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30" w:rsidRPr="00B21445" w:rsidRDefault="00396E8A" w:rsidP="00065B1E">
      <w:pPr>
        <w:spacing w:before="0" w:after="0"/>
        <w:rPr>
          <w:b/>
          <w:sz w:val="28"/>
          <w:szCs w:val="28"/>
          <w:lang w:val="ru-RU"/>
        </w:rPr>
      </w:pPr>
      <w:r>
        <w:rPr>
          <w:b/>
          <w:sz w:val="28"/>
          <w:szCs w:val="28"/>
          <w:lang w:val="en-US"/>
        </w:rPr>
        <w:t>I</w:t>
      </w:r>
      <w:r w:rsidRPr="00396E8A">
        <w:rPr>
          <w:b/>
          <w:sz w:val="28"/>
          <w:szCs w:val="28"/>
          <w:lang w:val="ru-RU"/>
        </w:rPr>
        <w:t>.1</w:t>
      </w:r>
      <w:r w:rsidR="00EB645A">
        <w:rPr>
          <w:b/>
          <w:sz w:val="28"/>
          <w:szCs w:val="28"/>
          <w:lang w:val="ru-RU"/>
        </w:rPr>
        <w:t>.</w:t>
      </w:r>
      <w:r w:rsidR="00951E12" w:rsidRPr="00951E12">
        <w:rPr>
          <w:b/>
          <w:sz w:val="28"/>
          <w:szCs w:val="28"/>
          <w:lang w:val="ru-RU"/>
        </w:rPr>
        <w:t xml:space="preserve"> </w:t>
      </w:r>
      <w:r w:rsidR="00177B7A">
        <w:rPr>
          <w:b/>
          <w:sz w:val="28"/>
          <w:szCs w:val="28"/>
          <w:lang w:val="ru-RU"/>
        </w:rPr>
        <w:t>Изменения, связанные с совершенствованием модели проведения КОММод</w:t>
      </w:r>
      <w:r w:rsidR="00177B7A" w:rsidDel="00177B7A">
        <w:rPr>
          <w:b/>
          <w:sz w:val="28"/>
          <w:szCs w:val="28"/>
          <w:lang w:val="ru-RU"/>
        </w:rPr>
        <w:t xml:space="preserve"> </w:t>
      </w:r>
    </w:p>
    <w:p w:rsidR="00C0723B" w:rsidRPr="005214C2" w:rsidRDefault="00C0723B" w:rsidP="00065B1E">
      <w:pPr>
        <w:spacing w:before="0" w:after="0"/>
        <w:rPr>
          <w:b/>
          <w:sz w:val="28"/>
          <w:szCs w:val="28"/>
          <w:lang w:val="ru-RU"/>
        </w:rPr>
      </w:pPr>
    </w:p>
    <w:p w:rsidR="005C1930" w:rsidRPr="00EB645A" w:rsidRDefault="005C1930" w:rsidP="00065B1E">
      <w:pPr>
        <w:spacing w:before="0" w:after="0"/>
        <w:jc w:val="right"/>
        <w:rPr>
          <w:b/>
          <w:sz w:val="28"/>
          <w:szCs w:val="28"/>
          <w:lang w:val="ru-RU"/>
        </w:rPr>
      </w:pPr>
      <w:r w:rsidRPr="00F60CC3">
        <w:rPr>
          <w:b/>
          <w:sz w:val="28"/>
          <w:szCs w:val="28"/>
          <w:lang w:val="ru-RU"/>
        </w:rPr>
        <w:t xml:space="preserve">Приложение </w:t>
      </w:r>
      <w:r w:rsidR="002209E0" w:rsidRPr="00F60CC3">
        <w:rPr>
          <w:b/>
          <w:sz w:val="28"/>
          <w:szCs w:val="28"/>
          <w:lang w:val="ru-RU"/>
        </w:rPr>
        <w:t xml:space="preserve">№ </w:t>
      </w:r>
      <w:r w:rsidR="00396E8A">
        <w:rPr>
          <w:b/>
          <w:sz w:val="28"/>
          <w:szCs w:val="28"/>
          <w:lang w:val="en-US"/>
        </w:rPr>
        <w:t>1.1</w:t>
      </w:r>
      <w:r w:rsidR="00EB645A">
        <w:rPr>
          <w:b/>
          <w:sz w:val="28"/>
          <w:szCs w:val="28"/>
          <w:lang w:val="ru-RU"/>
        </w:rPr>
        <w:t>.1</w:t>
      </w:r>
    </w:p>
    <w:p w:rsidR="00396E8A" w:rsidRPr="00805070" w:rsidRDefault="00396E8A" w:rsidP="00065B1E">
      <w:pPr>
        <w:spacing w:before="0" w:after="0"/>
        <w:jc w:val="right"/>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3"/>
      </w:tblGrid>
      <w:tr w:rsidR="00BF103F" w:rsidRPr="00CC0909" w:rsidTr="00684E07">
        <w:trPr>
          <w:trHeight w:val="360"/>
        </w:trPr>
        <w:tc>
          <w:tcPr>
            <w:tcW w:w="5000" w:type="pct"/>
          </w:tcPr>
          <w:p w:rsidR="00B76DE1" w:rsidRPr="0022200F" w:rsidRDefault="00B76DE1" w:rsidP="009E6ADF">
            <w:pPr>
              <w:pStyle w:val="ConsPlusNormal"/>
              <w:ind w:firstLine="0"/>
              <w:jc w:val="both"/>
              <w:rPr>
                <w:rFonts w:ascii="Garamond" w:hAnsi="Garamond" w:cs="Times New Roman"/>
                <w:sz w:val="24"/>
                <w:szCs w:val="24"/>
              </w:rPr>
            </w:pPr>
            <w:r w:rsidRPr="0022200F">
              <w:rPr>
                <w:rFonts w:ascii="Garamond" w:hAnsi="Garamond" w:cs="Times New Roman"/>
                <w:b/>
                <w:sz w:val="24"/>
                <w:szCs w:val="24"/>
              </w:rPr>
              <w:t>Инициатор:</w:t>
            </w:r>
            <w:r w:rsidRPr="0022200F">
              <w:rPr>
                <w:rFonts w:ascii="Garamond" w:hAnsi="Garamond" w:cs="Times New Roman"/>
                <w:sz w:val="24"/>
                <w:szCs w:val="24"/>
              </w:rPr>
              <w:t xml:space="preserve"> </w:t>
            </w:r>
            <w:r w:rsidR="00C96505" w:rsidRPr="0022200F">
              <w:rPr>
                <w:rFonts w:ascii="Garamond" w:hAnsi="Garamond" w:cs="Times New Roman"/>
                <w:sz w:val="24"/>
                <w:szCs w:val="24"/>
              </w:rPr>
              <w:t>Ассоциаци</w:t>
            </w:r>
            <w:r w:rsidR="00860D2B" w:rsidRPr="0022200F">
              <w:rPr>
                <w:rFonts w:ascii="Garamond" w:hAnsi="Garamond" w:cs="Times New Roman"/>
                <w:sz w:val="24"/>
                <w:szCs w:val="24"/>
              </w:rPr>
              <w:t>я</w:t>
            </w:r>
            <w:r w:rsidR="00F46577" w:rsidRPr="0022200F">
              <w:rPr>
                <w:rFonts w:ascii="Garamond" w:hAnsi="Garamond" w:cs="Times New Roman"/>
                <w:sz w:val="24"/>
                <w:szCs w:val="24"/>
              </w:rPr>
              <w:t xml:space="preserve"> «НП Совет рынка»</w:t>
            </w:r>
            <w:r w:rsidR="00EB645A" w:rsidRPr="0022200F">
              <w:rPr>
                <w:rFonts w:ascii="Garamond" w:hAnsi="Garamond" w:cs="Times New Roman"/>
                <w:sz w:val="24"/>
                <w:szCs w:val="24"/>
              </w:rPr>
              <w:t>.</w:t>
            </w:r>
          </w:p>
          <w:p w:rsidR="00F57D79" w:rsidRPr="0022200F" w:rsidRDefault="00B76DE1" w:rsidP="009E6ADF">
            <w:pPr>
              <w:pStyle w:val="ConsPlusNormal"/>
              <w:ind w:firstLine="0"/>
              <w:jc w:val="both"/>
              <w:rPr>
                <w:rFonts w:ascii="Garamond" w:hAnsi="Garamond"/>
                <w:sz w:val="24"/>
                <w:szCs w:val="24"/>
              </w:rPr>
            </w:pPr>
            <w:r w:rsidRPr="0022200F">
              <w:rPr>
                <w:rFonts w:ascii="Garamond" w:hAnsi="Garamond" w:cs="Times New Roman"/>
                <w:b/>
                <w:sz w:val="24"/>
                <w:szCs w:val="24"/>
              </w:rPr>
              <w:t>Обоснование:</w:t>
            </w:r>
            <w:r w:rsidR="00A45B27" w:rsidRPr="0022200F">
              <w:rPr>
                <w:rFonts w:ascii="Garamond" w:hAnsi="Garamond" w:cs="Times New Roman"/>
                <w:sz w:val="24"/>
                <w:szCs w:val="24"/>
              </w:rPr>
              <w:t xml:space="preserve"> внести в регламенты оптового рынка </w:t>
            </w:r>
            <w:r w:rsidR="00A45B27" w:rsidRPr="0022200F">
              <w:rPr>
                <w:rFonts w:ascii="Garamond" w:hAnsi="Garamond"/>
                <w:sz w:val="24"/>
                <w:szCs w:val="24"/>
              </w:rPr>
              <w:t xml:space="preserve">изменения, приводящие их в соответствие с положениями проекта постановления Правительства Российской Федерации </w:t>
            </w:r>
            <w:r w:rsidR="00A45B27" w:rsidRPr="0022200F">
              <w:rPr>
                <w:rFonts w:ascii="Garamond" w:hAnsi="Garamond" w:cs="Times New Roman"/>
                <w:color w:val="000000"/>
                <w:sz w:val="24"/>
                <w:szCs w:val="24"/>
              </w:rPr>
              <w:t>«</w:t>
            </w:r>
            <w:r w:rsidR="00A45B27" w:rsidRPr="0022200F">
              <w:rPr>
                <w:rFonts w:ascii="Garamond" w:hAnsi="Garamond"/>
                <w:sz w:val="24"/>
                <w:szCs w:val="24"/>
              </w:rPr>
              <w:t>О внесении изменений в некоторые акты Правительства Российской Федерации»</w:t>
            </w:r>
            <w:r w:rsidR="00A45B27" w:rsidRPr="0022200F">
              <w:rPr>
                <w:rFonts w:ascii="Garamond" w:hAnsi="Garamond" w:cs="Times New Roman"/>
                <w:color w:val="000000"/>
                <w:sz w:val="24"/>
                <w:szCs w:val="24"/>
              </w:rPr>
              <w:t>, содержащего изменения в части совершенствования модели проведения отбора модернизации генерирующего оборудования тепловых электрических станций</w:t>
            </w:r>
            <w:r w:rsidR="00A45B27" w:rsidRPr="0022200F">
              <w:rPr>
                <w:rFonts w:ascii="Garamond" w:hAnsi="Garamond"/>
                <w:color w:val="000000"/>
                <w:sz w:val="24"/>
                <w:szCs w:val="24"/>
              </w:rPr>
              <w:t xml:space="preserve">, </w:t>
            </w:r>
            <w:r w:rsidR="00A45B27" w:rsidRPr="0022200F">
              <w:rPr>
                <w:rFonts w:ascii="Garamond" w:hAnsi="Garamond"/>
                <w:sz w:val="24"/>
                <w:szCs w:val="24"/>
              </w:rPr>
              <w:t>в части:</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корректировки квот на проведение отборов проектов модернизации (в 2025 году проводится залповый отбор проектов ПГУ на период 2029</w:t>
            </w:r>
            <w:r w:rsidRPr="0022200F">
              <w:rPr>
                <w:rFonts w:ascii="Garamond" w:hAnsi="Garamond"/>
                <w:color w:val="001D35"/>
                <w:sz w:val="24"/>
                <w:szCs w:val="24"/>
                <w:shd w:val="clear" w:color="auto" w:fill="FFFFFF"/>
              </w:rPr>
              <w:t>–</w:t>
            </w:r>
            <w:r w:rsidRPr="0022200F">
              <w:rPr>
                <w:rFonts w:ascii="Garamond" w:hAnsi="Garamond"/>
                <w:sz w:val="24"/>
                <w:szCs w:val="24"/>
              </w:rPr>
              <w:t>2031 годы с квотами 1-2 – 2 ГВт, в 2025</w:t>
            </w:r>
            <w:r w:rsidRPr="0022200F">
              <w:rPr>
                <w:rFonts w:ascii="Garamond" w:hAnsi="Garamond"/>
                <w:color w:val="001D35"/>
                <w:sz w:val="24"/>
                <w:szCs w:val="24"/>
                <w:shd w:val="clear" w:color="auto" w:fill="FFFFFF"/>
              </w:rPr>
              <w:t>–</w:t>
            </w:r>
            <w:r w:rsidRPr="0022200F">
              <w:rPr>
                <w:rFonts w:ascii="Garamond" w:hAnsi="Garamond"/>
                <w:sz w:val="24"/>
                <w:szCs w:val="24"/>
              </w:rPr>
              <w:t>2027 годах проводится общий отбор проектов с квотами 2 ГВт в год);</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актуализации порядка определения предельных величин капитальных затрат на реализацию каждого из мероприятий по модернизации и на реализацию проекта модернизации в целом;</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отмены предельной величины капитальных затрат на реализацию проектов модернизации, предполагающих реализацию мероприятий по надстройке (комплексной замене) газовой турбины с использованием локализованного оборудования;</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определение предельной величины капитальных затрат на реализацию проектов модернизации, предполагающих реализацию мероприятий по надстройке (комплексной замене) газовой турбины с использованием нелокализованного оборудования (131 300 руб./кВт в ценах 2024 года);</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дополнительной индексации максимальной допустимой величины эксплуатационных затрат на 11,36 %;</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снижения требований по необходимой для включения в проект модернизации наработке турбинного оборудования для проектов модернизации, предусматривающих реализацию мероприятий по надстройке ГТ, до 100000 часов, а также определения отсутствия требований по необходимой для включения в проект модернизации наработке для ГТ;</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определения возможности реализации в рамках проекта модернизации комплексной замены ГТ на ГТ;</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определения дополнительных особенностей для проектов модернизации генерирующего оборудования, расположенного на территориях ТТНГ (исключение требования о непревышении величины установленной мощности модернизированного оборудования произведения коэффициента 1,2 и установленной мощности оборудования до модернизации, исключение возможности снижения установленной мощности генерирующего оборудования после модернизации);</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определения возможности увеличения объема установленной мощности модернизированного оборудования на 30 %;</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исключения требования о минимальной длительности периода реализации мероприятий по модернизации, равной 6 месяцам;</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определения возможности в рамках проекта модернизации вывода из эксплуатации генерирующего оборудования, расположенного на одной станции и ввода оборудования, расположенного на другой станции в рамках одной ЦЗ (ранее можно было выводить оборудование на станциях, объединенных одной сетью теплоснабжения);</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отмены требований по локализации для ПТ, ГТ, генераторов и КУ (котлов-утилизаторов), приобретенных до 2019 г;</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xml:space="preserve">– определения для проектов модернизации генерирующего оборудования, включающих паровые/газовые турбины мощностью менее </w:t>
            </w:r>
            <w:r w:rsidRPr="0022200F">
              <w:rPr>
                <w:rFonts w:ascii="Garamond" w:hAnsi="Garamond"/>
                <w:sz w:val="24"/>
                <w:szCs w:val="24"/>
              </w:rPr>
              <w:br/>
              <w:t>30 МВт, расположенных на «приграничных» территориях ввести дополнительный понижающий коэффициент к показателю эффективности, равный 0,6;</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lastRenderedPageBreak/>
              <w:t>– исключения требования по разделению до начала реализации мероприятий по модернизации ГТП, в состав которых, помимо ГО, подлежащего модернизации, входит и иное ГО;</w:t>
            </w:r>
          </w:p>
          <w:p w:rsidR="0060600B" w:rsidRPr="0022200F" w:rsidRDefault="0060600B" w:rsidP="009E6ADF">
            <w:pPr>
              <w:pStyle w:val="ConsPlusNormal"/>
              <w:ind w:left="567" w:firstLine="0"/>
              <w:jc w:val="both"/>
              <w:rPr>
                <w:rFonts w:ascii="Garamond" w:hAnsi="Garamond"/>
                <w:sz w:val="24"/>
                <w:szCs w:val="24"/>
              </w:rPr>
            </w:pPr>
            <w:r w:rsidRPr="0022200F">
              <w:rPr>
                <w:rFonts w:ascii="Garamond" w:hAnsi="Garamond"/>
                <w:sz w:val="24"/>
                <w:szCs w:val="24"/>
              </w:rPr>
              <w:t>– продления действия механизма экономии ресурса ГТ.</w:t>
            </w:r>
          </w:p>
          <w:p w:rsidR="00BF103F" w:rsidRPr="0022200F" w:rsidRDefault="00BF103F" w:rsidP="009E6ADF">
            <w:pPr>
              <w:pStyle w:val="ConsPlusNormal"/>
              <w:ind w:firstLine="0"/>
              <w:jc w:val="both"/>
              <w:rPr>
                <w:rFonts w:ascii="Garamond" w:hAnsi="Garamond"/>
                <w:sz w:val="24"/>
                <w:szCs w:val="24"/>
              </w:rPr>
            </w:pPr>
            <w:r w:rsidRPr="0022200F">
              <w:rPr>
                <w:rFonts w:ascii="Garamond" w:hAnsi="Garamond"/>
                <w:b/>
                <w:sz w:val="24"/>
                <w:szCs w:val="24"/>
              </w:rPr>
              <w:t>Дата вступления в силу:</w:t>
            </w:r>
            <w:r w:rsidR="006F4383" w:rsidRPr="0022200F">
              <w:rPr>
                <w:rFonts w:ascii="Garamond" w:hAnsi="Garamond"/>
                <w:b/>
                <w:sz w:val="24"/>
                <w:szCs w:val="24"/>
              </w:rPr>
              <w:t xml:space="preserve"> </w:t>
            </w:r>
            <w:r w:rsidR="006F4383" w:rsidRPr="0022200F">
              <w:rPr>
                <w:rFonts w:ascii="Garamond" w:hAnsi="Garamond" w:cs="Times New Roman"/>
                <w:color w:val="000000"/>
                <w:sz w:val="24"/>
                <w:szCs w:val="24"/>
              </w:rPr>
              <w:t>с даты вступления в силу</w:t>
            </w:r>
            <w:r w:rsidR="006F4383" w:rsidRPr="0022200F">
              <w:rPr>
                <w:rFonts w:ascii="Garamond" w:hAnsi="Garamond" w:cs="Times New Roman"/>
                <w:sz w:val="24"/>
                <w:szCs w:val="24"/>
                <w:lang w:eastAsia="en-US"/>
              </w:rPr>
              <w:t xml:space="preserve"> </w:t>
            </w:r>
            <w:r w:rsidR="006F4383" w:rsidRPr="0022200F">
              <w:rPr>
                <w:rFonts w:ascii="Garamond" w:hAnsi="Garamond" w:cs="Times New Roman"/>
                <w:color w:val="000000"/>
                <w:sz w:val="24"/>
                <w:szCs w:val="24"/>
              </w:rPr>
              <w:t>постановления Правительства Российской Федерации «</w:t>
            </w:r>
            <w:r w:rsidR="006F4383" w:rsidRPr="0022200F">
              <w:rPr>
                <w:rFonts w:ascii="Garamond" w:hAnsi="Garamond"/>
                <w:sz w:val="24"/>
                <w:szCs w:val="24"/>
              </w:rPr>
              <w:t>О внесении изменений в некоторые акты Правительства Российской Федерации»</w:t>
            </w:r>
            <w:r w:rsidR="006F4383" w:rsidRPr="0022200F">
              <w:rPr>
                <w:rFonts w:ascii="Garamond" w:hAnsi="Garamond" w:cs="Times New Roman"/>
                <w:color w:val="000000"/>
                <w:sz w:val="24"/>
                <w:szCs w:val="24"/>
              </w:rPr>
              <w:t>, содержащего изменения в части совершенствования модели проведения отбора модернизации генерирующего оборудования тепловых электрических станций</w:t>
            </w:r>
            <w:r w:rsidR="00EB645A" w:rsidRPr="0022200F">
              <w:rPr>
                <w:rFonts w:ascii="Garamond" w:hAnsi="Garamond" w:cs="Times New Roman"/>
                <w:color w:val="000000"/>
                <w:sz w:val="24"/>
                <w:szCs w:val="24"/>
              </w:rPr>
              <w:t>.</w:t>
            </w:r>
          </w:p>
        </w:tc>
      </w:tr>
    </w:tbl>
    <w:p w:rsidR="00C21553" w:rsidRDefault="00C21553" w:rsidP="009E6ADF">
      <w:pPr>
        <w:tabs>
          <w:tab w:val="left" w:pos="709"/>
        </w:tabs>
        <w:spacing w:before="0" w:after="0"/>
        <w:rPr>
          <w:b/>
          <w:sz w:val="26"/>
          <w:szCs w:val="26"/>
          <w:lang w:val="ru-RU"/>
        </w:rPr>
      </w:pPr>
    </w:p>
    <w:p w:rsidR="00BA6244" w:rsidRDefault="00BA6244" w:rsidP="009E6ADF">
      <w:pPr>
        <w:spacing w:before="0" w:after="0"/>
        <w:ind w:right="-312"/>
        <w:rPr>
          <w:b/>
          <w:sz w:val="26"/>
          <w:szCs w:val="26"/>
          <w:lang w:val="ru-RU" w:eastAsia="ru-RU"/>
        </w:rPr>
      </w:pPr>
      <w:r w:rsidRPr="00BA6244">
        <w:rPr>
          <w:b/>
          <w:sz w:val="26"/>
          <w:szCs w:val="26"/>
          <w:lang w:val="ru-RU" w:eastAsia="ru-RU"/>
        </w:rPr>
        <w:t xml:space="preserve">Предложения по изменениям и дополнениям в </w:t>
      </w:r>
      <w:bookmarkStart w:id="0" w:name="_Toc260307774"/>
      <w:bookmarkStart w:id="1" w:name="_Toc211138623"/>
      <w:bookmarkStart w:id="2" w:name="_Toc204420353"/>
      <w:r w:rsidRPr="00BA6244">
        <w:rPr>
          <w:b/>
          <w:sz w:val="26"/>
          <w:szCs w:val="26"/>
          <w:lang w:val="ru-RU" w:eastAsia="ru-RU"/>
        </w:rPr>
        <w:t>РЕГЛАМЕНТ ПРОВЕДЕНИЯ</w:t>
      </w:r>
      <w:bookmarkStart w:id="3" w:name="_Toc204420354"/>
      <w:bookmarkStart w:id="4" w:name="_Toc211138624"/>
      <w:bookmarkStart w:id="5" w:name="_Toc260307775"/>
      <w:bookmarkEnd w:id="0"/>
      <w:bookmarkEnd w:id="1"/>
      <w:bookmarkEnd w:id="2"/>
      <w:r w:rsidRPr="00BA6244">
        <w:rPr>
          <w:b/>
          <w:sz w:val="26"/>
          <w:szCs w:val="26"/>
          <w:lang w:val="ru-RU" w:eastAsia="ru-RU"/>
        </w:rPr>
        <w:t xml:space="preserve"> ОТБОРОВ </w:t>
      </w:r>
      <w:bookmarkEnd w:id="3"/>
      <w:bookmarkEnd w:id="4"/>
      <w:bookmarkEnd w:id="5"/>
      <w:r w:rsidRPr="00BA6244">
        <w:rPr>
          <w:b/>
          <w:sz w:val="26"/>
          <w:szCs w:val="26"/>
          <w:lang w:val="ru-RU" w:eastAsia="ru-RU"/>
        </w:rPr>
        <w:t>ПРОЕКТОВ МОДЕРНИЗАЦИИ ГЕНЕРИРУЮЩЕГО ОБОРУДОВАНИЯ ТЕПЛОВЫХ ЭЛЕК</w:t>
      </w:r>
      <w:r w:rsidR="00601C83">
        <w:rPr>
          <w:b/>
          <w:sz w:val="26"/>
          <w:szCs w:val="26"/>
          <w:lang w:val="ru-RU" w:eastAsia="ru-RU"/>
        </w:rPr>
        <w:t xml:space="preserve">ТРОСТАНЦИЙ (Приложение № </w:t>
      </w:r>
      <w:r w:rsidR="008E35B6">
        <w:rPr>
          <w:b/>
          <w:sz w:val="26"/>
          <w:szCs w:val="26"/>
          <w:lang w:val="ru-RU" w:eastAsia="ru-RU"/>
        </w:rPr>
        <w:t>19.3.1 к</w:t>
      </w:r>
      <w:r w:rsidR="00065B1E">
        <w:rPr>
          <w:b/>
          <w:sz w:val="26"/>
          <w:szCs w:val="26"/>
          <w:lang w:val="ru-RU" w:eastAsia="ru-RU"/>
        </w:rPr>
        <w:t xml:space="preserve"> Договору о </w:t>
      </w:r>
      <w:r w:rsidRPr="00BA6244">
        <w:rPr>
          <w:b/>
          <w:sz w:val="26"/>
          <w:szCs w:val="26"/>
          <w:lang w:val="ru-RU" w:eastAsia="ru-RU"/>
        </w:rPr>
        <w:t>присоединении к торговой системе оптового рынка)</w:t>
      </w:r>
    </w:p>
    <w:p w:rsidR="002D4091" w:rsidRPr="00BA6244" w:rsidRDefault="002D4091" w:rsidP="009E6ADF">
      <w:pPr>
        <w:spacing w:before="0" w:after="0"/>
        <w:ind w:right="-312"/>
        <w:jc w:val="both"/>
        <w:rPr>
          <w:b/>
          <w:sz w:val="26"/>
          <w:szCs w:val="26"/>
          <w:lang w:val="ru-RU" w:eastAsia="ru-RU"/>
        </w:rPr>
      </w:pPr>
    </w:p>
    <w:tbl>
      <w:tblPr>
        <w:tblStyle w:val="a8"/>
        <w:tblW w:w="5000" w:type="pct"/>
        <w:tblLayout w:type="fixed"/>
        <w:tblLook w:val="04A0" w:firstRow="1" w:lastRow="0" w:firstColumn="1" w:lastColumn="0" w:noHBand="0" w:noVBand="1"/>
      </w:tblPr>
      <w:tblGrid>
        <w:gridCol w:w="995"/>
        <w:gridCol w:w="6782"/>
        <w:gridCol w:w="6896"/>
      </w:tblGrid>
      <w:tr w:rsidR="00BA6244" w:rsidRPr="00CC0909" w:rsidTr="00516BF0">
        <w:tc>
          <w:tcPr>
            <w:tcW w:w="339" w:type="pct"/>
          </w:tcPr>
          <w:p w:rsidR="00BA6244" w:rsidRPr="00434DE4" w:rsidRDefault="00BA6244" w:rsidP="009E6ADF">
            <w:pPr>
              <w:spacing w:before="0" w:after="0"/>
              <w:jc w:val="center"/>
              <w:rPr>
                <w:rFonts w:cs="Garamond"/>
                <w:b/>
                <w:bCs/>
                <w:sz w:val="22"/>
                <w:szCs w:val="22"/>
              </w:rPr>
            </w:pPr>
            <w:r w:rsidRPr="00434DE4">
              <w:rPr>
                <w:rFonts w:cs="Garamond"/>
                <w:b/>
                <w:bCs/>
                <w:sz w:val="22"/>
                <w:szCs w:val="22"/>
              </w:rPr>
              <w:t>№</w:t>
            </w:r>
          </w:p>
          <w:p w:rsidR="00BA6244" w:rsidRPr="00434DE4" w:rsidRDefault="00BA6244" w:rsidP="009E6ADF">
            <w:pPr>
              <w:spacing w:before="0" w:after="0"/>
              <w:jc w:val="center"/>
              <w:rPr>
                <w:sz w:val="22"/>
                <w:szCs w:val="22"/>
              </w:rPr>
            </w:pPr>
            <w:r w:rsidRPr="00434DE4">
              <w:rPr>
                <w:rFonts w:cs="Garamond"/>
                <w:b/>
                <w:bCs/>
                <w:sz w:val="22"/>
                <w:szCs w:val="22"/>
              </w:rPr>
              <w:t>пункта</w:t>
            </w:r>
          </w:p>
        </w:tc>
        <w:tc>
          <w:tcPr>
            <w:tcW w:w="2311" w:type="pct"/>
          </w:tcPr>
          <w:p w:rsidR="00BA6244" w:rsidRPr="00434DE4" w:rsidRDefault="00BA6244" w:rsidP="009E6ADF">
            <w:pPr>
              <w:spacing w:before="0" w:after="0"/>
              <w:jc w:val="center"/>
              <w:rPr>
                <w:rFonts w:cs="Garamond"/>
                <w:b/>
                <w:bCs/>
                <w:sz w:val="22"/>
                <w:szCs w:val="22"/>
                <w:lang w:val="ru-RU"/>
              </w:rPr>
            </w:pPr>
            <w:r w:rsidRPr="00434DE4">
              <w:rPr>
                <w:rFonts w:cs="Garamond"/>
                <w:b/>
                <w:bCs/>
                <w:sz w:val="22"/>
                <w:szCs w:val="22"/>
                <w:lang w:val="ru-RU"/>
              </w:rPr>
              <w:t>Редакция, действующая на момент</w:t>
            </w:r>
          </w:p>
          <w:p w:rsidR="005F1FE3" w:rsidRPr="00434DE4" w:rsidRDefault="00BA6244" w:rsidP="009E6ADF">
            <w:pPr>
              <w:spacing w:before="0" w:after="0"/>
              <w:jc w:val="center"/>
              <w:rPr>
                <w:rFonts w:cs="Garamond"/>
                <w:b/>
                <w:bCs/>
                <w:sz w:val="22"/>
                <w:szCs w:val="22"/>
                <w:lang w:val="ru-RU"/>
              </w:rPr>
            </w:pPr>
            <w:r w:rsidRPr="00434DE4">
              <w:rPr>
                <w:rFonts w:cs="Garamond"/>
                <w:b/>
                <w:bCs/>
                <w:sz w:val="22"/>
                <w:szCs w:val="22"/>
                <w:lang w:val="ru-RU"/>
              </w:rPr>
              <w:t>вступления в силу изменений</w:t>
            </w:r>
          </w:p>
          <w:p w:rsidR="00A05E1B" w:rsidRPr="00434DE4" w:rsidRDefault="00A05E1B" w:rsidP="009E6ADF">
            <w:pPr>
              <w:spacing w:before="0" w:after="0"/>
              <w:jc w:val="center"/>
              <w:rPr>
                <w:rFonts w:cs="Garamond"/>
                <w:bCs/>
                <w:sz w:val="22"/>
                <w:szCs w:val="22"/>
                <w:lang w:val="ru-RU"/>
              </w:rPr>
            </w:pPr>
            <w:r w:rsidRPr="00434DE4">
              <w:rPr>
                <w:rFonts w:cs="Garamond"/>
                <w:bCs/>
                <w:sz w:val="22"/>
                <w:szCs w:val="22"/>
                <w:lang w:val="ru-RU"/>
              </w:rPr>
              <w:t xml:space="preserve">(с учетом изменений, утвержденных на НС от 25.08.2025, вопрос </w:t>
            </w:r>
            <w:r w:rsidRPr="00434DE4">
              <w:rPr>
                <w:rFonts w:cs="Garamond"/>
                <w:bCs/>
                <w:sz w:val="22"/>
                <w:szCs w:val="22"/>
                <w:lang w:val="en-US"/>
              </w:rPr>
              <w:t>I</w:t>
            </w:r>
            <w:r w:rsidRPr="00434DE4">
              <w:rPr>
                <w:rFonts w:cs="Garamond"/>
                <w:bCs/>
                <w:sz w:val="22"/>
                <w:szCs w:val="22"/>
                <w:lang w:val="ru-RU"/>
              </w:rPr>
              <w:t>.03)</w:t>
            </w:r>
          </w:p>
        </w:tc>
        <w:tc>
          <w:tcPr>
            <w:tcW w:w="2350" w:type="pct"/>
          </w:tcPr>
          <w:p w:rsidR="00BA6244" w:rsidRPr="00434DE4" w:rsidRDefault="00BA6244" w:rsidP="009E6ADF">
            <w:pPr>
              <w:spacing w:before="0" w:after="0"/>
              <w:jc w:val="center"/>
              <w:rPr>
                <w:rFonts w:cs="Garamond"/>
                <w:b/>
                <w:bCs/>
                <w:sz w:val="22"/>
                <w:szCs w:val="22"/>
                <w:lang w:val="ru-RU"/>
              </w:rPr>
            </w:pPr>
            <w:r w:rsidRPr="00434DE4">
              <w:rPr>
                <w:rFonts w:cs="Garamond"/>
                <w:b/>
                <w:bCs/>
                <w:sz w:val="22"/>
                <w:szCs w:val="22"/>
                <w:lang w:val="ru-RU"/>
              </w:rPr>
              <w:t>Предлагаемая редакция</w:t>
            </w:r>
          </w:p>
          <w:p w:rsidR="00BA6244" w:rsidRPr="00434DE4" w:rsidRDefault="00BA6244" w:rsidP="009E6ADF">
            <w:pPr>
              <w:spacing w:before="0" w:after="0"/>
              <w:jc w:val="center"/>
              <w:rPr>
                <w:sz w:val="22"/>
                <w:szCs w:val="22"/>
                <w:lang w:val="ru-RU"/>
              </w:rPr>
            </w:pPr>
            <w:r w:rsidRPr="00434DE4">
              <w:rPr>
                <w:rFonts w:cs="Garamond"/>
                <w:sz w:val="22"/>
                <w:szCs w:val="22"/>
                <w:lang w:val="ru-RU"/>
              </w:rPr>
              <w:t>(изменения выделены цветом)</w:t>
            </w:r>
          </w:p>
        </w:tc>
      </w:tr>
      <w:tr w:rsidR="00677BDA" w:rsidRPr="00CC0909" w:rsidTr="00516BF0">
        <w:tc>
          <w:tcPr>
            <w:tcW w:w="339" w:type="pct"/>
          </w:tcPr>
          <w:p w:rsidR="00677BDA" w:rsidRPr="00434DE4" w:rsidRDefault="00677BDA" w:rsidP="009E6ADF">
            <w:pPr>
              <w:spacing w:before="120" w:after="120"/>
              <w:jc w:val="center"/>
              <w:rPr>
                <w:rFonts w:cs="Garamond"/>
                <w:b/>
                <w:bCs/>
                <w:sz w:val="22"/>
                <w:szCs w:val="22"/>
                <w:lang w:val="ru-RU"/>
              </w:rPr>
            </w:pPr>
            <w:r w:rsidRPr="00434DE4">
              <w:rPr>
                <w:rFonts w:cs="Garamond"/>
                <w:b/>
                <w:bCs/>
                <w:sz w:val="22"/>
                <w:szCs w:val="22"/>
                <w:lang w:val="ru-RU"/>
              </w:rPr>
              <w:t>2</w:t>
            </w:r>
          </w:p>
        </w:tc>
        <w:tc>
          <w:tcPr>
            <w:tcW w:w="2311" w:type="pct"/>
          </w:tcPr>
          <w:p w:rsidR="00677BDA" w:rsidRPr="00434DE4" w:rsidRDefault="00677BDA" w:rsidP="009E6ADF">
            <w:pPr>
              <w:pStyle w:val="af4"/>
              <w:spacing w:before="120" w:after="120"/>
              <w:ind w:firstLine="567"/>
              <w:jc w:val="both"/>
              <w:rPr>
                <w:sz w:val="22"/>
                <w:szCs w:val="22"/>
                <w:lang w:val="ru-RU"/>
              </w:rPr>
            </w:pPr>
            <w:r w:rsidRPr="00434DE4">
              <w:rPr>
                <w:sz w:val="22"/>
                <w:szCs w:val="22"/>
                <w:lang w:val="ru-RU"/>
              </w:rPr>
              <w:t>…</w:t>
            </w:r>
          </w:p>
          <w:p w:rsidR="00677BDA" w:rsidRPr="00434DE4" w:rsidRDefault="00677BDA" w:rsidP="009E6ADF">
            <w:pPr>
              <w:pStyle w:val="af4"/>
              <w:spacing w:before="120" w:after="120"/>
              <w:ind w:firstLine="567"/>
              <w:jc w:val="both"/>
              <w:rPr>
                <w:sz w:val="22"/>
                <w:szCs w:val="22"/>
                <w:lang w:val="ru-RU"/>
              </w:rPr>
            </w:pPr>
            <w:r w:rsidRPr="00434DE4">
              <w:rPr>
                <w:sz w:val="22"/>
                <w:szCs w:val="22"/>
                <w:lang w:val="ru-RU"/>
              </w:rPr>
              <w:t>– для отбора, проводимого в 2024 году с началом поставки мощности в период с 1 января 2028 года по 31 декабря 2028 года, дата окончания срока подачи (приема) заявок должна быть не позднее 15 декабря 2024 года;</w:t>
            </w:r>
          </w:p>
          <w:p w:rsidR="00434DE4" w:rsidRPr="00434DE4" w:rsidRDefault="00434DE4" w:rsidP="009E6ADF">
            <w:pPr>
              <w:pStyle w:val="af4"/>
              <w:spacing w:before="120" w:after="120"/>
              <w:ind w:firstLine="567"/>
              <w:jc w:val="both"/>
              <w:rPr>
                <w:sz w:val="22"/>
                <w:szCs w:val="22"/>
                <w:lang w:val="ru-RU"/>
              </w:rPr>
            </w:pPr>
          </w:p>
          <w:p w:rsidR="00434DE4" w:rsidRPr="00434DE4" w:rsidRDefault="00434DE4" w:rsidP="009E6ADF">
            <w:pPr>
              <w:pStyle w:val="af4"/>
              <w:spacing w:before="120" w:after="120"/>
              <w:ind w:firstLine="567"/>
              <w:jc w:val="both"/>
              <w:rPr>
                <w:sz w:val="22"/>
                <w:szCs w:val="22"/>
                <w:lang w:val="ru-RU"/>
              </w:rPr>
            </w:pPr>
          </w:p>
          <w:p w:rsidR="00434DE4" w:rsidRPr="00434DE4" w:rsidRDefault="00434DE4" w:rsidP="009E6ADF">
            <w:pPr>
              <w:pStyle w:val="af4"/>
              <w:spacing w:before="120" w:after="120"/>
              <w:ind w:firstLine="567"/>
              <w:jc w:val="both"/>
              <w:rPr>
                <w:sz w:val="22"/>
                <w:szCs w:val="22"/>
                <w:lang w:val="ru-RU"/>
              </w:rPr>
            </w:pPr>
          </w:p>
          <w:p w:rsidR="00434DE4" w:rsidRPr="00434DE4" w:rsidRDefault="00434DE4" w:rsidP="009E6ADF">
            <w:pPr>
              <w:pStyle w:val="af4"/>
              <w:spacing w:before="120" w:after="120"/>
              <w:ind w:firstLine="567"/>
              <w:jc w:val="both"/>
              <w:rPr>
                <w:sz w:val="22"/>
                <w:szCs w:val="22"/>
                <w:lang w:val="ru-RU"/>
              </w:rPr>
            </w:pPr>
          </w:p>
          <w:p w:rsidR="00434DE4" w:rsidRPr="00434DE4" w:rsidRDefault="00434DE4" w:rsidP="009E6ADF">
            <w:pPr>
              <w:pStyle w:val="af4"/>
              <w:spacing w:before="120" w:after="120"/>
              <w:ind w:firstLine="567"/>
              <w:jc w:val="both"/>
              <w:rPr>
                <w:sz w:val="22"/>
                <w:szCs w:val="22"/>
                <w:lang w:val="ru-RU"/>
              </w:rPr>
            </w:pPr>
          </w:p>
          <w:p w:rsidR="00677BDA" w:rsidRPr="00434DE4" w:rsidRDefault="00677BDA" w:rsidP="009E6ADF">
            <w:pPr>
              <w:pStyle w:val="af6"/>
              <w:widowControl w:val="0"/>
              <w:spacing w:before="120" w:after="120" w:line="240" w:lineRule="auto"/>
              <w:ind w:firstLine="540"/>
              <w:jc w:val="both"/>
              <w:rPr>
                <w:rFonts w:ascii="Garamond" w:hAnsi="Garamond"/>
                <w:b w:val="0"/>
                <w:bCs w:val="0"/>
                <w:sz w:val="22"/>
                <w:szCs w:val="22"/>
                <w:lang w:val="ru-RU"/>
              </w:rPr>
            </w:pPr>
            <w:r w:rsidRPr="00434DE4">
              <w:rPr>
                <w:rFonts w:ascii="Garamond" w:eastAsia="Times New Roman" w:hAnsi="Garamond"/>
                <w:b w:val="0"/>
                <w:bCs w:val="0"/>
                <w:sz w:val="22"/>
                <w:szCs w:val="22"/>
                <w:lang w:val="ru-RU"/>
              </w:rPr>
              <w:t xml:space="preserve">– для отборов, проводимых с 2025 по 2027 (включительно) годы с началом поставки мощности в году, наступающем через 3 календарных года после года проведения отбора, дата окончания срока подачи (приема) заявок должна быть не позднее </w:t>
            </w:r>
            <w:r w:rsidR="00A05E1B" w:rsidRPr="00434DE4">
              <w:rPr>
                <w:rFonts w:ascii="Garamond" w:eastAsia="Times New Roman" w:hAnsi="Garamond"/>
                <w:b w:val="0"/>
                <w:bCs w:val="0"/>
                <w:sz w:val="22"/>
                <w:szCs w:val="22"/>
                <w:lang w:val="ru-RU"/>
              </w:rPr>
              <w:t>3</w:t>
            </w:r>
            <w:r w:rsidRPr="00434DE4">
              <w:rPr>
                <w:rFonts w:ascii="Garamond" w:eastAsia="Times New Roman" w:hAnsi="Garamond"/>
                <w:b w:val="0"/>
                <w:bCs w:val="0"/>
                <w:sz w:val="22"/>
                <w:szCs w:val="22"/>
                <w:lang w:val="ru-RU"/>
              </w:rPr>
              <w:t>1 октября года.</w:t>
            </w:r>
          </w:p>
        </w:tc>
        <w:tc>
          <w:tcPr>
            <w:tcW w:w="2350" w:type="pct"/>
          </w:tcPr>
          <w:p w:rsidR="00677BDA" w:rsidRPr="00434DE4" w:rsidRDefault="00677BDA" w:rsidP="009E6ADF">
            <w:pPr>
              <w:pStyle w:val="af4"/>
              <w:spacing w:before="120" w:after="120"/>
              <w:ind w:firstLine="567"/>
              <w:jc w:val="both"/>
              <w:rPr>
                <w:sz w:val="22"/>
                <w:szCs w:val="22"/>
                <w:lang w:val="ru-RU"/>
              </w:rPr>
            </w:pPr>
            <w:r w:rsidRPr="00434DE4">
              <w:rPr>
                <w:sz w:val="22"/>
                <w:szCs w:val="22"/>
                <w:lang w:val="ru-RU"/>
              </w:rPr>
              <w:t>…</w:t>
            </w:r>
          </w:p>
          <w:p w:rsidR="00677BDA" w:rsidRPr="00434DE4" w:rsidRDefault="00677BDA" w:rsidP="009E6ADF">
            <w:pPr>
              <w:pStyle w:val="af4"/>
              <w:spacing w:before="120" w:after="120"/>
              <w:ind w:firstLine="567"/>
              <w:jc w:val="both"/>
              <w:rPr>
                <w:sz w:val="22"/>
                <w:szCs w:val="22"/>
                <w:lang w:val="ru-RU"/>
              </w:rPr>
            </w:pPr>
            <w:r w:rsidRPr="00434DE4">
              <w:rPr>
                <w:sz w:val="22"/>
                <w:szCs w:val="22"/>
                <w:lang w:val="ru-RU"/>
              </w:rPr>
              <w:t>– для отбора, проводимого в 2024 году с началом поставки мощности в период с 1 января 2028 года по 31 декабря 2028 года, дата окончания срока подачи (приема) заявок должна быть не позднее 15 декабря 2024 года;</w:t>
            </w:r>
          </w:p>
          <w:p w:rsidR="00677BDA" w:rsidRPr="00434DE4" w:rsidRDefault="00677BDA" w:rsidP="009E6ADF">
            <w:pPr>
              <w:pStyle w:val="af4"/>
              <w:spacing w:before="120" w:after="120"/>
              <w:ind w:firstLine="567"/>
              <w:jc w:val="both"/>
              <w:rPr>
                <w:sz w:val="22"/>
                <w:szCs w:val="22"/>
                <w:lang w:val="ru-RU"/>
              </w:rPr>
            </w:pPr>
            <w:r w:rsidRPr="005C2887">
              <w:rPr>
                <w:sz w:val="22"/>
                <w:szCs w:val="22"/>
                <w:highlight w:val="yellow"/>
                <w:lang w:val="ru-RU"/>
              </w:rPr>
              <w:t xml:space="preserve">– для отбора, проводимого в 2025 году с началом поставки мощности в период </w:t>
            </w:r>
            <w:r w:rsidR="004B095E" w:rsidRPr="005C2887">
              <w:rPr>
                <w:sz w:val="22"/>
                <w:szCs w:val="22"/>
                <w:highlight w:val="yellow"/>
                <w:lang w:val="ru-RU"/>
              </w:rPr>
              <w:t xml:space="preserve">с 1 января 2029 года по 31 декабря 2029 года, а также с началом поставки мощности в период </w:t>
            </w:r>
            <w:r w:rsidRPr="005C2887">
              <w:rPr>
                <w:sz w:val="22"/>
                <w:szCs w:val="22"/>
                <w:highlight w:val="yellow"/>
                <w:lang w:val="ru-RU"/>
              </w:rPr>
              <w:t>с 1 января 2029 года по 31 декабря 2031 года</w:t>
            </w:r>
            <w:r w:rsidR="004B095E" w:rsidRPr="005C2887">
              <w:rPr>
                <w:sz w:val="22"/>
                <w:szCs w:val="22"/>
                <w:highlight w:val="yellow"/>
                <w:lang w:val="ru-RU"/>
              </w:rPr>
              <w:t xml:space="preserve"> для </w:t>
            </w:r>
            <w:r w:rsidR="004B095E" w:rsidRPr="005C2887">
              <w:rPr>
                <w:rFonts w:eastAsia="Batang" w:cs="Garamond"/>
                <w:sz w:val="22"/>
                <w:szCs w:val="22"/>
                <w:highlight w:val="yellow"/>
                <w:lang w:val="ru-RU" w:eastAsia="ar-SA"/>
              </w:rPr>
              <w:t xml:space="preserve">проектов модернизации предполагающих реализацию мероприятий, указанных в подп. 2.2 </w:t>
            </w:r>
            <w:r w:rsidR="00B90D4F" w:rsidRPr="005C2887">
              <w:rPr>
                <w:rFonts w:eastAsia="Batang" w:cs="Garamond"/>
                <w:sz w:val="22"/>
                <w:szCs w:val="22"/>
                <w:highlight w:val="yellow"/>
                <w:lang w:val="ru-RU" w:eastAsia="ar-SA"/>
              </w:rPr>
              <w:t xml:space="preserve">пункта 3.2 </w:t>
            </w:r>
            <w:r w:rsidR="004B095E" w:rsidRPr="005C2887">
              <w:rPr>
                <w:rFonts w:eastAsia="Batang" w:cs="Garamond"/>
                <w:sz w:val="22"/>
                <w:szCs w:val="22"/>
                <w:highlight w:val="yellow"/>
                <w:lang w:val="ru-RU" w:eastAsia="ar-SA"/>
              </w:rPr>
              <w:t>настоящего Регламента</w:t>
            </w:r>
            <w:r w:rsidRPr="005C2887">
              <w:rPr>
                <w:sz w:val="22"/>
                <w:szCs w:val="22"/>
                <w:highlight w:val="yellow"/>
                <w:lang w:val="ru-RU"/>
              </w:rPr>
              <w:t>, дата окончания срока подачи (приема) заявок должна быть не позднее 31 октября 2025 года</w:t>
            </w:r>
            <w:r w:rsidR="00083DE7" w:rsidRPr="005C2887">
              <w:rPr>
                <w:sz w:val="22"/>
                <w:szCs w:val="22"/>
                <w:highlight w:val="yellow"/>
                <w:lang w:val="ru-RU"/>
              </w:rPr>
              <w:t>;</w:t>
            </w:r>
          </w:p>
          <w:p w:rsidR="00677BDA" w:rsidRPr="00434DE4" w:rsidRDefault="00677BDA" w:rsidP="009E6ADF">
            <w:pPr>
              <w:pStyle w:val="af4"/>
              <w:spacing w:before="120" w:after="120"/>
              <w:ind w:firstLine="567"/>
              <w:jc w:val="both"/>
              <w:rPr>
                <w:sz w:val="22"/>
                <w:szCs w:val="22"/>
                <w:lang w:val="ru-RU"/>
              </w:rPr>
            </w:pPr>
            <w:r w:rsidRPr="00434DE4">
              <w:rPr>
                <w:sz w:val="22"/>
                <w:szCs w:val="22"/>
                <w:lang w:val="ru-RU"/>
              </w:rPr>
              <w:t>– для отборов, проводимых с 202</w:t>
            </w:r>
            <w:r w:rsidRPr="005C2887">
              <w:rPr>
                <w:sz w:val="22"/>
                <w:szCs w:val="22"/>
                <w:highlight w:val="yellow"/>
                <w:lang w:val="ru-RU"/>
              </w:rPr>
              <w:t>6</w:t>
            </w:r>
            <w:r w:rsidRPr="00434DE4">
              <w:rPr>
                <w:sz w:val="22"/>
                <w:szCs w:val="22"/>
                <w:lang w:val="ru-RU"/>
              </w:rPr>
              <w:t xml:space="preserve"> по 2027 (включительно) годы с началом поставки мощности в году, наступающем через 3 календарных года после года проведения отбора, дата окончания срока подачи (приема) заявок должна быть не позднее </w:t>
            </w:r>
            <w:r w:rsidR="00A05E1B" w:rsidRPr="00434DE4">
              <w:rPr>
                <w:sz w:val="22"/>
                <w:szCs w:val="22"/>
                <w:lang w:val="ru-RU"/>
              </w:rPr>
              <w:t>3</w:t>
            </w:r>
            <w:r w:rsidRPr="00434DE4">
              <w:rPr>
                <w:sz w:val="22"/>
                <w:szCs w:val="22"/>
                <w:lang w:val="ru-RU"/>
              </w:rPr>
              <w:t>1 октября года.</w:t>
            </w:r>
          </w:p>
        </w:tc>
      </w:tr>
      <w:tr w:rsidR="00101789" w:rsidRPr="00CC0909" w:rsidTr="00516BF0">
        <w:tc>
          <w:tcPr>
            <w:tcW w:w="339" w:type="pct"/>
          </w:tcPr>
          <w:p w:rsidR="00101789" w:rsidRPr="00434DE4" w:rsidRDefault="00677BDA" w:rsidP="009E6ADF">
            <w:pPr>
              <w:spacing w:before="120" w:after="120"/>
              <w:jc w:val="center"/>
              <w:rPr>
                <w:rFonts w:cs="Garamond"/>
                <w:b/>
                <w:bCs/>
                <w:sz w:val="22"/>
                <w:szCs w:val="22"/>
                <w:lang w:val="ru-RU"/>
              </w:rPr>
            </w:pPr>
            <w:r w:rsidRPr="00434DE4">
              <w:rPr>
                <w:rFonts w:cs="Garamond"/>
                <w:b/>
                <w:bCs/>
                <w:sz w:val="22"/>
                <w:szCs w:val="22"/>
                <w:lang w:val="ru-RU"/>
              </w:rPr>
              <w:t>3.1</w:t>
            </w:r>
          </w:p>
        </w:tc>
        <w:tc>
          <w:tcPr>
            <w:tcW w:w="2311" w:type="pct"/>
          </w:tcPr>
          <w:p w:rsidR="00677BDA" w:rsidRPr="00434DE4" w:rsidRDefault="00677BDA" w:rsidP="009E6ADF">
            <w:pPr>
              <w:suppressAutoHyphens/>
              <w:spacing w:before="120" w:after="120"/>
              <w:ind w:firstLine="540"/>
              <w:jc w:val="both"/>
              <w:rPr>
                <w:rFonts w:eastAsia="Batang" w:cs="Garamond"/>
                <w:sz w:val="22"/>
                <w:szCs w:val="22"/>
                <w:lang w:val="ru-RU" w:eastAsia="ar-SA"/>
              </w:rPr>
            </w:pPr>
            <w:r w:rsidRPr="00434DE4">
              <w:rPr>
                <w:rFonts w:eastAsia="Batang" w:cs="Garamond"/>
                <w:sz w:val="22"/>
                <w:szCs w:val="22"/>
                <w:lang w:val="ru-RU" w:eastAsia="ar-SA"/>
              </w:rPr>
              <w:t>Значения максимальной совокупной установленной мощности генерирующих объектов, которые могут быть определены по итогам отбора проектов модернизации, для каждой ценовой зоны оптового рынка для каждого года периода начала поставки мощности по итогам отбора проектов модернизации устанавливаются решением Правительства Российской Федерации на основе генеральной схемы размещения объектов электроэнергетики, утвержденной Правительством Российской Федерации в установленном порядке, и не могут превышать:</w:t>
            </w:r>
          </w:p>
          <w:p w:rsidR="00677BDA" w:rsidRPr="00434DE4" w:rsidRDefault="00677BDA" w:rsidP="009E6ADF">
            <w:pPr>
              <w:suppressAutoHyphens/>
              <w:spacing w:before="120" w:after="120"/>
              <w:ind w:firstLine="540"/>
              <w:jc w:val="both"/>
              <w:rPr>
                <w:rFonts w:eastAsia="Batang" w:cs="Garamond"/>
                <w:sz w:val="22"/>
                <w:szCs w:val="22"/>
                <w:lang w:val="ru-RU" w:eastAsia="ar-SA"/>
              </w:rPr>
            </w:pPr>
            <w:r w:rsidRPr="00434DE4">
              <w:rPr>
                <w:rFonts w:eastAsia="Batang" w:cs="Garamond"/>
                <w:sz w:val="22"/>
                <w:szCs w:val="22"/>
                <w:lang w:val="ru-RU" w:eastAsia="ar-SA"/>
              </w:rPr>
              <w:t xml:space="preserve">- для 2022 года для первой ценовой зоны оптового рынка 2,4 ГВт и для второй ценовой зоны оптового рынка 0,6 ГВт, </w:t>
            </w:r>
          </w:p>
          <w:p w:rsidR="00677BDA" w:rsidRPr="00434DE4" w:rsidRDefault="00677BDA" w:rsidP="009E6ADF">
            <w:pPr>
              <w:suppressAutoHyphens/>
              <w:spacing w:before="120" w:after="120"/>
              <w:ind w:firstLine="540"/>
              <w:jc w:val="both"/>
              <w:rPr>
                <w:rFonts w:eastAsia="Batang" w:cs="Garamond"/>
                <w:sz w:val="22"/>
                <w:szCs w:val="22"/>
                <w:lang w:val="ru-RU" w:eastAsia="ar-SA"/>
              </w:rPr>
            </w:pPr>
            <w:r w:rsidRPr="00434DE4">
              <w:rPr>
                <w:rFonts w:eastAsia="Batang" w:cs="Garamond"/>
                <w:sz w:val="22"/>
                <w:szCs w:val="22"/>
                <w:lang w:val="ru-RU" w:eastAsia="ar-SA"/>
              </w:rPr>
              <w:t xml:space="preserve">- для последующих лет для первой ценовой зоны оптового рынка </w:t>
            </w:r>
            <w:r w:rsidRPr="005C2887">
              <w:rPr>
                <w:rFonts w:eastAsia="Batang" w:cs="Garamond"/>
                <w:sz w:val="22"/>
                <w:szCs w:val="22"/>
                <w:highlight w:val="yellow"/>
                <w:lang w:val="ru-RU" w:eastAsia="ar-SA"/>
              </w:rPr>
              <w:t>3,2</w:t>
            </w:r>
            <w:r w:rsidRPr="00434DE4">
              <w:rPr>
                <w:rFonts w:eastAsia="Batang" w:cs="Garamond"/>
                <w:sz w:val="22"/>
                <w:szCs w:val="22"/>
                <w:lang w:val="ru-RU" w:eastAsia="ar-SA"/>
              </w:rPr>
              <w:t xml:space="preserve"> ГВт и для второй ценовой зоны оптового рынка </w:t>
            </w:r>
            <w:r w:rsidRPr="005C2887">
              <w:rPr>
                <w:rFonts w:eastAsia="Batang" w:cs="Garamond"/>
                <w:sz w:val="22"/>
                <w:szCs w:val="22"/>
                <w:highlight w:val="yellow"/>
                <w:lang w:val="ru-RU" w:eastAsia="ar-SA"/>
              </w:rPr>
              <w:t>0,8</w:t>
            </w:r>
            <w:r w:rsidRPr="00434DE4">
              <w:rPr>
                <w:rFonts w:eastAsia="Batang" w:cs="Garamond"/>
                <w:sz w:val="22"/>
                <w:szCs w:val="22"/>
                <w:lang w:val="ru-RU" w:eastAsia="ar-SA"/>
              </w:rPr>
              <w:t xml:space="preserve"> ГВт. </w:t>
            </w:r>
          </w:p>
          <w:p w:rsidR="00677BDA" w:rsidRPr="00434DE4" w:rsidRDefault="00677BDA" w:rsidP="009E6ADF">
            <w:pPr>
              <w:suppressAutoHyphens/>
              <w:spacing w:before="120" w:after="120"/>
              <w:ind w:firstLine="540"/>
              <w:jc w:val="both"/>
              <w:rPr>
                <w:rFonts w:eastAsia="Batang" w:cs="Garamond"/>
                <w:sz w:val="22"/>
                <w:szCs w:val="22"/>
                <w:lang w:val="ru-RU" w:eastAsia="ar-SA"/>
              </w:rPr>
            </w:pPr>
            <w:r w:rsidRPr="00434DE4">
              <w:rPr>
                <w:rFonts w:eastAsia="Batang" w:cs="Garamond"/>
                <w:sz w:val="22"/>
                <w:szCs w:val="22"/>
                <w:lang w:val="ru-RU" w:eastAsia="ar-SA"/>
              </w:rPr>
              <w:t>В отсутствие такого решения, принятого не позднее 30 календарных дней до даты окончания срока приема ценовых заявок участников отбора проектов модернизации, указанной в разделе 2 настоящего Регламента, значения максимальной совокупной установленной мощности генерирующих объектов, определенных по итогам отбора проектов модернизации, определяются равными указанным в настоящем пункте значениям.</w:t>
            </w:r>
          </w:p>
          <w:p w:rsidR="00101789" w:rsidRPr="00434DE4" w:rsidRDefault="00677BDA" w:rsidP="009E6ADF">
            <w:pPr>
              <w:pStyle w:val="af4"/>
              <w:spacing w:before="120" w:after="120"/>
              <w:ind w:firstLine="567"/>
              <w:jc w:val="both"/>
              <w:rPr>
                <w:rFonts w:cs="Garamond"/>
                <w:b/>
                <w:bCs/>
                <w:sz w:val="22"/>
                <w:szCs w:val="22"/>
                <w:lang w:val="ru-RU"/>
              </w:rPr>
            </w:pPr>
            <w:r w:rsidRPr="00434DE4">
              <w:rPr>
                <w:rFonts w:eastAsia="Batang" w:cs="Garamond"/>
                <w:sz w:val="22"/>
                <w:szCs w:val="22"/>
                <w:lang w:val="ru-RU" w:eastAsia="ar-SA"/>
              </w:rPr>
              <w:t>Значения максимальной совокупной установленной мощности генерирующих объектов, которые могут быть дополнительно определены в 2021 году по итогам отбора проектов модернизации, предусматривающих установку газовых турбин, относимых к образцам инновационного энергетического оборудования (далее – инновационные проекты ПГУ), суммарно для 2027, 2028 и 2029 годов для обеих ценовых зон оптового рынка составляют 1610 МВт, но не более 322 МВт для второй ценовой зоны оптового рынка.</w:t>
            </w:r>
          </w:p>
        </w:tc>
        <w:tc>
          <w:tcPr>
            <w:tcW w:w="2350" w:type="pct"/>
          </w:tcPr>
          <w:p w:rsidR="00677BDA" w:rsidRDefault="00677BDA" w:rsidP="009E6ADF">
            <w:pPr>
              <w:suppressAutoHyphens/>
              <w:spacing w:before="120" w:after="120"/>
              <w:ind w:firstLine="540"/>
              <w:jc w:val="both"/>
              <w:rPr>
                <w:rFonts w:eastAsia="Batang" w:cs="Garamond"/>
                <w:sz w:val="22"/>
                <w:szCs w:val="22"/>
                <w:lang w:val="ru-RU" w:eastAsia="ar-SA"/>
              </w:rPr>
            </w:pPr>
            <w:r w:rsidRPr="00434DE4">
              <w:rPr>
                <w:rFonts w:eastAsia="Batang" w:cs="Garamond"/>
                <w:sz w:val="22"/>
                <w:szCs w:val="22"/>
                <w:lang w:val="ru-RU" w:eastAsia="ar-SA"/>
              </w:rPr>
              <w:t>Значения максимальной совокупной установленной мощности генерирующих объектов, которые могут быть определены по итогам отбора проектов модернизации, для каждой ценовой зоны оптового рынка для каждого года периода начала поставки мощности по итогам отбора проектов модернизации устанавливаются решением Правительства Российской Федерации на основе генеральной схемы размещения объектов электроэнергетики, утвержденной Правительством Российской Федерации в установленном порядке, и не могут превышать:</w:t>
            </w:r>
          </w:p>
          <w:p w:rsidR="00837BE5" w:rsidRPr="00434DE4" w:rsidRDefault="00837BE5" w:rsidP="009E6ADF">
            <w:pPr>
              <w:suppressAutoHyphens/>
              <w:spacing w:before="120" w:after="120"/>
              <w:ind w:firstLine="540"/>
              <w:jc w:val="both"/>
              <w:rPr>
                <w:rFonts w:eastAsia="Batang" w:cs="Garamond"/>
                <w:sz w:val="22"/>
                <w:szCs w:val="22"/>
                <w:lang w:val="ru-RU" w:eastAsia="ar-SA"/>
              </w:rPr>
            </w:pPr>
          </w:p>
          <w:p w:rsidR="00677BDA" w:rsidRPr="00434DE4" w:rsidRDefault="00677BDA" w:rsidP="009E6ADF">
            <w:pPr>
              <w:suppressAutoHyphens/>
              <w:spacing w:before="120" w:after="120"/>
              <w:ind w:firstLine="540"/>
              <w:jc w:val="both"/>
              <w:rPr>
                <w:rFonts w:eastAsia="Batang" w:cs="Garamond"/>
                <w:sz w:val="22"/>
                <w:szCs w:val="22"/>
                <w:lang w:val="ru-RU" w:eastAsia="ar-SA"/>
              </w:rPr>
            </w:pPr>
            <w:r w:rsidRPr="00434DE4">
              <w:rPr>
                <w:rFonts w:eastAsia="Batang" w:cs="Garamond"/>
                <w:sz w:val="22"/>
                <w:szCs w:val="22"/>
                <w:lang w:val="ru-RU" w:eastAsia="ar-SA"/>
              </w:rPr>
              <w:t xml:space="preserve">- для 2022 года для первой ценовой зоны оптового рынка 2,4 ГВт и для второй ценовой зоны оптового рынка 0,6 ГВт, </w:t>
            </w:r>
          </w:p>
          <w:p w:rsidR="004B095E" w:rsidRPr="005C2887" w:rsidRDefault="00677BDA" w:rsidP="009E6ADF">
            <w:pPr>
              <w:suppressAutoHyphens/>
              <w:spacing w:before="120" w:after="120"/>
              <w:ind w:firstLine="540"/>
              <w:jc w:val="both"/>
              <w:rPr>
                <w:rFonts w:eastAsia="Batang" w:cs="Garamond"/>
                <w:sz w:val="22"/>
                <w:szCs w:val="22"/>
                <w:highlight w:val="yellow"/>
                <w:lang w:val="ru-RU" w:eastAsia="ar-SA"/>
              </w:rPr>
            </w:pPr>
            <w:r w:rsidRPr="00434DE4">
              <w:rPr>
                <w:rFonts w:eastAsia="Batang" w:cs="Garamond"/>
                <w:sz w:val="22"/>
                <w:szCs w:val="22"/>
                <w:lang w:val="ru-RU" w:eastAsia="ar-SA"/>
              </w:rPr>
              <w:t>- для последующих лет для перв</w:t>
            </w:r>
            <w:r w:rsidR="00631616" w:rsidRPr="00434DE4">
              <w:rPr>
                <w:rFonts w:eastAsia="Batang" w:cs="Garamond"/>
                <w:sz w:val="22"/>
                <w:szCs w:val="22"/>
                <w:lang w:val="ru-RU" w:eastAsia="ar-SA"/>
              </w:rPr>
              <w:t xml:space="preserve">ой ценовой зоны оптового рынка </w:t>
            </w:r>
            <w:r w:rsidR="00E71736" w:rsidRPr="005C2887">
              <w:rPr>
                <w:rFonts w:eastAsia="Batang" w:cs="Garamond"/>
                <w:sz w:val="22"/>
                <w:szCs w:val="22"/>
                <w:highlight w:val="yellow"/>
                <w:lang w:val="ru-RU" w:eastAsia="ar-SA"/>
              </w:rPr>
              <w:t>1,45</w:t>
            </w:r>
            <w:r w:rsidRPr="00434DE4">
              <w:rPr>
                <w:rFonts w:eastAsia="Batang" w:cs="Garamond"/>
                <w:sz w:val="22"/>
                <w:szCs w:val="22"/>
                <w:lang w:val="ru-RU" w:eastAsia="ar-SA"/>
              </w:rPr>
              <w:t xml:space="preserve"> ГВт и для второй</w:t>
            </w:r>
            <w:r w:rsidR="00631616" w:rsidRPr="00434DE4">
              <w:rPr>
                <w:rFonts w:eastAsia="Batang" w:cs="Garamond"/>
                <w:sz w:val="22"/>
                <w:szCs w:val="22"/>
                <w:lang w:val="ru-RU" w:eastAsia="ar-SA"/>
              </w:rPr>
              <w:t xml:space="preserve"> ценовой зоны оптового рынка </w:t>
            </w:r>
            <w:r w:rsidR="00E71736" w:rsidRPr="005C2887">
              <w:rPr>
                <w:rFonts w:eastAsia="Batang" w:cs="Garamond"/>
                <w:sz w:val="22"/>
                <w:szCs w:val="22"/>
                <w:highlight w:val="yellow"/>
                <w:lang w:val="ru-RU" w:eastAsia="ar-SA"/>
              </w:rPr>
              <w:t>0,55</w:t>
            </w:r>
            <w:r w:rsidRPr="00434DE4">
              <w:rPr>
                <w:rFonts w:eastAsia="Batang" w:cs="Garamond"/>
                <w:sz w:val="22"/>
                <w:szCs w:val="22"/>
                <w:lang w:val="ru-RU" w:eastAsia="ar-SA"/>
              </w:rPr>
              <w:t xml:space="preserve"> ГВт</w:t>
            </w:r>
            <w:r w:rsidR="00566A3C" w:rsidRPr="00434DE4">
              <w:rPr>
                <w:rFonts w:eastAsia="Batang" w:cs="Garamond"/>
                <w:sz w:val="22"/>
                <w:szCs w:val="22"/>
                <w:lang w:val="ru-RU" w:eastAsia="ar-SA"/>
              </w:rPr>
              <w:t>.</w:t>
            </w:r>
          </w:p>
          <w:p w:rsidR="00677BDA" w:rsidRPr="00434DE4" w:rsidRDefault="00677BDA" w:rsidP="009E6ADF">
            <w:pPr>
              <w:suppressAutoHyphens/>
              <w:spacing w:before="120" w:after="120"/>
              <w:ind w:firstLine="540"/>
              <w:jc w:val="both"/>
              <w:rPr>
                <w:rFonts w:eastAsia="Batang" w:cs="Garamond"/>
                <w:sz w:val="22"/>
                <w:szCs w:val="22"/>
                <w:lang w:val="ru-RU" w:eastAsia="ar-SA"/>
              </w:rPr>
            </w:pPr>
            <w:r w:rsidRPr="00434DE4">
              <w:rPr>
                <w:rFonts w:eastAsia="Batang" w:cs="Garamond"/>
                <w:sz w:val="22"/>
                <w:szCs w:val="22"/>
                <w:lang w:val="ru-RU" w:eastAsia="ar-SA"/>
              </w:rPr>
              <w:t>В отсутствие такого решения, принятого не позднее 30 календарных дней до даты окончания срока приема ценовых заявок участников отбора проектов модернизации, указанной в разделе 2 настоящего Регламента, значения максимальной совокупной установленной мощности генерирующих объектов, определенных по итогам отбора проектов модернизации, определяются равными указанным в настоящем пункте значениям.</w:t>
            </w:r>
          </w:p>
          <w:p w:rsidR="00677BDA" w:rsidRPr="00434DE4" w:rsidRDefault="00677BDA" w:rsidP="009E6ADF">
            <w:pPr>
              <w:spacing w:before="120" w:after="120"/>
              <w:ind w:firstLine="567"/>
              <w:jc w:val="both"/>
              <w:rPr>
                <w:rFonts w:eastAsia="Batang" w:cs="Garamond"/>
                <w:sz w:val="22"/>
                <w:szCs w:val="22"/>
                <w:lang w:val="ru-RU" w:eastAsia="ar-SA"/>
              </w:rPr>
            </w:pPr>
            <w:r w:rsidRPr="00434DE4">
              <w:rPr>
                <w:rFonts w:eastAsia="Batang" w:cs="Garamond"/>
                <w:sz w:val="22"/>
                <w:szCs w:val="22"/>
                <w:lang w:val="ru-RU" w:eastAsia="ar-SA"/>
              </w:rPr>
              <w:t>Значения максимальной совокупной установленной мощности генерирующих объектов, которые могут быть дополнительно определены в 2021 году по итогам отбора проектов модернизации, предусматривающих установку газовых турбин, относимых к образцам инновационного энергетического оборудования (далее – инновационные проекты ПГУ), суммарно для 2027, 2028 и 2029 годов для обеих ценовых зон оптового рынка составляют 1610 МВт, но не более 322 МВт для второй ценовой зоны оптового рынка.</w:t>
            </w:r>
          </w:p>
          <w:p w:rsidR="00223DE1" w:rsidRPr="005C2887" w:rsidRDefault="00631616" w:rsidP="009E6ADF">
            <w:pPr>
              <w:spacing w:before="120" w:after="120"/>
              <w:ind w:firstLine="567"/>
              <w:jc w:val="both"/>
              <w:rPr>
                <w:rFonts w:eastAsia="Batang" w:cs="Garamond"/>
                <w:sz w:val="22"/>
                <w:szCs w:val="22"/>
                <w:highlight w:val="yellow"/>
                <w:lang w:val="ru-RU" w:eastAsia="ar-SA"/>
              </w:rPr>
            </w:pPr>
            <w:r w:rsidRPr="005C2887">
              <w:rPr>
                <w:rFonts w:eastAsia="Batang" w:cs="Garamond"/>
                <w:sz w:val="22"/>
                <w:szCs w:val="22"/>
                <w:highlight w:val="yellow"/>
                <w:lang w:val="ru-RU" w:eastAsia="ar-SA"/>
              </w:rPr>
              <w:t xml:space="preserve">Значения максимальной совокупной установленной мощности генерирующих объектов, которые могут быть </w:t>
            </w:r>
            <w:r w:rsidR="004B095E" w:rsidRPr="005C2887">
              <w:rPr>
                <w:rFonts w:eastAsia="Batang" w:cs="Garamond"/>
                <w:sz w:val="22"/>
                <w:szCs w:val="22"/>
                <w:highlight w:val="yellow"/>
                <w:lang w:val="ru-RU" w:eastAsia="ar-SA"/>
              </w:rPr>
              <w:t xml:space="preserve">дополнительно </w:t>
            </w:r>
            <w:r w:rsidRPr="005C2887">
              <w:rPr>
                <w:rFonts w:eastAsia="Batang" w:cs="Garamond"/>
                <w:sz w:val="22"/>
                <w:szCs w:val="22"/>
                <w:highlight w:val="yellow"/>
                <w:lang w:val="ru-RU" w:eastAsia="ar-SA"/>
              </w:rPr>
              <w:t xml:space="preserve">определены в 2025 году по итогам отбора проектов </w:t>
            </w:r>
            <w:r w:rsidR="00223DE1" w:rsidRPr="005C2887">
              <w:rPr>
                <w:rFonts w:eastAsia="Batang" w:cs="Garamond"/>
                <w:sz w:val="22"/>
                <w:szCs w:val="22"/>
                <w:highlight w:val="yellow"/>
                <w:lang w:val="ru-RU" w:eastAsia="ar-SA"/>
              </w:rPr>
              <w:t xml:space="preserve">модернизации предполагающих реализацию мероприятий, указанных в подп. 2.2 </w:t>
            </w:r>
            <w:r w:rsidR="00B90D4F" w:rsidRPr="005C2887">
              <w:rPr>
                <w:rFonts w:eastAsia="Batang" w:cs="Garamond"/>
                <w:sz w:val="22"/>
                <w:szCs w:val="22"/>
                <w:highlight w:val="yellow"/>
                <w:lang w:val="ru-RU" w:eastAsia="ar-SA"/>
              </w:rPr>
              <w:t xml:space="preserve">пункта 3.2 </w:t>
            </w:r>
            <w:r w:rsidR="00223DE1" w:rsidRPr="005C2887">
              <w:rPr>
                <w:rFonts w:eastAsia="Batang" w:cs="Garamond"/>
                <w:sz w:val="22"/>
                <w:szCs w:val="22"/>
                <w:highlight w:val="yellow"/>
                <w:lang w:val="ru-RU" w:eastAsia="ar-SA"/>
              </w:rPr>
              <w:t>настоящего Регламента</w:t>
            </w:r>
            <w:r w:rsidRPr="005C2887">
              <w:rPr>
                <w:rFonts w:eastAsia="Batang" w:cs="Garamond"/>
                <w:sz w:val="22"/>
                <w:szCs w:val="22"/>
                <w:highlight w:val="yellow"/>
                <w:lang w:val="ru-RU" w:eastAsia="ar-SA"/>
              </w:rPr>
              <w:t>, составляют</w:t>
            </w:r>
            <w:r w:rsidR="00223DE1" w:rsidRPr="005C2887">
              <w:rPr>
                <w:rFonts w:eastAsia="Batang" w:cs="Garamond"/>
                <w:sz w:val="22"/>
                <w:szCs w:val="22"/>
                <w:highlight w:val="yellow"/>
                <w:lang w:val="ru-RU" w:eastAsia="ar-SA"/>
              </w:rPr>
              <w:t>:</w:t>
            </w:r>
          </w:p>
          <w:p w:rsidR="00223DE1" w:rsidRPr="005C2887" w:rsidRDefault="00223DE1" w:rsidP="009E6ADF">
            <w:pPr>
              <w:spacing w:before="120" w:after="120"/>
              <w:ind w:firstLine="567"/>
              <w:jc w:val="both"/>
              <w:rPr>
                <w:rFonts w:eastAsia="Batang" w:cs="Garamond"/>
                <w:sz w:val="22"/>
                <w:szCs w:val="22"/>
                <w:highlight w:val="yellow"/>
                <w:lang w:val="ru-RU" w:eastAsia="ar-SA"/>
              </w:rPr>
            </w:pPr>
            <w:r w:rsidRPr="005C2887">
              <w:rPr>
                <w:rFonts w:eastAsia="Batang" w:cs="Garamond"/>
                <w:sz w:val="22"/>
                <w:szCs w:val="22"/>
                <w:highlight w:val="yellow"/>
                <w:lang w:val="ru-RU" w:eastAsia="ar-SA"/>
              </w:rPr>
              <w:t>- для 2029 года</w:t>
            </w:r>
            <w:r w:rsidR="00631616" w:rsidRPr="005C2887">
              <w:rPr>
                <w:rFonts w:eastAsia="Batang" w:cs="Garamond"/>
                <w:sz w:val="22"/>
                <w:szCs w:val="22"/>
                <w:highlight w:val="yellow"/>
                <w:lang w:val="ru-RU" w:eastAsia="ar-SA"/>
              </w:rPr>
              <w:t xml:space="preserve"> 1000 МВт, но не более 200 МВт для второй ценовой зоны оптового рынка</w:t>
            </w:r>
            <w:r w:rsidRPr="005C2887">
              <w:rPr>
                <w:rFonts w:eastAsia="Batang" w:cs="Garamond"/>
                <w:sz w:val="22"/>
                <w:szCs w:val="22"/>
                <w:highlight w:val="yellow"/>
                <w:lang w:val="ru-RU" w:eastAsia="ar-SA"/>
              </w:rPr>
              <w:t>;</w:t>
            </w:r>
          </w:p>
          <w:p w:rsidR="00631616" w:rsidRPr="00434DE4" w:rsidRDefault="00223DE1" w:rsidP="009E6ADF">
            <w:pPr>
              <w:spacing w:before="120" w:after="120"/>
              <w:ind w:firstLine="567"/>
              <w:jc w:val="both"/>
              <w:rPr>
                <w:rFonts w:cs="Garamond"/>
                <w:b/>
                <w:bCs/>
                <w:sz w:val="22"/>
                <w:szCs w:val="22"/>
                <w:lang w:val="ru-RU"/>
              </w:rPr>
            </w:pPr>
            <w:r w:rsidRPr="005C2887">
              <w:rPr>
                <w:rFonts w:eastAsia="Batang" w:cs="Garamond"/>
                <w:sz w:val="22"/>
                <w:szCs w:val="22"/>
                <w:highlight w:val="yellow"/>
                <w:lang w:val="ru-RU" w:eastAsia="ar-SA"/>
              </w:rPr>
              <w:t>- для 2030 и 2031 годов</w:t>
            </w:r>
            <w:r w:rsidR="00631616" w:rsidRPr="005C2887">
              <w:rPr>
                <w:rFonts w:eastAsia="Batang" w:cs="Garamond"/>
                <w:sz w:val="22"/>
                <w:szCs w:val="22"/>
                <w:highlight w:val="yellow"/>
                <w:lang w:val="ru-RU" w:eastAsia="ar-SA"/>
              </w:rPr>
              <w:t xml:space="preserve"> по 2000 МВт, но не более 400 МВт для второй ценовой зоны оптового рынка</w:t>
            </w:r>
            <w:r w:rsidRPr="005C2887">
              <w:rPr>
                <w:rFonts w:eastAsia="Batang" w:cs="Garamond"/>
                <w:sz w:val="22"/>
                <w:szCs w:val="22"/>
                <w:highlight w:val="yellow"/>
                <w:lang w:val="ru-RU" w:eastAsia="ar-SA"/>
              </w:rPr>
              <w:t xml:space="preserve">, для каждого года </w:t>
            </w:r>
            <w:r w:rsidR="00631616" w:rsidRPr="005C2887">
              <w:rPr>
                <w:rFonts w:eastAsia="Batang" w:cs="Garamond"/>
                <w:sz w:val="22"/>
                <w:szCs w:val="22"/>
                <w:highlight w:val="yellow"/>
                <w:lang w:val="ru-RU" w:eastAsia="ar-SA"/>
              </w:rPr>
              <w:t>начала поставки мощности по итогам данного отбора</w:t>
            </w:r>
            <w:r w:rsidRPr="00434DE4">
              <w:rPr>
                <w:rFonts w:eastAsia="Batang" w:cs="Garamond"/>
                <w:sz w:val="22"/>
                <w:szCs w:val="22"/>
                <w:lang w:val="ru-RU" w:eastAsia="ar-SA"/>
              </w:rPr>
              <w:t>.</w:t>
            </w:r>
          </w:p>
        </w:tc>
      </w:tr>
      <w:tr w:rsidR="00631616" w:rsidRPr="00434DE4" w:rsidTr="00516BF0">
        <w:tc>
          <w:tcPr>
            <w:tcW w:w="339" w:type="pct"/>
          </w:tcPr>
          <w:p w:rsidR="00631616" w:rsidRPr="00434DE4" w:rsidRDefault="00631616" w:rsidP="009E6ADF">
            <w:pPr>
              <w:spacing w:before="120" w:after="120"/>
              <w:jc w:val="center"/>
              <w:rPr>
                <w:rFonts w:cs="Garamond"/>
                <w:b/>
                <w:bCs/>
                <w:sz w:val="22"/>
                <w:szCs w:val="22"/>
                <w:lang w:val="ru-RU"/>
              </w:rPr>
            </w:pPr>
            <w:r w:rsidRPr="00434DE4">
              <w:rPr>
                <w:rFonts w:cs="Garamond"/>
                <w:b/>
                <w:bCs/>
                <w:sz w:val="22"/>
                <w:szCs w:val="22"/>
                <w:lang w:val="ru-RU"/>
              </w:rPr>
              <w:t>3.2</w:t>
            </w:r>
          </w:p>
        </w:tc>
        <w:tc>
          <w:tcPr>
            <w:tcW w:w="2311" w:type="pct"/>
          </w:tcPr>
          <w:p w:rsidR="00631616" w:rsidRPr="00434DE4" w:rsidRDefault="00631616" w:rsidP="009E6ADF">
            <w:pPr>
              <w:suppressAutoHyphens/>
              <w:spacing w:before="120" w:after="120"/>
              <w:jc w:val="both"/>
              <w:rPr>
                <w:rFonts w:eastAsia="Batang" w:cs="Garamond"/>
                <w:sz w:val="22"/>
                <w:szCs w:val="22"/>
                <w:lang w:val="ru-RU" w:eastAsia="ar-SA"/>
              </w:rPr>
            </w:pPr>
            <w:r w:rsidRPr="00434DE4">
              <w:rPr>
                <w:rFonts w:eastAsia="Batang" w:cs="Garamond"/>
                <w:sz w:val="22"/>
                <w:szCs w:val="22"/>
                <w:lang w:val="ru-RU" w:eastAsia="ar-SA"/>
              </w:rPr>
              <w:t>…</w:t>
            </w:r>
          </w:p>
          <w:p w:rsidR="00631616" w:rsidRPr="00434DE4" w:rsidRDefault="00631616" w:rsidP="009E6ADF">
            <w:pPr>
              <w:suppressAutoHyphens/>
              <w:spacing w:before="120" w:after="120"/>
              <w:jc w:val="both"/>
              <w:rPr>
                <w:rFonts w:cstheme="minorHAnsi"/>
                <w:sz w:val="22"/>
                <w:szCs w:val="22"/>
                <w:lang w:val="ru-RU"/>
              </w:rPr>
            </w:pPr>
            <w:r w:rsidRPr="00434DE4">
              <w:rPr>
                <w:sz w:val="22"/>
                <w:szCs w:val="22"/>
                <w:lang w:val="ru-RU"/>
              </w:rPr>
              <w:t xml:space="preserve">2.2) </w:t>
            </w:r>
            <w:r w:rsidRPr="00434DE4">
              <w:rPr>
                <w:rFonts w:cstheme="minorHAnsi"/>
                <w:sz w:val="22"/>
                <w:szCs w:val="22"/>
                <w:lang w:val="ru-RU"/>
              </w:rPr>
              <w:t>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газовой турбины (газовых турбин);</w:t>
            </w:r>
          </w:p>
          <w:p w:rsidR="00631616" w:rsidRPr="00434DE4" w:rsidRDefault="00631616" w:rsidP="009E6ADF">
            <w:pPr>
              <w:suppressAutoHyphens/>
              <w:spacing w:before="120" w:after="120"/>
              <w:jc w:val="both"/>
              <w:rPr>
                <w:rFonts w:eastAsia="Batang" w:cs="Garamond"/>
                <w:sz w:val="22"/>
                <w:szCs w:val="22"/>
                <w:lang w:val="ru-RU" w:eastAsia="ar-SA"/>
              </w:rPr>
            </w:pPr>
            <w:r w:rsidRPr="00434DE4">
              <w:rPr>
                <w:rFonts w:cstheme="minorHAnsi"/>
                <w:sz w:val="22"/>
                <w:szCs w:val="22"/>
                <w:lang w:val="ru-RU"/>
              </w:rPr>
              <w:t>…</w:t>
            </w:r>
          </w:p>
        </w:tc>
        <w:tc>
          <w:tcPr>
            <w:tcW w:w="2350" w:type="pct"/>
          </w:tcPr>
          <w:p w:rsidR="00631616" w:rsidRPr="00434DE4" w:rsidRDefault="00631616" w:rsidP="009E6ADF">
            <w:pPr>
              <w:suppressAutoHyphens/>
              <w:spacing w:before="120" w:after="120"/>
              <w:jc w:val="both"/>
              <w:rPr>
                <w:rFonts w:eastAsia="Batang" w:cs="Garamond"/>
                <w:sz w:val="22"/>
                <w:szCs w:val="22"/>
                <w:lang w:val="ru-RU" w:eastAsia="ar-SA"/>
              </w:rPr>
            </w:pPr>
            <w:r w:rsidRPr="00434DE4">
              <w:rPr>
                <w:rFonts w:eastAsia="Batang" w:cs="Garamond"/>
                <w:sz w:val="22"/>
                <w:szCs w:val="22"/>
                <w:lang w:val="ru-RU" w:eastAsia="ar-SA"/>
              </w:rPr>
              <w:t>…</w:t>
            </w:r>
          </w:p>
          <w:p w:rsidR="00631616" w:rsidRPr="00434DE4" w:rsidRDefault="00631616" w:rsidP="009E6ADF">
            <w:pPr>
              <w:suppressAutoHyphens/>
              <w:spacing w:before="120" w:after="120"/>
              <w:jc w:val="both"/>
              <w:rPr>
                <w:rFonts w:cstheme="minorHAnsi"/>
                <w:sz w:val="22"/>
                <w:szCs w:val="22"/>
                <w:lang w:val="ru-RU"/>
              </w:rPr>
            </w:pPr>
            <w:r w:rsidRPr="00434DE4">
              <w:rPr>
                <w:sz w:val="22"/>
                <w:szCs w:val="22"/>
                <w:lang w:val="ru-RU"/>
              </w:rPr>
              <w:t xml:space="preserve">2.2) </w:t>
            </w:r>
            <w:r w:rsidRPr="00434DE4">
              <w:rPr>
                <w:rFonts w:cstheme="minorHAnsi"/>
                <w:sz w:val="22"/>
                <w:szCs w:val="22"/>
                <w:lang w:val="ru-RU"/>
              </w:rPr>
              <w:t>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газовой турбины (газовых турбин)</w:t>
            </w:r>
            <w:r w:rsidRPr="005C2887">
              <w:rPr>
                <w:rFonts w:cstheme="minorHAnsi"/>
                <w:sz w:val="22"/>
                <w:szCs w:val="22"/>
                <w:highlight w:val="yellow"/>
                <w:lang w:val="ru-RU"/>
              </w:rPr>
              <w:t xml:space="preserve"> или комплексная замена газовой турбины (газовых турбин) на газовую турбину (газовые турбины) без котла-утилизатора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w:t>
            </w:r>
            <w:r w:rsidRPr="00434DE4">
              <w:rPr>
                <w:rFonts w:cstheme="minorHAnsi"/>
                <w:sz w:val="22"/>
                <w:szCs w:val="22"/>
                <w:lang w:val="ru-RU"/>
              </w:rPr>
              <w:t>;</w:t>
            </w:r>
          </w:p>
          <w:p w:rsidR="00631616" w:rsidRPr="00434DE4" w:rsidRDefault="00631616" w:rsidP="009E6ADF">
            <w:pPr>
              <w:suppressAutoHyphens/>
              <w:spacing w:before="120" w:after="120"/>
              <w:jc w:val="both"/>
              <w:rPr>
                <w:rFonts w:eastAsia="Batang" w:cs="Garamond"/>
                <w:sz w:val="22"/>
                <w:szCs w:val="22"/>
                <w:lang w:val="ru-RU" w:eastAsia="ar-SA"/>
              </w:rPr>
            </w:pPr>
            <w:r w:rsidRPr="00434DE4">
              <w:rPr>
                <w:rFonts w:cstheme="minorHAnsi"/>
                <w:sz w:val="22"/>
                <w:szCs w:val="22"/>
                <w:lang w:val="ru-RU"/>
              </w:rPr>
              <w:t>…</w:t>
            </w:r>
          </w:p>
        </w:tc>
      </w:tr>
      <w:tr w:rsidR="00237287" w:rsidRPr="00434DE4" w:rsidTr="00516BF0">
        <w:tc>
          <w:tcPr>
            <w:tcW w:w="339" w:type="pct"/>
          </w:tcPr>
          <w:p w:rsidR="00237287" w:rsidRPr="00434DE4" w:rsidRDefault="00237287" w:rsidP="009E6ADF">
            <w:pPr>
              <w:spacing w:before="120" w:after="120"/>
              <w:jc w:val="center"/>
              <w:rPr>
                <w:rFonts w:cs="Garamond"/>
                <w:b/>
                <w:bCs/>
                <w:sz w:val="22"/>
                <w:szCs w:val="22"/>
                <w:lang w:val="ru-RU"/>
              </w:rPr>
            </w:pPr>
            <w:r w:rsidRPr="00434DE4">
              <w:rPr>
                <w:rFonts w:cs="Garamond"/>
                <w:b/>
                <w:bCs/>
                <w:sz w:val="22"/>
                <w:szCs w:val="22"/>
                <w:lang w:val="ru-RU"/>
              </w:rPr>
              <w:t>3.3.1</w:t>
            </w:r>
          </w:p>
        </w:tc>
        <w:tc>
          <w:tcPr>
            <w:tcW w:w="2311" w:type="pct"/>
          </w:tcPr>
          <w:p w:rsidR="00237287" w:rsidRPr="00434DE4" w:rsidRDefault="00237287" w:rsidP="009E6ADF">
            <w:pPr>
              <w:suppressAutoHyphens/>
              <w:spacing w:before="120" w:after="120"/>
              <w:jc w:val="both"/>
              <w:rPr>
                <w:rFonts w:cstheme="minorHAnsi"/>
                <w:sz w:val="22"/>
                <w:szCs w:val="22"/>
                <w:lang w:val="ru-RU"/>
              </w:rPr>
            </w:pPr>
            <w:r w:rsidRPr="00434DE4">
              <w:rPr>
                <w:rFonts w:cstheme="minorHAnsi"/>
                <w:sz w:val="22"/>
                <w:szCs w:val="22"/>
                <w:lang w:val="ru-RU"/>
              </w:rPr>
              <w:t>…</w:t>
            </w:r>
          </w:p>
          <w:p w:rsidR="00237287" w:rsidRPr="00434DE4" w:rsidRDefault="00237287" w:rsidP="009E6ADF">
            <w:pPr>
              <w:pStyle w:val="af6"/>
              <w:spacing w:before="120" w:after="120" w:line="240" w:lineRule="auto"/>
              <w:ind w:firstLine="540"/>
              <w:jc w:val="both"/>
              <w:rPr>
                <w:rFonts w:ascii="Garamond" w:eastAsia="Times New Roman" w:hAnsi="Garamond" w:cstheme="minorHAnsi"/>
                <w:b w:val="0"/>
                <w:bCs w:val="0"/>
                <w:sz w:val="22"/>
                <w:szCs w:val="22"/>
                <w:lang w:val="ru-RU"/>
              </w:rPr>
            </w:pPr>
            <w:r w:rsidRPr="00434DE4">
              <w:rPr>
                <w:rFonts w:ascii="Garamond" w:eastAsia="Times New Roman" w:hAnsi="Garamond" w:cstheme="minorHAnsi"/>
                <w:b w:val="0"/>
                <w:bCs w:val="0"/>
                <w:sz w:val="22"/>
                <w:szCs w:val="22"/>
                <w:lang w:val="ru-RU"/>
              </w:rPr>
              <w:t>2) каждая турбина в составе ЕГО, в отношении которой планируется реализация мероприятий, указанных в подп. 2 п. 3.2 настоящего Регламента, по состоянию на 1 января года, в котором проводится отбор проектов модернизации, должна была быть задействована в работе не менее:</w:t>
            </w:r>
          </w:p>
          <w:p w:rsidR="00237287" w:rsidRPr="00434DE4" w:rsidRDefault="00237287" w:rsidP="009E6ADF">
            <w:pPr>
              <w:pStyle w:val="af6"/>
              <w:spacing w:before="120" w:after="120" w:line="240" w:lineRule="auto"/>
              <w:ind w:firstLine="540"/>
              <w:jc w:val="both"/>
              <w:rPr>
                <w:rFonts w:ascii="Garamond" w:eastAsia="Times New Roman" w:hAnsi="Garamond" w:cstheme="minorHAnsi"/>
                <w:b w:val="0"/>
                <w:bCs w:val="0"/>
                <w:sz w:val="22"/>
                <w:szCs w:val="22"/>
                <w:lang w:val="ru-RU"/>
              </w:rPr>
            </w:pPr>
            <w:r w:rsidRPr="00434DE4">
              <w:rPr>
                <w:rFonts w:ascii="Garamond" w:eastAsia="Times New Roman" w:hAnsi="Garamond" w:cstheme="minorHAnsi"/>
                <w:b w:val="0"/>
                <w:bCs w:val="0"/>
                <w:sz w:val="22"/>
                <w:szCs w:val="22"/>
                <w:lang w:val="ru-RU"/>
              </w:rPr>
              <w:t>270 000 часов для турбин с давлением острого пара 10 МПа и менее;</w:t>
            </w:r>
          </w:p>
          <w:p w:rsidR="00237287" w:rsidRPr="00434DE4" w:rsidRDefault="00237287" w:rsidP="009E6ADF">
            <w:pPr>
              <w:pStyle w:val="af6"/>
              <w:spacing w:before="120" w:after="120" w:line="240" w:lineRule="auto"/>
              <w:ind w:firstLine="540"/>
              <w:jc w:val="both"/>
              <w:rPr>
                <w:rFonts w:ascii="Garamond" w:eastAsia="Times New Roman" w:hAnsi="Garamond" w:cstheme="minorHAnsi"/>
                <w:b w:val="0"/>
                <w:bCs w:val="0"/>
                <w:sz w:val="22"/>
                <w:szCs w:val="22"/>
                <w:lang w:val="ru-RU"/>
              </w:rPr>
            </w:pPr>
            <w:r w:rsidRPr="00434DE4">
              <w:rPr>
                <w:rFonts w:ascii="Garamond" w:eastAsia="Times New Roman" w:hAnsi="Garamond" w:cstheme="minorHAnsi"/>
                <w:b w:val="0"/>
                <w:bCs w:val="0"/>
                <w:sz w:val="22"/>
                <w:szCs w:val="22"/>
                <w:lang w:val="ru-RU"/>
              </w:rPr>
              <w:t>220 000 часов для турбин с установленной мощностью менее 350 МВт и давлением острого пара более 10 Мпа;</w:t>
            </w:r>
          </w:p>
          <w:p w:rsidR="00237287" w:rsidRDefault="00237287" w:rsidP="009E6ADF">
            <w:pPr>
              <w:pStyle w:val="af6"/>
              <w:spacing w:before="120" w:after="120" w:line="240" w:lineRule="auto"/>
              <w:ind w:firstLine="540"/>
              <w:jc w:val="both"/>
              <w:rPr>
                <w:rFonts w:ascii="Garamond" w:eastAsia="Times New Roman" w:hAnsi="Garamond" w:cstheme="minorHAnsi"/>
                <w:b w:val="0"/>
                <w:bCs w:val="0"/>
                <w:sz w:val="22"/>
                <w:szCs w:val="22"/>
                <w:lang w:val="ru-RU"/>
              </w:rPr>
            </w:pPr>
            <w:r w:rsidRPr="00434DE4">
              <w:rPr>
                <w:rFonts w:ascii="Garamond" w:eastAsia="Times New Roman" w:hAnsi="Garamond" w:cstheme="minorHAnsi"/>
                <w:b w:val="0"/>
                <w:bCs w:val="0"/>
                <w:sz w:val="22"/>
                <w:szCs w:val="22"/>
                <w:lang w:val="ru-RU"/>
              </w:rPr>
              <w:t>100 000 часов для турбин с установленной мощностью 350 МВт и более и давлением острого пара более 10 МПа.</w:t>
            </w:r>
          </w:p>
          <w:p w:rsidR="00271EDD" w:rsidRPr="00434DE4" w:rsidRDefault="00271EDD" w:rsidP="009E6ADF">
            <w:pPr>
              <w:widowControl w:val="0"/>
              <w:suppressAutoHyphens/>
              <w:spacing w:before="120" w:after="120"/>
              <w:ind w:firstLine="709"/>
              <w:jc w:val="both"/>
              <w:rPr>
                <w:rFonts w:cstheme="minorHAnsi"/>
                <w:sz w:val="22"/>
                <w:szCs w:val="22"/>
                <w:lang w:val="ru-RU"/>
              </w:rPr>
            </w:pPr>
            <w:r w:rsidRPr="00434DE4">
              <w:rPr>
                <w:rFonts w:cstheme="minorHAnsi"/>
                <w:sz w:val="22"/>
                <w:szCs w:val="22"/>
                <w:lang w:val="ru-RU"/>
              </w:rPr>
              <w:t>Данный критерий не применяется:</w:t>
            </w:r>
          </w:p>
          <w:p w:rsidR="00271EDD" w:rsidRPr="00434DE4" w:rsidRDefault="00271EDD" w:rsidP="009E6ADF">
            <w:pPr>
              <w:pStyle w:val="af4"/>
              <w:spacing w:before="120" w:after="120"/>
              <w:jc w:val="both"/>
              <w:rPr>
                <w:rFonts w:cstheme="minorHAnsi"/>
                <w:sz w:val="22"/>
                <w:szCs w:val="22"/>
                <w:lang w:val="ru-RU"/>
              </w:rPr>
            </w:pPr>
            <w:r w:rsidRPr="00434DE4">
              <w:rPr>
                <w:rFonts w:cstheme="minorHAnsi"/>
                <w:sz w:val="22"/>
                <w:szCs w:val="22"/>
                <w:lang w:val="ru-RU"/>
              </w:rPr>
              <w:t>– для всех турбин, включенных в проекты модернизации</w:t>
            </w:r>
            <w:r w:rsidRPr="005C2887">
              <w:rPr>
                <w:rFonts w:cstheme="minorHAnsi"/>
                <w:sz w:val="22"/>
                <w:szCs w:val="22"/>
                <w:highlight w:val="yellow"/>
                <w:lang w:val="ru-RU"/>
              </w:rPr>
              <w:t>, заявленные на участие в отборе инновационных проектов ПГУ с датами начала поставки мощности по итогам реализации данных проектов с 1 января 2027 года по 31 декабря 2029 года, проводимом в 2021 году</w:t>
            </w:r>
            <w:r w:rsidRPr="00434DE4">
              <w:rPr>
                <w:rFonts w:cstheme="minorHAnsi"/>
                <w:sz w:val="22"/>
                <w:szCs w:val="22"/>
                <w:lang w:val="ru-RU"/>
              </w:rPr>
              <w:t>;</w:t>
            </w:r>
          </w:p>
          <w:p w:rsidR="000B73EA" w:rsidRPr="00434DE4" w:rsidRDefault="000B73EA" w:rsidP="009E6ADF">
            <w:pPr>
              <w:pStyle w:val="af4"/>
              <w:spacing w:before="120" w:after="120"/>
              <w:jc w:val="both"/>
              <w:rPr>
                <w:rFonts w:cstheme="minorHAnsi"/>
                <w:sz w:val="22"/>
                <w:szCs w:val="22"/>
                <w:lang w:val="ru-RU"/>
              </w:rPr>
            </w:pPr>
            <w:r w:rsidRPr="00434DE4">
              <w:rPr>
                <w:rFonts w:cstheme="minorHAnsi"/>
                <w:sz w:val="22"/>
                <w:szCs w:val="22"/>
                <w:lang w:val="ru-RU"/>
              </w:rPr>
              <w:t>– для турбин, включенных в проект модернизации для целей реализации мероприятия по подп. 2.2 п. 3.2 настоящего Регламента, при условии, что в отношении данных турбин не заявлено выполнение мероприятия по подп. 2.1 п. 3.2 настоящего Регламента и в отношении данных турбин не предполагается вывод из эксплуатации по итогам реализации проекта модернизации;</w:t>
            </w:r>
          </w:p>
          <w:p w:rsidR="00237287" w:rsidRPr="00434DE4" w:rsidRDefault="00237287" w:rsidP="009E6ADF">
            <w:pPr>
              <w:autoSpaceDE w:val="0"/>
              <w:autoSpaceDN w:val="0"/>
              <w:adjustRightInd w:val="0"/>
              <w:spacing w:before="120" w:after="120"/>
              <w:jc w:val="both"/>
              <w:rPr>
                <w:rFonts w:cstheme="minorHAnsi"/>
                <w:sz w:val="22"/>
                <w:szCs w:val="22"/>
                <w:lang w:val="ru-RU"/>
              </w:rPr>
            </w:pPr>
            <w:r w:rsidRPr="00434DE4">
              <w:rPr>
                <w:rFonts w:cstheme="minorHAnsi"/>
                <w:sz w:val="22"/>
                <w:szCs w:val="22"/>
                <w:lang w:val="ru-RU"/>
              </w:rPr>
              <w:t>…</w:t>
            </w:r>
          </w:p>
        </w:tc>
        <w:tc>
          <w:tcPr>
            <w:tcW w:w="2350" w:type="pct"/>
          </w:tcPr>
          <w:p w:rsidR="00237287" w:rsidRPr="00434DE4" w:rsidRDefault="00237287" w:rsidP="009E6ADF">
            <w:pPr>
              <w:suppressAutoHyphens/>
              <w:spacing w:before="120" w:after="120"/>
              <w:jc w:val="both"/>
              <w:rPr>
                <w:rFonts w:cstheme="minorHAnsi"/>
                <w:sz w:val="22"/>
                <w:szCs w:val="22"/>
                <w:lang w:val="ru-RU"/>
              </w:rPr>
            </w:pPr>
            <w:r w:rsidRPr="00434DE4">
              <w:rPr>
                <w:rFonts w:cstheme="minorHAnsi"/>
                <w:sz w:val="22"/>
                <w:szCs w:val="22"/>
                <w:lang w:val="ru-RU"/>
              </w:rPr>
              <w:t>…</w:t>
            </w:r>
          </w:p>
          <w:p w:rsidR="00237287" w:rsidRPr="00434DE4" w:rsidRDefault="00237287" w:rsidP="009E6ADF">
            <w:pPr>
              <w:pStyle w:val="af6"/>
              <w:spacing w:before="120" w:after="120" w:line="240" w:lineRule="auto"/>
              <w:ind w:firstLine="540"/>
              <w:jc w:val="both"/>
              <w:rPr>
                <w:rFonts w:ascii="Garamond" w:eastAsia="Times New Roman" w:hAnsi="Garamond" w:cstheme="minorHAnsi"/>
                <w:b w:val="0"/>
                <w:bCs w:val="0"/>
                <w:sz w:val="22"/>
                <w:szCs w:val="22"/>
                <w:lang w:val="ru-RU"/>
              </w:rPr>
            </w:pPr>
            <w:r w:rsidRPr="00434DE4">
              <w:rPr>
                <w:rFonts w:ascii="Garamond" w:eastAsia="Times New Roman" w:hAnsi="Garamond" w:cstheme="minorHAnsi"/>
                <w:b w:val="0"/>
                <w:bCs w:val="0"/>
                <w:sz w:val="22"/>
                <w:szCs w:val="22"/>
                <w:lang w:val="ru-RU"/>
              </w:rPr>
              <w:t>2) каждая турбина в составе ЕГО, в отношении которой планируется реализация мероприятий, указанных в подп. 2 п. 3.2 настоящего Регламента, по состоянию на 1 января года, в котором проводится отбор проектов модернизации, должна была быть задействована в работе не менее:</w:t>
            </w:r>
          </w:p>
          <w:p w:rsidR="00237287" w:rsidRPr="00434DE4" w:rsidRDefault="00237287" w:rsidP="009E6ADF">
            <w:pPr>
              <w:pStyle w:val="af6"/>
              <w:spacing w:before="120" w:after="120" w:line="240" w:lineRule="auto"/>
              <w:ind w:firstLine="540"/>
              <w:jc w:val="both"/>
              <w:rPr>
                <w:rFonts w:ascii="Garamond" w:eastAsia="Times New Roman" w:hAnsi="Garamond" w:cstheme="minorHAnsi"/>
                <w:b w:val="0"/>
                <w:bCs w:val="0"/>
                <w:sz w:val="22"/>
                <w:szCs w:val="22"/>
                <w:lang w:val="ru-RU"/>
              </w:rPr>
            </w:pPr>
            <w:r w:rsidRPr="00434DE4">
              <w:rPr>
                <w:rFonts w:ascii="Garamond" w:eastAsia="Times New Roman" w:hAnsi="Garamond" w:cstheme="minorHAnsi"/>
                <w:b w:val="0"/>
                <w:bCs w:val="0"/>
                <w:sz w:val="22"/>
                <w:szCs w:val="22"/>
                <w:lang w:val="ru-RU"/>
              </w:rPr>
              <w:t>270 000 часов для турбин с давлением острого пара 10 МПа и менее;</w:t>
            </w:r>
          </w:p>
          <w:p w:rsidR="00237287" w:rsidRPr="00434DE4" w:rsidRDefault="00237287" w:rsidP="009E6ADF">
            <w:pPr>
              <w:pStyle w:val="af6"/>
              <w:spacing w:before="120" w:after="120" w:line="240" w:lineRule="auto"/>
              <w:ind w:firstLine="540"/>
              <w:jc w:val="both"/>
              <w:rPr>
                <w:rFonts w:ascii="Garamond" w:eastAsia="Times New Roman" w:hAnsi="Garamond" w:cstheme="minorHAnsi"/>
                <w:b w:val="0"/>
                <w:bCs w:val="0"/>
                <w:sz w:val="22"/>
                <w:szCs w:val="22"/>
                <w:lang w:val="ru-RU"/>
              </w:rPr>
            </w:pPr>
            <w:r w:rsidRPr="00434DE4">
              <w:rPr>
                <w:rFonts w:ascii="Garamond" w:eastAsia="Times New Roman" w:hAnsi="Garamond" w:cstheme="minorHAnsi"/>
                <w:b w:val="0"/>
                <w:bCs w:val="0"/>
                <w:sz w:val="22"/>
                <w:szCs w:val="22"/>
                <w:lang w:val="ru-RU"/>
              </w:rPr>
              <w:t>220 000 часов для турбин с установленной мощностью менее 350 МВт и давлением острого пара более 10 Мпа;</w:t>
            </w:r>
          </w:p>
          <w:p w:rsidR="00237287" w:rsidRPr="00434DE4" w:rsidRDefault="00237287" w:rsidP="009E6ADF">
            <w:pPr>
              <w:pStyle w:val="af6"/>
              <w:spacing w:before="120" w:after="120" w:line="240" w:lineRule="auto"/>
              <w:ind w:firstLine="540"/>
              <w:jc w:val="both"/>
              <w:rPr>
                <w:rFonts w:ascii="Garamond" w:hAnsi="Garamond"/>
                <w:b w:val="0"/>
                <w:sz w:val="22"/>
                <w:szCs w:val="22"/>
              </w:rPr>
            </w:pPr>
            <w:r w:rsidRPr="00434DE4">
              <w:rPr>
                <w:rFonts w:ascii="Garamond" w:eastAsia="Times New Roman" w:hAnsi="Garamond" w:cstheme="minorHAnsi"/>
                <w:b w:val="0"/>
                <w:bCs w:val="0"/>
                <w:sz w:val="22"/>
                <w:szCs w:val="22"/>
                <w:lang w:val="ru-RU"/>
              </w:rPr>
              <w:t xml:space="preserve">100 000 часов для турбин с установленной мощностью 350 МВт и более и давлением острого пара более 10 МПа, </w:t>
            </w:r>
            <w:r w:rsidRPr="005C2887">
              <w:rPr>
                <w:rFonts w:ascii="Garamond" w:hAnsi="Garamond"/>
                <w:b w:val="0"/>
                <w:sz w:val="22"/>
                <w:szCs w:val="22"/>
                <w:highlight w:val="yellow"/>
                <w:lang w:val="ru-RU"/>
              </w:rPr>
              <w:t xml:space="preserve">а также для </w:t>
            </w:r>
            <w:r w:rsidR="000B73EA" w:rsidRPr="005C2887">
              <w:rPr>
                <w:rFonts w:ascii="Garamond" w:hAnsi="Garamond"/>
                <w:b w:val="0"/>
                <w:sz w:val="22"/>
                <w:szCs w:val="22"/>
                <w:highlight w:val="yellow"/>
                <w:lang w:val="ru-RU"/>
              </w:rPr>
              <w:t xml:space="preserve">паровых </w:t>
            </w:r>
            <w:r w:rsidRPr="005C2887">
              <w:rPr>
                <w:rFonts w:ascii="Garamond" w:hAnsi="Garamond"/>
                <w:b w:val="0"/>
                <w:sz w:val="22"/>
                <w:szCs w:val="22"/>
                <w:highlight w:val="yellow"/>
                <w:lang w:val="ru-RU"/>
              </w:rPr>
              <w:t>турбин, включенных в проект модернизации для целей реализации мероприятия по подп. 2.2 п. 3.2 настоящего Регламента</w:t>
            </w:r>
            <w:r w:rsidR="000B73EA" w:rsidRPr="005C2887">
              <w:rPr>
                <w:rFonts w:ascii="Garamond" w:hAnsi="Garamond"/>
                <w:b w:val="0"/>
                <w:sz w:val="22"/>
                <w:szCs w:val="22"/>
                <w:highlight w:val="yellow"/>
                <w:lang w:val="ru-RU"/>
              </w:rPr>
              <w:t xml:space="preserve"> (за исключением паровых турбин, к которым</w:t>
            </w:r>
            <w:r w:rsidR="00A754F3" w:rsidRPr="005C2887">
              <w:rPr>
                <w:rFonts w:ascii="Garamond" w:hAnsi="Garamond"/>
                <w:b w:val="0"/>
                <w:sz w:val="22"/>
                <w:szCs w:val="22"/>
                <w:highlight w:val="yellow"/>
                <w:lang w:val="ru-RU"/>
              </w:rPr>
              <w:t>,</w:t>
            </w:r>
            <w:r w:rsidR="000B73EA" w:rsidRPr="005C2887">
              <w:rPr>
                <w:rFonts w:ascii="Garamond" w:hAnsi="Garamond"/>
                <w:b w:val="0"/>
                <w:sz w:val="22"/>
                <w:szCs w:val="22"/>
                <w:highlight w:val="yellow"/>
                <w:lang w:val="ru-RU"/>
              </w:rPr>
              <w:t xml:space="preserve"> в соответствии с настоящим </w:t>
            </w:r>
            <w:r w:rsidR="004C50C0" w:rsidRPr="005C2887">
              <w:rPr>
                <w:rFonts w:ascii="Garamond" w:hAnsi="Garamond"/>
                <w:b w:val="0"/>
                <w:sz w:val="22"/>
                <w:szCs w:val="22"/>
                <w:highlight w:val="yellow"/>
                <w:lang w:val="ru-RU"/>
              </w:rPr>
              <w:t>пунктом</w:t>
            </w:r>
            <w:r w:rsidR="00A754F3" w:rsidRPr="005C2887">
              <w:rPr>
                <w:rFonts w:ascii="Garamond" w:hAnsi="Garamond"/>
                <w:b w:val="0"/>
                <w:sz w:val="22"/>
                <w:szCs w:val="22"/>
                <w:highlight w:val="yellow"/>
                <w:lang w:val="ru-RU"/>
              </w:rPr>
              <w:t>,</w:t>
            </w:r>
            <w:r w:rsidR="000B73EA" w:rsidRPr="005C2887">
              <w:rPr>
                <w:rFonts w:ascii="Garamond" w:hAnsi="Garamond"/>
                <w:b w:val="0"/>
                <w:sz w:val="22"/>
                <w:szCs w:val="22"/>
                <w:highlight w:val="yellow"/>
                <w:lang w:val="ru-RU"/>
              </w:rPr>
              <w:t xml:space="preserve"> данный критерий не применяется)</w:t>
            </w:r>
            <w:r w:rsidRPr="00434DE4">
              <w:rPr>
                <w:rFonts w:ascii="Garamond" w:hAnsi="Garamond"/>
                <w:b w:val="0"/>
                <w:sz w:val="22"/>
                <w:szCs w:val="22"/>
              </w:rPr>
              <w:t>.</w:t>
            </w:r>
          </w:p>
          <w:p w:rsidR="00271EDD" w:rsidRPr="00434DE4" w:rsidRDefault="00271EDD" w:rsidP="009E6ADF">
            <w:pPr>
              <w:widowControl w:val="0"/>
              <w:suppressAutoHyphens/>
              <w:spacing w:before="120" w:after="120"/>
              <w:ind w:firstLine="709"/>
              <w:jc w:val="both"/>
              <w:rPr>
                <w:rFonts w:cstheme="minorHAnsi"/>
                <w:sz w:val="22"/>
                <w:szCs w:val="22"/>
                <w:lang w:val="ru-RU"/>
              </w:rPr>
            </w:pPr>
            <w:r w:rsidRPr="00434DE4">
              <w:rPr>
                <w:rFonts w:cstheme="minorHAnsi"/>
                <w:sz w:val="22"/>
                <w:szCs w:val="22"/>
                <w:lang w:val="ru-RU"/>
              </w:rPr>
              <w:t>Данный критерий не применяется:</w:t>
            </w:r>
          </w:p>
          <w:p w:rsidR="00271EDD" w:rsidRPr="00434DE4" w:rsidRDefault="00271EDD" w:rsidP="009E6ADF">
            <w:pPr>
              <w:pStyle w:val="af4"/>
              <w:spacing w:before="120" w:after="120"/>
              <w:jc w:val="both"/>
              <w:rPr>
                <w:rFonts w:cstheme="minorHAnsi"/>
                <w:sz w:val="22"/>
                <w:szCs w:val="22"/>
                <w:lang w:val="ru-RU"/>
              </w:rPr>
            </w:pPr>
            <w:r w:rsidRPr="00434DE4">
              <w:rPr>
                <w:rFonts w:cstheme="minorHAnsi"/>
                <w:sz w:val="22"/>
                <w:szCs w:val="22"/>
                <w:lang w:val="ru-RU"/>
              </w:rPr>
              <w:t xml:space="preserve">– для всех </w:t>
            </w:r>
            <w:r w:rsidRPr="005C2887">
              <w:rPr>
                <w:rFonts w:cstheme="minorHAnsi"/>
                <w:sz w:val="22"/>
                <w:szCs w:val="22"/>
                <w:highlight w:val="yellow"/>
                <w:lang w:val="ru-RU"/>
              </w:rPr>
              <w:t>газовых</w:t>
            </w:r>
            <w:r w:rsidRPr="00434DE4">
              <w:rPr>
                <w:rFonts w:cstheme="minorHAnsi"/>
                <w:sz w:val="22"/>
                <w:szCs w:val="22"/>
                <w:lang w:val="ru-RU"/>
              </w:rPr>
              <w:t xml:space="preserve"> турбин, включенных в проекты модернизации;</w:t>
            </w:r>
          </w:p>
          <w:p w:rsidR="000B73EA" w:rsidRPr="00434DE4" w:rsidRDefault="000B73EA" w:rsidP="009E6ADF">
            <w:pPr>
              <w:pStyle w:val="af4"/>
              <w:spacing w:before="120" w:after="120"/>
              <w:jc w:val="both"/>
              <w:rPr>
                <w:rFonts w:cstheme="minorHAnsi"/>
                <w:sz w:val="22"/>
                <w:szCs w:val="22"/>
                <w:lang w:val="ru-RU"/>
              </w:rPr>
            </w:pPr>
            <w:r w:rsidRPr="00434DE4">
              <w:rPr>
                <w:rFonts w:cstheme="minorHAnsi"/>
                <w:sz w:val="22"/>
                <w:szCs w:val="22"/>
                <w:lang w:val="ru-RU"/>
              </w:rPr>
              <w:t xml:space="preserve">– для </w:t>
            </w:r>
            <w:r w:rsidRPr="005C2887">
              <w:rPr>
                <w:rFonts w:cstheme="minorHAnsi"/>
                <w:sz w:val="22"/>
                <w:szCs w:val="22"/>
                <w:highlight w:val="yellow"/>
                <w:lang w:val="ru-RU"/>
              </w:rPr>
              <w:t>паровых</w:t>
            </w:r>
            <w:r w:rsidRPr="00434DE4">
              <w:rPr>
                <w:rFonts w:cstheme="minorHAnsi"/>
                <w:sz w:val="22"/>
                <w:szCs w:val="22"/>
                <w:lang w:val="ru-RU"/>
              </w:rPr>
              <w:t xml:space="preserve"> турбин, включенных в проект модернизации для целей реализации мероприятия по подп. 2.2 п. 3.2 настоящего Регламента, при условии, что в отношении данных турбин не заявлено выполнение мероприятия по подп. 2.1 п. 3.2 настоящего Регламента и в отношении данных турбин не предполагается вывод из эксплуатации по итогам реализации проекта модернизации;</w:t>
            </w:r>
          </w:p>
          <w:p w:rsidR="00237287" w:rsidRPr="009E6ADF" w:rsidRDefault="00237287" w:rsidP="009E6ADF">
            <w:pPr>
              <w:pStyle w:val="af4"/>
              <w:spacing w:before="120" w:after="120"/>
              <w:jc w:val="both"/>
              <w:rPr>
                <w:sz w:val="22"/>
                <w:szCs w:val="22"/>
                <w:lang w:val="en-US"/>
              </w:rPr>
            </w:pPr>
            <w:r w:rsidRPr="00434DE4">
              <w:rPr>
                <w:sz w:val="22"/>
                <w:szCs w:val="22"/>
                <w:lang w:val="en-US"/>
              </w:rPr>
              <w:t>…</w:t>
            </w:r>
          </w:p>
        </w:tc>
      </w:tr>
      <w:tr w:rsidR="00237287" w:rsidRPr="00434DE4" w:rsidTr="00516BF0">
        <w:tc>
          <w:tcPr>
            <w:tcW w:w="339" w:type="pct"/>
          </w:tcPr>
          <w:p w:rsidR="00237287" w:rsidRPr="00434DE4" w:rsidRDefault="00237287" w:rsidP="009E6ADF">
            <w:pPr>
              <w:spacing w:before="120" w:after="120"/>
              <w:jc w:val="center"/>
              <w:rPr>
                <w:rFonts w:cs="Garamond"/>
                <w:b/>
                <w:bCs/>
                <w:sz w:val="22"/>
                <w:szCs w:val="22"/>
                <w:lang w:val="ru-RU"/>
              </w:rPr>
            </w:pPr>
            <w:r w:rsidRPr="00434DE4">
              <w:rPr>
                <w:rFonts w:cs="Garamond"/>
                <w:b/>
                <w:bCs/>
                <w:sz w:val="22"/>
                <w:szCs w:val="22"/>
                <w:lang w:val="en-US"/>
              </w:rPr>
              <w:t>3.3.2</w:t>
            </w:r>
          </w:p>
        </w:tc>
        <w:tc>
          <w:tcPr>
            <w:tcW w:w="2311" w:type="pct"/>
          </w:tcPr>
          <w:p w:rsidR="00237287" w:rsidRPr="00434DE4" w:rsidRDefault="00237287" w:rsidP="009E6ADF">
            <w:pPr>
              <w:suppressAutoHyphens/>
              <w:spacing w:before="120" w:after="120"/>
              <w:jc w:val="both"/>
              <w:rPr>
                <w:rFonts w:cstheme="minorHAnsi"/>
                <w:sz w:val="22"/>
                <w:szCs w:val="22"/>
                <w:lang w:val="ru-RU"/>
              </w:rPr>
            </w:pPr>
            <w:r w:rsidRPr="00434DE4">
              <w:rPr>
                <w:rFonts w:cstheme="minorHAnsi"/>
                <w:sz w:val="22"/>
                <w:szCs w:val="22"/>
                <w:lang w:val="ru-RU"/>
              </w:rPr>
              <w:t>…</w:t>
            </w:r>
          </w:p>
          <w:p w:rsidR="00237287" w:rsidRPr="00434DE4" w:rsidRDefault="00237287" w:rsidP="009E6ADF">
            <w:pPr>
              <w:suppressAutoHyphens/>
              <w:spacing w:before="120" w:after="120"/>
              <w:jc w:val="both"/>
              <w:rPr>
                <w:rFonts w:cstheme="minorHAnsi"/>
                <w:sz w:val="22"/>
                <w:szCs w:val="22"/>
                <w:lang w:val="ru-RU"/>
              </w:rPr>
            </w:pPr>
            <w:r w:rsidRPr="00434DE4">
              <w:rPr>
                <w:sz w:val="22"/>
                <w:szCs w:val="22"/>
                <w:lang w:val="ru-RU"/>
              </w:rPr>
              <w:t>Данный критерий не применяется в отношении проектов модернизации, включающих мероприятия, указанные в подп. 2.2 п. 3.2 настоящего Регламента</w:t>
            </w:r>
            <w:r w:rsidRPr="005C2887">
              <w:rPr>
                <w:sz w:val="22"/>
                <w:szCs w:val="22"/>
                <w:highlight w:val="yellow"/>
                <w:lang w:val="ru-RU"/>
              </w:rPr>
              <w:t>, предусматривающих перевод генерирующего объекта, работающего с использованием паросилового цикла, в работу с использованием парогазового цикла</w:t>
            </w:r>
            <w:r w:rsidRPr="00434DE4">
              <w:rPr>
                <w:sz w:val="22"/>
                <w:szCs w:val="22"/>
                <w:lang w:val="ru-RU"/>
              </w:rPr>
              <w:t>.</w:t>
            </w:r>
          </w:p>
        </w:tc>
        <w:tc>
          <w:tcPr>
            <w:tcW w:w="2350" w:type="pct"/>
          </w:tcPr>
          <w:p w:rsidR="00237287" w:rsidRPr="00434DE4" w:rsidRDefault="00237287" w:rsidP="009E6ADF">
            <w:pPr>
              <w:suppressAutoHyphens/>
              <w:spacing w:before="120" w:after="120"/>
              <w:jc w:val="both"/>
              <w:rPr>
                <w:rFonts w:cstheme="minorHAnsi"/>
                <w:sz w:val="22"/>
                <w:szCs w:val="22"/>
                <w:lang w:val="ru-RU"/>
              </w:rPr>
            </w:pPr>
            <w:r w:rsidRPr="00434DE4">
              <w:rPr>
                <w:rFonts w:cstheme="minorHAnsi"/>
                <w:sz w:val="22"/>
                <w:szCs w:val="22"/>
                <w:lang w:val="ru-RU"/>
              </w:rPr>
              <w:t>…</w:t>
            </w:r>
          </w:p>
          <w:p w:rsidR="00237287" w:rsidRPr="00434DE4" w:rsidRDefault="00237287" w:rsidP="009E6ADF">
            <w:pPr>
              <w:suppressAutoHyphens/>
              <w:spacing w:before="120" w:after="120"/>
              <w:jc w:val="both"/>
              <w:rPr>
                <w:rFonts w:cstheme="minorHAnsi"/>
                <w:sz w:val="22"/>
                <w:szCs w:val="22"/>
                <w:lang w:val="en-US"/>
              </w:rPr>
            </w:pPr>
            <w:r w:rsidRPr="00434DE4">
              <w:rPr>
                <w:sz w:val="22"/>
                <w:szCs w:val="22"/>
                <w:lang w:val="ru-RU"/>
              </w:rPr>
              <w:t>Данный критерий не применяется в отношении проектов модернизации, включающих мероприятия, указанные в подп. 2.2 п. 3.2 настоящего Регламента</w:t>
            </w:r>
            <w:r w:rsidRPr="00434DE4">
              <w:rPr>
                <w:sz w:val="22"/>
                <w:szCs w:val="22"/>
                <w:lang w:val="en-US"/>
              </w:rPr>
              <w:t>.</w:t>
            </w:r>
          </w:p>
        </w:tc>
      </w:tr>
      <w:tr w:rsidR="00237287" w:rsidRPr="00434DE4" w:rsidTr="00516BF0">
        <w:tc>
          <w:tcPr>
            <w:tcW w:w="339" w:type="pct"/>
          </w:tcPr>
          <w:p w:rsidR="00237287" w:rsidRPr="00434DE4" w:rsidRDefault="006800C4" w:rsidP="009E6ADF">
            <w:pPr>
              <w:spacing w:before="120" w:after="120"/>
              <w:jc w:val="center"/>
              <w:rPr>
                <w:rFonts w:cs="Garamond"/>
                <w:b/>
                <w:bCs/>
                <w:sz w:val="22"/>
                <w:szCs w:val="22"/>
                <w:lang w:val="ru-RU"/>
              </w:rPr>
            </w:pPr>
            <w:r w:rsidRPr="00434DE4">
              <w:rPr>
                <w:rFonts w:cs="Garamond"/>
                <w:b/>
                <w:bCs/>
                <w:sz w:val="22"/>
                <w:szCs w:val="22"/>
                <w:lang w:val="en-US"/>
              </w:rPr>
              <w:t>3.3.3</w:t>
            </w:r>
          </w:p>
        </w:tc>
        <w:tc>
          <w:tcPr>
            <w:tcW w:w="2311" w:type="pct"/>
          </w:tcPr>
          <w:p w:rsidR="00237287" w:rsidRPr="00434DE4" w:rsidRDefault="006800C4" w:rsidP="009E6ADF">
            <w:pPr>
              <w:suppressAutoHyphens/>
              <w:spacing w:before="120" w:after="120"/>
              <w:jc w:val="both"/>
              <w:rPr>
                <w:rFonts w:cstheme="minorHAnsi"/>
                <w:sz w:val="22"/>
                <w:szCs w:val="22"/>
                <w:lang w:val="ru-RU"/>
              </w:rPr>
            </w:pPr>
            <w:r w:rsidRPr="00434DE4">
              <w:rPr>
                <w:rFonts w:cstheme="minorHAnsi"/>
                <w:sz w:val="22"/>
                <w:szCs w:val="22"/>
                <w:lang w:val="ru-RU"/>
              </w:rPr>
              <w:t>…</w:t>
            </w:r>
          </w:p>
          <w:p w:rsidR="00C72072" w:rsidRPr="00434DE4" w:rsidRDefault="00C72072" w:rsidP="009E6ADF">
            <w:pPr>
              <w:spacing w:before="120" w:after="120"/>
              <w:ind w:firstLine="567"/>
              <w:jc w:val="both"/>
              <w:rPr>
                <w:sz w:val="22"/>
                <w:szCs w:val="22"/>
                <w:lang w:val="ru-RU"/>
              </w:rPr>
            </w:pPr>
            <w:r w:rsidRPr="00434DE4">
              <w:rPr>
                <w:sz w:val="22"/>
                <w:szCs w:val="22"/>
                <w:lang w:val="ru-RU"/>
              </w:rPr>
              <w:t>б) мероприятий по модернизации, указанных в подп. 3.9.1 п.</w:t>
            </w:r>
            <w:r w:rsidRPr="00434DE4">
              <w:rPr>
                <w:sz w:val="22"/>
                <w:szCs w:val="22"/>
              </w:rPr>
              <w:t> </w:t>
            </w:r>
            <w:r w:rsidRPr="00434DE4">
              <w:rPr>
                <w:sz w:val="22"/>
                <w:szCs w:val="22"/>
                <w:lang w:val="ru-RU"/>
              </w:rPr>
              <w:t>3.2 настоящего Регламента, в случае отсутствия в составе проекта заявленных мероприятий, указанных в подп. 2.2 п.</w:t>
            </w:r>
            <w:r w:rsidRPr="00434DE4">
              <w:rPr>
                <w:sz w:val="22"/>
                <w:szCs w:val="22"/>
              </w:rPr>
              <w:t> </w:t>
            </w:r>
            <w:r w:rsidRPr="00434DE4">
              <w:rPr>
                <w:sz w:val="22"/>
                <w:szCs w:val="22"/>
                <w:lang w:val="ru-RU"/>
              </w:rPr>
              <w:t>3.2 настоящего Регламента;</w:t>
            </w:r>
          </w:p>
          <w:p w:rsidR="00C72072" w:rsidRPr="00434DE4" w:rsidRDefault="00C72072" w:rsidP="009E6ADF">
            <w:pPr>
              <w:spacing w:before="120" w:after="120"/>
              <w:ind w:firstLine="567"/>
              <w:jc w:val="both"/>
              <w:rPr>
                <w:sz w:val="22"/>
                <w:szCs w:val="22"/>
                <w:lang w:val="ru-RU"/>
              </w:rPr>
            </w:pPr>
            <w:r w:rsidRPr="00434DE4">
              <w:rPr>
                <w:sz w:val="22"/>
                <w:szCs w:val="22"/>
                <w:lang w:val="ru-RU"/>
              </w:rPr>
              <w:t>в) мероприятий по модернизации, указанных в подп. 3.9.2 п.</w:t>
            </w:r>
            <w:r w:rsidRPr="00434DE4">
              <w:rPr>
                <w:sz w:val="22"/>
                <w:szCs w:val="22"/>
              </w:rPr>
              <w:t> </w:t>
            </w:r>
            <w:r w:rsidRPr="00434DE4">
              <w:rPr>
                <w:sz w:val="22"/>
                <w:szCs w:val="22"/>
                <w:lang w:val="ru-RU"/>
              </w:rPr>
              <w:t>3.2 настоящего Регламента, в случае отсутствия в составе проекта заявленных мероприятий, указанных в подп. 1 п.</w:t>
            </w:r>
            <w:r w:rsidRPr="00434DE4">
              <w:rPr>
                <w:sz w:val="22"/>
                <w:szCs w:val="22"/>
              </w:rPr>
              <w:t> </w:t>
            </w:r>
            <w:r w:rsidRPr="00434DE4">
              <w:rPr>
                <w:sz w:val="22"/>
                <w:szCs w:val="22"/>
                <w:lang w:val="ru-RU"/>
              </w:rPr>
              <w:t>3.2 настоящего Регламента;</w:t>
            </w:r>
          </w:p>
          <w:p w:rsidR="00C72072" w:rsidRPr="00434DE4" w:rsidRDefault="00C72072" w:rsidP="009E6ADF">
            <w:pPr>
              <w:spacing w:before="120" w:after="120"/>
              <w:ind w:firstLine="567"/>
              <w:jc w:val="both"/>
              <w:rPr>
                <w:sz w:val="22"/>
                <w:szCs w:val="22"/>
                <w:lang w:val="ru-RU"/>
              </w:rPr>
            </w:pPr>
            <w:r w:rsidRPr="00434DE4">
              <w:rPr>
                <w:sz w:val="22"/>
                <w:szCs w:val="22"/>
                <w:lang w:val="ru-RU"/>
              </w:rPr>
              <w:t>г) мероприятий по модернизации, указанных в подп. 3.9.3 п.</w:t>
            </w:r>
            <w:r w:rsidRPr="00434DE4">
              <w:rPr>
                <w:sz w:val="22"/>
                <w:szCs w:val="22"/>
              </w:rPr>
              <w:t> </w:t>
            </w:r>
            <w:r w:rsidRPr="00434DE4">
              <w:rPr>
                <w:sz w:val="22"/>
                <w:szCs w:val="22"/>
                <w:lang w:val="ru-RU"/>
              </w:rPr>
              <w:t>3.2 настоящего Регламента, в случае отсутствия в составе проекта заявленных мероприятий, указанных в подп. 2.1 п.</w:t>
            </w:r>
            <w:r w:rsidRPr="00434DE4">
              <w:rPr>
                <w:sz w:val="22"/>
                <w:szCs w:val="22"/>
              </w:rPr>
              <w:t> </w:t>
            </w:r>
            <w:r w:rsidRPr="00434DE4">
              <w:rPr>
                <w:sz w:val="22"/>
                <w:szCs w:val="22"/>
                <w:lang w:val="ru-RU"/>
              </w:rPr>
              <w:t>3.2 настоящего Регламента;</w:t>
            </w:r>
          </w:p>
          <w:p w:rsidR="00C72072" w:rsidRPr="00434DE4" w:rsidRDefault="00C72072" w:rsidP="009E6ADF">
            <w:pPr>
              <w:spacing w:before="120" w:after="120"/>
              <w:ind w:firstLine="567"/>
              <w:jc w:val="both"/>
              <w:rPr>
                <w:sz w:val="22"/>
                <w:szCs w:val="22"/>
                <w:lang w:val="ru-RU"/>
              </w:rPr>
            </w:pPr>
            <w:r w:rsidRPr="00434DE4">
              <w:rPr>
                <w:sz w:val="22"/>
                <w:szCs w:val="22"/>
                <w:lang w:val="ru-RU"/>
              </w:rPr>
              <w:t>д) мероприятий, указанных в подп. 3.6, 3.10 п.</w:t>
            </w:r>
            <w:r w:rsidRPr="00434DE4">
              <w:rPr>
                <w:sz w:val="22"/>
                <w:szCs w:val="22"/>
              </w:rPr>
              <w:t> </w:t>
            </w:r>
            <w:r w:rsidRPr="00434DE4">
              <w:rPr>
                <w:sz w:val="22"/>
                <w:szCs w:val="22"/>
                <w:lang w:val="ru-RU"/>
              </w:rPr>
              <w:t>3.2 настоящего Регламента, относящихся к котлоагрегатам, в отношении которых не планируется выполнение мероприятий, указанных в подп. 1 пункта 3.2 настоящего Регламента или технологически не связанных с турбинами, функционирующими после реализации мероприятий по модернизации и в отношении которых зарегистрирована условная ГТП;</w:t>
            </w:r>
          </w:p>
          <w:p w:rsidR="006800C4" w:rsidRDefault="006800C4" w:rsidP="009E6ADF">
            <w:pPr>
              <w:tabs>
                <w:tab w:val="num" w:pos="0"/>
              </w:tabs>
              <w:spacing w:before="120" w:after="120"/>
              <w:ind w:firstLine="709"/>
              <w:jc w:val="both"/>
              <w:rPr>
                <w:sz w:val="22"/>
                <w:szCs w:val="22"/>
                <w:lang w:val="ru-RU"/>
              </w:rPr>
            </w:pPr>
            <w:r w:rsidRPr="00434DE4">
              <w:rPr>
                <w:sz w:val="22"/>
                <w:szCs w:val="22"/>
                <w:lang w:val="ru-RU"/>
              </w:rPr>
              <w:t>е) мероприятия, указанного в подп. 2.2 п.</w:t>
            </w:r>
            <w:r w:rsidRPr="00434DE4">
              <w:rPr>
                <w:sz w:val="22"/>
                <w:szCs w:val="22"/>
              </w:rPr>
              <w:t> </w:t>
            </w:r>
            <w:r w:rsidRPr="00434DE4">
              <w:rPr>
                <w:sz w:val="22"/>
                <w:szCs w:val="22"/>
                <w:lang w:val="ru-RU"/>
              </w:rPr>
              <w:t>3.2 настоящего Регламента, без включения в такой проект мероприятия, указанного в подп.</w:t>
            </w:r>
            <w:r w:rsidRPr="00434DE4">
              <w:rPr>
                <w:sz w:val="22"/>
                <w:szCs w:val="22"/>
              </w:rPr>
              <w:t> </w:t>
            </w:r>
            <w:r w:rsidRPr="00434DE4">
              <w:rPr>
                <w:sz w:val="22"/>
                <w:szCs w:val="22"/>
                <w:lang w:val="ru-RU"/>
              </w:rPr>
              <w:t>2.1 п.</w:t>
            </w:r>
            <w:r w:rsidRPr="00434DE4">
              <w:rPr>
                <w:sz w:val="22"/>
                <w:szCs w:val="22"/>
              </w:rPr>
              <w:t> </w:t>
            </w:r>
            <w:r w:rsidRPr="00434DE4">
              <w:rPr>
                <w:sz w:val="22"/>
                <w:szCs w:val="22"/>
                <w:lang w:val="ru-RU"/>
              </w:rPr>
              <w:t>3.2 настоящего Регламента, либо вывода из эксплуатации по результатам реализации проекта модернизации одной или нескольких ЕГО;</w:t>
            </w:r>
          </w:p>
          <w:p w:rsidR="00E66EAB" w:rsidRDefault="00E66EAB" w:rsidP="009E6ADF">
            <w:pPr>
              <w:tabs>
                <w:tab w:val="num" w:pos="0"/>
              </w:tabs>
              <w:spacing w:before="120" w:after="120"/>
              <w:ind w:firstLine="709"/>
              <w:jc w:val="both"/>
              <w:rPr>
                <w:sz w:val="22"/>
                <w:szCs w:val="22"/>
                <w:lang w:val="ru-RU"/>
              </w:rPr>
            </w:pPr>
          </w:p>
          <w:p w:rsidR="00E66EAB" w:rsidRPr="00434DE4" w:rsidRDefault="00E66EAB" w:rsidP="009E6ADF">
            <w:pPr>
              <w:tabs>
                <w:tab w:val="num" w:pos="0"/>
              </w:tabs>
              <w:spacing w:before="120" w:after="120"/>
              <w:ind w:firstLine="709"/>
              <w:jc w:val="both"/>
              <w:rPr>
                <w:sz w:val="22"/>
                <w:szCs w:val="22"/>
                <w:lang w:val="ru-RU"/>
              </w:rPr>
            </w:pP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ж) мероприятий, указанных в подп. 3.11–3.14 п. 3.2 настоящего Регламента, относящихся к котлоагрегатам, технологически не связанным с турбинами, в отношении которых планируется выполнение мероприятий, указанных в подп. 2 пункта 3.2 настоящего Регламента;</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з) мероприятий по модернизации, указанных в подп. 3.1 или 3.2 п.</w:t>
            </w:r>
            <w:r w:rsidRPr="00434DE4">
              <w:rPr>
                <w:sz w:val="22"/>
                <w:szCs w:val="22"/>
              </w:rPr>
              <w:t> </w:t>
            </w:r>
            <w:r w:rsidRPr="00434DE4">
              <w:rPr>
                <w:sz w:val="22"/>
                <w:szCs w:val="22"/>
                <w:lang w:val="ru-RU"/>
              </w:rPr>
              <w:t>3.2 настоящего Регламента, заявленных в отношении генератора, относящегося к паровой турбине, не входящей в состав проекта;</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и) мероприятий, реализованных до отбора проектов модернизации;</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к) мероприятий, указанных в подп. 3.15 и 3.16 п. 3.2 настоящего Регламента, относящихся к турбоагрегатам типа «Р и иные типы противодавленческих турбин»;</w:t>
            </w:r>
          </w:p>
          <w:p w:rsidR="006800C4" w:rsidRPr="00434DE4" w:rsidRDefault="006800C4" w:rsidP="009E6ADF">
            <w:pPr>
              <w:autoSpaceDE w:val="0"/>
              <w:autoSpaceDN w:val="0"/>
              <w:adjustRightInd w:val="0"/>
              <w:spacing w:before="120" w:after="120"/>
              <w:ind w:firstLine="709"/>
              <w:jc w:val="both"/>
              <w:rPr>
                <w:sz w:val="22"/>
                <w:szCs w:val="22"/>
                <w:lang w:val="ru-RU"/>
              </w:rPr>
            </w:pPr>
            <w:r w:rsidRPr="00434DE4">
              <w:rPr>
                <w:sz w:val="22"/>
                <w:szCs w:val="22"/>
                <w:lang w:val="ru-RU"/>
              </w:rPr>
              <w:t>л) мероприятий, указанных в подп. 3.15 и 3.16 п. 3.2 настоящего Регламента, относящихся к турбинам, технологически не связанным с котлоагрегатами, в отношении которых планируется выполнение мероприятий, указанных в подп. 1 пункта 3.2 настоящего Регламента (за исключением турбин, заявленных в проект только для целей реализации мероприятий, указанных в подп. 2.2 пункта 3.2 настоящего Регламента, и в отношении которых не планируется выполнение мероприятий, указанных в подп. 2.1 пункта 3.2 настоящего Регламента, или вывод из эксплуатации по итогам реализации проекта модернизации);</w:t>
            </w:r>
          </w:p>
          <w:p w:rsidR="006800C4" w:rsidRPr="00434DE4" w:rsidRDefault="006800C4" w:rsidP="009E6ADF">
            <w:pPr>
              <w:autoSpaceDE w:val="0"/>
              <w:autoSpaceDN w:val="0"/>
              <w:adjustRightInd w:val="0"/>
              <w:spacing w:before="120" w:after="120"/>
              <w:ind w:firstLine="709"/>
              <w:jc w:val="both"/>
              <w:rPr>
                <w:sz w:val="22"/>
                <w:szCs w:val="22"/>
                <w:lang w:val="ru-RU"/>
              </w:rPr>
            </w:pPr>
            <w:r w:rsidRPr="00434DE4">
              <w:rPr>
                <w:sz w:val="22"/>
                <w:szCs w:val="22"/>
                <w:lang w:val="ru-RU"/>
              </w:rPr>
              <w:t>м) мероприятий по модернизации, указанных в подп. 3.17 и 3.18 п. 3.2 настоящего Регламента, относящихся к оборудованию, технологически не связанному с оборудованием, в отношении которого планируется выполнение мероприятий по подп. 1 и (или) подп. 2.1 п. 3.2 настоящего Регламента;</w:t>
            </w:r>
          </w:p>
          <w:p w:rsidR="006800C4" w:rsidRPr="00434DE4" w:rsidRDefault="006800C4" w:rsidP="009E6ADF">
            <w:pPr>
              <w:autoSpaceDE w:val="0"/>
              <w:autoSpaceDN w:val="0"/>
              <w:adjustRightInd w:val="0"/>
              <w:spacing w:before="120" w:after="120"/>
              <w:ind w:firstLine="709"/>
              <w:jc w:val="both"/>
              <w:rPr>
                <w:sz w:val="22"/>
                <w:szCs w:val="22"/>
                <w:lang w:val="ru-RU"/>
              </w:rPr>
            </w:pPr>
            <w:r w:rsidRPr="00434DE4">
              <w:rPr>
                <w:sz w:val="22"/>
                <w:szCs w:val="22"/>
                <w:lang w:val="ru-RU"/>
              </w:rPr>
              <w:t>н) мероприятия по модернизации, указанного в подп. 3.18 п.</w:t>
            </w:r>
            <w:r w:rsidRPr="00434DE4">
              <w:rPr>
                <w:sz w:val="22"/>
                <w:szCs w:val="22"/>
              </w:rPr>
              <w:t> </w:t>
            </w:r>
            <w:r w:rsidRPr="00434DE4">
              <w:rPr>
                <w:sz w:val="22"/>
                <w:szCs w:val="22"/>
                <w:lang w:val="ru-RU"/>
              </w:rPr>
              <w:t>3.2 настоящего Регламента, в отношении газовой турбины;</w:t>
            </w:r>
          </w:p>
          <w:p w:rsidR="006800C4" w:rsidRPr="00434DE4" w:rsidRDefault="006800C4" w:rsidP="009E6ADF">
            <w:pPr>
              <w:autoSpaceDE w:val="0"/>
              <w:autoSpaceDN w:val="0"/>
              <w:adjustRightInd w:val="0"/>
              <w:spacing w:before="120" w:after="120"/>
              <w:ind w:firstLine="709"/>
              <w:jc w:val="both"/>
              <w:rPr>
                <w:sz w:val="22"/>
                <w:szCs w:val="22"/>
                <w:lang w:val="ru-RU"/>
              </w:rPr>
            </w:pPr>
            <w:r w:rsidRPr="00434DE4">
              <w:rPr>
                <w:sz w:val="22"/>
                <w:szCs w:val="22"/>
                <w:lang w:val="ru-RU"/>
              </w:rPr>
              <w:t>о) мероприятий по модернизации, указанных в подп. 1, 3.6, 3.8, 3.9.2, 3.10, 3.11–3.14, 3.17 п. 3.2 настоящего Регламента, в случае если проектом модернизации также предусмотрено выполнение мероприятия, указанного в подп. 2.2.2 п. 3.2. настоящего Регламента;</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 xml:space="preserve">п) </w:t>
            </w:r>
            <w:r w:rsidRPr="00434DE4">
              <w:rPr>
                <w:sz w:val="22"/>
                <w:szCs w:val="22"/>
                <w:lang w:val="ru-RU" w:eastAsia="en-US"/>
              </w:rPr>
              <w:t>мероприятий по модернизации оборудования, в отношении которого уже заключены договоры купли-продажи (поставки) мощности модернизированных генерирующих объектов (далее – договоры на модернизацию), 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(далее – договоры на модернизацию генерирующих объектов, расположенных на отдельных территориях)</w:t>
            </w:r>
            <w:r w:rsidRPr="00434DE4">
              <w:rPr>
                <w:sz w:val="22"/>
                <w:szCs w:val="22"/>
                <w:lang w:val="ru-RU"/>
              </w:rPr>
              <w:t>;</w:t>
            </w:r>
          </w:p>
          <w:p w:rsidR="006800C4" w:rsidRDefault="006800C4" w:rsidP="009E6ADF">
            <w:pPr>
              <w:tabs>
                <w:tab w:val="num" w:pos="0"/>
              </w:tabs>
              <w:spacing w:before="120" w:after="120"/>
              <w:ind w:firstLine="709"/>
              <w:jc w:val="both"/>
              <w:rPr>
                <w:sz w:val="22"/>
                <w:szCs w:val="22"/>
                <w:lang w:val="ru-RU"/>
              </w:rPr>
            </w:pPr>
            <w:r w:rsidRPr="00434DE4">
              <w:rPr>
                <w:sz w:val="22"/>
                <w:szCs w:val="22"/>
                <w:lang w:val="ru-RU"/>
              </w:rPr>
              <w:t>р) мероприятия по модернизации оборудования, в отношении которого после 1 января 2019 года получено решение о согласовании вывода из эксплуатации, выданное уполномоченным органом в соответствии с Правилами вывода из эксплуатации.</w:t>
            </w:r>
          </w:p>
          <w:p w:rsidR="00E66EAB" w:rsidRDefault="00E66EAB" w:rsidP="009E6ADF">
            <w:pPr>
              <w:tabs>
                <w:tab w:val="num" w:pos="0"/>
              </w:tabs>
              <w:spacing w:before="120" w:after="120"/>
              <w:ind w:firstLine="709"/>
              <w:jc w:val="both"/>
              <w:rPr>
                <w:sz w:val="22"/>
                <w:szCs w:val="22"/>
                <w:lang w:val="ru-RU"/>
              </w:rPr>
            </w:pPr>
          </w:p>
          <w:p w:rsidR="00E66EAB" w:rsidRPr="00434DE4" w:rsidRDefault="00E66EAB" w:rsidP="009E6ADF">
            <w:pPr>
              <w:tabs>
                <w:tab w:val="num" w:pos="0"/>
              </w:tabs>
              <w:spacing w:before="120" w:after="120"/>
              <w:ind w:firstLine="709"/>
              <w:jc w:val="both"/>
              <w:rPr>
                <w:sz w:val="22"/>
                <w:szCs w:val="22"/>
                <w:lang w:val="ru-RU"/>
              </w:rPr>
            </w:pPr>
          </w:p>
          <w:p w:rsidR="006800C4" w:rsidRPr="00434DE4" w:rsidRDefault="006800C4" w:rsidP="009E6ADF">
            <w:pPr>
              <w:spacing w:before="120" w:after="120"/>
              <w:ind w:firstLine="567"/>
              <w:jc w:val="both"/>
              <w:rPr>
                <w:sz w:val="22"/>
                <w:szCs w:val="22"/>
                <w:lang w:val="ru-RU"/>
              </w:rPr>
            </w:pPr>
            <w:r w:rsidRPr="00434DE4">
              <w:rPr>
                <w:sz w:val="22"/>
                <w:szCs w:val="22"/>
                <w:lang w:val="ru-RU"/>
              </w:rPr>
              <w:t>Значения числовых параметров (за исключением установленной мощности) оборудования генерирующего объекта после проведения мероприятий по модернизации должны быть не ниже значений объемных параметров, указанных при заявлении технических параметров проектов модернизации согласно подп. «к»–«н» п. 5.3.2.7 настоящего Регламента.</w:t>
            </w:r>
          </w:p>
          <w:p w:rsidR="006800C4" w:rsidRPr="00434DE4" w:rsidRDefault="006800C4" w:rsidP="009E6ADF">
            <w:pPr>
              <w:suppressAutoHyphens/>
              <w:spacing w:before="120" w:after="120"/>
              <w:ind w:firstLine="567"/>
              <w:jc w:val="both"/>
              <w:rPr>
                <w:rFonts w:cstheme="minorHAnsi"/>
                <w:sz w:val="22"/>
                <w:szCs w:val="22"/>
                <w:lang w:val="ru-RU"/>
              </w:rPr>
            </w:pPr>
            <w:r w:rsidRPr="00434DE4">
              <w:rPr>
                <w:sz w:val="22"/>
                <w:szCs w:val="22"/>
                <w:lang w:val="ru-RU"/>
              </w:rPr>
              <w:t>Для проектов модернизации, включающих мероприятие по подп. 2.2 п. 3.2 настоящего Регламента, все генерирующее оборудование, включенное в проект модернизации и функционирующее после реализации мероприятий по модернизации, должно быть переведено из работы с использованием паросилового цикла в работу с использованием парогазового цикла.</w:t>
            </w:r>
          </w:p>
        </w:tc>
        <w:tc>
          <w:tcPr>
            <w:tcW w:w="2350" w:type="pct"/>
          </w:tcPr>
          <w:p w:rsidR="006800C4" w:rsidRPr="00434DE4" w:rsidRDefault="006800C4" w:rsidP="009E6ADF">
            <w:pPr>
              <w:suppressAutoHyphens/>
              <w:spacing w:before="120" w:after="120"/>
              <w:jc w:val="both"/>
              <w:rPr>
                <w:sz w:val="22"/>
                <w:szCs w:val="22"/>
                <w:lang w:val="ru-RU"/>
              </w:rPr>
            </w:pPr>
            <w:r w:rsidRPr="00434DE4">
              <w:rPr>
                <w:sz w:val="22"/>
                <w:szCs w:val="22"/>
                <w:lang w:val="ru-RU"/>
              </w:rPr>
              <w:t>…</w:t>
            </w:r>
          </w:p>
          <w:p w:rsidR="00C72072" w:rsidRPr="00434DE4" w:rsidRDefault="00C72072" w:rsidP="009E6ADF">
            <w:pPr>
              <w:spacing w:before="120" w:after="120"/>
              <w:ind w:firstLine="567"/>
              <w:jc w:val="both"/>
              <w:rPr>
                <w:sz w:val="22"/>
                <w:szCs w:val="22"/>
                <w:lang w:val="ru-RU"/>
              </w:rPr>
            </w:pPr>
            <w:r w:rsidRPr="00434DE4">
              <w:rPr>
                <w:sz w:val="22"/>
                <w:szCs w:val="22"/>
                <w:lang w:val="ru-RU"/>
              </w:rPr>
              <w:t>б) мероприятий по модернизации, указанных в подп. 3.9.1 п.</w:t>
            </w:r>
            <w:r w:rsidRPr="00434DE4">
              <w:rPr>
                <w:sz w:val="22"/>
                <w:szCs w:val="22"/>
              </w:rPr>
              <w:t> </w:t>
            </w:r>
            <w:r w:rsidRPr="00434DE4">
              <w:rPr>
                <w:sz w:val="22"/>
                <w:szCs w:val="22"/>
                <w:lang w:val="ru-RU"/>
              </w:rPr>
              <w:t>3.2 настоящего Регламента, в случае отсутствия в составе проекта заявленных мероприятий, указанных в подп. 2.2 п.</w:t>
            </w:r>
            <w:r w:rsidRPr="00434DE4">
              <w:rPr>
                <w:sz w:val="22"/>
                <w:szCs w:val="22"/>
              </w:rPr>
              <w:t> </w:t>
            </w:r>
            <w:r w:rsidRPr="00434DE4">
              <w:rPr>
                <w:sz w:val="22"/>
                <w:szCs w:val="22"/>
                <w:lang w:val="ru-RU"/>
              </w:rPr>
              <w:t>3.2 настоящего Регламента;</w:t>
            </w:r>
          </w:p>
          <w:p w:rsidR="00C72072" w:rsidRPr="00434DE4" w:rsidRDefault="00C72072" w:rsidP="009E6ADF">
            <w:pPr>
              <w:spacing w:before="120" w:after="120"/>
              <w:ind w:firstLine="567"/>
              <w:jc w:val="both"/>
              <w:rPr>
                <w:sz w:val="22"/>
                <w:szCs w:val="22"/>
                <w:lang w:val="ru-RU"/>
              </w:rPr>
            </w:pPr>
            <w:r w:rsidRPr="00434DE4">
              <w:rPr>
                <w:sz w:val="22"/>
                <w:szCs w:val="22"/>
                <w:lang w:val="ru-RU"/>
              </w:rPr>
              <w:t>в) мероприятий по модернизации, указанных в подп. 3.9.2 п.</w:t>
            </w:r>
            <w:r w:rsidRPr="00434DE4">
              <w:rPr>
                <w:sz w:val="22"/>
                <w:szCs w:val="22"/>
              </w:rPr>
              <w:t> </w:t>
            </w:r>
            <w:r w:rsidRPr="00434DE4">
              <w:rPr>
                <w:sz w:val="22"/>
                <w:szCs w:val="22"/>
                <w:lang w:val="ru-RU"/>
              </w:rPr>
              <w:t>3.2 настоящего Регламента, в случае отсутствия в составе проекта заявленных мероприятий, указанных в подп. 1 п.</w:t>
            </w:r>
            <w:r w:rsidRPr="00434DE4">
              <w:rPr>
                <w:sz w:val="22"/>
                <w:szCs w:val="22"/>
              </w:rPr>
              <w:t> </w:t>
            </w:r>
            <w:r w:rsidRPr="00434DE4">
              <w:rPr>
                <w:sz w:val="22"/>
                <w:szCs w:val="22"/>
                <w:lang w:val="ru-RU"/>
              </w:rPr>
              <w:t>3.2 настоящего Регламента;</w:t>
            </w:r>
          </w:p>
          <w:p w:rsidR="00C72072" w:rsidRPr="00434DE4" w:rsidRDefault="00C72072" w:rsidP="009E6ADF">
            <w:pPr>
              <w:spacing w:before="120" w:after="120"/>
              <w:ind w:firstLine="567"/>
              <w:jc w:val="both"/>
              <w:rPr>
                <w:sz w:val="22"/>
                <w:szCs w:val="22"/>
                <w:lang w:val="ru-RU"/>
              </w:rPr>
            </w:pPr>
            <w:r w:rsidRPr="00434DE4">
              <w:rPr>
                <w:sz w:val="22"/>
                <w:szCs w:val="22"/>
                <w:lang w:val="ru-RU"/>
              </w:rPr>
              <w:t>г) мероприятий по модернизации, указанных в подп. 3.9.3 п.</w:t>
            </w:r>
            <w:r w:rsidRPr="00434DE4">
              <w:rPr>
                <w:sz w:val="22"/>
                <w:szCs w:val="22"/>
              </w:rPr>
              <w:t> </w:t>
            </w:r>
            <w:r w:rsidRPr="00434DE4">
              <w:rPr>
                <w:sz w:val="22"/>
                <w:szCs w:val="22"/>
                <w:lang w:val="ru-RU"/>
              </w:rPr>
              <w:t>3.2 настоящего Регламента, в случае отсутствия в составе проекта заявленных мероприятий, указанных в подп. 2.1 п.</w:t>
            </w:r>
            <w:r w:rsidRPr="00434DE4">
              <w:rPr>
                <w:sz w:val="22"/>
                <w:szCs w:val="22"/>
              </w:rPr>
              <w:t> </w:t>
            </w:r>
            <w:r w:rsidRPr="00434DE4">
              <w:rPr>
                <w:sz w:val="22"/>
                <w:szCs w:val="22"/>
                <w:lang w:val="ru-RU"/>
              </w:rPr>
              <w:t xml:space="preserve">3.2 настоящего Регламента </w:t>
            </w:r>
            <w:r w:rsidRPr="005C2887">
              <w:rPr>
                <w:sz w:val="22"/>
                <w:szCs w:val="22"/>
                <w:highlight w:val="yellow"/>
                <w:lang w:val="ru-RU"/>
              </w:rPr>
              <w:t xml:space="preserve">(не распространяется на </w:t>
            </w:r>
            <w:r w:rsidRPr="005C2887">
              <w:rPr>
                <w:rFonts w:eastAsia="Batang" w:cs="Garamond"/>
                <w:sz w:val="22"/>
                <w:szCs w:val="22"/>
                <w:highlight w:val="yellow"/>
                <w:lang w:val="ru-RU" w:eastAsia="ar-SA"/>
              </w:rPr>
              <w:t xml:space="preserve">проекты модернизации, предполагающие реализацию мероприятий, указанных в подп. 2.2 </w:t>
            </w:r>
            <w:r w:rsidR="00AD13F3" w:rsidRPr="005C2887">
              <w:rPr>
                <w:rFonts w:eastAsia="Batang" w:cs="Garamond"/>
                <w:sz w:val="22"/>
                <w:szCs w:val="22"/>
                <w:highlight w:val="yellow"/>
                <w:lang w:val="ru-RU" w:eastAsia="ar-SA"/>
              </w:rPr>
              <w:t xml:space="preserve">п. 3.2 </w:t>
            </w:r>
            <w:r w:rsidRPr="005C2887">
              <w:rPr>
                <w:rFonts w:eastAsia="Batang" w:cs="Garamond"/>
                <w:sz w:val="22"/>
                <w:szCs w:val="22"/>
                <w:highlight w:val="yellow"/>
                <w:lang w:val="ru-RU" w:eastAsia="ar-SA"/>
              </w:rPr>
              <w:t>настоящего Регламента</w:t>
            </w:r>
            <w:r w:rsidRPr="005C2887">
              <w:rPr>
                <w:sz w:val="22"/>
                <w:szCs w:val="22"/>
                <w:highlight w:val="yellow"/>
                <w:lang w:val="ru-RU"/>
              </w:rPr>
              <w:t>)</w:t>
            </w:r>
            <w:r w:rsidRPr="00434DE4">
              <w:rPr>
                <w:sz w:val="22"/>
                <w:szCs w:val="22"/>
                <w:lang w:val="ru-RU"/>
              </w:rPr>
              <w:t>;</w:t>
            </w:r>
          </w:p>
          <w:p w:rsidR="00C72072" w:rsidRPr="00434DE4" w:rsidRDefault="00C72072" w:rsidP="009E6ADF">
            <w:pPr>
              <w:spacing w:before="120" w:after="120"/>
              <w:ind w:firstLine="567"/>
              <w:jc w:val="both"/>
              <w:rPr>
                <w:sz w:val="22"/>
                <w:szCs w:val="22"/>
                <w:lang w:val="ru-RU"/>
              </w:rPr>
            </w:pPr>
            <w:r w:rsidRPr="00434DE4">
              <w:rPr>
                <w:sz w:val="22"/>
                <w:szCs w:val="22"/>
                <w:lang w:val="ru-RU"/>
              </w:rPr>
              <w:t>д) мероприятий, указанных в подп. 3.6, 3.10 п.</w:t>
            </w:r>
            <w:r w:rsidRPr="00434DE4">
              <w:rPr>
                <w:sz w:val="22"/>
                <w:szCs w:val="22"/>
              </w:rPr>
              <w:t> </w:t>
            </w:r>
            <w:r w:rsidRPr="00434DE4">
              <w:rPr>
                <w:sz w:val="22"/>
                <w:szCs w:val="22"/>
                <w:lang w:val="ru-RU"/>
              </w:rPr>
              <w:t>3.2 настоящего Регламента, относящихся к котлоагрегатам, в отношении которых не планируется выполнение мероприятий, указанных в подп. 1 пункта 3.2 настоящего Регламента или технологически не связанных с турбинами, функционирующими после реализации мероприятий по модернизации и в отношении которых зарегистрирована условная ГТП;</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е) мероприятия, указанного в подп. 2.2 п.</w:t>
            </w:r>
            <w:r w:rsidRPr="00434DE4">
              <w:rPr>
                <w:sz w:val="22"/>
                <w:szCs w:val="22"/>
              </w:rPr>
              <w:t> </w:t>
            </w:r>
            <w:r w:rsidRPr="00434DE4">
              <w:rPr>
                <w:sz w:val="22"/>
                <w:szCs w:val="22"/>
                <w:lang w:val="ru-RU"/>
              </w:rPr>
              <w:t>3.2 настоящего Регламента, без включения в такой проект мероприятия, указанного в подп.</w:t>
            </w:r>
            <w:r w:rsidRPr="00434DE4">
              <w:rPr>
                <w:sz w:val="22"/>
                <w:szCs w:val="22"/>
              </w:rPr>
              <w:t> </w:t>
            </w:r>
            <w:r w:rsidRPr="00434DE4">
              <w:rPr>
                <w:sz w:val="22"/>
                <w:szCs w:val="22"/>
                <w:lang w:val="ru-RU"/>
              </w:rPr>
              <w:t>2.1 п.</w:t>
            </w:r>
            <w:r w:rsidRPr="00434DE4">
              <w:rPr>
                <w:sz w:val="22"/>
                <w:szCs w:val="22"/>
              </w:rPr>
              <w:t> </w:t>
            </w:r>
            <w:r w:rsidRPr="00434DE4">
              <w:rPr>
                <w:sz w:val="22"/>
                <w:szCs w:val="22"/>
                <w:lang w:val="ru-RU"/>
              </w:rPr>
              <w:t xml:space="preserve">3.2 настоящего Регламента, либо вывода из эксплуатации по результатам реализации проекта модернизации одной или нескольких ЕГО </w:t>
            </w:r>
            <w:r w:rsidRPr="005C2887">
              <w:rPr>
                <w:sz w:val="22"/>
                <w:szCs w:val="22"/>
                <w:highlight w:val="yellow"/>
                <w:lang w:val="ru-RU"/>
              </w:rPr>
              <w:t>(за исключением случаев включения в проект модернизации мероприятия, указанного в подп. 2.2 п.</w:t>
            </w:r>
            <w:r w:rsidRPr="005C2887">
              <w:rPr>
                <w:sz w:val="22"/>
                <w:szCs w:val="22"/>
                <w:highlight w:val="yellow"/>
              </w:rPr>
              <w:t> </w:t>
            </w:r>
            <w:r w:rsidRPr="005C2887">
              <w:rPr>
                <w:sz w:val="22"/>
                <w:szCs w:val="22"/>
                <w:highlight w:val="yellow"/>
                <w:lang w:val="ru-RU"/>
              </w:rPr>
              <w:t>3.2 настоящего Регламента, в отношении газовой турбины)</w:t>
            </w:r>
            <w:r w:rsidRPr="00434DE4">
              <w:rPr>
                <w:sz w:val="22"/>
                <w:szCs w:val="22"/>
                <w:lang w:val="ru-RU"/>
              </w:rPr>
              <w:t>;</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ж) мероприятий, указанных в подп. 3.11–3.14 п. 3.2 настоящего Регламента, относящихся к котлоагрегатам, технологически не связанным с турбинами, в отношении которых планируется выполнение мероприятий, указанных в подп. 2 пункта 3.2 настоящего Регламента;</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з) мероприятий по модернизации, указанных в подп. 3.1 или 3.2 п.</w:t>
            </w:r>
            <w:r w:rsidRPr="00434DE4">
              <w:rPr>
                <w:sz w:val="22"/>
                <w:szCs w:val="22"/>
              </w:rPr>
              <w:t> </w:t>
            </w:r>
            <w:r w:rsidRPr="00434DE4">
              <w:rPr>
                <w:sz w:val="22"/>
                <w:szCs w:val="22"/>
                <w:lang w:val="ru-RU"/>
              </w:rPr>
              <w:t>3.2 настоящего Регламента, заявленных в отношении генератора, относящегося к паровой турбине, не входящей в состав проекта;</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и) мероприятий, реализованных до отбора проектов модернизации;</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к) мероприятий, указанных в подп. 3.15 и 3.16 п. 3.2 настоящего Регламента, относящихся к турбоагрегатам типа «Р и иные типы противодавленческих турбин»;</w:t>
            </w:r>
          </w:p>
          <w:p w:rsidR="006800C4" w:rsidRPr="00434DE4" w:rsidRDefault="006800C4" w:rsidP="009E6ADF">
            <w:pPr>
              <w:autoSpaceDE w:val="0"/>
              <w:autoSpaceDN w:val="0"/>
              <w:adjustRightInd w:val="0"/>
              <w:spacing w:before="120" w:after="120"/>
              <w:ind w:firstLine="709"/>
              <w:jc w:val="both"/>
              <w:rPr>
                <w:sz w:val="22"/>
                <w:szCs w:val="22"/>
                <w:lang w:val="ru-RU"/>
              </w:rPr>
            </w:pPr>
            <w:r w:rsidRPr="00434DE4">
              <w:rPr>
                <w:sz w:val="22"/>
                <w:szCs w:val="22"/>
                <w:lang w:val="ru-RU"/>
              </w:rPr>
              <w:t>л) мероприятий, указанных в подп. 3.15 и 3.16 п. 3.2 настоящего Регламента, относящихся к турбинам, технологически не связанным с котлоагрегатами, в отношении которых планируется выполнение мероприятий, указанных в подп. 1 пункта 3.2 настоящего Регламента (за исключением турбин, заявленных в проект только для целей реализации мероприятий, указанных в подп. 2.2 пункта 3.2 настоящего Регламента, и в отношении которых не планируется выполнение мероприятий, указанных в подп. 2.1 пункта 3.2 настоящего Регламента, или вывод из эксплуатации по итогам реализации проекта модернизации);</w:t>
            </w:r>
          </w:p>
          <w:p w:rsidR="006800C4" w:rsidRPr="00434DE4" w:rsidRDefault="006800C4" w:rsidP="009E6ADF">
            <w:pPr>
              <w:autoSpaceDE w:val="0"/>
              <w:autoSpaceDN w:val="0"/>
              <w:adjustRightInd w:val="0"/>
              <w:spacing w:before="120" w:after="120"/>
              <w:ind w:firstLine="709"/>
              <w:jc w:val="both"/>
              <w:rPr>
                <w:sz w:val="22"/>
                <w:szCs w:val="22"/>
                <w:lang w:val="ru-RU"/>
              </w:rPr>
            </w:pPr>
            <w:r w:rsidRPr="00434DE4">
              <w:rPr>
                <w:sz w:val="22"/>
                <w:szCs w:val="22"/>
                <w:lang w:val="ru-RU"/>
              </w:rPr>
              <w:t>м) мероприятий по модернизации, указанных в подп. 3.17 и 3.18 п. 3.2 настоящего Регламента, относящихся к оборудованию, технологически не связанному с оборудованием, в отношении которого планируется выполнение мероприятий по подп. 1 и (или) подп. 2.1 п. 3.2 настоящего Регламента;</w:t>
            </w:r>
          </w:p>
          <w:p w:rsidR="006800C4" w:rsidRPr="00434DE4" w:rsidRDefault="006800C4" w:rsidP="009E6ADF">
            <w:pPr>
              <w:autoSpaceDE w:val="0"/>
              <w:autoSpaceDN w:val="0"/>
              <w:adjustRightInd w:val="0"/>
              <w:spacing w:before="120" w:after="120"/>
              <w:ind w:firstLine="709"/>
              <w:jc w:val="both"/>
              <w:rPr>
                <w:sz w:val="22"/>
                <w:szCs w:val="22"/>
                <w:lang w:val="ru-RU"/>
              </w:rPr>
            </w:pPr>
            <w:r w:rsidRPr="00434DE4">
              <w:rPr>
                <w:sz w:val="22"/>
                <w:szCs w:val="22"/>
                <w:lang w:val="ru-RU"/>
              </w:rPr>
              <w:t>н) мероприятия по модернизации, указанного в подп. 3.18 п.</w:t>
            </w:r>
            <w:r w:rsidRPr="00434DE4">
              <w:rPr>
                <w:sz w:val="22"/>
                <w:szCs w:val="22"/>
              </w:rPr>
              <w:t> </w:t>
            </w:r>
            <w:r w:rsidRPr="00434DE4">
              <w:rPr>
                <w:sz w:val="22"/>
                <w:szCs w:val="22"/>
                <w:lang w:val="ru-RU"/>
              </w:rPr>
              <w:t>3.2 настоящего Регламента, в отношении газовой турбины;</w:t>
            </w:r>
          </w:p>
          <w:p w:rsidR="006800C4" w:rsidRPr="00434DE4" w:rsidRDefault="006800C4" w:rsidP="009E6ADF">
            <w:pPr>
              <w:autoSpaceDE w:val="0"/>
              <w:autoSpaceDN w:val="0"/>
              <w:adjustRightInd w:val="0"/>
              <w:spacing w:before="120" w:after="120"/>
              <w:ind w:firstLine="709"/>
              <w:jc w:val="both"/>
              <w:rPr>
                <w:sz w:val="22"/>
                <w:szCs w:val="22"/>
                <w:lang w:val="ru-RU"/>
              </w:rPr>
            </w:pPr>
            <w:r w:rsidRPr="00434DE4">
              <w:rPr>
                <w:sz w:val="22"/>
                <w:szCs w:val="22"/>
                <w:lang w:val="ru-RU"/>
              </w:rPr>
              <w:t>о) мероприятий по модернизации, указанных в подп. 1, 3.6, 3.8, 3.9.2, 3.10, 3.11–3.14, 3.17 п. 3.2 настоящего Регламента, в случае если проектом модернизации также предусмотрено выполнение мероприятия, указанного в подп. 2.2.2 п. 3.2. настоящего Регламента;</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 xml:space="preserve">п) </w:t>
            </w:r>
            <w:r w:rsidRPr="00434DE4">
              <w:rPr>
                <w:sz w:val="22"/>
                <w:szCs w:val="22"/>
                <w:lang w:val="ru-RU" w:eastAsia="en-US"/>
              </w:rPr>
              <w:t>мероприятий по модернизации оборудования, в отношении которого уже заключены договоры купли-продажи (поставки) мощности модернизированных генерирующих объектов (далее – договоры на модернизацию), 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(далее – договоры на модернизацию генерирующих объектов, расположенных на отдельных территориях)</w:t>
            </w:r>
            <w:r w:rsidRPr="00434DE4">
              <w:rPr>
                <w:sz w:val="22"/>
                <w:szCs w:val="22"/>
                <w:lang w:val="ru-RU"/>
              </w:rPr>
              <w:t>;</w:t>
            </w:r>
          </w:p>
          <w:p w:rsidR="006800C4" w:rsidRPr="00434DE4" w:rsidRDefault="006800C4" w:rsidP="009E6ADF">
            <w:pPr>
              <w:tabs>
                <w:tab w:val="num" w:pos="0"/>
              </w:tabs>
              <w:spacing w:before="120" w:after="120"/>
              <w:ind w:firstLine="709"/>
              <w:jc w:val="both"/>
              <w:rPr>
                <w:sz w:val="22"/>
                <w:szCs w:val="22"/>
                <w:lang w:val="ru-RU"/>
              </w:rPr>
            </w:pPr>
            <w:r w:rsidRPr="00434DE4">
              <w:rPr>
                <w:sz w:val="22"/>
                <w:szCs w:val="22"/>
                <w:lang w:val="ru-RU"/>
              </w:rPr>
              <w:t>р) мероприятия по модернизации оборудования, в отношении которого после 1 января 2019 года получено решение о согласовании вывода из эксплуатации, выданное уполномоченным органом в соответствии с Правилами вывода из эксплуатации</w:t>
            </w:r>
            <w:r w:rsidRPr="005C2887">
              <w:rPr>
                <w:sz w:val="22"/>
                <w:szCs w:val="22"/>
                <w:highlight w:val="yellow"/>
                <w:lang w:val="ru-RU"/>
              </w:rPr>
              <w:t>;</w:t>
            </w:r>
          </w:p>
          <w:p w:rsidR="006800C4" w:rsidRPr="00434DE4" w:rsidRDefault="006800C4" w:rsidP="009E6ADF">
            <w:pPr>
              <w:tabs>
                <w:tab w:val="num" w:pos="0"/>
              </w:tabs>
              <w:spacing w:before="120" w:after="120"/>
              <w:ind w:firstLine="709"/>
              <w:jc w:val="both"/>
              <w:rPr>
                <w:sz w:val="22"/>
                <w:szCs w:val="22"/>
                <w:lang w:val="ru-RU"/>
              </w:rPr>
            </w:pPr>
            <w:r w:rsidRPr="005C2887">
              <w:rPr>
                <w:sz w:val="22"/>
                <w:szCs w:val="22"/>
                <w:highlight w:val="yellow"/>
                <w:lang w:val="ru-RU"/>
              </w:rPr>
              <w:t>с) мероприятия, указанного в подп. 2.2.2 п. 3.2 настоящего Регламента, в отношении газовой турбины.</w:t>
            </w:r>
          </w:p>
          <w:p w:rsidR="006800C4" w:rsidRPr="00434DE4" w:rsidRDefault="006800C4" w:rsidP="009E6ADF">
            <w:pPr>
              <w:spacing w:before="120" w:after="120"/>
              <w:ind w:firstLine="567"/>
              <w:jc w:val="both"/>
              <w:rPr>
                <w:sz w:val="22"/>
                <w:szCs w:val="22"/>
                <w:lang w:val="ru-RU"/>
              </w:rPr>
            </w:pPr>
            <w:r w:rsidRPr="00434DE4">
              <w:rPr>
                <w:sz w:val="22"/>
                <w:szCs w:val="22"/>
                <w:lang w:val="ru-RU"/>
              </w:rPr>
              <w:t>Значения числовых параметров (за исключением установленной мощности) оборудования генерирующего объекта после проведения мероприятий по модернизации должны быть не ниже значений объемных параметров, указанных при заявлении технических параметров проектов модернизации согласно подп. «к»–«н» п. 5.3.2.7 настоящего Регламента.</w:t>
            </w:r>
          </w:p>
          <w:p w:rsidR="00237287" w:rsidRPr="00434DE4" w:rsidRDefault="006800C4" w:rsidP="009E6ADF">
            <w:pPr>
              <w:suppressAutoHyphens/>
              <w:spacing w:before="120" w:after="120"/>
              <w:ind w:firstLine="567"/>
              <w:jc w:val="both"/>
              <w:rPr>
                <w:sz w:val="22"/>
                <w:szCs w:val="22"/>
                <w:lang w:val="ru-RU"/>
              </w:rPr>
            </w:pPr>
            <w:r w:rsidRPr="00434DE4">
              <w:rPr>
                <w:sz w:val="22"/>
                <w:szCs w:val="22"/>
                <w:lang w:val="ru-RU"/>
              </w:rPr>
              <w:t xml:space="preserve">Для проектов модернизации, включающих мероприятие по подп. 2.2 п. 3.2 настоящего Регламента, все генерирующее оборудование, включенное в проект модернизации и функционирующее после реализации мероприятий по модернизации, должно быть переведено из работы с использованием паросилового цикла в работу с использованием парогазового цикла </w:t>
            </w:r>
            <w:r w:rsidRPr="005C2887">
              <w:rPr>
                <w:sz w:val="22"/>
                <w:szCs w:val="22"/>
                <w:highlight w:val="yellow"/>
                <w:lang w:val="ru-RU"/>
              </w:rPr>
              <w:t>(за исключением случаев включения в проект модернизации мероприятия, указанного в подп. 2.2 п.</w:t>
            </w:r>
            <w:r w:rsidRPr="005C2887">
              <w:rPr>
                <w:sz w:val="22"/>
                <w:szCs w:val="22"/>
                <w:highlight w:val="yellow"/>
              </w:rPr>
              <w:t> </w:t>
            </w:r>
            <w:r w:rsidRPr="005C2887">
              <w:rPr>
                <w:sz w:val="22"/>
                <w:szCs w:val="22"/>
                <w:highlight w:val="yellow"/>
                <w:lang w:val="ru-RU"/>
              </w:rPr>
              <w:t>3.2 настоящего Регламента, в отношении газовой турбины)</w:t>
            </w:r>
            <w:r w:rsidRPr="00434DE4">
              <w:rPr>
                <w:sz w:val="22"/>
                <w:szCs w:val="22"/>
                <w:lang w:val="ru-RU"/>
              </w:rPr>
              <w:t>.</w:t>
            </w:r>
          </w:p>
        </w:tc>
      </w:tr>
      <w:tr w:rsidR="00236ABE" w:rsidRPr="00CC0909" w:rsidTr="00516BF0">
        <w:tc>
          <w:tcPr>
            <w:tcW w:w="339" w:type="pct"/>
          </w:tcPr>
          <w:p w:rsidR="00236ABE" w:rsidRPr="00434DE4" w:rsidRDefault="00236ABE" w:rsidP="009E6ADF">
            <w:pPr>
              <w:spacing w:before="120" w:after="120"/>
              <w:jc w:val="center"/>
              <w:rPr>
                <w:rFonts w:cs="Garamond"/>
                <w:b/>
                <w:bCs/>
                <w:sz w:val="22"/>
                <w:szCs w:val="22"/>
                <w:lang w:val="ru-RU"/>
              </w:rPr>
            </w:pPr>
            <w:r w:rsidRPr="00434DE4">
              <w:rPr>
                <w:rFonts w:cs="Garamond"/>
                <w:b/>
                <w:bCs/>
                <w:sz w:val="22"/>
                <w:szCs w:val="22"/>
                <w:lang w:val="ru-RU"/>
              </w:rPr>
              <w:t>3.3.4</w:t>
            </w:r>
          </w:p>
        </w:tc>
        <w:tc>
          <w:tcPr>
            <w:tcW w:w="2311" w:type="pct"/>
          </w:tcPr>
          <w:p w:rsidR="00236ABE" w:rsidRPr="00434DE4" w:rsidRDefault="00236ABE" w:rsidP="009E6ADF">
            <w:pPr>
              <w:suppressAutoHyphens/>
              <w:spacing w:before="120" w:after="120"/>
              <w:ind w:firstLine="709"/>
              <w:jc w:val="both"/>
              <w:rPr>
                <w:rFonts w:cstheme="minorHAnsi"/>
                <w:sz w:val="22"/>
                <w:szCs w:val="22"/>
                <w:lang w:val="ru-RU"/>
              </w:rPr>
            </w:pPr>
            <w:r w:rsidRPr="005C2887">
              <w:rPr>
                <w:sz w:val="22"/>
                <w:szCs w:val="22"/>
                <w:highlight w:val="yellow"/>
                <w:lang w:val="ru-RU"/>
              </w:rPr>
              <w:t xml:space="preserve">Требования по локализации производства нового оборудования, вводимого по итогам </w:t>
            </w:r>
            <w:r w:rsidRPr="00434DE4">
              <w:rPr>
                <w:sz w:val="22"/>
                <w:szCs w:val="22"/>
                <w:lang w:val="ru-RU"/>
              </w:rPr>
              <w:t>реализации проектов, отобранных по итогам отбора проектов модернизации, для различных мероприятий по модернизации, указанных в п.</w:t>
            </w:r>
            <w:r w:rsidRPr="00434DE4">
              <w:rPr>
                <w:sz w:val="22"/>
                <w:szCs w:val="22"/>
              </w:rPr>
              <w:t> </w:t>
            </w:r>
            <w:r w:rsidRPr="00434DE4">
              <w:rPr>
                <w:sz w:val="22"/>
                <w:szCs w:val="22"/>
                <w:lang w:val="ru-RU"/>
              </w:rPr>
              <w:t xml:space="preserve">3.2 настоящего Регламента, </w:t>
            </w:r>
            <w:r w:rsidRPr="005C2887">
              <w:rPr>
                <w:sz w:val="22"/>
                <w:szCs w:val="22"/>
                <w:highlight w:val="yellow"/>
                <w:lang w:val="ru-RU"/>
              </w:rPr>
              <w:t>устанавливаются в соответствии с Требованиями к промышленной продукции, предъявляемыми в целях ее отнесения к продукции, произведенной на территории Российской Федерации</w:t>
            </w:r>
            <w:r w:rsidRPr="00434DE4">
              <w:rPr>
                <w:sz w:val="22"/>
                <w:szCs w:val="22"/>
                <w:lang w:val="ru-RU"/>
              </w:rPr>
              <w:t>, утвержденными постановлением Правительства Российской Федерации от 17 июля 2015 г. № 719.</w:t>
            </w:r>
          </w:p>
        </w:tc>
        <w:tc>
          <w:tcPr>
            <w:tcW w:w="2350" w:type="pct"/>
          </w:tcPr>
          <w:p w:rsidR="008A760C" w:rsidRPr="00434DE4" w:rsidRDefault="008A760C" w:rsidP="009E6ADF">
            <w:pPr>
              <w:suppressAutoHyphens/>
              <w:spacing w:before="120" w:after="120"/>
              <w:ind w:firstLine="709"/>
              <w:jc w:val="both"/>
              <w:rPr>
                <w:sz w:val="22"/>
                <w:szCs w:val="22"/>
                <w:lang w:val="ru-RU"/>
              </w:rPr>
            </w:pPr>
            <w:r w:rsidRPr="005C2887">
              <w:rPr>
                <w:sz w:val="22"/>
                <w:szCs w:val="22"/>
                <w:highlight w:val="yellow"/>
                <w:lang w:val="ru-RU"/>
              </w:rPr>
              <w:t>Оборудование</w:t>
            </w:r>
            <w:r w:rsidR="00B2537A" w:rsidRPr="005C2887">
              <w:rPr>
                <w:sz w:val="22"/>
                <w:szCs w:val="22"/>
                <w:highlight w:val="yellow"/>
                <w:lang w:val="ru-RU"/>
              </w:rPr>
              <w:t>, функционирующее после</w:t>
            </w:r>
            <w:r w:rsidR="00B2537A" w:rsidRPr="00434DE4">
              <w:rPr>
                <w:sz w:val="22"/>
                <w:szCs w:val="22"/>
                <w:lang w:val="ru-RU"/>
              </w:rPr>
              <w:t xml:space="preserve"> реализации проектов, отобранных по итогам отбора проектов модернизации, для различных мероприятий по модернизации, указанных в п.</w:t>
            </w:r>
            <w:r w:rsidR="00B2537A" w:rsidRPr="00434DE4">
              <w:rPr>
                <w:sz w:val="22"/>
                <w:szCs w:val="22"/>
              </w:rPr>
              <w:t> </w:t>
            </w:r>
            <w:r w:rsidR="00B2537A" w:rsidRPr="00434DE4">
              <w:rPr>
                <w:sz w:val="22"/>
                <w:szCs w:val="22"/>
                <w:lang w:val="ru-RU"/>
              </w:rPr>
              <w:t xml:space="preserve">3.2 настоящего Регламента, </w:t>
            </w:r>
            <w:r w:rsidR="00B2537A" w:rsidRPr="005C2887">
              <w:rPr>
                <w:sz w:val="22"/>
                <w:szCs w:val="22"/>
                <w:highlight w:val="yellow"/>
                <w:lang w:val="ru-RU"/>
              </w:rPr>
              <w:t>должно соответствовать критериям подтверждения производства промышленной продукции на территории Российской Федерации</w:t>
            </w:r>
            <w:r w:rsidR="00B2537A" w:rsidRPr="00434DE4">
              <w:rPr>
                <w:sz w:val="22"/>
                <w:szCs w:val="22"/>
                <w:lang w:val="ru-RU"/>
              </w:rPr>
              <w:t xml:space="preserve">, утвержденными постановлением Правительства Российской Федерации от 17 июля 2015 г. № 719. </w:t>
            </w:r>
            <w:r w:rsidR="00B2537A" w:rsidRPr="005C2887">
              <w:rPr>
                <w:sz w:val="22"/>
                <w:szCs w:val="22"/>
                <w:highlight w:val="yellow"/>
                <w:lang w:val="ru-RU"/>
              </w:rPr>
              <w:t>Перечень оборудования, к которому применяются требования по локализации, утверждается Министерством промышленности и торговли Российской Федерации.</w:t>
            </w:r>
          </w:p>
          <w:p w:rsidR="00236ABE" w:rsidRPr="005C2887" w:rsidRDefault="00236ABE" w:rsidP="009E6ADF">
            <w:pPr>
              <w:suppressAutoHyphens/>
              <w:spacing w:before="120" w:after="120"/>
              <w:ind w:firstLine="709"/>
              <w:jc w:val="both"/>
              <w:rPr>
                <w:sz w:val="22"/>
                <w:szCs w:val="22"/>
                <w:highlight w:val="yellow"/>
                <w:lang w:val="ru-RU"/>
              </w:rPr>
            </w:pPr>
            <w:r w:rsidRPr="005C2887">
              <w:rPr>
                <w:sz w:val="22"/>
                <w:szCs w:val="22"/>
                <w:highlight w:val="yellow"/>
                <w:lang w:val="ru-RU"/>
              </w:rPr>
              <w:t xml:space="preserve">Требования по локализации </w:t>
            </w:r>
            <w:r w:rsidR="008A760C" w:rsidRPr="005C2887">
              <w:rPr>
                <w:sz w:val="22"/>
                <w:szCs w:val="22"/>
                <w:highlight w:val="yellow"/>
                <w:lang w:val="ru-RU"/>
              </w:rPr>
              <w:t>производства нового оборудования, вводимого по итогам реализации проектов, отобранных по итогам отбора проектов модернизации,</w:t>
            </w:r>
            <w:r w:rsidRPr="005C2887">
              <w:rPr>
                <w:sz w:val="22"/>
                <w:szCs w:val="22"/>
                <w:highlight w:val="yellow"/>
                <w:lang w:val="ru-RU"/>
              </w:rPr>
              <w:t xml:space="preserve"> </w:t>
            </w:r>
            <w:r w:rsidR="008A760C" w:rsidRPr="005C2887">
              <w:rPr>
                <w:sz w:val="22"/>
                <w:szCs w:val="22"/>
                <w:highlight w:val="yellow"/>
                <w:lang w:val="ru-RU"/>
              </w:rPr>
              <w:t xml:space="preserve">не распространяются </w:t>
            </w:r>
            <w:r w:rsidR="00E97859" w:rsidRPr="005C2887">
              <w:rPr>
                <w:sz w:val="22"/>
                <w:szCs w:val="22"/>
                <w:highlight w:val="yellow"/>
                <w:lang w:val="ru-RU"/>
              </w:rPr>
              <w:t xml:space="preserve">на </w:t>
            </w:r>
            <w:r w:rsidR="008A760C" w:rsidRPr="005C2887">
              <w:rPr>
                <w:sz w:val="22"/>
                <w:szCs w:val="22"/>
                <w:highlight w:val="yellow"/>
                <w:lang w:val="ru-RU"/>
              </w:rPr>
              <w:t>оборудование, функционирующее по итогам реализации мероприятий по подп. 2.1, 2.2</w:t>
            </w:r>
            <w:r w:rsidR="00755349" w:rsidRPr="005C2887">
              <w:rPr>
                <w:sz w:val="22"/>
                <w:szCs w:val="22"/>
                <w:highlight w:val="yellow"/>
                <w:lang w:val="ru-RU"/>
              </w:rPr>
              <w:t>.2</w:t>
            </w:r>
            <w:r w:rsidR="008A760C" w:rsidRPr="005C2887">
              <w:rPr>
                <w:sz w:val="22"/>
                <w:szCs w:val="22"/>
                <w:highlight w:val="yellow"/>
                <w:lang w:val="ru-RU"/>
              </w:rPr>
              <w:t xml:space="preserve"> и 3.1 п. 3.2 настоящего Регламента, включенных в проекты, в отношении которых одновременно выполня</w:t>
            </w:r>
            <w:r w:rsidR="00E97859" w:rsidRPr="005C2887">
              <w:rPr>
                <w:sz w:val="22"/>
                <w:szCs w:val="22"/>
                <w:highlight w:val="yellow"/>
                <w:lang w:val="ru-RU"/>
              </w:rPr>
              <w:t>ю</w:t>
            </w:r>
            <w:r w:rsidR="008A760C" w:rsidRPr="005C2887">
              <w:rPr>
                <w:sz w:val="22"/>
                <w:szCs w:val="22"/>
                <w:highlight w:val="yellow"/>
                <w:lang w:val="ru-RU"/>
              </w:rPr>
              <w:t>тся следующие условия:</w:t>
            </w:r>
          </w:p>
          <w:p w:rsidR="008A760C" w:rsidRPr="005C2887" w:rsidRDefault="008A760C" w:rsidP="009E6ADF">
            <w:pPr>
              <w:widowControl w:val="0"/>
              <w:spacing w:before="120" w:after="120"/>
              <w:ind w:firstLine="709"/>
              <w:jc w:val="both"/>
              <w:rPr>
                <w:sz w:val="22"/>
                <w:szCs w:val="22"/>
                <w:highlight w:val="yellow"/>
                <w:lang w:val="ru-RU"/>
              </w:rPr>
            </w:pPr>
            <w:r w:rsidRPr="005C2887">
              <w:rPr>
                <w:sz w:val="22"/>
                <w:szCs w:val="22"/>
                <w:highlight w:val="yellow"/>
                <w:lang w:val="ru-RU"/>
              </w:rPr>
              <w:t>– проектом предусмотрено одновременное выполнение перечисленных выше мероприятий;</w:t>
            </w:r>
          </w:p>
          <w:p w:rsidR="008A760C" w:rsidRPr="00434DE4" w:rsidRDefault="008A760C" w:rsidP="009E6ADF">
            <w:pPr>
              <w:suppressAutoHyphens/>
              <w:spacing w:before="120" w:after="120"/>
              <w:ind w:firstLine="709"/>
              <w:jc w:val="both"/>
              <w:rPr>
                <w:sz w:val="22"/>
                <w:szCs w:val="22"/>
                <w:lang w:val="ru-RU"/>
              </w:rPr>
            </w:pPr>
            <w:r w:rsidRPr="005C2887">
              <w:rPr>
                <w:sz w:val="22"/>
                <w:szCs w:val="22"/>
                <w:highlight w:val="yellow"/>
                <w:lang w:val="ru-RU"/>
              </w:rPr>
              <w:t>– оборудование</w:t>
            </w:r>
            <w:r w:rsidR="00CB20F3" w:rsidRPr="005C2887">
              <w:rPr>
                <w:sz w:val="22"/>
                <w:szCs w:val="22"/>
                <w:highlight w:val="yellow"/>
                <w:lang w:val="ru-RU"/>
              </w:rPr>
              <w:t>,</w:t>
            </w:r>
            <w:r w:rsidR="00B2537A" w:rsidRPr="005C2887">
              <w:rPr>
                <w:sz w:val="22"/>
                <w:szCs w:val="22"/>
                <w:highlight w:val="yellow"/>
                <w:lang w:val="ru-RU"/>
              </w:rPr>
              <w:t xml:space="preserve"> функционирующее</w:t>
            </w:r>
            <w:r w:rsidRPr="005C2887">
              <w:rPr>
                <w:sz w:val="22"/>
                <w:szCs w:val="22"/>
                <w:highlight w:val="yellow"/>
                <w:lang w:val="ru-RU"/>
              </w:rPr>
              <w:t xml:space="preserve"> по итогам реализации указанных выше мероприятий, </w:t>
            </w:r>
            <w:r w:rsidR="00B2537A" w:rsidRPr="005C2887">
              <w:rPr>
                <w:sz w:val="22"/>
                <w:szCs w:val="22"/>
                <w:highlight w:val="yellow"/>
                <w:lang w:val="ru-RU"/>
              </w:rPr>
              <w:t>приобретено</w:t>
            </w:r>
            <w:r w:rsidRPr="005C2887">
              <w:rPr>
                <w:sz w:val="22"/>
                <w:szCs w:val="22"/>
                <w:highlight w:val="yellow"/>
                <w:lang w:val="ru-RU"/>
              </w:rPr>
              <w:t xml:space="preserve"> участником оптового рынка до 2019</w:t>
            </w:r>
            <w:r w:rsidR="00B2537A" w:rsidRPr="005C2887">
              <w:rPr>
                <w:sz w:val="22"/>
                <w:szCs w:val="22"/>
                <w:highlight w:val="yellow"/>
                <w:lang w:val="ru-RU"/>
              </w:rPr>
              <w:t xml:space="preserve"> года и не было</w:t>
            </w:r>
            <w:r w:rsidRPr="005C2887">
              <w:rPr>
                <w:sz w:val="22"/>
                <w:szCs w:val="22"/>
                <w:highlight w:val="yellow"/>
                <w:lang w:val="ru-RU"/>
              </w:rPr>
              <w:t xml:space="preserve"> ранее </w:t>
            </w:r>
            <w:r w:rsidR="00B2537A" w:rsidRPr="005C2887">
              <w:rPr>
                <w:sz w:val="22"/>
                <w:szCs w:val="22"/>
                <w:highlight w:val="yellow"/>
                <w:lang w:val="ru-RU"/>
              </w:rPr>
              <w:t>в эксплуатации и (или) использовании.</w:t>
            </w:r>
          </w:p>
        </w:tc>
      </w:tr>
      <w:tr w:rsidR="00B10DFA" w:rsidRPr="00CC0909" w:rsidTr="00516BF0">
        <w:tc>
          <w:tcPr>
            <w:tcW w:w="339" w:type="pct"/>
          </w:tcPr>
          <w:p w:rsidR="00B10DFA" w:rsidRPr="00434DE4" w:rsidRDefault="00B10DFA" w:rsidP="009E6ADF">
            <w:pPr>
              <w:spacing w:before="120" w:after="120"/>
              <w:jc w:val="center"/>
              <w:rPr>
                <w:rFonts w:cs="Garamond"/>
                <w:b/>
                <w:bCs/>
                <w:sz w:val="22"/>
                <w:szCs w:val="22"/>
                <w:lang w:val="ru-RU"/>
              </w:rPr>
            </w:pPr>
            <w:r w:rsidRPr="00434DE4">
              <w:rPr>
                <w:rFonts w:cs="Garamond"/>
                <w:b/>
                <w:bCs/>
                <w:sz w:val="22"/>
                <w:szCs w:val="22"/>
                <w:lang w:val="ru-RU"/>
              </w:rPr>
              <w:t>4.2</w:t>
            </w:r>
          </w:p>
        </w:tc>
        <w:tc>
          <w:tcPr>
            <w:tcW w:w="2311" w:type="pct"/>
          </w:tcPr>
          <w:p w:rsidR="00B10DFA" w:rsidRPr="00434DE4" w:rsidRDefault="00B10DFA" w:rsidP="009E6ADF">
            <w:pPr>
              <w:suppressAutoHyphens/>
              <w:spacing w:before="120" w:after="120"/>
              <w:jc w:val="both"/>
              <w:rPr>
                <w:rFonts w:cstheme="minorHAnsi"/>
                <w:sz w:val="22"/>
                <w:szCs w:val="22"/>
                <w:lang w:val="ru-RU"/>
              </w:rPr>
            </w:pPr>
            <w:r w:rsidRPr="00434DE4">
              <w:rPr>
                <w:rFonts w:cstheme="minorHAnsi"/>
                <w:sz w:val="22"/>
                <w:szCs w:val="22"/>
                <w:lang w:val="ru-RU"/>
              </w:rPr>
              <w:t>…</w:t>
            </w:r>
          </w:p>
          <w:p w:rsidR="00B10DFA" w:rsidRDefault="00B10DFA" w:rsidP="009E6ADF">
            <w:pPr>
              <w:suppressAutoHyphens/>
              <w:spacing w:before="120" w:after="120"/>
              <w:jc w:val="both"/>
              <w:rPr>
                <w:sz w:val="22"/>
                <w:szCs w:val="22"/>
                <w:lang w:val="ru-RU"/>
              </w:rPr>
            </w:pPr>
            <w:r w:rsidRPr="00434DE4">
              <w:rPr>
                <w:sz w:val="22"/>
                <w:szCs w:val="22"/>
                <w:lang w:val="ru-RU"/>
              </w:rPr>
              <w:t>2) перечень и описание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w:t>
            </w:r>
          </w:p>
          <w:p w:rsidR="00AF687F" w:rsidRPr="00434DE4" w:rsidRDefault="00AF687F" w:rsidP="009E6ADF">
            <w:pPr>
              <w:suppressAutoHyphens/>
              <w:spacing w:before="120" w:after="120"/>
              <w:jc w:val="both"/>
              <w:rPr>
                <w:sz w:val="22"/>
                <w:szCs w:val="22"/>
                <w:lang w:val="ru-RU"/>
              </w:rPr>
            </w:pPr>
          </w:p>
          <w:p w:rsidR="00B10DFA" w:rsidRPr="00434DE4" w:rsidRDefault="00B10DFA" w:rsidP="009E6ADF">
            <w:pPr>
              <w:suppressAutoHyphens/>
              <w:spacing w:before="120" w:after="120"/>
              <w:jc w:val="both"/>
              <w:rPr>
                <w:sz w:val="22"/>
                <w:szCs w:val="22"/>
                <w:lang w:val="ru-RU"/>
              </w:rPr>
            </w:pPr>
            <w:r w:rsidRPr="00434DE4">
              <w:rPr>
                <w:sz w:val="22"/>
                <w:szCs w:val="22"/>
                <w:lang w:val="ru-RU"/>
              </w:rPr>
              <w:t>…</w:t>
            </w:r>
          </w:p>
          <w:p w:rsidR="008D39CC" w:rsidRPr="00AF687F" w:rsidRDefault="00D91198" w:rsidP="00AF687F">
            <w:pPr>
              <w:suppressAutoHyphens/>
              <w:spacing w:before="120" w:after="120"/>
              <w:ind w:firstLine="709"/>
              <w:jc w:val="both"/>
              <w:rPr>
                <w:sz w:val="22"/>
                <w:szCs w:val="22"/>
                <w:lang w:val="ru-RU"/>
              </w:rPr>
            </w:pPr>
            <w:r w:rsidRPr="00434DE4">
              <w:rPr>
                <w:sz w:val="22"/>
                <w:szCs w:val="22"/>
                <w:lang w:val="ru-RU"/>
              </w:rPr>
              <w:t>В случае вступления в силу изменений в Правила оптового рынка, иных актов Правительства РФ по вопросам проведения КОММод и внесения изменений в настоящий Регламент, в том числе в связи с устранением выявленных несоответствий положений настоящего Регламента и вступивших в силу изменений в Правила оптового рынка, иных актов Правительства РФ по вопросам проведения КОММод, указанная информация подлежит повторной публикации СО в трехдневный срок с даты вступления в силу таких нормативных правовых актов / и</w:t>
            </w:r>
            <w:r w:rsidR="00AF687F">
              <w:rPr>
                <w:sz w:val="22"/>
                <w:szCs w:val="22"/>
                <w:lang w:val="ru-RU"/>
              </w:rPr>
              <w:t>зменений в настоящий Регламент.</w:t>
            </w:r>
          </w:p>
        </w:tc>
        <w:tc>
          <w:tcPr>
            <w:tcW w:w="2350" w:type="pct"/>
          </w:tcPr>
          <w:p w:rsidR="00B10DFA" w:rsidRPr="00434DE4" w:rsidRDefault="00B10DFA" w:rsidP="009E6ADF">
            <w:pPr>
              <w:suppressAutoHyphens/>
              <w:spacing w:before="120" w:after="120"/>
              <w:jc w:val="both"/>
              <w:rPr>
                <w:rFonts w:cstheme="minorHAnsi"/>
                <w:sz w:val="22"/>
                <w:szCs w:val="22"/>
                <w:lang w:val="ru-RU"/>
              </w:rPr>
            </w:pPr>
            <w:r w:rsidRPr="00434DE4">
              <w:rPr>
                <w:rFonts w:cstheme="minorHAnsi"/>
                <w:sz w:val="22"/>
                <w:szCs w:val="22"/>
                <w:lang w:val="ru-RU"/>
              </w:rPr>
              <w:t>…</w:t>
            </w:r>
          </w:p>
          <w:p w:rsidR="00B10DFA" w:rsidRPr="00434DE4" w:rsidRDefault="00B10DFA" w:rsidP="009E6ADF">
            <w:pPr>
              <w:suppressAutoHyphens/>
              <w:spacing w:before="120" w:after="120"/>
              <w:jc w:val="both"/>
              <w:rPr>
                <w:sz w:val="22"/>
                <w:szCs w:val="22"/>
                <w:lang w:val="ru-RU"/>
              </w:rPr>
            </w:pPr>
            <w:r w:rsidRPr="00434DE4">
              <w:rPr>
                <w:sz w:val="22"/>
                <w:szCs w:val="22"/>
                <w:lang w:val="ru-RU"/>
              </w:rPr>
              <w:t xml:space="preserve">2) перечень и описание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w:t>
            </w:r>
            <w:r w:rsidRPr="005C2887">
              <w:rPr>
                <w:sz w:val="22"/>
                <w:szCs w:val="22"/>
                <w:highlight w:val="yellow"/>
                <w:lang w:val="ru-RU"/>
              </w:rPr>
              <w:t>с указанием отнесения таких территорий к территориям технологически необходимой генерации (далее – ТТНГ)</w:t>
            </w:r>
            <w:r w:rsidRPr="00434DE4">
              <w:rPr>
                <w:sz w:val="22"/>
                <w:szCs w:val="22"/>
                <w:lang w:val="ru-RU"/>
              </w:rPr>
              <w:t>;</w:t>
            </w:r>
          </w:p>
          <w:p w:rsidR="00B10DFA" w:rsidRPr="00434DE4" w:rsidRDefault="00B10DFA" w:rsidP="009E6ADF">
            <w:pPr>
              <w:suppressAutoHyphens/>
              <w:spacing w:before="120" w:after="120"/>
              <w:jc w:val="both"/>
              <w:rPr>
                <w:sz w:val="22"/>
                <w:szCs w:val="22"/>
                <w:lang w:val="ru-RU"/>
              </w:rPr>
            </w:pPr>
            <w:r w:rsidRPr="00434DE4">
              <w:rPr>
                <w:sz w:val="22"/>
                <w:szCs w:val="22"/>
                <w:lang w:val="ru-RU"/>
              </w:rPr>
              <w:t>…</w:t>
            </w:r>
          </w:p>
          <w:p w:rsidR="00D91198" w:rsidRPr="00434DE4" w:rsidRDefault="00D91198" w:rsidP="00AF687F">
            <w:pPr>
              <w:suppressAutoHyphens/>
              <w:spacing w:before="120" w:after="120"/>
              <w:ind w:firstLine="709"/>
              <w:jc w:val="both"/>
              <w:rPr>
                <w:sz w:val="22"/>
                <w:szCs w:val="22"/>
                <w:lang w:val="ru-RU"/>
              </w:rPr>
            </w:pPr>
            <w:r w:rsidRPr="00434DE4">
              <w:rPr>
                <w:sz w:val="22"/>
                <w:szCs w:val="22"/>
                <w:lang w:val="ru-RU"/>
              </w:rPr>
              <w:t>В случае вступления в силу изменений в Правила оптового рынка, иных актов Правительства РФ по вопросам проведения КОММод и внесения изменений в настоящий Регламент, в том числе в связи с устранением выявленных несоответствий положений настоящего Регламента и вступивших в силу изменений в Правила оптового рынка, иных актов Правительства РФ по вопросам проведения КОММод, указанная информация подлежит повторной публикации СО в трехдневный срок с даты вступления в силу таких нормативных правовых актов / изменений в настоящий Регламент</w:t>
            </w:r>
            <w:r w:rsidRPr="005C2887">
              <w:rPr>
                <w:sz w:val="22"/>
                <w:szCs w:val="22"/>
                <w:highlight w:val="yellow"/>
                <w:lang w:val="ru-RU"/>
              </w:rPr>
              <w:t>, но не позднее даты начала срока подачи ценовых заявок.</w:t>
            </w:r>
          </w:p>
        </w:tc>
      </w:tr>
      <w:tr w:rsidR="00FE7A3C" w:rsidRPr="00CC0909" w:rsidTr="00516BF0">
        <w:tc>
          <w:tcPr>
            <w:tcW w:w="339" w:type="pct"/>
          </w:tcPr>
          <w:p w:rsidR="00FE7A3C" w:rsidRPr="00434DE4" w:rsidRDefault="00FE7A3C" w:rsidP="009E6ADF">
            <w:pPr>
              <w:spacing w:before="120" w:after="120"/>
              <w:jc w:val="center"/>
              <w:rPr>
                <w:rFonts w:cs="Garamond"/>
                <w:b/>
                <w:bCs/>
                <w:sz w:val="22"/>
                <w:szCs w:val="22"/>
                <w:lang w:val="ru-RU"/>
              </w:rPr>
            </w:pPr>
            <w:r w:rsidRPr="00434DE4">
              <w:rPr>
                <w:rFonts w:cs="Garamond"/>
                <w:b/>
                <w:bCs/>
                <w:sz w:val="22"/>
                <w:szCs w:val="22"/>
                <w:lang w:val="ru-RU"/>
              </w:rPr>
              <w:t>4.3.2</w:t>
            </w:r>
          </w:p>
        </w:tc>
        <w:tc>
          <w:tcPr>
            <w:tcW w:w="2311" w:type="pct"/>
          </w:tcPr>
          <w:p w:rsidR="00FE7A3C" w:rsidRPr="00434DE4" w:rsidRDefault="00FE7A3C" w:rsidP="009E6ADF">
            <w:pPr>
              <w:pStyle w:val="a9"/>
              <w:autoSpaceDE w:val="0"/>
              <w:autoSpaceDN w:val="0"/>
              <w:spacing w:before="120" w:after="120"/>
              <w:ind w:left="0" w:firstLine="709"/>
              <w:contextualSpacing w:val="0"/>
              <w:jc w:val="both"/>
              <w:rPr>
                <w:rFonts w:ascii="Garamond" w:hAnsi="Garamond"/>
                <w:sz w:val="22"/>
                <w:szCs w:val="22"/>
              </w:rPr>
            </w:pPr>
            <w:r w:rsidRPr="00434DE4">
              <w:rPr>
                <w:rFonts w:ascii="Garamond" w:hAnsi="Garamond"/>
                <w:sz w:val="22"/>
                <w:szCs w:val="22"/>
              </w:rPr>
              <w:t>Территории, по которым определяется значение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и соответствующие значения максимального совокупного снижения установленной мощности таких генерирующих объектов определяются СО на основании данных, учтенных в Схеме и программе развития ЕЭС России (далее – СиПР), утвержденных Минэнерго России в установленном порядке, исходя из объемов установленной мощности генерирующих объектов с учетом статистической информации о технологических ограничениях на производство или выдачу в сеть электрической энергии (мощности) и ремонтных снижениях мощности соответствующих генерирующих объектов, прогнозируемых объемов потребления электрической энергии (мощности) в энергорайонах, ограничений на передачу электрической энергии (мощности) по электрическим сетям, объемов снижения установленной мощности генерирующих объектов, в отношении которых реализуются мероприятия по модернизации в соответствии с заключенными ранее договорами.</w:t>
            </w:r>
          </w:p>
        </w:tc>
        <w:tc>
          <w:tcPr>
            <w:tcW w:w="2350" w:type="pct"/>
          </w:tcPr>
          <w:p w:rsidR="00FE7A3C" w:rsidRPr="00434DE4" w:rsidRDefault="00FE7A3C" w:rsidP="009E6ADF">
            <w:pPr>
              <w:suppressAutoHyphens/>
              <w:spacing w:before="120" w:after="120"/>
              <w:jc w:val="both"/>
              <w:rPr>
                <w:rFonts w:cstheme="minorHAnsi"/>
                <w:sz w:val="22"/>
                <w:szCs w:val="22"/>
                <w:lang w:val="ru-RU"/>
              </w:rPr>
            </w:pPr>
            <w:r w:rsidRPr="00434DE4">
              <w:rPr>
                <w:sz w:val="22"/>
                <w:szCs w:val="22"/>
                <w:lang w:val="ru-RU"/>
              </w:rPr>
              <w:t xml:space="preserve">Территории, по которым определяется значение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и соответствующие значения максимального совокупного снижения установленной мощности таких генерирующих объектов определяются СО на основании данных, учтенных в Схеме и программе развития ЕЭС России (далее – СиПР), утвержденных Минэнерго России в установленном порядке, исходя из объемов установленной мощности генерирующих объектов с учетом статистической информации о технологических ограничениях на производство или выдачу в сеть электрической энергии (мощности) и ремонтных снижениях мощности соответствующих генерирующих объектов, прогнозируемых объемов потребления электрической энергии (мощности) в энергорайонах, ограничений на передачу электрической энергии (мощности) по электрическим сетям, объемов снижения установленной мощности генерирующих объектов, в отношении которых реализуются мероприятия по модернизации в соответствии с заключенными ранее договорами </w:t>
            </w:r>
            <w:r w:rsidRPr="005C2887">
              <w:rPr>
                <w:sz w:val="22"/>
                <w:szCs w:val="22"/>
                <w:highlight w:val="yellow"/>
                <w:lang w:val="ru-RU"/>
              </w:rPr>
              <w:t>(в том числе договорами на модернизацию генерирующих объектов, расположенных на отдельных территориях)</w:t>
            </w:r>
            <w:r w:rsidRPr="00434DE4">
              <w:rPr>
                <w:sz w:val="22"/>
                <w:szCs w:val="22"/>
                <w:lang w:val="ru-RU"/>
              </w:rPr>
              <w:t>.</w:t>
            </w:r>
          </w:p>
        </w:tc>
      </w:tr>
      <w:tr w:rsidR="00FE7A3C" w:rsidRPr="00CC0909" w:rsidTr="00516BF0">
        <w:tc>
          <w:tcPr>
            <w:tcW w:w="339" w:type="pct"/>
          </w:tcPr>
          <w:p w:rsidR="00FE7A3C" w:rsidRPr="00434DE4" w:rsidRDefault="00FE7A3C" w:rsidP="009E6ADF">
            <w:pPr>
              <w:spacing w:before="120" w:after="120"/>
              <w:jc w:val="center"/>
              <w:rPr>
                <w:rFonts w:cs="Garamond"/>
                <w:b/>
                <w:bCs/>
                <w:sz w:val="22"/>
                <w:szCs w:val="22"/>
                <w:lang w:val="ru-RU"/>
              </w:rPr>
            </w:pPr>
            <w:r w:rsidRPr="00434DE4">
              <w:rPr>
                <w:rFonts w:cs="Garamond"/>
                <w:b/>
                <w:bCs/>
                <w:sz w:val="22"/>
                <w:szCs w:val="22"/>
                <w:lang w:val="ru-RU"/>
              </w:rPr>
              <w:t>4.3.2.1</w:t>
            </w:r>
          </w:p>
        </w:tc>
        <w:tc>
          <w:tcPr>
            <w:tcW w:w="2311" w:type="pct"/>
          </w:tcPr>
          <w:p w:rsidR="00FE7A3C" w:rsidRPr="00434DE4" w:rsidRDefault="00FE7A3C" w:rsidP="009E6ADF">
            <w:pPr>
              <w:suppressAutoHyphens/>
              <w:spacing w:before="120" w:after="120"/>
              <w:ind w:firstLine="709"/>
              <w:jc w:val="both"/>
              <w:rPr>
                <w:rFonts w:cstheme="minorHAnsi"/>
                <w:sz w:val="22"/>
                <w:szCs w:val="22"/>
                <w:lang w:val="ru-RU"/>
              </w:rPr>
            </w:pPr>
            <w:r w:rsidRPr="00434DE4">
              <w:rPr>
                <w:sz w:val="22"/>
                <w:szCs w:val="22"/>
                <w:lang w:val="ru-RU"/>
              </w:rPr>
              <w:t xml:space="preserve">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w:t>
            </w:r>
            <w:r w:rsidRPr="005C2887">
              <w:rPr>
                <w:sz w:val="22"/>
                <w:szCs w:val="22"/>
                <w:highlight w:val="yellow"/>
                <w:lang w:val="ru-RU"/>
              </w:rPr>
              <w:t>на</w:t>
            </w:r>
            <w:r w:rsidRPr="00434DE4">
              <w:rPr>
                <w:sz w:val="22"/>
                <w:szCs w:val="22"/>
                <w:lang w:val="ru-RU"/>
              </w:rPr>
              <w:t xml:space="preserve"> 202</w:t>
            </w:r>
            <w:r w:rsidRPr="005C2887">
              <w:rPr>
                <w:sz w:val="22"/>
                <w:szCs w:val="22"/>
                <w:highlight w:val="yellow"/>
                <w:lang w:val="ru-RU"/>
              </w:rPr>
              <w:t>9</w:t>
            </w:r>
            <w:r w:rsidRPr="00434DE4">
              <w:rPr>
                <w:sz w:val="22"/>
                <w:szCs w:val="22"/>
                <w:lang w:val="ru-RU"/>
              </w:rPr>
              <w:t xml:space="preserve"> год, установлен в приложении 8 к настоящему Регламенту.</w:t>
            </w:r>
          </w:p>
        </w:tc>
        <w:tc>
          <w:tcPr>
            <w:tcW w:w="2350" w:type="pct"/>
          </w:tcPr>
          <w:p w:rsidR="00FE7A3C" w:rsidRPr="00434DE4" w:rsidRDefault="00FE7A3C" w:rsidP="009E6ADF">
            <w:pPr>
              <w:suppressAutoHyphens/>
              <w:spacing w:before="120" w:after="120"/>
              <w:jc w:val="both"/>
              <w:rPr>
                <w:sz w:val="22"/>
                <w:szCs w:val="22"/>
                <w:lang w:val="ru-RU"/>
              </w:rPr>
            </w:pPr>
            <w:r w:rsidRPr="00434DE4">
              <w:rPr>
                <w:sz w:val="22"/>
                <w:szCs w:val="22"/>
                <w:lang w:val="ru-RU"/>
              </w:rPr>
              <w:t>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w:t>
            </w:r>
            <w:r w:rsidR="00B73EA2" w:rsidRPr="00434DE4">
              <w:rPr>
                <w:sz w:val="22"/>
                <w:szCs w:val="22"/>
                <w:lang w:val="ru-RU"/>
              </w:rPr>
              <w:t xml:space="preserve"> </w:t>
            </w:r>
            <w:r w:rsidR="00B73EA2" w:rsidRPr="005C2887">
              <w:rPr>
                <w:sz w:val="22"/>
                <w:szCs w:val="22"/>
                <w:highlight w:val="yellow"/>
                <w:lang w:val="ru-RU"/>
              </w:rPr>
              <w:t>(далее – Перечень территорий)</w:t>
            </w:r>
            <w:r w:rsidRPr="00434DE4">
              <w:rPr>
                <w:sz w:val="22"/>
                <w:szCs w:val="22"/>
                <w:lang w:val="ru-RU"/>
              </w:rPr>
              <w:t xml:space="preserve">, при проведении отбора проектов модернизации </w:t>
            </w:r>
            <w:r w:rsidRPr="005C2887">
              <w:rPr>
                <w:sz w:val="22"/>
                <w:szCs w:val="22"/>
                <w:highlight w:val="yellow"/>
                <w:lang w:val="ru-RU"/>
              </w:rPr>
              <w:t>в</w:t>
            </w:r>
            <w:r w:rsidRPr="00434DE4">
              <w:rPr>
                <w:sz w:val="22"/>
                <w:szCs w:val="22"/>
                <w:lang w:val="ru-RU"/>
              </w:rPr>
              <w:t xml:space="preserve"> 202</w:t>
            </w:r>
            <w:r w:rsidRPr="005C2887">
              <w:rPr>
                <w:sz w:val="22"/>
                <w:szCs w:val="22"/>
                <w:highlight w:val="yellow"/>
                <w:lang w:val="ru-RU"/>
              </w:rPr>
              <w:t>5</w:t>
            </w:r>
            <w:r w:rsidRPr="00434DE4">
              <w:rPr>
                <w:sz w:val="22"/>
                <w:szCs w:val="22"/>
                <w:lang w:val="ru-RU"/>
              </w:rPr>
              <w:t xml:space="preserve"> год</w:t>
            </w:r>
            <w:r w:rsidRPr="005C2887">
              <w:rPr>
                <w:sz w:val="22"/>
                <w:szCs w:val="22"/>
                <w:highlight w:val="yellow"/>
                <w:lang w:val="ru-RU"/>
              </w:rPr>
              <w:t>у</w:t>
            </w:r>
            <w:r w:rsidRPr="00434DE4">
              <w:rPr>
                <w:sz w:val="22"/>
                <w:szCs w:val="22"/>
                <w:lang w:val="ru-RU"/>
              </w:rPr>
              <w:t>, установлен в приложении 8 к настоящему Регламенту.</w:t>
            </w:r>
          </w:p>
          <w:p w:rsidR="005C4A16" w:rsidRPr="005C2887" w:rsidRDefault="005C4A16" w:rsidP="009E6ADF">
            <w:pPr>
              <w:suppressAutoHyphens/>
              <w:spacing w:before="120" w:after="120"/>
              <w:ind w:firstLine="709"/>
              <w:jc w:val="both"/>
              <w:rPr>
                <w:sz w:val="22"/>
                <w:szCs w:val="22"/>
                <w:highlight w:val="yellow"/>
                <w:lang w:val="ru-RU"/>
              </w:rPr>
            </w:pPr>
            <w:r w:rsidRPr="005C2887">
              <w:rPr>
                <w:sz w:val="22"/>
                <w:szCs w:val="22"/>
                <w:highlight w:val="yellow"/>
                <w:lang w:val="ru-RU"/>
              </w:rPr>
              <w:t>Перечень территорий включает в себя перечень ОЭС, выделенных территорий энергосистем или энергорайонов, с указанием:</w:t>
            </w:r>
          </w:p>
          <w:p w:rsidR="005C4A16" w:rsidRPr="005C2887" w:rsidRDefault="005C4A16" w:rsidP="009E6ADF">
            <w:pPr>
              <w:suppressAutoHyphens/>
              <w:spacing w:before="120" w:after="120"/>
              <w:ind w:firstLine="709"/>
              <w:jc w:val="both"/>
              <w:rPr>
                <w:sz w:val="22"/>
                <w:szCs w:val="22"/>
                <w:highlight w:val="yellow"/>
                <w:lang w:val="ru-RU"/>
              </w:rPr>
            </w:pPr>
            <w:r w:rsidRPr="005C2887">
              <w:rPr>
                <w:sz w:val="22"/>
                <w:szCs w:val="22"/>
                <w:highlight w:val="yellow"/>
                <w:lang w:val="ru-RU"/>
              </w:rPr>
              <w:t>- перечня ТЭС оптового рынка, функционирующих на каждой из выделенных территорий энергосистем или энергорайонов;</w:t>
            </w:r>
          </w:p>
          <w:p w:rsidR="005C4A16" w:rsidRPr="005C2887" w:rsidRDefault="005C4A16" w:rsidP="009E6ADF">
            <w:pPr>
              <w:suppressAutoHyphens/>
              <w:spacing w:before="120" w:after="120"/>
              <w:ind w:firstLine="709"/>
              <w:jc w:val="both"/>
              <w:rPr>
                <w:sz w:val="22"/>
                <w:szCs w:val="22"/>
                <w:highlight w:val="yellow"/>
                <w:lang w:val="ru-RU"/>
              </w:rPr>
            </w:pPr>
            <w:r w:rsidRPr="005C2887">
              <w:rPr>
                <w:sz w:val="22"/>
                <w:szCs w:val="22"/>
                <w:highlight w:val="yellow"/>
                <w:lang w:val="ru-RU"/>
              </w:rPr>
              <w:t>- отнесение ОЭС, выделенных территорий энергосистем или энергорайонов к территориям технологически необходимой генерации в соответствии с последней утвержденной СиПР.</w:t>
            </w:r>
          </w:p>
          <w:p w:rsidR="005C4A16" w:rsidRPr="00434DE4" w:rsidRDefault="005C4A16" w:rsidP="009E6ADF">
            <w:pPr>
              <w:suppressAutoHyphens/>
              <w:spacing w:before="120" w:after="120"/>
              <w:ind w:firstLine="709"/>
              <w:jc w:val="both"/>
              <w:rPr>
                <w:rFonts w:cstheme="minorHAnsi"/>
                <w:sz w:val="22"/>
                <w:szCs w:val="22"/>
                <w:lang w:val="ru-RU"/>
              </w:rPr>
            </w:pPr>
            <w:r w:rsidRPr="005C2887">
              <w:rPr>
                <w:sz w:val="22"/>
                <w:szCs w:val="22"/>
                <w:highlight w:val="yellow"/>
                <w:lang w:val="ru-RU"/>
              </w:rPr>
              <w:t>Для отбора, проводимого в 2025 году, в</w:t>
            </w:r>
            <w:r w:rsidR="00755349" w:rsidRPr="005C2887">
              <w:rPr>
                <w:sz w:val="22"/>
                <w:szCs w:val="22"/>
                <w:highlight w:val="yellow"/>
                <w:lang w:val="ru-RU"/>
              </w:rPr>
              <w:t xml:space="preserve"> составе информации, публикуемой СО в соответствии с п. 4.2 настоящего Регламента, дополнительно указывается перечень</w:t>
            </w:r>
            <w:r w:rsidRPr="005C2887">
              <w:rPr>
                <w:sz w:val="22"/>
                <w:szCs w:val="22"/>
                <w:highlight w:val="yellow"/>
                <w:lang w:val="ru-RU"/>
              </w:rPr>
              <w:t xml:space="preserve"> ТЭС</w:t>
            </w:r>
            <w:r w:rsidR="00755349" w:rsidRPr="005C2887">
              <w:rPr>
                <w:sz w:val="22"/>
                <w:szCs w:val="22"/>
                <w:highlight w:val="yellow"/>
                <w:lang w:val="ru-RU"/>
              </w:rPr>
              <w:t>, относящихся</w:t>
            </w:r>
            <w:r w:rsidRPr="005C2887">
              <w:rPr>
                <w:sz w:val="22"/>
                <w:szCs w:val="22"/>
                <w:highlight w:val="yellow"/>
                <w:lang w:val="ru-RU"/>
              </w:rPr>
              <w:t xml:space="preserve"> к территории субъектов Российской Федерации, на которых</w:t>
            </w:r>
            <w:r w:rsidR="00462822" w:rsidRPr="005C2887">
              <w:rPr>
                <w:sz w:val="22"/>
                <w:szCs w:val="22"/>
                <w:highlight w:val="yellow"/>
                <w:lang w:val="ru-RU"/>
              </w:rPr>
              <w:t>,</w:t>
            </w:r>
            <w:r w:rsidRPr="005C2887">
              <w:rPr>
                <w:sz w:val="22"/>
                <w:szCs w:val="22"/>
                <w:highlight w:val="yellow"/>
                <w:lang w:val="ru-RU"/>
              </w:rPr>
              <w:t xml:space="preserve"> в соответствии с Указом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w:t>
            </w:r>
            <w:r w:rsidR="00462822" w:rsidRPr="005C2887">
              <w:rPr>
                <w:sz w:val="22"/>
                <w:szCs w:val="22"/>
                <w:highlight w:val="yellow"/>
                <w:lang w:val="ru-RU"/>
              </w:rPr>
              <w:t>",</w:t>
            </w:r>
            <w:r w:rsidRPr="005C2887">
              <w:rPr>
                <w:sz w:val="22"/>
                <w:szCs w:val="22"/>
                <w:highlight w:val="yellow"/>
                <w:lang w:val="ru-RU"/>
              </w:rPr>
              <w:t xml:space="preserve"> введен режим, предусматривающий максимальный или средний уровень реагирования, по состоянию на дату публикации информации.</w:t>
            </w:r>
          </w:p>
        </w:tc>
      </w:tr>
      <w:tr w:rsidR="00FE7A3C" w:rsidRPr="00CC0909" w:rsidTr="00516BF0">
        <w:tc>
          <w:tcPr>
            <w:tcW w:w="339" w:type="pct"/>
          </w:tcPr>
          <w:p w:rsidR="00FE7A3C" w:rsidRPr="00434DE4" w:rsidRDefault="00FE7A3C" w:rsidP="009E6ADF">
            <w:pPr>
              <w:spacing w:before="120" w:after="120"/>
              <w:jc w:val="center"/>
              <w:rPr>
                <w:rFonts w:cs="Garamond"/>
                <w:b/>
                <w:bCs/>
                <w:sz w:val="22"/>
                <w:szCs w:val="22"/>
                <w:lang w:val="ru-RU"/>
              </w:rPr>
            </w:pPr>
            <w:r w:rsidRPr="00434DE4">
              <w:rPr>
                <w:rFonts w:cs="Garamond"/>
                <w:b/>
                <w:bCs/>
                <w:sz w:val="22"/>
                <w:szCs w:val="22"/>
                <w:lang w:val="ru-RU"/>
              </w:rPr>
              <w:t>4.3.2.2</w:t>
            </w:r>
          </w:p>
        </w:tc>
        <w:tc>
          <w:tcPr>
            <w:tcW w:w="2311" w:type="pct"/>
          </w:tcPr>
          <w:p w:rsidR="00FE7A3C" w:rsidRPr="00434DE4" w:rsidRDefault="00FE7A3C" w:rsidP="009E6ADF">
            <w:pPr>
              <w:suppressAutoHyphens/>
              <w:spacing w:before="120" w:after="120"/>
              <w:ind w:firstLine="709"/>
              <w:jc w:val="both"/>
              <w:rPr>
                <w:sz w:val="22"/>
                <w:szCs w:val="22"/>
                <w:lang w:val="ru-RU"/>
              </w:rPr>
            </w:pPr>
            <w:r w:rsidRPr="00434DE4">
              <w:rPr>
                <w:sz w:val="22"/>
                <w:szCs w:val="22"/>
                <w:lang w:val="ru-RU"/>
              </w:rPr>
              <w:t>…</w:t>
            </w:r>
          </w:p>
          <w:p w:rsidR="00BB5CEC" w:rsidRPr="00434DE4" w:rsidRDefault="00312916" w:rsidP="009E6ADF">
            <w:pPr>
              <w:pStyle w:val="a9"/>
              <w:tabs>
                <w:tab w:val="left" w:pos="993"/>
              </w:tabs>
              <w:spacing w:before="120" w:after="120"/>
              <w:ind w:left="567" w:hanging="425"/>
              <w:jc w:val="both"/>
              <w:rPr>
                <w:rFonts w:ascii="Garamond" w:eastAsia="Batang" w:hAnsi="Garamond"/>
                <w:sz w:val="22"/>
                <w:szCs w:val="22"/>
                <w:lang w:eastAsia="ar-SA"/>
              </w:rPr>
            </w:pP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r</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Х</m:t>
                      </m:r>
                    </m:sub>
                  </m:sSub>
                </m:sub>
                <m:sup>
                  <m:r>
                    <w:rPr>
                      <w:rFonts w:ascii="Cambria Math" w:eastAsia="Batang" w:hAnsi="Cambria Math"/>
                      <w:sz w:val="22"/>
                      <w:szCs w:val="22"/>
                      <w:lang w:eastAsia="ar-SA"/>
                    </w:rPr>
                    <m:t>огр</m:t>
                  </m:r>
                </m:sup>
              </m:sSubSup>
              <m:r>
                <w:rPr>
                  <w:rFonts w:ascii="Cambria Math" w:eastAsia="Batang" w:hAnsi="Cambria Math"/>
                  <w:sz w:val="22"/>
                  <w:szCs w:val="22"/>
                  <w:lang w:eastAsia="ar-SA"/>
                </w:rPr>
                <m:t>=</m:t>
              </m:r>
              <m:nary>
                <m:naryPr>
                  <m:chr m:val="∑"/>
                  <m:limLoc m:val="undOvr"/>
                  <m:ctrlPr>
                    <w:rPr>
                      <w:rFonts w:ascii="Cambria Math" w:hAnsi="Cambria Math"/>
                      <w:i/>
                      <w:sz w:val="22"/>
                      <w:szCs w:val="22"/>
                    </w:rPr>
                  </m:ctrlPr>
                </m:naryPr>
                <m:sub>
                  <m:r>
                    <w:rPr>
                      <w:rFonts w:ascii="Cambria Math" w:hAnsi="Cambria Math"/>
                      <w:sz w:val="22"/>
                      <w:szCs w:val="22"/>
                    </w:rPr>
                    <m:t>g∈r</m:t>
                  </m:r>
                </m:sub>
                <m:sup/>
                <m:e>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g,</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Х</m:t>
                          </m:r>
                        </m:sub>
                      </m:sSub>
                    </m:sub>
                    <m:sup>
                      <m:r>
                        <w:rPr>
                          <w:rFonts w:ascii="Cambria Math" w:hAnsi="Cambria Math"/>
                          <w:sz w:val="22"/>
                          <w:szCs w:val="22"/>
                        </w:rPr>
                        <m:t>огр</m:t>
                      </m:r>
                    </m:sup>
                  </m:sSubSup>
                </m:e>
              </m:nary>
            </m:oMath>
            <w:r w:rsidR="00BB5CEC" w:rsidRPr="00434DE4">
              <w:rPr>
                <w:rFonts w:ascii="Garamond" w:eastAsia="Batang" w:hAnsi="Garamond"/>
                <w:sz w:val="22"/>
                <w:szCs w:val="22"/>
                <w:lang w:eastAsia="ar-SA"/>
              </w:rPr>
              <w:t xml:space="preserve"> ,</w:t>
            </w:r>
          </w:p>
          <w:p w:rsidR="00BB5CEC" w:rsidRPr="00434DE4" w:rsidRDefault="00312916" w:rsidP="009E6ADF">
            <w:pPr>
              <w:pStyle w:val="a9"/>
              <w:tabs>
                <w:tab w:val="left" w:pos="993"/>
              </w:tabs>
              <w:spacing w:before="120" w:after="120"/>
              <w:ind w:left="567" w:hanging="425"/>
              <w:jc w:val="both"/>
              <w:rPr>
                <w:rFonts w:ascii="Garamond" w:eastAsia="Batang" w:hAnsi="Garamond"/>
                <w:sz w:val="22"/>
                <w:szCs w:val="22"/>
                <w:lang w:eastAsia="ar-SA"/>
              </w:rPr>
            </w:pP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g</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Х</m:t>
                      </m:r>
                    </m:sub>
                  </m:sSub>
                </m:sub>
                <m:sup>
                  <m:r>
                    <m:rPr>
                      <m:sty m:val="p"/>
                    </m:rPr>
                    <w:rPr>
                      <w:rFonts w:ascii="Cambria Math" w:eastAsia="Batang" w:hAnsi="Cambria Math"/>
                      <w:sz w:val="22"/>
                      <w:szCs w:val="22"/>
                      <w:lang w:eastAsia="ar-SA"/>
                    </w:rPr>
                    <m:t>огр</m:t>
                  </m:r>
                </m:sup>
              </m:sSubSup>
            </m:oMath>
            <w:r w:rsidR="00BB5CEC" w:rsidRPr="00434DE4">
              <w:rPr>
                <w:rFonts w:ascii="Garamond" w:eastAsia="Batang" w:hAnsi="Garamond"/>
                <w:sz w:val="22"/>
                <w:szCs w:val="22"/>
                <w:lang w:eastAsia="ar-SA"/>
              </w:rPr>
              <w:t xml:space="preserve"> – </w:t>
            </w:r>
            <w:r w:rsidR="00BB5CEC" w:rsidRPr="00434DE4">
              <w:rPr>
                <w:rFonts w:ascii="Garamond" w:hAnsi="Garamond"/>
                <w:sz w:val="22"/>
                <w:szCs w:val="22"/>
              </w:rPr>
              <w:t>среднее значение</w:t>
            </w:r>
            <w:r w:rsidR="00BB5CEC" w:rsidRPr="00434DE4">
              <w:rPr>
                <w:rFonts w:ascii="Garamond" w:eastAsia="Batang" w:hAnsi="Garamond"/>
                <w:sz w:val="22"/>
                <w:szCs w:val="22"/>
                <w:lang w:eastAsia="ar-SA"/>
              </w:rPr>
              <w:t xml:space="preserve"> ограничений установленной мощности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огр</m:t>
                  </m:r>
                </m:sub>
              </m:sSub>
              <m:r>
                <w:rPr>
                  <w:rFonts w:ascii="Cambria Math" w:hAnsi="Cambria Math"/>
                  <w:sz w:val="22"/>
                  <w:szCs w:val="22"/>
                </w:rPr>
                <m:t>(СО)</m:t>
              </m:r>
            </m:oMath>
            <w:r w:rsidR="00BB5CEC" w:rsidRPr="00434DE4">
              <w:rPr>
                <w:rFonts w:ascii="Garamond" w:eastAsia="Batang" w:hAnsi="Garamond"/>
                <w:sz w:val="22"/>
                <w:szCs w:val="22"/>
                <w:lang w:eastAsia="ar-SA"/>
              </w:rPr>
              <w:t xml:space="preserve">) генерирующих объектов </w:t>
            </w:r>
            <w:r w:rsidR="00BB5CEC" w:rsidRPr="00434DE4">
              <w:rPr>
                <w:rFonts w:ascii="Garamond" w:eastAsia="Batang" w:hAnsi="Garamond"/>
                <w:i/>
                <w:sz w:val="22"/>
                <w:szCs w:val="22"/>
                <w:lang w:eastAsia="ar-SA"/>
              </w:rPr>
              <w:t>g</w:t>
            </w:r>
            <w:r w:rsidR="00BB5CEC" w:rsidRPr="00434DE4">
              <w:rPr>
                <w:rFonts w:ascii="Garamond" w:eastAsia="Batang" w:hAnsi="Garamond"/>
                <w:sz w:val="22"/>
                <w:szCs w:val="22"/>
                <w:lang w:eastAsia="ar-SA"/>
              </w:rPr>
              <w:t xml:space="preserve">, относящихся к ТЭС и АЭС оптового рынка и функционирующих в границах ОЭС, выделенных территорий энергосистем или энергорайонов </w:t>
            </w:r>
            <w:r w:rsidR="00BB5CEC" w:rsidRPr="00434DE4">
              <w:rPr>
                <w:rFonts w:ascii="Garamond" w:eastAsia="Batang" w:hAnsi="Garamond"/>
                <w:i/>
                <w:sz w:val="22"/>
                <w:szCs w:val="22"/>
                <w:lang w:eastAsia="ar-SA"/>
              </w:rPr>
              <w:t>r</w:t>
            </w:r>
            <w:r w:rsidR="00BB5CEC" w:rsidRPr="00434DE4">
              <w:rPr>
                <w:rFonts w:ascii="Garamond" w:eastAsia="Batang" w:hAnsi="Garamond"/>
                <w:sz w:val="22"/>
                <w:szCs w:val="22"/>
                <w:lang w:eastAsia="ar-SA"/>
              </w:rPr>
              <w:t xml:space="preserve">, зарегистрированных СО в соответствии с </w:t>
            </w:r>
            <w:r w:rsidR="00BB5CEC" w:rsidRPr="00434DE4">
              <w:rPr>
                <w:rFonts w:ascii="Garamond" w:eastAsia="Batang" w:hAnsi="Garamond"/>
                <w:i/>
                <w:sz w:val="22"/>
                <w:szCs w:val="22"/>
                <w:lang w:eastAsia="ar-SA"/>
              </w:rPr>
              <w:t>Регламентом определения объемов фактически поставленной на оптовый рынок мощности</w:t>
            </w:r>
            <w:r w:rsidR="00BB5CEC" w:rsidRPr="00434DE4">
              <w:rPr>
                <w:rFonts w:ascii="Garamond" w:eastAsia="Batang" w:hAnsi="Garamond"/>
                <w:sz w:val="22"/>
                <w:szCs w:val="22"/>
                <w:lang w:eastAsia="ar-SA"/>
              </w:rPr>
              <w:t xml:space="preserve"> (Приложение № 13 к </w:t>
            </w:r>
            <w:r w:rsidR="00BB5CEC" w:rsidRPr="00434DE4">
              <w:rPr>
                <w:rFonts w:ascii="Garamond" w:eastAsia="Batang" w:hAnsi="Garamond"/>
                <w:i/>
                <w:sz w:val="22"/>
                <w:szCs w:val="22"/>
                <w:lang w:eastAsia="ar-SA"/>
              </w:rPr>
              <w:t>Договору о присоединении к торговой системе оптового рынка</w:t>
            </w:r>
            <w:r w:rsidR="00BB5CEC" w:rsidRPr="00434DE4">
              <w:rPr>
                <w:rFonts w:ascii="Garamond" w:eastAsia="Batang" w:hAnsi="Garamond"/>
                <w:sz w:val="22"/>
                <w:szCs w:val="22"/>
                <w:lang w:eastAsia="ar-SA"/>
              </w:rPr>
              <w:t xml:space="preserve">) в  часы 3 последних летних, межсезонных и зимних периодов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Х</m:t>
                  </m:r>
                </m:sub>
              </m:sSub>
            </m:oMath>
            <w:r w:rsidR="00BB5CEC" w:rsidRPr="00434DE4">
              <w:rPr>
                <w:rFonts w:ascii="Garamond" w:eastAsia="Batang" w:hAnsi="Garamond"/>
                <w:sz w:val="22"/>
                <w:szCs w:val="22"/>
                <w:lang w:eastAsia="ar-SA"/>
              </w:rPr>
              <w:t xml:space="preserve">, предшествующих дате публикации информации для целей проведения КОММод, указанной в п. 4.2 настоящего Регламента; в отношении генерирующих объектов СЭС и ВЭС величина </w:t>
            </w: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g</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Х</m:t>
                      </m:r>
                    </m:sub>
                  </m:sSub>
                </m:sub>
                <m:sup>
                  <m:r>
                    <m:rPr>
                      <m:sty m:val="p"/>
                    </m:rPr>
                    <w:rPr>
                      <w:rFonts w:ascii="Cambria Math" w:eastAsia="Batang" w:hAnsi="Cambria Math"/>
                      <w:sz w:val="22"/>
                      <w:szCs w:val="22"/>
                      <w:lang w:eastAsia="ar-SA"/>
                    </w:rPr>
                    <m:t>огр</m:t>
                  </m:r>
                </m:sup>
              </m:sSubSup>
            </m:oMath>
            <w:r w:rsidR="00BB5CEC" w:rsidRPr="00434DE4">
              <w:rPr>
                <w:rFonts w:ascii="Garamond" w:eastAsia="Batang" w:hAnsi="Garamond"/>
                <w:sz w:val="22"/>
                <w:szCs w:val="22"/>
                <w:lang w:eastAsia="ar-SA"/>
              </w:rPr>
              <w:t xml:space="preserve"> принимается равной </w:t>
            </w: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g</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Хn</m:t>
                      </m:r>
                    </m:sub>
                  </m:sSub>
                </m:sub>
                <m:sup>
                  <m:r>
                    <m:rPr>
                      <m:sty m:val="p"/>
                    </m:rPr>
                    <w:rPr>
                      <w:rFonts w:ascii="Cambria Math" w:eastAsia="Batang" w:hAnsi="Cambria Math"/>
                      <w:sz w:val="22"/>
                      <w:szCs w:val="22"/>
                      <w:lang w:eastAsia="ar-SA"/>
                    </w:rPr>
                    <m:t>уст</m:t>
                  </m:r>
                </m:sup>
              </m:sSubSup>
            </m:oMath>
            <w:r w:rsidR="00BB5CEC" w:rsidRPr="00434DE4">
              <w:rPr>
                <w:rFonts w:ascii="Garamond" w:eastAsia="Batang" w:hAnsi="Garamond"/>
                <w:sz w:val="22"/>
                <w:szCs w:val="22"/>
                <w:lang w:eastAsia="ar-SA"/>
              </w:rPr>
              <w:t xml:space="preserve"> в году </w:t>
            </w:r>
            <w:r w:rsidR="00BB5CEC" w:rsidRPr="00434DE4">
              <w:rPr>
                <w:rFonts w:ascii="Garamond" w:eastAsia="Batang" w:hAnsi="Garamond"/>
                <w:i/>
                <w:sz w:val="22"/>
                <w:szCs w:val="22"/>
                <w:lang w:eastAsia="ar-SA"/>
              </w:rPr>
              <w:t>Х</w:t>
            </w:r>
            <w:r w:rsidR="00BB5CEC" w:rsidRPr="00434DE4">
              <w:rPr>
                <w:rFonts w:ascii="Garamond" w:eastAsia="Batang" w:hAnsi="Garamond"/>
                <w:sz w:val="22"/>
                <w:szCs w:val="22"/>
                <w:lang w:eastAsia="ar-SA"/>
              </w:rPr>
              <w:t xml:space="preserve">; в отношении ГЭС оптового рынка, а также генерирующих объектов розничных рынков величина </w:t>
            </w: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g</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Х</m:t>
                      </m:r>
                    </m:sub>
                  </m:sSub>
                </m:sub>
                <m:sup>
                  <m:r>
                    <m:rPr>
                      <m:sty m:val="p"/>
                    </m:rPr>
                    <w:rPr>
                      <w:rFonts w:ascii="Cambria Math" w:eastAsia="Batang" w:hAnsi="Cambria Math"/>
                      <w:sz w:val="22"/>
                      <w:szCs w:val="22"/>
                      <w:lang w:eastAsia="ar-SA"/>
                    </w:rPr>
                    <m:t>огр</m:t>
                  </m:r>
                </m:sup>
              </m:sSubSup>
            </m:oMath>
            <w:r w:rsidR="00BB5CEC" w:rsidRPr="00434DE4">
              <w:rPr>
                <w:rFonts w:ascii="Garamond" w:eastAsia="Batang" w:hAnsi="Garamond"/>
                <w:sz w:val="22"/>
                <w:szCs w:val="22"/>
                <w:lang w:eastAsia="ar-SA"/>
              </w:rPr>
              <w:t xml:space="preserve"> принимается равной </w:t>
            </w:r>
            <w:r w:rsidR="00BB5CEC" w:rsidRPr="00434DE4">
              <w:rPr>
                <w:rFonts w:ascii="Garamond" w:hAnsi="Garamond"/>
                <w:sz w:val="22"/>
                <w:szCs w:val="22"/>
              </w:rPr>
              <w:t xml:space="preserve">среднему </w:t>
            </w:r>
            <w:r w:rsidR="00BB5CEC" w:rsidRPr="00434DE4">
              <w:rPr>
                <w:rFonts w:ascii="Garamond" w:eastAsia="Batang" w:hAnsi="Garamond"/>
                <w:sz w:val="22"/>
                <w:szCs w:val="22"/>
                <w:lang w:eastAsia="ar-SA"/>
              </w:rPr>
              <w:t xml:space="preserve">значению разницы их установленной мощности и средней фактической нагрузки </w:t>
            </w:r>
            <w:r w:rsidR="00BB5CEC" w:rsidRPr="00434DE4">
              <w:rPr>
                <w:rFonts w:ascii="Garamond" w:hAnsi="Garamond"/>
                <w:sz w:val="22"/>
                <w:szCs w:val="22"/>
              </w:rPr>
              <w:t xml:space="preserve">в часы 5 последних зимнего (летнего, межсезонного) суточных максимумов потребления мощности ОЭС, выделенных территорий энергосистем или энергорайонов </w:t>
            </w:r>
            <w:r w:rsidR="00BB5CEC" w:rsidRPr="00434DE4">
              <w:rPr>
                <w:rFonts w:ascii="Garamond" w:hAnsi="Garamond"/>
                <w:i/>
                <w:sz w:val="22"/>
                <w:szCs w:val="22"/>
              </w:rPr>
              <w:t>r</w:t>
            </w:r>
            <w:r w:rsidR="00BB5CEC" w:rsidRPr="00434DE4">
              <w:rPr>
                <w:rFonts w:ascii="Garamond" w:hAnsi="Garamond"/>
                <w:sz w:val="22"/>
                <w:szCs w:val="22"/>
              </w:rPr>
              <w:t>, предшествующих</w:t>
            </w:r>
            <w:r w:rsidR="00BB5CEC" w:rsidRPr="00434DE4">
              <w:rPr>
                <w:rFonts w:ascii="Garamond" w:eastAsia="Batang" w:hAnsi="Garamond"/>
                <w:sz w:val="22"/>
                <w:szCs w:val="22"/>
                <w:lang w:eastAsia="ar-SA"/>
              </w:rPr>
              <w:t xml:space="preserve"> дате публикации информации для целей проведения КОММод, указанной в п. 4.2 настоящего Регламента;</w:t>
            </w:r>
          </w:p>
          <w:p w:rsidR="00A719FE" w:rsidRPr="00434DE4" w:rsidRDefault="00A719FE" w:rsidP="009E6ADF">
            <w:pPr>
              <w:spacing w:before="120" w:after="120"/>
              <w:ind w:left="567"/>
              <w:jc w:val="both"/>
              <w:rPr>
                <w:rFonts w:eastAsia="Batang"/>
                <w:sz w:val="22"/>
                <w:szCs w:val="22"/>
                <w:lang w:val="ru-RU"/>
              </w:rPr>
            </w:pPr>
          </w:p>
          <w:p w:rsidR="00A719FE" w:rsidRPr="00434DE4" w:rsidRDefault="00A719FE" w:rsidP="009E6ADF">
            <w:pPr>
              <w:spacing w:before="120" w:after="120"/>
              <w:ind w:left="567"/>
              <w:jc w:val="both"/>
              <w:rPr>
                <w:rFonts w:eastAsia="Batang"/>
                <w:sz w:val="22"/>
                <w:szCs w:val="22"/>
                <w:lang w:val="ru-RU"/>
              </w:rPr>
            </w:pPr>
          </w:p>
          <w:p w:rsidR="00A719FE" w:rsidRPr="00434DE4" w:rsidRDefault="00A719FE" w:rsidP="009E6ADF">
            <w:pPr>
              <w:spacing w:before="120" w:after="120"/>
              <w:ind w:left="567"/>
              <w:jc w:val="both"/>
              <w:rPr>
                <w:rFonts w:eastAsia="Batang"/>
                <w:sz w:val="22"/>
                <w:szCs w:val="22"/>
                <w:lang w:val="ru-RU"/>
              </w:rPr>
            </w:pPr>
          </w:p>
          <w:p w:rsidR="00A719FE" w:rsidRPr="00434DE4" w:rsidRDefault="00A719FE" w:rsidP="009E6ADF">
            <w:pPr>
              <w:spacing w:before="120" w:after="120"/>
              <w:ind w:left="567"/>
              <w:jc w:val="both"/>
              <w:rPr>
                <w:rFonts w:eastAsia="Batang"/>
                <w:sz w:val="22"/>
                <w:szCs w:val="22"/>
                <w:lang w:val="ru-RU"/>
              </w:rPr>
            </w:pPr>
          </w:p>
          <w:p w:rsidR="00A719FE" w:rsidRPr="00434DE4" w:rsidRDefault="00A719FE" w:rsidP="009E6ADF">
            <w:pPr>
              <w:spacing w:before="120" w:after="120"/>
              <w:ind w:left="567"/>
              <w:jc w:val="both"/>
              <w:rPr>
                <w:rFonts w:eastAsia="Batang"/>
                <w:sz w:val="22"/>
                <w:szCs w:val="22"/>
                <w:lang w:val="ru-RU"/>
              </w:rPr>
            </w:pPr>
          </w:p>
          <w:p w:rsidR="00BB5CEC" w:rsidRPr="00434DE4" w:rsidRDefault="00312916" w:rsidP="009E6ADF">
            <w:pPr>
              <w:spacing w:before="120" w:after="120"/>
              <w:ind w:left="567"/>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lang w:val="ru-RU"/>
                        </w:rPr>
                        <m:t>Х</m:t>
                      </m:r>
                    </m:sub>
                  </m:sSub>
                </m:sub>
                <m:sup>
                  <m:r>
                    <w:rPr>
                      <w:rFonts w:ascii="Cambria Math" w:hAnsi="Cambria Math"/>
                      <w:sz w:val="22"/>
                      <w:szCs w:val="22"/>
                      <w:lang w:val="ru-RU"/>
                    </w:rPr>
                    <m:t>рем</m:t>
                  </m:r>
                </m:sup>
              </m:sSubSup>
            </m:oMath>
            <w:r w:rsidR="00BB5CEC" w:rsidRPr="00434DE4">
              <w:rPr>
                <w:sz w:val="22"/>
                <w:szCs w:val="22"/>
                <w:vertAlign w:val="subscript"/>
                <w:lang w:val="ru-RU"/>
              </w:rPr>
              <w:t xml:space="preserve"> </w:t>
            </w:r>
            <w:r w:rsidR="00BB5CEC" w:rsidRPr="00434DE4">
              <w:rPr>
                <w:sz w:val="22"/>
                <w:szCs w:val="22"/>
                <w:lang w:val="ru-RU"/>
              </w:rPr>
              <w:t xml:space="preserve">– суммарное ремонтное снижение мощности генерирующих объектов участников оптового рынка, функционирующих в границах ОЭС, выделенных территорий энергосистем или энергорайонов </w:t>
            </w:r>
            <w:r w:rsidR="00BB5CEC" w:rsidRPr="00434DE4">
              <w:rPr>
                <w:i/>
                <w:sz w:val="22"/>
                <w:szCs w:val="22"/>
              </w:rPr>
              <w:t>r</w:t>
            </w:r>
            <w:r w:rsidR="00BB5CEC" w:rsidRPr="00434DE4">
              <w:rPr>
                <w:sz w:val="22"/>
                <w:szCs w:val="22"/>
                <w:lang w:val="ru-RU"/>
              </w:rPr>
              <w:t>, определяемое по формуле:</w:t>
            </w:r>
          </w:p>
          <w:p w:rsidR="00BB5CEC" w:rsidRPr="00434DE4" w:rsidRDefault="00312916" w:rsidP="009E6ADF">
            <w:pPr>
              <w:spacing w:before="120" w:after="120"/>
              <w:ind w:left="1843"/>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lang w:val="ru-RU"/>
                        </w:rPr>
                        <m:t>Х</m:t>
                      </m:r>
                    </m:sub>
                  </m:sSub>
                </m:sub>
                <m:sup>
                  <m:r>
                    <w:rPr>
                      <w:rFonts w:ascii="Cambria Math" w:hAnsi="Cambria Math"/>
                      <w:sz w:val="22"/>
                      <w:szCs w:val="22"/>
                      <w:lang w:val="ru-RU"/>
                    </w:rPr>
                    <m:t>рем</m:t>
                  </m:r>
                </m:sup>
              </m:sSubSup>
              <m:r>
                <w:rPr>
                  <w:rFonts w:ascii="Cambria Math" w:hAnsi="Cambria Math"/>
                  <w:sz w:val="22"/>
                  <w:szCs w:val="22"/>
                  <w:lang w:val="ru-RU"/>
                </w:rPr>
                <m:t>=</m:t>
              </m:r>
              <m:d>
                <m:dPr>
                  <m:begChr m:val="{"/>
                  <m:endChr m:val=""/>
                  <m:ctrlPr>
                    <w:rPr>
                      <w:rFonts w:ascii="Cambria Math" w:hAnsi="Cambria Math"/>
                      <w:i/>
                      <w:sz w:val="22"/>
                      <w:szCs w:val="22"/>
                    </w:rPr>
                  </m:ctrlPr>
                </m:dPr>
                <m:e>
                  <m:eqArr>
                    <m:eqArrPr>
                      <m:ctrlPr>
                        <w:rPr>
                          <w:rFonts w:ascii="Cambria Math" w:hAnsi="Cambria Math"/>
                          <w:i/>
                          <w:sz w:val="22"/>
                          <w:szCs w:val="22"/>
                        </w:rPr>
                      </m:ctrlPr>
                    </m:eqArrPr>
                    <m:e>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 , если </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=0 или </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 ≥</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мин</m:t>
                          </m:r>
                        </m:sub>
                        <m:sup>
                          <m:r>
                            <m:rPr>
                              <m:sty m:val="p"/>
                            </m:rPr>
                            <w:rPr>
                              <w:rFonts w:ascii="Cambria Math" w:hAnsi="Cambria Math"/>
                              <w:sz w:val="22"/>
                              <w:szCs w:val="22"/>
                              <w:lang w:val="ru-RU"/>
                            </w:rPr>
                            <m:t>уст</m:t>
                          </m:r>
                        </m:sup>
                      </m:sSubSup>
                    </m:e>
                    <m:e>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мин</m:t>
                          </m:r>
                        </m:sub>
                        <m:sup>
                          <m:r>
                            <m:rPr>
                              <m:sty m:val="p"/>
                            </m:rPr>
                            <w:rPr>
                              <w:rFonts w:ascii="Cambria Math" w:hAnsi="Cambria Math"/>
                              <w:sz w:val="22"/>
                              <w:szCs w:val="22"/>
                              <w:lang w:val="ru-RU"/>
                            </w:rPr>
                            <m:t>уст</m:t>
                          </m:r>
                        </m:sup>
                      </m:sSubSup>
                      <m:r>
                        <w:rPr>
                          <w:rFonts w:ascii="Cambria Math" w:hAnsi="Cambria Math"/>
                          <w:sz w:val="22"/>
                          <w:szCs w:val="22"/>
                          <w:lang w:val="ru-RU"/>
                        </w:rPr>
                        <m:t>, если 0&lt;</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&lt;</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мин</m:t>
                          </m:r>
                        </m:sub>
                        <m:sup>
                          <m:r>
                            <m:rPr>
                              <m:sty m:val="p"/>
                            </m:rPr>
                            <w:rPr>
                              <w:rFonts w:ascii="Cambria Math" w:hAnsi="Cambria Math"/>
                              <w:sz w:val="22"/>
                              <w:szCs w:val="22"/>
                              <w:lang w:val="ru-RU"/>
                            </w:rPr>
                            <m:t>уст</m:t>
                          </m:r>
                        </m:sup>
                      </m:sSubSup>
                    </m:e>
                  </m:eqArr>
                </m:e>
              </m:d>
            </m:oMath>
            <w:r w:rsidR="00BB5CEC" w:rsidRPr="00434DE4">
              <w:rPr>
                <w:sz w:val="22"/>
                <w:szCs w:val="22"/>
                <w:lang w:val="ru-RU"/>
              </w:rPr>
              <w:t xml:space="preserve">       ,</w:t>
            </w:r>
          </w:p>
          <w:p w:rsidR="00BB5CEC" w:rsidRPr="00434DE4" w:rsidRDefault="00BB5CEC" w:rsidP="009E6ADF">
            <w:pPr>
              <w:spacing w:before="120" w:after="120"/>
              <w:ind w:left="567" w:hanging="425"/>
              <w:jc w:val="both"/>
              <w:rPr>
                <w:sz w:val="22"/>
                <w:szCs w:val="22"/>
                <w:lang w:val="ru-RU"/>
              </w:rPr>
            </w:pPr>
            <w:r w:rsidRPr="00434DE4">
              <w:rPr>
                <w:sz w:val="22"/>
                <w:szCs w:val="22"/>
                <w:lang w:val="ru-RU"/>
              </w:rPr>
              <w:t xml:space="preserve">где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мин</m:t>
                  </m:r>
                </m:sub>
                <m:sup>
                  <m:r>
                    <m:rPr>
                      <m:sty m:val="p"/>
                    </m:rPr>
                    <w:rPr>
                      <w:rFonts w:ascii="Cambria Math" w:hAnsi="Cambria Math"/>
                      <w:sz w:val="22"/>
                      <w:szCs w:val="22"/>
                      <w:lang w:val="ru-RU"/>
                    </w:rPr>
                    <m:t>уст</m:t>
                  </m:r>
                </m:sup>
              </m:sSubSup>
            </m:oMath>
            <w:r w:rsidRPr="00434DE4">
              <w:rPr>
                <w:sz w:val="22"/>
                <w:szCs w:val="22"/>
                <w:lang w:val="ru-RU"/>
              </w:rPr>
              <w:t xml:space="preserve"> – наименьшее из значений установленной мощности ЕГО,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w:t>
            </w:r>
          </w:p>
          <w:p w:rsidR="00BB5CEC" w:rsidRPr="00434DE4" w:rsidRDefault="00312916" w:rsidP="009E6ADF">
            <w:pPr>
              <w:spacing w:before="120" w:after="120"/>
              <w:ind w:left="567"/>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 </m:t>
              </m:r>
            </m:oMath>
            <w:r w:rsidR="00BB5CEC" w:rsidRPr="00434DE4">
              <w:rPr>
                <w:sz w:val="22"/>
                <w:szCs w:val="22"/>
                <w:lang w:val="ru-RU"/>
              </w:rPr>
              <w:t xml:space="preserve">– среднее значение фактических снижений мощности генерирующих объектов, расположенных на ТЭС и АЭС оптового рынка, функционирующих в границах ОЭС, выделенных территорий энергосистем или энергорайонов </w:t>
            </w:r>
            <w:r w:rsidR="00BB5CEC" w:rsidRPr="00434DE4">
              <w:rPr>
                <w:i/>
                <w:sz w:val="22"/>
                <w:szCs w:val="22"/>
              </w:rPr>
              <w:t>r</w:t>
            </w:r>
            <w:r w:rsidR="00BB5CEC" w:rsidRPr="00434DE4">
              <w:rPr>
                <w:sz w:val="22"/>
                <w:szCs w:val="22"/>
                <w:lang w:val="ru-RU"/>
              </w:rPr>
              <w:t xml:space="preserve">, зарегистрированных СО в соответствии с </w:t>
            </w:r>
            <w:r w:rsidR="00BB5CEC" w:rsidRPr="00434DE4">
              <w:rPr>
                <w:i/>
                <w:sz w:val="22"/>
                <w:szCs w:val="22"/>
                <w:lang w:val="ru-RU"/>
              </w:rPr>
              <w:t>Регламентом определения объемов фактически поставленной на оптовый рынок мощности</w:t>
            </w:r>
            <w:r w:rsidR="00BB5CEC" w:rsidRPr="00434DE4">
              <w:rPr>
                <w:sz w:val="22"/>
                <w:szCs w:val="22"/>
                <w:lang w:val="ru-RU"/>
              </w:rPr>
              <w:t xml:space="preserve"> (Приложение № 13 к </w:t>
            </w:r>
            <w:r w:rsidR="00BB5CEC" w:rsidRPr="00434DE4">
              <w:rPr>
                <w:i/>
                <w:sz w:val="22"/>
                <w:szCs w:val="22"/>
                <w:lang w:val="ru-RU"/>
              </w:rPr>
              <w:t>Договору о присоединении к торговой системе оптового рынка</w:t>
            </w:r>
            <w:r w:rsidR="00BB5CEC" w:rsidRPr="00434DE4">
              <w:rPr>
                <w:sz w:val="22"/>
                <w:szCs w:val="22"/>
                <w:lang w:val="ru-RU"/>
              </w:rPr>
              <w:t>) в часы 3 последних зимнего, летнего или межсезонного периодов года, предшествующих дате публикации информации для целей проведения КОММод, указанной в п. 4.2 настоящего Регламента.</w:t>
            </w:r>
          </w:p>
          <w:p w:rsidR="00BB5CEC" w:rsidRPr="00434DE4" w:rsidRDefault="00312916" w:rsidP="009E6ADF">
            <w:pPr>
              <w:spacing w:before="120" w:after="120"/>
              <w:ind w:left="1985" w:firstLine="567"/>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пл.рем</m:t>
                  </m:r>
                </m:sup>
              </m:sSubSup>
              <m:r>
                <w:rPr>
                  <w:rFonts w:ascii="Cambria Math" w:hAnsi="Cambria Math"/>
                  <w:sz w:val="22"/>
                  <w:szCs w:val="22"/>
                  <w:lang w:val="ru-RU"/>
                </w:rPr>
                <m:t>+</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непл.рем</m:t>
                  </m:r>
                </m:sup>
              </m:sSubSup>
              <m:r>
                <w:rPr>
                  <w:rFonts w:ascii="Cambria Math" w:hAnsi="Cambria Math"/>
                  <w:sz w:val="22"/>
                  <w:szCs w:val="22"/>
                  <w:lang w:val="ru-RU"/>
                </w:rPr>
                <m:t xml:space="preserve">+ </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макс</m:t>
                  </m:r>
                </m:sub>
                <m:sup>
                  <m:r>
                    <m:rPr>
                      <m:sty m:val="p"/>
                    </m:rPr>
                    <w:rPr>
                      <w:rFonts w:ascii="Cambria Math" w:hAnsi="Cambria Math"/>
                      <w:sz w:val="22"/>
                      <w:szCs w:val="22"/>
                      <w:lang w:val="ru-RU"/>
                    </w:rPr>
                    <m:t>уст</m:t>
                  </m:r>
                </m:sup>
              </m:sSubSup>
            </m:oMath>
            <w:r w:rsidR="00BB5CEC" w:rsidRPr="00434DE4">
              <w:rPr>
                <w:sz w:val="22"/>
                <w:szCs w:val="22"/>
                <w:lang w:val="ru-RU"/>
              </w:rPr>
              <w:t>,</w:t>
            </w:r>
          </w:p>
          <w:p w:rsidR="00BB5CEC" w:rsidRPr="00434DE4" w:rsidRDefault="00BB5CEC" w:rsidP="009E6ADF">
            <w:pPr>
              <w:spacing w:before="120" w:after="120"/>
              <w:ind w:left="567" w:hanging="396"/>
              <w:jc w:val="both"/>
              <w:rPr>
                <w:sz w:val="22"/>
                <w:szCs w:val="22"/>
                <w:lang w:val="ru-RU"/>
              </w:rPr>
            </w:pPr>
            <w:r w:rsidRPr="00434DE4">
              <w:rPr>
                <w:sz w:val="22"/>
                <w:szCs w:val="22"/>
                <w:lang w:val="ru-RU"/>
              </w:rPr>
              <w:t xml:space="preserve">где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пл.рем</m:t>
                  </m:r>
                </m:sup>
              </m:sSubSup>
            </m:oMath>
            <w:r w:rsidRPr="00434DE4">
              <w:rPr>
                <w:sz w:val="22"/>
                <w:szCs w:val="22"/>
                <w:lang w:val="ru-RU"/>
              </w:rPr>
              <w:t xml:space="preserve"> – среднее значение фактических снижений мощности, зарегистрированных СО в соответствии с</w:t>
            </w:r>
            <w:r w:rsidRPr="00434DE4">
              <w:rPr>
                <w:i/>
                <w:sz w:val="22"/>
                <w:szCs w:val="22"/>
                <w:lang w:val="ru-RU"/>
              </w:rPr>
              <w:t xml:space="preserve"> Регламентом определения объемов фактически поставленной на оптовый рынок мощности</w:t>
            </w:r>
            <w:r w:rsidRPr="00434DE4">
              <w:rPr>
                <w:sz w:val="22"/>
                <w:szCs w:val="22"/>
                <w:lang w:val="ru-RU"/>
              </w:rPr>
              <w:t xml:space="preserve"> (Приложение № 13 к </w:t>
            </w:r>
            <w:r w:rsidRPr="00434DE4">
              <w:rPr>
                <w:i/>
                <w:sz w:val="22"/>
                <w:szCs w:val="22"/>
                <w:lang w:val="ru-RU"/>
              </w:rPr>
              <w:t>Договору о присоединении к торговой системе оптового рынка</w:t>
            </w:r>
            <w:r w:rsidRPr="00434DE4">
              <w:rPr>
                <w:sz w:val="22"/>
                <w:szCs w:val="22"/>
                <w:lang w:val="ru-RU"/>
              </w:rPr>
              <w:t>) в часы 3 последних зимнего, летнего или межсезонного периодов года, предшествующих дате публикации информации для целей проведения КОММод, указанной в п. 4.2 настоящего Регламента,</w:t>
            </w:r>
            <w:r w:rsidRPr="00434DE4" w:rsidDel="003909AB">
              <w:rPr>
                <w:sz w:val="22"/>
                <w:szCs w:val="22"/>
                <w:lang w:val="ru-RU"/>
              </w:rPr>
              <w:t xml:space="preserve"> </w:t>
            </w:r>
            <w:r w:rsidRPr="00434DE4">
              <w:rPr>
                <w:sz w:val="22"/>
                <w:szCs w:val="22"/>
                <w:lang w:val="ru-RU"/>
              </w:rPr>
              <w:t xml:space="preserve">в отношении генерирующих объектов, расположенных на ТЭС и АЭС оптового рынка,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 xml:space="preserve">, и относимых к плановым ремонтным снижениям мощности в соответствии с </w:t>
            </w:r>
            <w:r w:rsidRPr="00434DE4">
              <w:rPr>
                <w:i/>
                <w:sz w:val="22"/>
                <w:szCs w:val="22"/>
                <w:lang w:val="ru-RU"/>
              </w:rPr>
              <w:t>Регламентом определения объемов фактически поставленной на оптовый рынок мощности</w:t>
            </w:r>
            <w:r w:rsidRPr="00434DE4">
              <w:rPr>
                <w:sz w:val="22"/>
                <w:szCs w:val="22"/>
                <w:lang w:val="ru-RU"/>
              </w:rPr>
              <w:t xml:space="preserve"> (Приложение № 13 к </w:t>
            </w:r>
            <w:r w:rsidRPr="00434DE4">
              <w:rPr>
                <w:i/>
                <w:sz w:val="22"/>
                <w:szCs w:val="22"/>
                <w:lang w:val="ru-RU"/>
              </w:rPr>
              <w:t>Договору о присоединении к торговой системе оптового рынка</w:t>
            </w:r>
            <w:r w:rsidRPr="00434DE4">
              <w:rPr>
                <w:sz w:val="22"/>
                <w:szCs w:val="22"/>
                <w:lang w:val="ru-RU"/>
              </w:rPr>
              <w:t>);</w:t>
            </w:r>
          </w:p>
          <w:p w:rsidR="00BB5CEC" w:rsidRPr="00434DE4" w:rsidRDefault="00312916" w:rsidP="009E6ADF">
            <w:pPr>
              <w:spacing w:before="120" w:after="120"/>
              <w:ind w:left="567"/>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непл.рем</m:t>
                  </m:r>
                </m:sup>
              </m:sSubSup>
            </m:oMath>
            <w:r w:rsidR="00BB5CEC" w:rsidRPr="00434DE4">
              <w:rPr>
                <w:sz w:val="22"/>
                <w:szCs w:val="22"/>
                <w:lang w:val="ru-RU"/>
              </w:rPr>
              <w:t xml:space="preserve"> – среднее за 3 года, предшествующие году проведения отбора, значение фактических снижений мощности, зарегистрированных СО в соответствии с</w:t>
            </w:r>
            <w:r w:rsidR="00BB5CEC" w:rsidRPr="00434DE4">
              <w:rPr>
                <w:i/>
                <w:sz w:val="22"/>
                <w:szCs w:val="22"/>
                <w:lang w:val="ru-RU"/>
              </w:rPr>
              <w:t xml:space="preserve"> Регламентом определения объемов фактически поставленной на оптовый рынок мощности</w:t>
            </w:r>
            <w:r w:rsidR="00BB5CEC" w:rsidRPr="00434DE4">
              <w:rPr>
                <w:sz w:val="22"/>
                <w:szCs w:val="22"/>
                <w:lang w:val="ru-RU"/>
              </w:rPr>
              <w:t xml:space="preserve"> (Приложение № 13 к </w:t>
            </w:r>
            <w:r w:rsidR="00BB5CEC" w:rsidRPr="00434DE4">
              <w:rPr>
                <w:i/>
                <w:sz w:val="22"/>
                <w:szCs w:val="22"/>
                <w:lang w:val="ru-RU"/>
              </w:rPr>
              <w:t>Договору о присоединении к торговой системе оптового рынка</w:t>
            </w:r>
            <w:r w:rsidR="00BB5CEC" w:rsidRPr="00434DE4">
              <w:rPr>
                <w:sz w:val="22"/>
                <w:szCs w:val="22"/>
                <w:lang w:val="ru-RU"/>
              </w:rPr>
              <w:t xml:space="preserve">) в часы 3 последних зимнего, летнего или межсезонного периодов года, предшествующих дате публикации информации для целей проведения КОММод, указанной в п. 4.2 настоящего Регламента, в отношении генерирующих объектов, расположенных на ТЭС и АЭС оптового рынка, функционирующих в границах ОЭС, выделенных территорий энергосистем или энергорайонов </w:t>
            </w:r>
            <w:r w:rsidR="00BB5CEC" w:rsidRPr="00434DE4">
              <w:rPr>
                <w:i/>
                <w:sz w:val="22"/>
                <w:szCs w:val="22"/>
              </w:rPr>
              <w:t>r</w:t>
            </w:r>
            <w:r w:rsidR="00BB5CEC" w:rsidRPr="00434DE4">
              <w:rPr>
                <w:sz w:val="22"/>
                <w:szCs w:val="22"/>
                <w:lang w:val="ru-RU"/>
              </w:rPr>
              <w:t xml:space="preserve">, и не относимых к плановым ремонтным снижениям мощности и ограничениям </w:t>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lang w:val="ru-RU"/>
                    </w:rPr>
                    <m:t>огр</m:t>
                  </m:r>
                </m:sub>
              </m:sSub>
              <m:d>
                <m:dPr>
                  <m:ctrlPr>
                    <w:rPr>
                      <w:rFonts w:ascii="Cambria Math" w:hAnsi="Cambria Math"/>
                      <w:sz w:val="22"/>
                      <w:szCs w:val="22"/>
                    </w:rPr>
                  </m:ctrlPr>
                </m:dPr>
                <m:e>
                  <m:r>
                    <m:rPr>
                      <m:sty m:val="p"/>
                    </m:rPr>
                    <w:rPr>
                      <w:rFonts w:ascii="Cambria Math" w:hAnsi="Cambria Math"/>
                      <w:sz w:val="22"/>
                      <w:szCs w:val="22"/>
                      <w:lang w:val="ru-RU"/>
                    </w:rPr>
                    <m:t>СО</m:t>
                  </m:r>
                </m:e>
              </m:d>
            </m:oMath>
            <w:r w:rsidR="00BB5CEC" w:rsidRPr="00434DE4">
              <w:rPr>
                <w:sz w:val="22"/>
                <w:szCs w:val="22"/>
                <w:lang w:val="ru-RU"/>
              </w:rPr>
              <w:t xml:space="preserve">, регистрируемым в соответствии с </w:t>
            </w:r>
            <w:r w:rsidR="00BB5CEC" w:rsidRPr="00434DE4">
              <w:rPr>
                <w:i/>
                <w:sz w:val="22"/>
                <w:szCs w:val="22"/>
                <w:lang w:val="ru-RU"/>
              </w:rPr>
              <w:t>Регламентом определения объемов фактически поставленной на оптовый рынок мощности</w:t>
            </w:r>
            <w:r w:rsidR="00BB5CEC" w:rsidRPr="00434DE4">
              <w:rPr>
                <w:sz w:val="22"/>
                <w:szCs w:val="22"/>
                <w:lang w:val="ru-RU"/>
              </w:rPr>
              <w:t xml:space="preserve"> (Приложение №</w:t>
            </w:r>
            <w:r w:rsidR="00BB5CEC" w:rsidRPr="00434DE4">
              <w:rPr>
                <w:sz w:val="22"/>
                <w:szCs w:val="22"/>
              </w:rPr>
              <w:t> </w:t>
            </w:r>
            <w:r w:rsidR="00BB5CEC" w:rsidRPr="00434DE4">
              <w:rPr>
                <w:sz w:val="22"/>
                <w:szCs w:val="22"/>
                <w:lang w:val="ru-RU"/>
              </w:rPr>
              <w:t xml:space="preserve">13 к </w:t>
            </w:r>
            <w:r w:rsidR="00BB5CEC" w:rsidRPr="00434DE4">
              <w:rPr>
                <w:i/>
                <w:sz w:val="22"/>
                <w:szCs w:val="22"/>
                <w:lang w:val="ru-RU"/>
              </w:rPr>
              <w:t>Договору о присоединении к торговой системе оптового рынка</w:t>
            </w:r>
            <w:r w:rsidR="00BB5CEC" w:rsidRPr="00434DE4">
              <w:rPr>
                <w:sz w:val="22"/>
                <w:szCs w:val="22"/>
                <w:lang w:val="ru-RU"/>
              </w:rPr>
              <w:t>).</w:t>
            </w:r>
          </w:p>
          <w:p w:rsidR="00BB5CEC" w:rsidRPr="00434DE4" w:rsidRDefault="00BB5CEC" w:rsidP="009E6ADF">
            <w:pPr>
              <w:spacing w:before="120" w:after="120"/>
              <w:ind w:left="567"/>
              <w:jc w:val="both"/>
              <w:rPr>
                <w:sz w:val="22"/>
                <w:szCs w:val="22"/>
                <w:lang w:val="ru-RU"/>
              </w:rPr>
            </w:pPr>
            <w:r w:rsidRPr="00434DE4">
              <w:rPr>
                <w:sz w:val="22"/>
                <w:szCs w:val="22"/>
                <w:lang w:val="ru-RU"/>
              </w:rPr>
              <w:t xml:space="preserve">Объемы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 </m:t>
              </m:r>
            </m:oMath>
            <w:r w:rsidRPr="00434DE4">
              <w:rPr>
                <w:sz w:val="22"/>
                <w:szCs w:val="22"/>
                <w:lang w:val="ru-RU"/>
              </w:rPr>
              <w:t xml:space="preserve">не включают объемы снижения мощности ГТП генерации в период, когда в состав данных ГТП в соответствии с </w:t>
            </w:r>
            <w:r w:rsidRPr="00434DE4">
              <w:rPr>
                <w:i/>
                <w:sz w:val="22"/>
                <w:szCs w:val="22"/>
                <w:lang w:val="ru-RU"/>
              </w:rPr>
              <w:t>Реестром поставщиков и генерирующих объектов участников оптового рынка</w:t>
            </w:r>
            <w:r w:rsidRPr="00434DE4">
              <w:rPr>
                <w:sz w:val="22"/>
                <w:szCs w:val="22"/>
                <w:lang w:val="ru-RU"/>
              </w:rPr>
              <w:t xml:space="preserve">, формируемым в установленном </w:t>
            </w:r>
            <w:r w:rsidRPr="00434DE4">
              <w:rPr>
                <w:i/>
                <w:sz w:val="22"/>
                <w:szCs w:val="22"/>
                <w:lang w:val="ru-RU"/>
              </w:rPr>
              <w:t>Регламентом определения объемов покупки и продажи мощности на оптовом рынке</w:t>
            </w:r>
            <w:r w:rsidRPr="00434DE4">
              <w:rPr>
                <w:sz w:val="22"/>
                <w:szCs w:val="22"/>
                <w:lang w:val="ru-RU"/>
              </w:rPr>
              <w:t xml:space="preserve"> (Приложение №</w:t>
            </w:r>
            <w:r w:rsidRPr="00434DE4">
              <w:rPr>
                <w:sz w:val="22"/>
                <w:szCs w:val="22"/>
              </w:rPr>
              <w:t> </w:t>
            </w:r>
            <w:r w:rsidRPr="00434DE4">
              <w:rPr>
                <w:sz w:val="22"/>
                <w:szCs w:val="22"/>
                <w:lang w:val="ru-RU"/>
              </w:rPr>
              <w:t xml:space="preserve">13.2 к </w:t>
            </w:r>
            <w:r w:rsidRPr="00434DE4">
              <w:rPr>
                <w:i/>
                <w:sz w:val="22"/>
                <w:szCs w:val="22"/>
                <w:lang w:val="ru-RU"/>
              </w:rPr>
              <w:t>Договору о присоединении и к торговой системе оптового рынка</w:t>
            </w:r>
            <w:r w:rsidRPr="00434DE4">
              <w:rPr>
                <w:sz w:val="22"/>
                <w:szCs w:val="22"/>
                <w:lang w:val="ru-RU"/>
              </w:rPr>
              <w:t>) порядке, входило генерирующее оборудование с признаком «выполняются мероприятия по модернизации» (в отношении генерирующих объектов, расположенных на отдельных территориях, ранее относившихся к неценовым зонам и указанных в распоряжении Правительства РФ от 24.03.2025 №</w:t>
            </w:r>
            <w:r w:rsidRPr="00434DE4">
              <w:rPr>
                <w:sz w:val="22"/>
                <w:szCs w:val="22"/>
              </w:rPr>
              <w:t> </w:t>
            </w:r>
            <w:r w:rsidRPr="00434DE4">
              <w:rPr>
                <w:sz w:val="22"/>
                <w:szCs w:val="22"/>
                <w:lang w:val="ru-RU"/>
              </w:rPr>
              <w:t>689-р, в период действия диспетчерской заявки на реконструкцию данных генерирующих объектов).</w:t>
            </w:r>
          </w:p>
          <w:p w:rsidR="00917440" w:rsidRPr="00434DE4" w:rsidRDefault="00917440" w:rsidP="009E6ADF">
            <w:pPr>
              <w:spacing w:before="120" w:after="120"/>
              <w:ind w:left="567"/>
              <w:jc w:val="both"/>
              <w:rPr>
                <w:sz w:val="22"/>
                <w:szCs w:val="22"/>
                <w:lang w:val="ru-RU"/>
              </w:rPr>
            </w:pPr>
          </w:p>
          <w:p w:rsidR="00917440" w:rsidRPr="00434DE4" w:rsidRDefault="00917440" w:rsidP="009E6ADF">
            <w:pPr>
              <w:spacing w:before="120" w:after="120"/>
              <w:ind w:left="567"/>
              <w:jc w:val="both"/>
              <w:rPr>
                <w:sz w:val="22"/>
                <w:szCs w:val="22"/>
                <w:lang w:val="ru-RU"/>
              </w:rPr>
            </w:pPr>
          </w:p>
          <w:p w:rsidR="00917440" w:rsidRPr="00434DE4" w:rsidRDefault="00917440" w:rsidP="009E6ADF">
            <w:pPr>
              <w:spacing w:before="120" w:after="120"/>
              <w:ind w:left="567"/>
              <w:jc w:val="both"/>
              <w:rPr>
                <w:sz w:val="22"/>
                <w:szCs w:val="22"/>
                <w:lang w:val="ru-RU"/>
              </w:rPr>
            </w:pPr>
          </w:p>
          <w:p w:rsidR="00917440" w:rsidRPr="00434DE4" w:rsidRDefault="00917440" w:rsidP="009E6ADF">
            <w:pPr>
              <w:spacing w:before="120" w:after="120"/>
              <w:ind w:left="567"/>
              <w:jc w:val="both"/>
              <w:rPr>
                <w:sz w:val="22"/>
                <w:szCs w:val="22"/>
                <w:lang w:val="ru-RU"/>
              </w:rPr>
            </w:pPr>
          </w:p>
          <w:p w:rsidR="00917440" w:rsidRPr="00434DE4" w:rsidRDefault="00917440" w:rsidP="009E6ADF">
            <w:pPr>
              <w:spacing w:before="120" w:after="120"/>
              <w:ind w:left="567"/>
              <w:jc w:val="both"/>
              <w:rPr>
                <w:sz w:val="22"/>
                <w:szCs w:val="22"/>
                <w:lang w:val="ru-RU"/>
              </w:rPr>
            </w:pPr>
          </w:p>
          <w:p w:rsidR="00917440" w:rsidRPr="00434DE4" w:rsidRDefault="00917440" w:rsidP="009E6ADF">
            <w:pPr>
              <w:spacing w:before="120" w:after="120"/>
              <w:ind w:left="567"/>
              <w:jc w:val="both"/>
              <w:rPr>
                <w:sz w:val="22"/>
                <w:szCs w:val="22"/>
                <w:lang w:val="ru-RU"/>
              </w:rPr>
            </w:pPr>
          </w:p>
          <w:p w:rsidR="00917440" w:rsidRPr="00434DE4" w:rsidRDefault="00917440" w:rsidP="009E6ADF">
            <w:pPr>
              <w:spacing w:before="120" w:after="120"/>
              <w:ind w:left="567"/>
              <w:jc w:val="both"/>
              <w:rPr>
                <w:sz w:val="22"/>
                <w:szCs w:val="22"/>
                <w:lang w:val="ru-RU"/>
              </w:rPr>
            </w:pPr>
          </w:p>
          <w:p w:rsidR="00917440" w:rsidRPr="00434DE4" w:rsidRDefault="00917440" w:rsidP="009E6ADF">
            <w:pPr>
              <w:spacing w:before="120" w:after="120"/>
              <w:ind w:left="567"/>
              <w:jc w:val="both"/>
              <w:rPr>
                <w:sz w:val="22"/>
                <w:szCs w:val="22"/>
                <w:lang w:val="ru-RU"/>
              </w:rPr>
            </w:pPr>
          </w:p>
          <w:p w:rsidR="00917440" w:rsidRDefault="00917440" w:rsidP="009E6ADF">
            <w:pPr>
              <w:spacing w:before="120" w:after="120"/>
              <w:ind w:left="567"/>
              <w:jc w:val="both"/>
              <w:rPr>
                <w:sz w:val="22"/>
                <w:szCs w:val="22"/>
                <w:lang w:val="ru-RU"/>
              </w:rPr>
            </w:pPr>
          </w:p>
          <w:p w:rsidR="00005E2E" w:rsidRDefault="00005E2E" w:rsidP="009E6ADF">
            <w:pPr>
              <w:spacing w:before="120" w:after="120"/>
              <w:ind w:left="567"/>
              <w:jc w:val="both"/>
              <w:rPr>
                <w:sz w:val="22"/>
                <w:szCs w:val="22"/>
                <w:lang w:val="ru-RU"/>
              </w:rPr>
            </w:pPr>
          </w:p>
          <w:p w:rsidR="00005E2E" w:rsidRDefault="00005E2E" w:rsidP="009E6ADF">
            <w:pPr>
              <w:spacing w:before="120" w:after="120"/>
              <w:ind w:left="567"/>
              <w:jc w:val="both"/>
              <w:rPr>
                <w:sz w:val="22"/>
                <w:szCs w:val="22"/>
                <w:lang w:val="ru-RU"/>
              </w:rPr>
            </w:pPr>
          </w:p>
          <w:p w:rsidR="00005E2E" w:rsidRPr="00434DE4" w:rsidRDefault="00005E2E" w:rsidP="009E6ADF">
            <w:pPr>
              <w:spacing w:before="120" w:after="120"/>
              <w:ind w:left="567"/>
              <w:jc w:val="both"/>
              <w:rPr>
                <w:sz w:val="22"/>
                <w:szCs w:val="22"/>
                <w:lang w:val="ru-RU"/>
              </w:rPr>
            </w:pPr>
          </w:p>
          <w:p w:rsidR="00917440" w:rsidRPr="00434DE4" w:rsidRDefault="00917440" w:rsidP="009E6ADF">
            <w:pPr>
              <w:spacing w:before="120" w:after="120"/>
              <w:ind w:left="567"/>
              <w:jc w:val="both"/>
              <w:rPr>
                <w:sz w:val="22"/>
                <w:szCs w:val="22"/>
                <w:lang w:val="ru-RU"/>
              </w:rPr>
            </w:pPr>
          </w:p>
          <w:p w:rsidR="00BB5CEC" w:rsidRPr="00434DE4" w:rsidRDefault="00312916" w:rsidP="009E6ADF">
            <w:pPr>
              <w:spacing w:before="120" w:after="120"/>
              <w:ind w:left="567" w:firstLine="40"/>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макс</m:t>
                  </m:r>
                </m:sub>
                <m:sup>
                  <m:r>
                    <m:rPr>
                      <m:sty m:val="p"/>
                    </m:rPr>
                    <w:rPr>
                      <w:rFonts w:ascii="Cambria Math" w:hAnsi="Cambria Math"/>
                      <w:sz w:val="22"/>
                      <w:szCs w:val="22"/>
                      <w:lang w:val="ru-RU"/>
                    </w:rPr>
                    <m:t>уст</m:t>
                  </m:r>
                </m:sup>
              </m:sSubSup>
            </m:oMath>
            <w:r w:rsidR="00BB5CEC" w:rsidRPr="00434DE4">
              <w:rPr>
                <w:sz w:val="22"/>
                <w:szCs w:val="22"/>
                <w:lang w:val="ru-RU"/>
              </w:rPr>
              <w:t xml:space="preserve"> – наибольшее из значений установленной мощности ЕГО, функционирующих </w:t>
            </w:r>
            <w:proofErr w:type="gramStart"/>
            <w:r w:rsidR="00BB5CEC" w:rsidRPr="00434DE4">
              <w:rPr>
                <w:sz w:val="22"/>
                <w:szCs w:val="22"/>
                <w:lang w:val="ru-RU"/>
              </w:rPr>
              <w:t>в границах</w:t>
            </w:r>
            <w:proofErr w:type="gramEnd"/>
            <w:r w:rsidR="00BB5CEC" w:rsidRPr="00434DE4">
              <w:rPr>
                <w:sz w:val="22"/>
                <w:szCs w:val="22"/>
                <w:lang w:val="ru-RU"/>
              </w:rPr>
              <w:t xml:space="preserve"> выделенных энергорайонов </w:t>
            </w:r>
            <w:r w:rsidR="00BB5CEC" w:rsidRPr="00434DE4">
              <w:rPr>
                <w:i/>
                <w:sz w:val="22"/>
                <w:szCs w:val="22"/>
              </w:rPr>
              <w:t>r</w:t>
            </w:r>
            <w:r w:rsidR="00BB5CEC" w:rsidRPr="00434DE4">
              <w:rPr>
                <w:sz w:val="22"/>
                <w:szCs w:val="22"/>
                <w:lang w:val="ru-RU"/>
              </w:rPr>
              <w:t>.</w:t>
            </w:r>
          </w:p>
          <w:p w:rsidR="00BB5CEC" w:rsidRPr="00434DE4" w:rsidRDefault="00BB5CEC" w:rsidP="009E6ADF">
            <w:pPr>
              <w:tabs>
                <w:tab w:val="left" w:pos="0"/>
              </w:tabs>
              <w:spacing w:before="120" w:after="120"/>
              <w:ind w:firstLine="567"/>
              <w:jc w:val="both"/>
              <w:rPr>
                <w:sz w:val="22"/>
                <w:szCs w:val="22"/>
                <w:lang w:val="ru-RU"/>
              </w:rPr>
            </w:pPr>
            <w:r w:rsidRPr="00434DE4">
              <w:rPr>
                <w:sz w:val="22"/>
                <w:szCs w:val="22"/>
                <w:lang w:val="ru-RU"/>
              </w:rPr>
              <w:t xml:space="preserve">В отношении энергорайонов, электрическая связь которых с энергосистемой осуществляется более чем по одной ЛЭП, величина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 xml:space="preserve">,ЕГО </m:t>
                  </m:r>
                  <m:r>
                    <m:rPr>
                      <m:sty m:val="p"/>
                    </m:rPr>
                    <w:rPr>
                      <w:rFonts w:ascii="Cambria Math" w:hAnsi="Cambria Math"/>
                      <w:sz w:val="22"/>
                      <w:szCs w:val="22"/>
                      <w:highlight w:val="yellow"/>
                      <w:lang w:val="ru-RU"/>
                    </w:rPr>
                    <m:t>мин</m:t>
                  </m:r>
                </m:sub>
                <m:sup>
                  <m:r>
                    <m:rPr>
                      <m:sty m:val="p"/>
                    </m:rPr>
                    <w:rPr>
                      <w:rFonts w:ascii="Cambria Math" w:hAnsi="Cambria Math"/>
                      <w:sz w:val="22"/>
                      <w:szCs w:val="22"/>
                      <w:lang w:val="ru-RU"/>
                    </w:rPr>
                    <m:t>уст</m:t>
                  </m:r>
                </m:sup>
              </m:sSubSup>
            </m:oMath>
            <w:r w:rsidRPr="00434DE4">
              <w:rPr>
                <w:sz w:val="22"/>
                <w:szCs w:val="22"/>
                <w:lang w:val="ru-RU"/>
              </w:rPr>
              <w:t xml:space="preserve"> принимается равной нулю.</w:t>
            </w:r>
          </w:p>
          <w:p w:rsidR="00BB5CEC" w:rsidRPr="00434DE4" w:rsidRDefault="00BB5CEC" w:rsidP="009E6ADF">
            <w:pPr>
              <w:spacing w:before="120" w:after="120"/>
              <w:ind w:firstLine="567"/>
              <w:jc w:val="both"/>
              <w:rPr>
                <w:sz w:val="22"/>
                <w:szCs w:val="22"/>
                <w:lang w:val="ru-RU"/>
              </w:rPr>
            </w:pPr>
            <w:r w:rsidRPr="00434DE4">
              <w:rPr>
                <w:sz w:val="22"/>
                <w:szCs w:val="22"/>
                <w:lang w:val="ru-RU"/>
              </w:rPr>
              <w:t xml:space="preserve">Величина </w:t>
            </w: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rPr>
                    <m:t>r</m:t>
                  </m:r>
                  <m:r>
                    <w:rPr>
                      <w:rFonts w:ascii="Cambria Math" w:hAnsi="Cambria Math"/>
                      <w:sz w:val="22"/>
                      <w:szCs w:val="22"/>
                      <w:lang w:val="ru-RU"/>
                    </w:rPr>
                    <m:t>,Х</m:t>
                  </m:r>
                  <m:r>
                    <w:rPr>
                      <w:rFonts w:ascii="Cambria Math" w:hAnsi="Cambria Math"/>
                      <w:sz w:val="22"/>
                      <w:szCs w:val="22"/>
                      <w:lang w:val="en-US"/>
                    </w:rPr>
                    <m:t>n</m:t>
                  </m:r>
                </m:sub>
                <m:sup>
                  <m:r>
                    <w:rPr>
                      <w:rFonts w:ascii="Cambria Math" w:hAnsi="Cambria Math"/>
                      <w:sz w:val="22"/>
                      <w:szCs w:val="22"/>
                      <w:lang w:val="ru-RU"/>
                    </w:rPr>
                    <m:t>сниж</m:t>
                  </m:r>
                </m:sup>
              </m:sSubSup>
            </m:oMath>
            <w:r w:rsidRPr="00434DE4">
              <w:rPr>
                <w:sz w:val="22"/>
                <w:szCs w:val="22"/>
                <w:lang w:val="ru-RU"/>
              </w:rPr>
              <w:t xml:space="preserve">, рассчитанная  в отношении зимнего часа максимума потребления мощности в году </w:t>
            </w:r>
            <w:r w:rsidRPr="00434DE4">
              <w:rPr>
                <w:i/>
                <w:sz w:val="22"/>
                <w:szCs w:val="22"/>
                <w:lang w:val="ru-RU"/>
              </w:rPr>
              <w:t>Х</w:t>
            </w:r>
            <w:r w:rsidRPr="00434DE4">
              <w:rPr>
                <w:sz w:val="22"/>
                <w:szCs w:val="22"/>
                <w:lang w:val="ru-RU"/>
              </w:rPr>
              <w:t xml:space="preserve">, устанавливает максимальную величину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 xml:space="preserve">, в отношении которых могут одновременно реализовываться мероприятия по модернизации, в декабре года </w:t>
            </w:r>
            <w:r w:rsidRPr="00434DE4">
              <w:rPr>
                <w:i/>
                <w:sz w:val="22"/>
                <w:szCs w:val="22"/>
                <w:lang w:val="ru-RU"/>
              </w:rPr>
              <w:t>Х</w:t>
            </w:r>
            <w:r w:rsidRPr="00434DE4">
              <w:rPr>
                <w:sz w:val="22"/>
                <w:szCs w:val="22"/>
                <w:lang w:val="ru-RU"/>
              </w:rPr>
              <w:t xml:space="preserve"> и с января по февраль года </w:t>
            </w:r>
            <w:r w:rsidRPr="00434DE4">
              <w:rPr>
                <w:i/>
                <w:sz w:val="22"/>
                <w:szCs w:val="22"/>
                <w:lang w:val="ru-RU"/>
              </w:rPr>
              <w:t>Х</w:t>
            </w:r>
            <w:r w:rsidRPr="00434DE4">
              <w:rPr>
                <w:sz w:val="22"/>
                <w:szCs w:val="22"/>
                <w:lang w:val="ru-RU"/>
              </w:rPr>
              <w:t>+1.</w:t>
            </w:r>
          </w:p>
          <w:p w:rsidR="00FE7A3C" w:rsidRPr="00434DE4" w:rsidRDefault="00FE7A3C" w:rsidP="009E6ADF">
            <w:pPr>
              <w:spacing w:before="120" w:after="120"/>
              <w:ind w:firstLine="567"/>
              <w:jc w:val="both"/>
              <w:rPr>
                <w:sz w:val="22"/>
                <w:szCs w:val="22"/>
                <w:lang w:val="ru-RU"/>
              </w:rPr>
            </w:pPr>
            <w:r w:rsidRPr="00434DE4">
              <w:rPr>
                <w:sz w:val="22"/>
                <w:szCs w:val="22"/>
                <w:lang w:val="ru-RU"/>
              </w:rPr>
              <w:t xml:space="preserve">Величина </w:t>
            </w: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rPr>
                    <m:t>r</m:t>
                  </m:r>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Xn</m:t>
                      </m:r>
                    </m:sub>
                  </m:sSub>
                </m:sub>
                <m:sup>
                  <m:r>
                    <w:rPr>
                      <w:rFonts w:ascii="Cambria Math" w:hAnsi="Cambria Math"/>
                      <w:sz w:val="22"/>
                      <w:szCs w:val="22"/>
                      <w:lang w:val="ru-RU"/>
                    </w:rPr>
                    <m:t>сниж</m:t>
                  </m:r>
                </m:sup>
              </m:sSubSup>
            </m:oMath>
            <w:r w:rsidRPr="00434DE4">
              <w:rPr>
                <w:sz w:val="22"/>
                <w:szCs w:val="22"/>
                <w:lang w:val="ru-RU"/>
              </w:rPr>
              <w:t xml:space="preserve">, рассчитанная  в отношении летнего часа максимума потребления мощности в году </w:t>
            </w:r>
            <w:r w:rsidRPr="00434DE4">
              <w:rPr>
                <w:i/>
                <w:sz w:val="22"/>
                <w:szCs w:val="22"/>
                <w:lang w:val="ru-RU"/>
              </w:rPr>
              <w:t>Х</w:t>
            </w:r>
            <w:r w:rsidRPr="00434DE4">
              <w:rPr>
                <w:sz w:val="22"/>
                <w:szCs w:val="22"/>
                <w:lang w:val="ru-RU"/>
              </w:rPr>
              <w:t xml:space="preserve">, устанавливает максимальную величину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 xml:space="preserve">, в отношении которых могут одновременно реализовываться мероприятия по модернизации, в период с июня по август года </w:t>
            </w:r>
            <w:r w:rsidRPr="00434DE4">
              <w:rPr>
                <w:i/>
                <w:sz w:val="22"/>
                <w:szCs w:val="22"/>
                <w:lang w:val="ru-RU"/>
              </w:rPr>
              <w:t>Х</w:t>
            </w:r>
            <w:r w:rsidRPr="00434DE4">
              <w:rPr>
                <w:sz w:val="22"/>
                <w:szCs w:val="22"/>
                <w:lang w:val="ru-RU"/>
              </w:rPr>
              <w:t>.</w:t>
            </w:r>
          </w:p>
          <w:p w:rsidR="00FE7A3C" w:rsidRPr="00434DE4" w:rsidRDefault="00FE7A3C" w:rsidP="009E6ADF">
            <w:pPr>
              <w:spacing w:before="120" w:after="120"/>
              <w:ind w:firstLine="567"/>
              <w:jc w:val="both"/>
              <w:rPr>
                <w:sz w:val="22"/>
                <w:szCs w:val="22"/>
                <w:lang w:val="ru-RU"/>
              </w:rPr>
            </w:pPr>
            <w:r w:rsidRPr="005C2887">
              <w:rPr>
                <w:sz w:val="22"/>
                <w:szCs w:val="22"/>
                <w:highlight w:val="yellow"/>
                <w:lang w:val="ru-RU"/>
              </w:rPr>
              <w:t>При проведении КОММод в 2025-2027 годах при определении фактических значений ограничений установленной мощности ТЭС и АЭС и снижений мощности, зарегистрированных в соответствии с</w:t>
            </w:r>
            <w:r w:rsidRPr="005C2887">
              <w:rPr>
                <w:i/>
                <w:sz w:val="22"/>
                <w:szCs w:val="22"/>
                <w:highlight w:val="yellow"/>
                <w:lang w:val="ru-RU"/>
              </w:rPr>
              <w:t xml:space="preserve"> Регламентом определения объемов фактически поставленной на оптовый рынок мощности</w:t>
            </w:r>
            <w:r w:rsidRPr="005C2887">
              <w:rPr>
                <w:sz w:val="22"/>
                <w:szCs w:val="22"/>
                <w:highlight w:val="yellow"/>
                <w:lang w:val="ru-RU"/>
              </w:rPr>
              <w:t xml:space="preserve"> (Приложение № 13 к </w:t>
            </w:r>
            <w:r w:rsidRPr="005C2887">
              <w:rPr>
                <w:i/>
                <w:sz w:val="22"/>
                <w:szCs w:val="22"/>
                <w:highlight w:val="yellow"/>
                <w:lang w:val="ru-RU"/>
              </w:rPr>
              <w:t>Договору о присоединении к торговой системе оптового рынка</w:t>
            </w:r>
            <w:r w:rsidRPr="005C2887">
              <w:rPr>
                <w:sz w:val="22"/>
                <w:szCs w:val="22"/>
                <w:highlight w:val="yellow"/>
                <w:lang w:val="ru-RU"/>
              </w:rPr>
              <w:t>), в часы последнего из 3 летних периодов, предшествующих дате публикации информации, необходимой для проведения КОММод, указанной в п. 4.2 настоящего Регламента, учитываются соответствующие значения, зарегистрированные в июне-июле года проведения КОММод</w:t>
            </w:r>
            <w:r w:rsidRPr="00434DE4">
              <w:rPr>
                <w:sz w:val="22"/>
                <w:szCs w:val="22"/>
                <w:lang w:val="ru-RU"/>
              </w:rPr>
              <w:t>.</w:t>
            </w:r>
          </w:p>
          <w:p w:rsidR="00FE7A3C" w:rsidRDefault="00FE7A3C" w:rsidP="009E6ADF">
            <w:pPr>
              <w:spacing w:before="120" w:after="120"/>
              <w:ind w:firstLine="567"/>
              <w:jc w:val="both"/>
              <w:rPr>
                <w:sz w:val="22"/>
                <w:szCs w:val="22"/>
                <w:lang w:val="ru-RU"/>
              </w:rPr>
            </w:pPr>
            <w:r w:rsidRPr="00434DE4">
              <w:rPr>
                <w:sz w:val="22"/>
                <w:szCs w:val="22"/>
                <w:lang w:val="ru-RU"/>
              </w:rPr>
              <w:t xml:space="preserve">Величина </w:t>
            </w: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rPr>
                    <m:t>r</m:t>
                  </m:r>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Xn</m:t>
                      </m:r>
                    </m:sub>
                  </m:sSub>
                </m:sub>
                <m:sup>
                  <m:r>
                    <w:rPr>
                      <w:rFonts w:ascii="Cambria Math" w:hAnsi="Cambria Math"/>
                      <w:sz w:val="22"/>
                      <w:szCs w:val="22"/>
                      <w:lang w:val="ru-RU"/>
                    </w:rPr>
                    <m:t>сниж</m:t>
                  </m:r>
                </m:sup>
              </m:sSubSup>
            </m:oMath>
            <w:r w:rsidRPr="00434DE4">
              <w:rPr>
                <w:sz w:val="22"/>
                <w:szCs w:val="22"/>
                <w:lang w:val="ru-RU"/>
              </w:rPr>
              <w:t xml:space="preserve">, рассчитанная в отношении межсезонного часа максимума потребления мощности в году </w:t>
            </w:r>
            <w:r w:rsidRPr="00434DE4">
              <w:rPr>
                <w:i/>
                <w:sz w:val="22"/>
                <w:szCs w:val="22"/>
                <w:lang w:val="ru-RU"/>
              </w:rPr>
              <w:t>Х</w:t>
            </w:r>
            <w:r w:rsidRPr="00434DE4">
              <w:rPr>
                <w:sz w:val="22"/>
                <w:szCs w:val="22"/>
                <w:lang w:val="ru-RU"/>
              </w:rPr>
              <w:t xml:space="preserve">, устанавливает максимальную величину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 xml:space="preserve">, в отношении которых могут одновременно реализовываться мероприятия по модернизации, в период с марта по май и сентября по ноябрь года </w:t>
            </w:r>
            <w:r w:rsidRPr="00434DE4">
              <w:rPr>
                <w:i/>
                <w:sz w:val="22"/>
                <w:szCs w:val="22"/>
                <w:lang w:val="ru-RU"/>
              </w:rPr>
              <w:t>Х</w:t>
            </w:r>
            <w:r w:rsidRPr="00434DE4">
              <w:rPr>
                <w:sz w:val="22"/>
                <w:szCs w:val="22"/>
                <w:lang w:val="ru-RU"/>
              </w:rPr>
              <w:t>.</w:t>
            </w:r>
          </w:p>
          <w:p w:rsidR="00005E2E" w:rsidRDefault="00005E2E" w:rsidP="009E6ADF">
            <w:pPr>
              <w:spacing w:before="120" w:after="120"/>
              <w:ind w:firstLine="567"/>
              <w:jc w:val="both"/>
              <w:rPr>
                <w:sz w:val="22"/>
                <w:szCs w:val="22"/>
                <w:lang w:val="ru-RU"/>
              </w:rPr>
            </w:pPr>
          </w:p>
          <w:p w:rsidR="00005E2E" w:rsidRDefault="00005E2E" w:rsidP="009E6ADF">
            <w:pPr>
              <w:spacing w:before="120" w:after="120"/>
              <w:ind w:firstLine="567"/>
              <w:jc w:val="both"/>
              <w:rPr>
                <w:sz w:val="22"/>
                <w:szCs w:val="22"/>
                <w:lang w:val="ru-RU"/>
              </w:rPr>
            </w:pPr>
          </w:p>
          <w:p w:rsidR="00005E2E" w:rsidRDefault="00005E2E" w:rsidP="009E6ADF">
            <w:pPr>
              <w:spacing w:before="120" w:after="120"/>
              <w:ind w:firstLine="567"/>
              <w:jc w:val="both"/>
              <w:rPr>
                <w:sz w:val="22"/>
                <w:szCs w:val="22"/>
                <w:lang w:val="ru-RU"/>
              </w:rPr>
            </w:pPr>
          </w:p>
          <w:p w:rsidR="00005E2E" w:rsidRDefault="00005E2E" w:rsidP="009E6ADF">
            <w:pPr>
              <w:spacing w:before="120" w:after="120"/>
              <w:ind w:firstLine="567"/>
              <w:jc w:val="both"/>
              <w:rPr>
                <w:sz w:val="22"/>
                <w:szCs w:val="22"/>
                <w:lang w:val="ru-RU"/>
              </w:rPr>
            </w:pPr>
          </w:p>
          <w:p w:rsidR="00005E2E" w:rsidRDefault="00005E2E" w:rsidP="009E6ADF">
            <w:pPr>
              <w:spacing w:before="120" w:after="120"/>
              <w:ind w:firstLine="567"/>
              <w:jc w:val="both"/>
              <w:rPr>
                <w:sz w:val="22"/>
                <w:szCs w:val="22"/>
                <w:lang w:val="ru-RU"/>
              </w:rPr>
            </w:pPr>
          </w:p>
          <w:p w:rsidR="00005E2E" w:rsidRPr="00434DE4" w:rsidRDefault="00005E2E" w:rsidP="009E6ADF">
            <w:pPr>
              <w:spacing w:before="120" w:after="120"/>
              <w:ind w:firstLine="567"/>
              <w:jc w:val="both"/>
              <w:rPr>
                <w:sz w:val="22"/>
                <w:szCs w:val="22"/>
                <w:lang w:val="ru-RU"/>
              </w:rPr>
            </w:pPr>
          </w:p>
          <w:p w:rsidR="00FE7A3C" w:rsidRPr="00434DE4" w:rsidRDefault="00FE7A3C" w:rsidP="009E6ADF">
            <w:pPr>
              <w:spacing w:before="120" w:after="120"/>
              <w:ind w:firstLine="567"/>
              <w:jc w:val="both"/>
              <w:rPr>
                <w:sz w:val="22"/>
                <w:szCs w:val="22"/>
                <w:lang w:val="ru-RU"/>
              </w:rPr>
            </w:pPr>
            <w:r w:rsidRPr="00434DE4">
              <w:rPr>
                <w:sz w:val="22"/>
                <w:szCs w:val="22"/>
                <w:lang w:val="ru-RU" w:eastAsia="ko-KR"/>
              </w:rPr>
              <w:t>Округление величин</w:t>
            </w:r>
            <w:r w:rsidRPr="00434DE4">
              <w:rPr>
                <w:sz w:val="22"/>
                <w:szCs w:val="22"/>
                <w:lang w:val="ru-RU"/>
              </w:rPr>
              <w:t xml:space="preserve"> максимального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434DE4">
              <w:rPr>
                <w:i/>
                <w:sz w:val="22"/>
                <w:szCs w:val="22"/>
                <w:lang w:val="en-US"/>
              </w:rPr>
              <w:t>r</w:t>
            </w:r>
            <w:r w:rsidRPr="00434DE4">
              <w:rPr>
                <w:sz w:val="22"/>
                <w:szCs w:val="22"/>
                <w:lang w:val="ru-RU"/>
              </w:rPr>
              <w:t>, в отношении которых могут одновременно реализовываться мероприятия по модернизации (</w:t>
            </w: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rPr>
                    <m:t>r</m:t>
                  </m:r>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Xn</m:t>
                      </m:r>
                    </m:sub>
                  </m:sSub>
                </m:sub>
                <m:sup>
                  <m:r>
                    <w:rPr>
                      <w:rFonts w:ascii="Cambria Math" w:hAnsi="Cambria Math"/>
                      <w:sz w:val="22"/>
                      <w:szCs w:val="22"/>
                      <w:lang w:val="ru-RU"/>
                    </w:rPr>
                    <m:t>сниж</m:t>
                  </m:r>
                </m:sup>
              </m:sSubSup>
            </m:oMath>
            <w:r w:rsidRPr="00434DE4">
              <w:rPr>
                <w:sz w:val="22"/>
                <w:szCs w:val="22"/>
                <w:lang w:val="ru-RU"/>
              </w:rPr>
              <w:t>), осуществляется методом математического округления до целых значений.</w:t>
            </w:r>
          </w:p>
        </w:tc>
        <w:tc>
          <w:tcPr>
            <w:tcW w:w="2350" w:type="pct"/>
          </w:tcPr>
          <w:p w:rsidR="00FE7A3C" w:rsidRPr="00434DE4" w:rsidRDefault="00FE7A3C" w:rsidP="009E6ADF">
            <w:pPr>
              <w:suppressAutoHyphens/>
              <w:spacing w:before="120" w:after="120"/>
              <w:ind w:firstLine="709"/>
              <w:jc w:val="both"/>
              <w:rPr>
                <w:sz w:val="22"/>
                <w:szCs w:val="22"/>
                <w:lang w:val="ru-RU"/>
              </w:rPr>
            </w:pPr>
            <w:r w:rsidRPr="00434DE4">
              <w:rPr>
                <w:sz w:val="22"/>
                <w:szCs w:val="22"/>
                <w:lang w:val="ru-RU"/>
              </w:rPr>
              <w:t>…</w:t>
            </w:r>
          </w:p>
          <w:p w:rsidR="00BB5CEC" w:rsidRPr="00434DE4" w:rsidRDefault="00312916" w:rsidP="009E6ADF">
            <w:pPr>
              <w:pStyle w:val="a9"/>
              <w:tabs>
                <w:tab w:val="left" w:pos="993"/>
              </w:tabs>
              <w:spacing w:before="120" w:after="120"/>
              <w:ind w:left="567" w:hanging="425"/>
              <w:jc w:val="both"/>
              <w:rPr>
                <w:rFonts w:ascii="Garamond" w:eastAsia="Batang" w:hAnsi="Garamond"/>
                <w:sz w:val="22"/>
                <w:szCs w:val="22"/>
                <w:lang w:eastAsia="ar-SA"/>
              </w:rPr>
            </w:pP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r</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Х</m:t>
                      </m:r>
                    </m:sub>
                  </m:sSub>
                </m:sub>
                <m:sup>
                  <m:r>
                    <w:rPr>
                      <w:rFonts w:ascii="Cambria Math" w:eastAsia="Batang" w:hAnsi="Cambria Math"/>
                      <w:sz w:val="22"/>
                      <w:szCs w:val="22"/>
                      <w:lang w:eastAsia="ar-SA"/>
                    </w:rPr>
                    <m:t>огр</m:t>
                  </m:r>
                </m:sup>
              </m:sSubSup>
              <m:r>
                <w:rPr>
                  <w:rFonts w:ascii="Cambria Math" w:eastAsia="Batang" w:hAnsi="Cambria Math"/>
                  <w:sz w:val="22"/>
                  <w:szCs w:val="22"/>
                  <w:lang w:eastAsia="ar-SA"/>
                </w:rPr>
                <m:t>=</m:t>
              </m:r>
              <m:nary>
                <m:naryPr>
                  <m:chr m:val="∑"/>
                  <m:limLoc m:val="undOvr"/>
                  <m:ctrlPr>
                    <w:rPr>
                      <w:rFonts w:ascii="Cambria Math" w:hAnsi="Cambria Math"/>
                      <w:i/>
                      <w:sz w:val="22"/>
                      <w:szCs w:val="22"/>
                    </w:rPr>
                  </m:ctrlPr>
                </m:naryPr>
                <m:sub>
                  <m:r>
                    <w:rPr>
                      <w:rFonts w:ascii="Cambria Math" w:hAnsi="Cambria Math"/>
                      <w:sz w:val="22"/>
                      <w:szCs w:val="22"/>
                    </w:rPr>
                    <m:t>g∈r</m:t>
                  </m:r>
                </m:sub>
                <m:sup/>
                <m:e>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g,</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Х</m:t>
                          </m:r>
                        </m:sub>
                      </m:sSub>
                    </m:sub>
                    <m:sup>
                      <m:r>
                        <w:rPr>
                          <w:rFonts w:ascii="Cambria Math" w:hAnsi="Cambria Math"/>
                          <w:sz w:val="22"/>
                          <w:szCs w:val="22"/>
                        </w:rPr>
                        <m:t>огр</m:t>
                      </m:r>
                    </m:sup>
                  </m:sSubSup>
                </m:e>
              </m:nary>
            </m:oMath>
            <w:r w:rsidR="00BB5CEC" w:rsidRPr="00434DE4">
              <w:rPr>
                <w:rFonts w:ascii="Garamond" w:eastAsia="Batang" w:hAnsi="Garamond"/>
                <w:sz w:val="22"/>
                <w:szCs w:val="22"/>
                <w:lang w:eastAsia="ar-SA"/>
              </w:rPr>
              <w:t xml:space="preserve"> ,</w:t>
            </w:r>
          </w:p>
          <w:p w:rsidR="00BB5CEC" w:rsidRPr="00434DE4" w:rsidRDefault="00312916" w:rsidP="009E6ADF">
            <w:pPr>
              <w:pStyle w:val="a9"/>
              <w:tabs>
                <w:tab w:val="left" w:pos="993"/>
              </w:tabs>
              <w:spacing w:before="120" w:after="120"/>
              <w:ind w:left="567" w:hanging="425"/>
              <w:jc w:val="both"/>
              <w:rPr>
                <w:rFonts w:ascii="Garamond" w:eastAsia="Batang" w:hAnsi="Garamond"/>
                <w:sz w:val="22"/>
                <w:szCs w:val="22"/>
                <w:lang w:eastAsia="ar-SA"/>
              </w:rPr>
            </w:pP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g</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Х</m:t>
                      </m:r>
                    </m:sub>
                  </m:sSub>
                </m:sub>
                <m:sup>
                  <m:r>
                    <m:rPr>
                      <m:sty m:val="p"/>
                    </m:rPr>
                    <w:rPr>
                      <w:rFonts w:ascii="Cambria Math" w:eastAsia="Batang" w:hAnsi="Cambria Math"/>
                      <w:sz w:val="22"/>
                      <w:szCs w:val="22"/>
                      <w:lang w:eastAsia="ar-SA"/>
                    </w:rPr>
                    <m:t>огр</m:t>
                  </m:r>
                </m:sup>
              </m:sSubSup>
            </m:oMath>
            <w:r w:rsidR="00BB5CEC" w:rsidRPr="00434DE4">
              <w:rPr>
                <w:rFonts w:ascii="Garamond" w:eastAsia="Batang" w:hAnsi="Garamond"/>
                <w:sz w:val="22"/>
                <w:szCs w:val="22"/>
                <w:lang w:eastAsia="ar-SA"/>
              </w:rPr>
              <w:t xml:space="preserve"> – </w:t>
            </w:r>
            <w:r w:rsidR="00BB5CEC" w:rsidRPr="00434DE4">
              <w:rPr>
                <w:rFonts w:ascii="Garamond" w:hAnsi="Garamond"/>
                <w:sz w:val="22"/>
                <w:szCs w:val="22"/>
              </w:rPr>
              <w:t>среднее значение</w:t>
            </w:r>
            <w:r w:rsidR="00BB5CEC" w:rsidRPr="00434DE4">
              <w:rPr>
                <w:rFonts w:ascii="Garamond" w:eastAsia="Batang" w:hAnsi="Garamond"/>
                <w:sz w:val="22"/>
                <w:szCs w:val="22"/>
                <w:lang w:eastAsia="ar-SA"/>
              </w:rPr>
              <w:t xml:space="preserve"> ограничений установленной мощности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огр</m:t>
                  </m:r>
                </m:sub>
              </m:sSub>
              <m:r>
                <w:rPr>
                  <w:rFonts w:ascii="Cambria Math" w:hAnsi="Cambria Math"/>
                  <w:sz w:val="22"/>
                  <w:szCs w:val="22"/>
                </w:rPr>
                <m:t>(СО)</m:t>
              </m:r>
            </m:oMath>
            <w:r w:rsidR="00BB5CEC" w:rsidRPr="00434DE4">
              <w:rPr>
                <w:rFonts w:ascii="Garamond" w:eastAsia="Batang" w:hAnsi="Garamond"/>
                <w:sz w:val="22"/>
                <w:szCs w:val="22"/>
                <w:lang w:eastAsia="ar-SA"/>
              </w:rPr>
              <w:t xml:space="preserve">) генерирующих объектов </w:t>
            </w:r>
            <w:r w:rsidR="00BB5CEC" w:rsidRPr="00434DE4">
              <w:rPr>
                <w:rFonts w:ascii="Garamond" w:eastAsia="Batang" w:hAnsi="Garamond"/>
                <w:i/>
                <w:sz w:val="22"/>
                <w:szCs w:val="22"/>
                <w:lang w:eastAsia="ar-SA"/>
              </w:rPr>
              <w:t>g</w:t>
            </w:r>
            <w:r w:rsidR="00BB5CEC" w:rsidRPr="00434DE4">
              <w:rPr>
                <w:rFonts w:ascii="Garamond" w:eastAsia="Batang" w:hAnsi="Garamond"/>
                <w:sz w:val="22"/>
                <w:szCs w:val="22"/>
                <w:lang w:eastAsia="ar-SA"/>
              </w:rPr>
              <w:t xml:space="preserve">, относящихся к ТЭС и АЭС оптового рынка и функционирующих в границах ОЭС, выделенных территорий энергосистем или энергорайонов </w:t>
            </w:r>
            <w:r w:rsidR="00BB5CEC" w:rsidRPr="00434DE4">
              <w:rPr>
                <w:rFonts w:ascii="Garamond" w:eastAsia="Batang" w:hAnsi="Garamond"/>
                <w:i/>
                <w:sz w:val="22"/>
                <w:szCs w:val="22"/>
                <w:lang w:eastAsia="ar-SA"/>
              </w:rPr>
              <w:t>r</w:t>
            </w:r>
            <w:r w:rsidR="00BB5CEC" w:rsidRPr="00434DE4">
              <w:rPr>
                <w:rFonts w:ascii="Garamond" w:eastAsia="Batang" w:hAnsi="Garamond"/>
                <w:sz w:val="22"/>
                <w:szCs w:val="22"/>
                <w:lang w:eastAsia="ar-SA"/>
              </w:rPr>
              <w:t xml:space="preserve">, зарегистрированных СО в соответствии с </w:t>
            </w:r>
            <w:r w:rsidR="00BB5CEC" w:rsidRPr="00434DE4">
              <w:rPr>
                <w:rFonts w:ascii="Garamond" w:eastAsia="Batang" w:hAnsi="Garamond"/>
                <w:i/>
                <w:sz w:val="22"/>
                <w:szCs w:val="22"/>
                <w:lang w:eastAsia="ar-SA"/>
              </w:rPr>
              <w:t>Регламентом определения объемов фактически поставленной на оптовый рынок мощности</w:t>
            </w:r>
            <w:r w:rsidR="00BB5CEC" w:rsidRPr="00434DE4">
              <w:rPr>
                <w:rFonts w:ascii="Garamond" w:eastAsia="Batang" w:hAnsi="Garamond"/>
                <w:sz w:val="22"/>
                <w:szCs w:val="22"/>
                <w:lang w:eastAsia="ar-SA"/>
              </w:rPr>
              <w:t xml:space="preserve"> (Приложение № 13 к </w:t>
            </w:r>
            <w:r w:rsidR="00BB5CEC" w:rsidRPr="00434DE4">
              <w:rPr>
                <w:rFonts w:ascii="Garamond" w:eastAsia="Batang" w:hAnsi="Garamond"/>
                <w:i/>
                <w:sz w:val="22"/>
                <w:szCs w:val="22"/>
                <w:lang w:eastAsia="ar-SA"/>
              </w:rPr>
              <w:t>Договору о присоединении к торговой системе оптового рынка</w:t>
            </w:r>
            <w:r w:rsidR="00BB5CEC" w:rsidRPr="00434DE4">
              <w:rPr>
                <w:rFonts w:ascii="Garamond" w:eastAsia="Batang" w:hAnsi="Garamond"/>
                <w:sz w:val="22"/>
                <w:szCs w:val="22"/>
                <w:lang w:eastAsia="ar-SA"/>
              </w:rPr>
              <w:t xml:space="preserve">) в  часы 3 последних летних, межсезонных и зимних периодов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Х</m:t>
                  </m:r>
                </m:sub>
              </m:sSub>
            </m:oMath>
            <w:r w:rsidR="00BB5CEC" w:rsidRPr="00434DE4">
              <w:rPr>
                <w:rFonts w:ascii="Garamond" w:eastAsia="Batang" w:hAnsi="Garamond"/>
                <w:sz w:val="22"/>
                <w:szCs w:val="22"/>
                <w:lang w:eastAsia="ar-SA"/>
              </w:rPr>
              <w:t xml:space="preserve">, предшествующих дате публикации информации для целей проведения КОММод, указанной в п. 4.2 настоящего Регламента; в отношении генерирующих объектов СЭС и ВЭС величина </w:t>
            </w: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g</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Х</m:t>
                      </m:r>
                    </m:sub>
                  </m:sSub>
                </m:sub>
                <m:sup>
                  <m:r>
                    <m:rPr>
                      <m:sty m:val="p"/>
                    </m:rPr>
                    <w:rPr>
                      <w:rFonts w:ascii="Cambria Math" w:eastAsia="Batang" w:hAnsi="Cambria Math"/>
                      <w:sz w:val="22"/>
                      <w:szCs w:val="22"/>
                      <w:lang w:eastAsia="ar-SA"/>
                    </w:rPr>
                    <m:t>огр</m:t>
                  </m:r>
                </m:sup>
              </m:sSubSup>
            </m:oMath>
            <w:r w:rsidR="00BB5CEC" w:rsidRPr="00434DE4">
              <w:rPr>
                <w:rFonts w:ascii="Garamond" w:eastAsia="Batang" w:hAnsi="Garamond"/>
                <w:sz w:val="22"/>
                <w:szCs w:val="22"/>
                <w:lang w:eastAsia="ar-SA"/>
              </w:rPr>
              <w:t xml:space="preserve"> принимается равной </w:t>
            </w: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g</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Хn</m:t>
                      </m:r>
                    </m:sub>
                  </m:sSub>
                </m:sub>
                <m:sup>
                  <m:r>
                    <m:rPr>
                      <m:sty m:val="p"/>
                    </m:rPr>
                    <w:rPr>
                      <w:rFonts w:ascii="Cambria Math" w:eastAsia="Batang" w:hAnsi="Cambria Math"/>
                      <w:sz w:val="22"/>
                      <w:szCs w:val="22"/>
                      <w:lang w:eastAsia="ar-SA"/>
                    </w:rPr>
                    <m:t>уст</m:t>
                  </m:r>
                </m:sup>
              </m:sSubSup>
            </m:oMath>
            <w:r w:rsidR="00BB5CEC" w:rsidRPr="00434DE4">
              <w:rPr>
                <w:rFonts w:ascii="Garamond" w:eastAsia="Batang" w:hAnsi="Garamond"/>
                <w:sz w:val="22"/>
                <w:szCs w:val="22"/>
                <w:lang w:eastAsia="ar-SA"/>
              </w:rPr>
              <w:t xml:space="preserve"> в году </w:t>
            </w:r>
            <w:r w:rsidR="00BB5CEC" w:rsidRPr="00434DE4">
              <w:rPr>
                <w:rFonts w:ascii="Garamond" w:eastAsia="Batang" w:hAnsi="Garamond"/>
                <w:i/>
                <w:sz w:val="22"/>
                <w:szCs w:val="22"/>
                <w:lang w:eastAsia="ar-SA"/>
              </w:rPr>
              <w:t>Х</w:t>
            </w:r>
            <w:r w:rsidR="00BB5CEC" w:rsidRPr="00434DE4">
              <w:rPr>
                <w:rFonts w:ascii="Garamond" w:eastAsia="Batang" w:hAnsi="Garamond"/>
                <w:sz w:val="22"/>
                <w:szCs w:val="22"/>
                <w:lang w:eastAsia="ar-SA"/>
              </w:rPr>
              <w:t xml:space="preserve">; в отношении ГЭС оптового рынка, а также генерирующих объектов розничных рынков величина </w:t>
            </w:r>
            <m:oMath>
              <m:sSubSup>
                <m:sSubSupPr>
                  <m:ctrlPr>
                    <w:rPr>
                      <w:rFonts w:ascii="Cambria Math" w:eastAsia="Batang" w:hAnsi="Cambria Math"/>
                      <w:sz w:val="22"/>
                      <w:szCs w:val="22"/>
                      <w:lang w:eastAsia="ar-SA"/>
                    </w:rPr>
                  </m:ctrlPr>
                </m:sSubSupPr>
                <m:e>
                  <m:r>
                    <w:rPr>
                      <w:rFonts w:ascii="Cambria Math" w:eastAsia="Batang" w:hAnsi="Cambria Math"/>
                      <w:sz w:val="22"/>
                      <w:szCs w:val="22"/>
                      <w:lang w:eastAsia="ar-SA"/>
                    </w:rPr>
                    <m:t>P</m:t>
                  </m:r>
                </m:e>
                <m:sub>
                  <m:r>
                    <w:rPr>
                      <w:rFonts w:ascii="Cambria Math" w:eastAsia="Batang" w:hAnsi="Cambria Math"/>
                      <w:sz w:val="22"/>
                      <w:szCs w:val="22"/>
                      <w:lang w:eastAsia="ar-SA"/>
                    </w:rPr>
                    <m:t>g</m:t>
                  </m:r>
                  <m:r>
                    <m:rPr>
                      <m:sty m:val="p"/>
                    </m:rPr>
                    <w:rPr>
                      <w:rFonts w:ascii="Cambria Math" w:eastAsia="Batang" w:hAnsi="Cambria Math"/>
                      <w:sz w:val="22"/>
                      <w:szCs w:val="22"/>
                      <w:lang w:eastAsia="ar-SA"/>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Х</m:t>
                      </m:r>
                    </m:sub>
                  </m:sSub>
                </m:sub>
                <m:sup>
                  <m:r>
                    <m:rPr>
                      <m:sty m:val="p"/>
                    </m:rPr>
                    <w:rPr>
                      <w:rFonts w:ascii="Cambria Math" w:eastAsia="Batang" w:hAnsi="Cambria Math"/>
                      <w:sz w:val="22"/>
                      <w:szCs w:val="22"/>
                      <w:lang w:eastAsia="ar-SA"/>
                    </w:rPr>
                    <m:t>огр</m:t>
                  </m:r>
                </m:sup>
              </m:sSubSup>
            </m:oMath>
            <w:r w:rsidR="00BB5CEC" w:rsidRPr="00434DE4">
              <w:rPr>
                <w:rFonts w:ascii="Garamond" w:eastAsia="Batang" w:hAnsi="Garamond"/>
                <w:sz w:val="22"/>
                <w:szCs w:val="22"/>
                <w:lang w:eastAsia="ar-SA"/>
              </w:rPr>
              <w:t xml:space="preserve"> принимается равной </w:t>
            </w:r>
            <w:r w:rsidR="00BB5CEC" w:rsidRPr="00434DE4">
              <w:rPr>
                <w:rFonts w:ascii="Garamond" w:hAnsi="Garamond"/>
                <w:sz w:val="22"/>
                <w:szCs w:val="22"/>
              </w:rPr>
              <w:t xml:space="preserve">среднему </w:t>
            </w:r>
            <w:r w:rsidR="00BB5CEC" w:rsidRPr="00434DE4">
              <w:rPr>
                <w:rFonts w:ascii="Garamond" w:eastAsia="Batang" w:hAnsi="Garamond"/>
                <w:sz w:val="22"/>
                <w:szCs w:val="22"/>
                <w:lang w:eastAsia="ar-SA"/>
              </w:rPr>
              <w:t xml:space="preserve">значению разницы их установленной мощности и средней фактической нагрузки </w:t>
            </w:r>
            <w:r w:rsidR="00BB5CEC" w:rsidRPr="00434DE4">
              <w:rPr>
                <w:rFonts w:ascii="Garamond" w:hAnsi="Garamond"/>
                <w:sz w:val="22"/>
                <w:szCs w:val="22"/>
              </w:rPr>
              <w:t xml:space="preserve">в часы 5 последних зимнего (летнего, межсезонного) суточных максимумов потребления мощности ОЭС, выделенных территорий энергосистем или энергорайонов </w:t>
            </w:r>
            <w:r w:rsidR="00BB5CEC" w:rsidRPr="00434DE4">
              <w:rPr>
                <w:rFonts w:ascii="Garamond" w:hAnsi="Garamond"/>
                <w:i/>
                <w:sz w:val="22"/>
                <w:szCs w:val="22"/>
              </w:rPr>
              <w:t>r</w:t>
            </w:r>
            <w:r w:rsidR="00BB5CEC" w:rsidRPr="00434DE4">
              <w:rPr>
                <w:rFonts w:ascii="Garamond" w:hAnsi="Garamond"/>
                <w:sz w:val="22"/>
                <w:szCs w:val="22"/>
              </w:rPr>
              <w:t>, предшествующих</w:t>
            </w:r>
            <w:r w:rsidR="00BB5CEC" w:rsidRPr="00434DE4">
              <w:rPr>
                <w:rFonts w:ascii="Garamond" w:eastAsia="Batang" w:hAnsi="Garamond"/>
                <w:sz w:val="22"/>
                <w:szCs w:val="22"/>
                <w:lang w:eastAsia="ar-SA"/>
              </w:rPr>
              <w:t xml:space="preserve"> дате публикации информации для целей проведения КОММод, указанной в п. 4.2 настоящего Регламента. </w:t>
            </w:r>
            <w:r w:rsidR="00BB5CEC" w:rsidRPr="005C2887">
              <w:rPr>
                <w:rFonts w:ascii="Garamond" w:eastAsia="Batang" w:hAnsi="Garamond"/>
                <w:sz w:val="22"/>
                <w:szCs w:val="22"/>
                <w:highlight w:val="yellow"/>
                <w:lang w:eastAsia="ar-SA"/>
              </w:rPr>
              <w:t>В отношении электростанций, полностью выведенных из эксплуатации или планируемых к выводу из эксплуатации до начала соответствующего сезонного периода в соответствии с договорами на модернизацию, договорами на модернизацию генерирующих объектов, расположенных на отдельных территориях, или в отношении которых получено решение уполномоченного органа о согласовании вывода из эксплуатации,   значение</w:t>
            </w:r>
            <m:oMath>
              <m:r>
                <w:rPr>
                  <w:rFonts w:ascii="Cambria Math" w:eastAsia="Batang" w:hAnsi="Cambria Math"/>
                  <w:sz w:val="22"/>
                  <w:szCs w:val="22"/>
                  <w:highlight w:val="yellow"/>
                  <w:lang w:eastAsia="ar-SA"/>
                </w:rPr>
                <m:t xml:space="preserve"> </m:t>
              </m:r>
              <m:sSubSup>
                <m:sSubSupPr>
                  <m:ctrlPr>
                    <w:rPr>
                      <w:rFonts w:ascii="Cambria Math" w:eastAsia="Batang" w:hAnsi="Cambria Math"/>
                      <w:sz w:val="22"/>
                      <w:szCs w:val="22"/>
                      <w:highlight w:val="yellow"/>
                      <w:lang w:eastAsia="ar-SA"/>
                    </w:rPr>
                  </m:ctrlPr>
                </m:sSubSupPr>
                <m:e>
                  <m:r>
                    <w:rPr>
                      <w:rFonts w:ascii="Cambria Math" w:eastAsia="Batang" w:hAnsi="Cambria Math"/>
                      <w:sz w:val="22"/>
                      <w:szCs w:val="22"/>
                      <w:highlight w:val="yellow"/>
                      <w:lang w:eastAsia="ar-SA"/>
                    </w:rPr>
                    <m:t>P</m:t>
                  </m:r>
                </m:e>
                <m:sub>
                  <m:r>
                    <w:rPr>
                      <w:rFonts w:ascii="Cambria Math" w:eastAsia="Batang" w:hAnsi="Cambria Math"/>
                      <w:sz w:val="22"/>
                      <w:szCs w:val="22"/>
                      <w:highlight w:val="yellow"/>
                      <w:lang w:eastAsia="ar-SA"/>
                    </w:rPr>
                    <m:t>g</m:t>
                  </m:r>
                  <m:r>
                    <m:rPr>
                      <m:sty m:val="p"/>
                    </m:rPr>
                    <w:rPr>
                      <w:rFonts w:ascii="Cambria Math" w:eastAsia="Batang" w:hAnsi="Cambria Math"/>
                      <w:sz w:val="22"/>
                      <w:szCs w:val="22"/>
                      <w:highlight w:val="yellow"/>
                      <w:lang w:eastAsia="ar-SA"/>
                    </w:rPr>
                    <m:t>,</m:t>
                  </m:r>
                  <m:sSub>
                    <m:sSubPr>
                      <m:ctrlPr>
                        <w:rPr>
                          <w:rFonts w:ascii="Cambria Math" w:hAnsi="Cambria Math"/>
                          <w:i/>
                          <w:sz w:val="22"/>
                          <w:szCs w:val="22"/>
                          <w:highlight w:val="yellow"/>
                        </w:rPr>
                      </m:ctrlPr>
                    </m:sSubPr>
                    <m:e>
                      <m:r>
                        <w:rPr>
                          <w:rFonts w:ascii="Cambria Math" w:hAnsi="Cambria Math"/>
                          <w:sz w:val="22"/>
                          <w:szCs w:val="22"/>
                          <w:highlight w:val="yellow"/>
                          <w:lang w:val="en-US"/>
                        </w:rPr>
                        <m:t>T</m:t>
                      </m:r>
                    </m:e>
                    <m:sub>
                      <m:r>
                        <w:rPr>
                          <w:rFonts w:ascii="Cambria Math" w:hAnsi="Cambria Math"/>
                          <w:sz w:val="22"/>
                          <w:szCs w:val="22"/>
                          <w:highlight w:val="yellow"/>
                        </w:rPr>
                        <m:t>Х</m:t>
                      </m:r>
                    </m:sub>
                  </m:sSub>
                </m:sub>
                <m:sup>
                  <m:r>
                    <m:rPr>
                      <m:sty m:val="p"/>
                    </m:rPr>
                    <w:rPr>
                      <w:rFonts w:ascii="Cambria Math" w:eastAsia="Batang" w:hAnsi="Cambria Math"/>
                      <w:sz w:val="22"/>
                      <w:szCs w:val="22"/>
                      <w:highlight w:val="yellow"/>
                      <w:lang w:eastAsia="ar-SA"/>
                    </w:rPr>
                    <m:t>огр</m:t>
                  </m:r>
                </m:sup>
              </m:sSubSup>
            </m:oMath>
            <w:r w:rsidR="00BB5CEC" w:rsidRPr="005C2887">
              <w:rPr>
                <w:rFonts w:ascii="Garamond" w:eastAsia="Batang" w:hAnsi="Garamond"/>
                <w:sz w:val="22"/>
                <w:szCs w:val="22"/>
                <w:highlight w:val="yellow"/>
                <w:lang w:eastAsia="ar-SA"/>
              </w:rPr>
              <w:t xml:space="preserve"> принимается равным нулю</w:t>
            </w:r>
            <w:r w:rsidR="00BB5CEC" w:rsidRPr="00434DE4">
              <w:rPr>
                <w:rFonts w:ascii="Garamond" w:eastAsia="Batang" w:hAnsi="Garamond"/>
                <w:sz w:val="22"/>
                <w:szCs w:val="22"/>
                <w:lang w:eastAsia="ar-SA"/>
              </w:rPr>
              <w:t>;</w:t>
            </w:r>
          </w:p>
          <w:p w:rsidR="00BB5CEC" w:rsidRPr="00434DE4" w:rsidRDefault="00312916" w:rsidP="009E6ADF">
            <w:pPr>
              <w:spacing w:before="120" w:after="120"/>
              <w:ind w:left="567"/>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lang w:val="ru-RU"/>
                        </w:rPr>
                        <m:t>Х</m:t>
                      </m:r>
                    </m:sub>
                  </m:sSub>
                </m:sub>
                <m:sup>
                  <m:r>
                    <w:rPr>
                      <w:rFonts w:ascii="Cambria Math" w:hAnsi="Cambria Math"/>
                      <w:sz w:val="22"/>
                      <w:szCs w:val="22"/>
                      <w:lang w:val="ru-RU"/>
                    </w:rPr>
                    <m:t>рем</m:t>
                  </m:r>
                </m:sup>
              </m:sSubSup>
            </m:oMath>
            <w:r w:rsidR="00BB5CEC" w:rsidRPr="00434DE4">
              <w:rPr>
                <w:sz w:val="22"/>
                <w:szCs w:val="22"/>
                <w:vertAlign w:val="subscript"/>
                <w:lang w:val="ru-RU"/>
              </w:rPr>
              <w:t xml:space="preserve"> </w:t>
            </w:r>
            <w:r w:rsidR="00BB5CEC" w:rsidRPr="00434DE4">
              <w:rPr>
                <w:sz w:val="22"/>
                <w:szCs w:val="22"/>
                <w:lang w:val="ru-RU"/>
              </w:rPr>
              <w:t xml:space="preserve">– суммарное ремонтное снижение мощности генерирующих объектов участников оптового рынка, функционирующих в границах ОЭС, выделенных территорий энергосистем или энергорайонов </w:t>
            </w:r>
            <w:r w:rsidR="00BB5CEC" w:rsidRPr="00434DE4">
              <w:rPr>
                <w:i/>
                <w:sz w:val="22"/>
                <w:szCs w:val="22"/>
              </w:rPr>
              <w:t>r</w:t>
            </w:r>
            <w:r w:rsidR="00BB5CEC" w:rsidRPr="00434DE4">
              <w:rPr>
                <w:sz w:val="22"/>
                <w:szCs w:val="22"/>
                <w:lang w:val="ru-RU"/>
              </w:rPr>
              <w:t>, определяемое по формуле:</w:t>
            </w:r>
          </w:p>
          <w:p w:rsidR="00BB5CEC" w:rsidRPr="00434DE4" w:rsidRDefault="00312916" w:rsidP="009E6ADF">
            <w:pPr>
              <w:spacing w:before="120" w:after="120"/>
              <w:ind w:left="1843"/>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lang w:val="ru-RU"/>
                        </w:rPr>
                        <m:t>Х</m:t>
                      </m:r>
                    </m:sub>
                  </m:sSub>
                </m:sub>
                <m:sup>
                  <m:r>
                    <w:rPr>
                      <w:rFonts w:ascii="Cambria Math" w:hAnsi="Cambria Math"/>
                      <w:sz w:val="22"/>
                      <w:szCs w:val="22"/>
                      <w:lang w:val="ru-RU"/>
                    </w:rPr>
                    <m:t>рем</m:t>
                  </m:r>
                </m:sup>
              </m:sSubSup>
              <m:r>
                <w:rPr>
                  <w:rFonts w:ascii="Cambria Math" w:hAnsi="Cambria Math"/>
                  <w:sz w:val="22"/>
                  <w:szCs w:val="22"/>
                  <w:lang w:val="ru-RU"/>
                </w:rPr>
                <m:t>=</m:t>
              </m:r>
              <m:d>
                <m:dPr>
                  <m:begChr m:val="{"/>
                  <m:endChr m:val=""/>
                  <m:ctrlPr>
                    <w:rPr>
                      <w:rFonts w:ascii="Cambria Math" w:hAnsi="Cambria Math"/>
                      <w:i/>
                      <w:sz w:val="22"/>
                      <w:szCs w:val="22"/>
                    </w:rPr>
                  </m:ctrlPr>
                </m:dPr>
                <m:e>
                  <m:eqArr>
                    <m:eqArrPr>
                      <m:ctrlPr>
                        <w:rPr>
                          <w:rFonts w:ascii="Cambria Math" w:hAnsi="Cambria Math"/>
                          <w:i/>
                          <w:sz w:val="22"/>
                          <w:szCs w:val="22"/>
                        </w:rPr>
                      </m:ctrlPr>
                    </m:eqArrPr>
                    <m:e>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 , если </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=0 или </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 ≥</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мин</m:t>
                          </m:r>
                        </m:sub>
                        <m:sup>
                          <m:r>
                            <m:rPr>
                              <m:sty m:val="p"/>
                            </m:rPr>
                            <w:rPr>
                              <w:rFonts w:ascii="Cambria Math" w:hAnsi="Cambria Math"/>
                              <w:sz w:val="22"/>
                              <w:szCs w:val="22"/>
                              <w:lang w:val="ru-RU"/>
                            </w:rPr>
                            <m:t>уст</m:t>
                          </m:r>
                        </m:sup>
                      </m:sSubSup>
                    </m:e>
                    <m:e>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мин</m:t>
                          </m:r>
                        </m:sub>
                        <m:sup>
                          <m:r>
                            <m:rPr>
                              <m:sty m:val="p"/>
                            </m:rPr>
                            <w:rPr>
                              <w:rFonts w:ascii="Cambria Math" w:hAnsi="Cambria Math"/>
                              <w:sz w:val="22"/>
                              <w:szCs w:val="22"/>
                              <w:lang w:val="ru-RU"/>
                            </w:rPr>
                            <m:t>уст</m:t>
                          </m:r>
                        </m:sup>
                      </m:sSubSup>
                      <m:r>
                        <w:rPr>
                          <w:rFonts w:ascii="Cambria Math" w:hAnsi="Cambria Math"/>
                          <w:sz w:val="22"/>
                          <w:szCs w:val="22"/>
                          <w:lang w:val="ru-RU"/>
                        </w:rPr>
                        <m:t>, если 0&lt;</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&lt;</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мин</m:t>
                          </m:r>
                        </m:sub>
                        <m:sup>
                          <m:r>
                            <m:rPr>
                              <m:sty m:val="p"/>
                            </m:rPr>
                            <w:rPr>
                              <w:rFonts w:ascii="Cambria Math" w:hAnsi="Cambria Math"/>
                              <w:sz w:val="22"/>
                              <w:szCs w:val="22"/>
                              <w:lang w:val="ru-RU"/>
                            </w:rPr>
                            <m:t>уст</m:t>
                          </m:r>
                        </m:sup>
                      </m:sSubSup>
                    </m:e>
                  </m:eqArr>
                </m:e>
              </m:d>
            </m:oMath>
            <w:r w:rsidR="00BB5CEC" w:rsidRPr="00434DE4">
              <w:rPr>
                <w:sz w:val="22"/>
                <w:szCs w:val="22"/>
                <w:lang w:val="ru-RU"/>
              </w:rPr>
              <w:t xml:space="preserve">       ,</w:t>
            </w:r>
          </w:p>
          <w:p w:rsidR="00BB5CEC" w:rsidRPr="00434DE4" w:rsidRDefault="00BB5CEC" w:rsidP="009E6ADF">
            <w:pPr>
              <w:spacing w:before="120" w:after="120"/>
              <w:ind w:left="567" w:hanging="425"/>
              <w:jc w:val="both"/>
              <w:rPr>
                <w:sz w:val="22"/>
                <w:szCs w:val="22"/>
                <w:lang w:val="ru-RU"/>
              </w:rPr>
            </w:pPr>
            <w:r w:rsidRPr="00434DE4">
              <w:rPr>
                <w:sz w:val="22"/>
                <w:szCs w:val="22"/>
                <w:lang w:val="ru-RU"/>
              </w:rPr>
              <w:t xml:space="preserve">где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мин</m:t>
                  </m:r>
                </m:sub>
                <m:sup>
                  <m:r>
                    <m:rPr>
                      <m:sty m:val="p"/>
                    </m:rPr>
                    <w:rPr>
                      <w:rFonts w:ascii="Cambria Math" w:hAnsi="Cambria Math"/>
                      <w:sz w:val="22"/>
                      <w:szCs w:val="22"/>
                      <w:lang w:val="ru-RU"/>
                    </w:rPr>
                    <m:t>уст</m:t>
                  </m:r>
                </m:sup>
              </m:sSubSup>
            </m:oMath>
            <w:r w:rsidRPr="00434DE4">
              <w:rPr>
                <w:sz w:val="22"/>
                <w:szCs w:val="22"/>
                <w:lang w:val="ru-RU"/>
              </w:rPr>
              <w:t xml:space="preserve"> – наименьшее из значений установленной мощности ЕГО,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w:t>
            </w:r>
          </w:p>
          <w:p w:rsidR="00BB5CEC" w:rsidRPr="00434DE4" w:rsidRDefault="00312916" w:rsidP="009E6ADF">
            <w:pPr>
              <w:spacing w:before="120" w:after="120"/>
              <w:ind w:left="567"/>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 </m:t>
              </m:r>
            </m:oMath>
            <w:r w:rsidR="00BB5CEC" w:rsidRPr="00434DE4">
              <w:rPr>
                <w:sz w:val="22"/>
                <w:szCs w:val="22"/>
                <w:lang w:val="ru-RU"/>
              </w:rPr>
              <w:t xml:space="preserve">– среднее значение фактических снижений мощности генерирующих объектов, расположенных на ТЭС и АЭС оптового рынка, функционирующих в границах ОЭС, выделенных территорий энергосистем или энергорайонов </w:t>
            </w:r>
            <w:r w:rsidR="00BB5CEC" w:rsidRPr="00434DE4">
              <w:rPr>
                <w:i/>
                <w:sz w:val="22"/>
                <w:szCs w:val="22"/>
              </w:rPr>
              <w:t>r</w:t>
            </w:r>
            <w:r w:rsidR="00BB5CEC" w:rsidRPr="00434DE4">
              <w:rPr>
                <w:sz w:val="22"/>
                <w:szCs w:val="22"/>
                <w:lang w:val="ru-RU"/>
              </w:rPr>
              <w:t xml:space="preserve">, зарегистрированных СО в соответствии с </w:t>
            </w:r>
            <w:r w:rsidR="00BB5CEC" w:rsidRPr="00434DE4">
              <w:rPr>
                <w:i/>
                <w:sz w:val="22"/>
                <w:szCs w:val="22"/>
                <w:lang w:val="ru-RU"/>
              </w:rPr>
              <w:t>Регламентом определения объемов фактически поставленной на оптовый рынок мощности</w:t>
            </w:r>
            <w:r w:rsidR="00BB5CEC" w:rsidRPr="00434DE4">
              <w:rPr>
                <w:sz w:val="22"/>
                <w:szCs w:val="22"/>
                <w:lang w:val="ru-RU"/>
              </w:rPr>
              <w:t xml:space="preserve"> (Приложение № 13 к </w:t>
            </w:r>
            <w:r w:rsidR="00BB5CEC" w:rsidRPr="00434DE4">
              <w:rPr>
                <w:i/>
                <w:sz w:val="22"/>
                <w:szCs w:val="22"/>
                <w:lang w:val="ru-RU"/>
              </w:rPr>
              <w:t>Договору о присоединении к торговой системе оптового рынка</w:t>
            </w:r>
            <w:r w:rsidR="00BB5CEC" w:rsidRPr="00434DE4">
              <w:rPr>
                <w:sz w:val="22"/>
                <w:szCs w:val="22"/>
                <w:lang w:val="ru-RU"/>
              </w:rPr>
              <w:t>) в часы 3 последних зимнего, летнего или межсезонного периодов года, предшествующих дате публикации информации для целей проведения КОММод, указанной в п. 4.2 настоящего Регламента.</w:t>
            </w:r>
          </w:p>
          <w:p w:rsidR="00BB5CEC" w:rsidRPr="00434DE4" w:rsidRDefault="00312916" w:rsidP="009E6ADF">
            <w:pPr>
              <w:spacing w:before="120" w:after="120"/>
              <w:ind w:left="1985" w:firstLine="567"/>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пл.рем</m:t>
                  </m:r>
                </m:sup>
              </m:sSubSup>
              <m:r>
                <w:rPr>
                  <w:rFonts w:ascii="Cambria Math" w:hAnsi="Cambria Math"/>
                  <w:sz w:val="22"/>
                  <w:szCs w:val="22"/>
                  <w:lang w:val="ru-RU"/>
                </w:rPr>
                <m:t>+</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непл.рем</m:t>
                  </m:r>
                </m:sup>
              </m:sSubSup>
              <m:r>
                <w:rPr>
                  <w:rFonts w:ascii="Cambria Math" w:hAnsi="Cambria Math"/>
                  <w:sz w:val="22"/>
                  <w:szCs w:val="22"/>
                  <w:lang w:val="ru-RU"/>
                </w:rPr>
                <m:t xml:space="preserve">+ </m:t>
              </m:r>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макс</m:t>
                  </m:r>
                </m:sub>
                <m:sup>
                  <m:r>
                    <m:rPr>
                      <m:sty m:val="p"/>
                    </m:rPr>
                    <w:rPr>
                      <w:rFonts w:ascii="Cambria Math" w:hAnsi="Cambria Math"/>
                      <w:sz w:val="22"/>
                      <w:szCs w:val="22"/>
                      <w:lang w:val="ru-RU"/>
                    </w:rPr>
                    <m:t>уст</m:t>
                  </m:r>
                </m:sup>
              </m:sSubSup>
            </m:oMath>
            <w:r w:rsidR="00BB5CEC" w:rsidRPr="00434DE4">
              <w:rPr>
                <w:sz w:val="22"/>
                <w:szCs w:val="22"/>
                <w:lang w:val="ru-RU"/>
              </w:rPr>
              <w:t>,</w:t>
            </w:r>
          </w:p>
          <w:p w:rsidR="00BB5CEC" w:rsidRPr="00434DE4" w:rsidRDefault="00BB5CEC" w:rsidP="009E6ADF">
            <w:pPr>
              <w:spacing w:before="120" w:after="120"/>
              <w:ind w:left="567" w:hanging="396"/>
              <w:jc w:val="both"/>
              <w:rPr>
                <w:sz w:val="22"/>
                <w:szCs w:val="22"/>
                <w:lang w:val="ru-RU"/>
              </w:rPr>
            </w:pPr>
            <w:r w:rsidRPr="00434DE4">
              <w:rPr>
                <w:sz w:val="22"/>
                <w:szCs w:val="22"/>
                <w:lang w:val="ru-RU"/>
              </w:rPr>
              <w:t xml:space="preserve">где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пл.рем</m:t>
                  </m:r>
                </m:sup>
              </m:sSubSup>
            </m:oMath>
            <w:r w:rsidRPr="00434DE4">
              <w:rPr>
                <w:sz w:val="22"/>
                <w:szCs w:val="22"/>
                <w:lang w:val="ru-RU"/>
              </w:rPr>
              <w:t xml:space="preserve"> – среднее значение фактических снижений мощности, зарегистрированных СО в соответствии с</w:t>
            </w:r>
            <w:r w:rsidRPr="00434DE4">
              <w:rPr>
                <w:i/>
                <w:sz w:val="22"/>
                <w:szCs w:val="22"/>
                <w:lang w:val="ru-RU"/>
              </w:rPr>
              <w:t xml:space="preserve"> Регламентом определения объемов фактически поставленной на оптовый рынок мощности</w:t>
            </w:r>
            <w:r w:rsidRPr="00434DE4">
              <w:rPr>
                <w:sz w:val="22"/>
                <w:szCs w:val="22"/>
                <w:lang w:val="ru-RU"/>
              </w:rPr>
              <w:t xml:space="preserve"> (Приложение № 13 к </w:t>
            </w:r>
            <w:r w:rsidRPr="00434DE4">
              <w:rPr>
                <w:i/>
                <w:sz w:val="22"/>
                <w:szCs w:val="22"/>
                <w:lang w:val="ru-RU"/>
              </w:rPr>
              <w:t>Договору о присоединении к торговой системе оптового рынка</w:t>
            </w:r>
            <w:r w:rsidRPr="00434DE4">
              <w:rPr>
                <w:sz w:val="22"/>
                <w:szCs w:val="22"/>
                <w:lang w:val="ru-RU"/>
              </w:rPr>
              <w:t>) в часы 3 последних зимнего, летнего или межсезонного периодов года, предшествующих дате публикации информации для целей проведения КОММод, указанной в п. 4.2 настоящего Регламента,</w:t>
            </w:r>
            <w:r w:rsidRPr="00434DE4" w:rsidDel="003909AB">
              <w:rPr>
                <w:sz w:val="22"/>
                <w:szCs w:val="22"/>
                <w:lang w:val="ru-RU"/>
              </w:rPr>
              <w:t xml:space="preserve"> </w:t>
            </w:r>
            <w:r w:rsidRPr="00434DE4">
              <w:rPr>
                <w:sz w:val="22"/>
                <w:szCs w:val="22"/>
                <w:lang w:val="ru-RU"/>
              </w:rPr>
              <w:t xml:space="preserve">в отношении генерирующих объектов, расположенных на ТЭС и АЭС оптового рынка,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 xml:space="preserve">, и относимых к плановым ремонтным снижениям мощности в соответствии с </w:t>
            </w:r>
            <w:r w:rsidRPr="00434DE4">
              <w:rPr>
                <w:i/>
                <w:sz w:val="22"/>
                <w:szCs w:val="22"/>
                <w:lang w:val="ru-RU"/>
              </w:rPr>
              <w:t>Регламентом определения объемов фактически поставленной на оптовый рынок мощности</w:t>
            </w:r>
            <w:r w:rsidRPr="00434DE4">
              <w:rPr>
                <w:sz w:val="22"/>
                <w:szCs w:val="22"/>
                <w:lang w:val="ru-RU"/>
              </w:rPr>
              <w:t xml:space="preserve"> (Приложение № 13 к </w:t>
            </w:r>
            <w:r w:rsidRPr="00434DE4">
              <w:rPr>
                <w:i/>
                <w:sz w:val="22"/>
                <w:szCs w:val="22"/>
                <w:lang w:val="ru-RU"/>
              </w:rPr>
              <w:t>Договору о присоединении к торговой системе оптового рынка</w:t>
            </w:r>
            <w:r w:rsidRPr="00434DE4">
              <w:rPr>
                <w:sz w:val="22"/>
                <w:szCs w:val="22"/>
                <w:lang w:val="ru-RU"/>
              </w:rPr>
              <w:t>);</w:t>
            </w:r>
          </w:p>
          <w:p w:rsidR="00BB5CEC" w:rsidRPr="00434DE4" w:rsidRDefault="00312916" w:rsidP="009E6ADF">
            <w:pPr>
              <w:spacing w:before="120" w:after="120"/>
              <w:ind w:left="567"/>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непл.рем</m:t>
                  </m:r>
                </m:sup>
              </m:sSubSup>
            </m:oMath>
            <w:r w:rsidR="00BB5CEC" w:rsidRPr="00434DE4">
              <w:rPr>
                <w:sz w:val="22"/>
                <w:szCs w:val="22"/>
                <w:lang w:val="ru-RU"/>
              </w:rPr>
              <w:t xml:space="preserve"> – среднее за 3 года, предшествующие году проведения отбора, значение фактических снижений мощности, зарегистрированных СО в соответствии с</w:t>
            </w:r>
            <w:r w:rsidR="00BB5CEC" w:rsidRPr="00434DE4">
              <w:rPr>
                <w:i/>
                <w:sz w:val="22"/>
                <w:szCs w:val="22"/>
                <w:lang w:val="ru-RU"/>
              </w:rPr>
              <w:t xml:space="preserve"> Регламентом определения объемов фактически поставленной на оптовый рынок мощности</w:t>
            </w:r>
            <w:r w:rsidR="00BB5CEC" w:rsidRPr="00434DE4">
              <w:rPr>
                <w:sz w:val="22"/>
                <w:szCs w:val="22"/>
                <w:lang w:val="ru-RU"/>
              </w:rPr>
              <w:t xml:space="preserve"> (Приложение № 13 к </w:t>
            </w:r>
            <w:r w:rsidR="00BB5CEC" w:rsidRPr="00434DE4">
              <w:rPr>
                <w:i/>
                <w:sz w:val="22"/>
                <w:szCs w:val="22"/>
                <w:lang w:val="ru-RU"/>
              </w:rPr>
              <w:t>Договору о присоединении к торговой системе оптового рынка</w:t>
            </w:r>
            <w:r w:rsidR="00BB5CEC" w:rsidRPr="00434DE4">
              <w:rPr>
                <w:sz w:val="22"/>
                <w:szCs w:val="22"/>
                <w:lang w:val="ru-RU"/>
              </w:rPr>
              <w:t xml:space="preserve">) в часы 3 последних зимнего, летнего или межсезонного периодов года, предшествующих дате публикации информации для целей проведения КОММод, указанной в п. 4.2 настоящего Регламента, в отношении генерирующих объектов, расположенных на ТЭС и АЭС оптового рынка, функционирующих в границах ОЭС, выделенных территорий энергосистем или энергорайонов </w:t>
            </w:r>
            <w:r w:rsidR="00BB5CEC" w:rsidRPr="00434DE4">
              <w:rPr>
                <w:i/>
                <w:sz w:val="22"/>
                <w:szCs w:val="22"/>
              </w:rPr>
              <w:t>r</w:t>
            </w:r>
            <w:r w:rsidR="00BB5CEC" w:rsidRPr="00434DE4">
              <w:rPr>
                <w:sz w:val="22"/>
                <w:szCs w:val="22"/>
                <w:lang w:val="ru-RU"/>
              </w:rPr>
              <w:t xml:space="preserve">, и не относимых к плановым ремонтным снижениям мощности и ограничениям </w:t>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lang w:val="ru-RU"/>
                    </w:rPr>
                    <m:t>огр</m:t>
                  </m:r>
                </m:sub>
              </m:sSub>
              <m:d>
                <m:dPr>
                  <m:ctrlPr>
                    <w:rPr>
                      <w:rFonts w:ascii="Cambria Math" w:hAnsi="Cambria Math"/>
                      <w:sz w:val="22"/>
                      <w:szCs w:val="22"/>
                    </w:rPr>
                  </m:ctrlPr>
                </m:dPr>
                <m:e>
                  <m:r>
                    <m:rPr>
                      <m:sty m:val="p"/>
                    </m:rPr>
                    <w:rPr>
                      <w:rFonts w:ascii="Cambria Math" w:hAnsi="Cambria Math"/>
                      <w:sz w:val="22"/>
                      <w:szCs w:val="22"/>
                      <w:lang w:val="ru-RU"/>
                    </w:rPr>
                    <m:t>СО</m:t>
                  </m:r>
                </m:e>
              </m:d>
            </m:oMath>
            <w:r w:rsidR="00BB5CEC" w:rsidRPr="00434DE4">
              <w:rPr>
                <w:sz w:val="22"/>
                <w:szCs w:val="22"/>
                <w:lang w:val="ru-RU"/>
              </w:rPr>
              <w:t xml:space="preserve">, регистрируемым в соответствии с </w:t>
            </w:r>
            <w:r w:rsidR="00BB5CEC" w:rsidRPr="00434DE4">
              <w:rPr>
                <w:i/>
                <w:sz w:val="22"/>
                <w:szCs w:val="22"/>
                <w:lang w:val="ru-RU"/>
              </w:rPr>
              <w:t>Регламентом определения объемов фактически поставленной на оптовый рынок мощности</w:t>
            </w:r>
            <w:r w:rsidR="00BB5CEC" w:rsidRPr="00434DE4">
              <w:rPr>
                <w:sz w:val="22"/>
                <w:szCs w:val="22"/>
                <w:lang w:val="ru-RU"/>
              </w:rPr>
              <w:t xml:space="preserve"> (Приложение №</w:t>
            </w:r>
            <w:r w:rsidR="00BB5CEC" w:rsidRPr="00434DE4">
              <w:rPr>
                <w:sz w:val="22"/>
                <w:szCs w:val="22"/>
              </w:rPr>
              <w:t> </w:t>
            </w:r>
            <w:r w:rsidR="00BB5CEC" w:rsidRPr="00434DE4">
              <w:rPr>
                <w:sz w:val="22"/>
                <w:szCs w:val="22"/>
                <w:lang w:val="ru-RU"/>
              </w:rPr>
              <w:t xml:space="preserve">13 к </w:t>
            </w:r>
            <w:r w:rsidR="00BB5CEC" w:rsidRPr="00434DE4">
              <w:rPr>
                <w:i/>
                <w:sz w:val="22"/>
                <w:szCs w:val="22"/>
                <w:lang w:val="ru-RU"/>
              </w:rPr>
              <w:t>Договору о присоединении к торговой системе оптового рынка</w:t>
            </w:r>
            <w:r w:rsidR="00BB5CEC" w:rsidRPr="00434DE4">
              <w:rPr>
                <w:sz w:val="22"/>
                <w:szCs w:val="22"/>
                <w:lang w:val="ru-RU"/>
              </w:rPr>
              <w:t>).</w:t>
            </w:r>
          </w:p>
          <w:p w:rsidR="00BB5CEC" w:rsidRPr="00434DE4" w:rsidRDefault="00BB5CEC" w:rsidP="009E6ADF">
            <w:pPr>
              <w:spacing w:before="120" w:after="120"/>
              <w:ind w:left="567"/>
              <w:jc w:val="both"/>
              <w:rPr>
                <w:sz w:val="22"/>
                <w:szCs w:val="22"/>
                <w:lang w:val="ru-RU"/>
              </w:rPr>
            </w:pPr>
            <w:r w:rsidRPr="00434DE4">
              <w:rPr>
                <w:sz w:val="22"/>
                <w:szCs w:val="22"/>
                <w:lang w:val="ru-RU"/>
              </w:rPr>
              <w:t xml:space="preserve">Объемы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,сред</m:t>
                  </m:r>
                </m:sub>
                <m:sup>
                  <m:r>
                    <m:rPr>
                      <m:sty m:val="p"/>
                    </m:rPr>
                    <w:rPr>
                      <w:rFonts w:ascii="Cambria Math" w:hAnsi="Cambria Math"/>
                      <w:sz w:val="22"/>
                      <w:szCs w:val="22"/>
                      <w:lang w:val="ru-RU"/>
                    </w:rPr>
                    <m:t>рем</m:t>
                  </m:r>
                </m:sup>
              </m:sSubSup>
              <m:r>
                <w:rPr>
                  <w:rFonts w:ascii="Cambria Math" w:hAnsi="Cambria Math"/>
                  <w:sz w:val="22"/>
                  <w:szCs w:val="22"/>
                  <w:lang w:val="ru-RU"/>
                </w:rPr>
                <m:t xml:space="preserve"> </m:t>
              </m:r>
            </m:oMath>
            <w:r w:rsidRPr="00434DE4">
              <w:rPr>
                <w:sz w:val="22"/>
                <w:szCs w:val="22"/>
                <w:lang w:val="ru-RU"/>
              </w:rPr>
              <w:t xml:space="preserve">не включают объемы снижения мощности ГТП генерации в период, когда в состав данных ГТП в соответствии с </w:t>
            </w:r>
            <w:r w:rsidRPr="00434DE4">
              <w:rPr>
                <w:i/>
                <w:sz w:val="22"/>
                <w:szCs w:val="22"/>
                <w:lang w:val="ru-RU"/>
              </w:rPr>
              <w:t>Реестром поставщиков и генерирующих объектов участников оптового рынка</w:t>
            </w:r>
            <w:r w:rsidRPr="00434DE4">
              <w:rPr>
                <w:sz w:val="22"/>
                <w:szCs w:val="22"/>
                <w:lang w:val="ru-RU"/>
              </w:rPr>
              <w:t xml:space="preserve">, формируемым в установленном </w:t>
            </w:r>
            <w:r w:rsidRPr="00434DE4">
              <w:rPr>
                <w:i/>
                <w:sz w:val="22"/>
                <w:szCs w:val="22"/>
                <w:lang w:val="ru-RU"/>
              </w:rPr>
              <w:t>Регламентом определения объемов покупки и продажи мощности на оптовом рынке</w:t>
            </w:r>
            <w:r w:rsidRPr="00434DE4">
              <w:rPr>
                <w:sz w:val="22"/>
                <w:szCs w:val="22"/>
                <w:lang w:val="ru-RU"/>
              </w:rPr>
              <w:t xml:space="preserve"> (Приложение №</w:t>
            </w:r>
            <w:r w:rsidRPr="00434DE4">
              <w:rPr>
                <w:sz w:val="22"/>
                <w:szCs w:val="22"/>
              </w:rPr>
              <w:t> </w:t>
            </w:r>
            <w:r w:rsidRPr="00434DE4">
              <w:rPr>
                <w:sz w:val="22"/>
                <w:szCs w:val="22"/>
                <w:lang w:val="ru-RU"/>
              </w:rPr>
              <w:t xml:space="preserve">13.2 к </w:t>
            </w:r>
            <w:r w:rsidRPr="00434DE4">
              <w:rPr>
                <w:i/>
                <w:sz w:val="22"/>
                <w:szCs w:val="22"/>
                <w:lang w:val="ru-RU"/>
              </w:rPr>
              <w:t>Договору о присоединении и к торговой системе оптового рынка</w:t>
            </w:r>
            <w:r w:rsidRPr="00434DE4">
              <w:rPr>
                <w:sz w:val="22"/>
                <w:szCs w:val="22"/>
                <w:lang w:val="ru-RU"/>
              </w:rPr>
              <w:t>) порядке, входило генерирующее оборудование с признаком «выполняются мероприятия по модернизации» (в отношении генерирующих объектов, расположенных на отдельных территориях, ранее относившихся к неценовым зонам и указанных в распоряжении Правительства РФ от 24.03.2025 №</w:t>
            </w:r>
            <w:r w:rsidRPr="00434DE4">
              <w:rPr>
                <w:sz w:val="22"/>
                <w:szCs w:val="22"/>
              </w:rPr>
              <w:t> </w:t>
            </w:r>
            <w:r w:rsidRPr="00434DE4">
              <w:rPr>
                <w:sz w:val="22"/>
                <w:szCs w:val="22"/>
                <w:lang w:val="ru-RU"/>
              </w:rPr>
              <w:t xml:space="preserve">689-р, в период действия диспетчерской заявки на реконструкцию данных генерирующих объектов), </w:t>
            </w:r>
            <w:r w:rsidRPr="005C2887">
              <w:rPr>
                <w:sz w:val="22"/>
                <w:szCs w:val="22"/>
                <w:highlight w:val="yellow"/>
                <w:lang w:val="ru-RU"/>
              </w:rPr>
              <w:t xml:space="preserve">а также объемы снижений мощности ГТП электростанций, полностью выведенных из эксплуатации </w:t>
            </w:r>
            <w:r w:rsidRPr="005C2887">
              <w:rPr>
                <w:rFonts w:eastAsia="Batang"/>
                <w:sz w:val="22"/>
                <w:szCs w:val="22"/>
                <w:highlight w:val="yellow"/>
                <w:lang w:val="ru-RU" w:eastAsia="ar-SA"/>
              </w:rPr>
              <w:t>или планируемых к выводу из эксплуатации до начала соответствующего сезонного периода в соответствии с договорами на модернизацию, договорами на модернизацию генерирующих объектов, расположенных на отдельных территориях, или в отношении которых получено решение уполномоченного органа о согласовании вывода из эксплуатации</w:t>
            </w:r>
            <w:r w:rsidRPr="005C2887">
              <w:rPr>
                <w:sz w:val="22"/>
                <w:szCs w:val="22"/>
                <w:highlight w:val="yellow"/>
                <w:lang w:val="ru-RU"/>
              </w:rPr>
              <w:t xml:space="preserve">. В отношении генерирующего оборудования электростанций, планируемых к вводу в.эксплуатацию до начала соответствующего сезонного периода в соответствии с договорами на модернизацию, договорами </w:t>
            </w:r>
            <w:r w:rsidRPr="005C2887">
              <w:rPr>
                <w:rFonts w:eastAsia="Batang"/>
                <w:sz w:val="22"/>
                <w:szCs w:val="22"/>
                <w:highlight w:val="yellow"/>
                <w:lang w:val="ru-RU" w:eastAsia="ar-SA"/>
              </w:rPr>
              <w:t xml:space="preserve">на модернизацию, договорами на модернизацию генерирующих объектов, расположенных на отдельных территориях, или договорами купли-продажи мощности по результатам КОМ НГО, значение </w:t>
            </w:r>
            <m:oMath>
              <m:sSubSup>
                <m:sSubSupPr>
                  <m:ctrlPr>
                    <w:rPr>
                      <w:rFonts w:ascii="Cambria Math" w:eastAsia="Batang" w:hAnsi="Cambria Math"/>
                      <w:sz w:val="22"/>
                      <w:szCs w:val="22"/>
                      <w:highlight w:val="yellow"/>
                      <w:lang w:val="ru-RU" w:eastAsia="ar-SA"/>
                    </w:rPr>
                  </m:ctrlPr>
                </m:sSubSupPr>
                <m:e>
                  <m:r>
                    <w:rPr>
                      <w:rFonts w:ascii="Cambria Math" w:eastAsia="Batang" w:hAnsi="Cambria Math"/>
                      <w:sz w:val="22"/>
                      <w:szCs w:val="22"/>
                      <w:highlight w:val="yellow"/>
                      <w:lang w:val="ru-RU" w:eastAsia="ar-SA"/>
                    </w:rPr>
                    <m:t>P</m:t>
                  </m:r>
                </m:e>
                <m:sub>
                  <m:r>
                    <w:rPr>
                      <w:rFonts w:ascii="Cambria Math" w:eastAsia="Batang" w:hAnsi="Cambria Math"/>
                      <w:sz w:val="22"/>
                      <w:szCs w:val="22"/>
                      <w:highlight w:val="yellow"/>
                      <w:lang w:val="ru-RU" w:eastAsia="ar-SA"/>
                    </w:rPr>
                    <m:t>r</m:t>
                  </m:r>
                  <m:r>
                    <m:rPr>
                      <m:sty m:val="p"/>
                    </m:rPr>
                    <w:rPr>
                      <w:rFonts w:ascii="Cambria Math" w:eastAsia="Batang" w:hAnsi="Cambria Math"/>
                      <w:sz w:val="22"/>
                      <w:szCs w:val="22"/>
                      <w:highlight w:val="yellow"/>
                      <w:lang w:val="ru-RU" w:eastAsia="ar-SA"/>
                    </w:rPr>
                    <m:t>,сред</m:t>
                  </m:r>
                </m:sub>
                <m:sup>
                  <m:r>
                    <m:rPr>
                      <m:sty m:val="p"/>
                    </m:rPr>
                    <w:rPr>
                      <w:rFonts w:ascii="Cambria Math" w:eastAsia="Batang" w:hAnsi="Cambria Math"/>
                      <w:sz w:val="22"/>
                      <w:szCs w:val="22"/>
                      <w:highlight w:val="yellow"/>
                      <w:lang w:val="ru-RU" w:eastAsia="ar-SA"/>
                    </w:rPr>
                    <m:t>рем</m:t>
                  </m:r>
                </m:sup>
              </m:sSubSup>
            </m:oMath>
            <w:r w:rsidRPr="005C2887">
              <w:rPr>
                <w:rFonts w:eastAsia="Batang"/>
                <w:sz w:val="22"/>
                <w:szCs w:val="22"/>
                <w:highlight w:val="yellow"/>
                <w:lang w:val="ru-RU" w:eastAsia="ar-SA"/>
              </w:rPr>
              <w:t xml:space="preserve">   определяется равным произведению установленной мощности такого оборудования и коэффициента, соответствующего отношению суммарного объема снижения мощности генерирующего оборудования ТЭС и АЭС ценовой зоны к объему установленной мощности генерирующего оборудования ТЭС и АЭС ценовой зоны.</w:t>
            </w:r>
          </w:p>
          <w:p w:rsidR="00BB5CEC" w:rsidRPr="00434DE4" w:rsidRDefault="00312916" w:rsidP="009E6ADF">
            <w:pPr>
              <w:spacing w:before="120" w:after="120"/>
              <w:ind w:left="567" w:firstLine="40"/>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,ЕГО макс</m:t>
                  </m:r>
                </m:sub>
                <m:sup>
                  <m:r>
                    <m:rPr>
                      <m:sty m:val="p"/>
                    </m:rPr>
                    <w:rPr>
                      <w:rFonts w:ascii="Cambria Math" w:hAnsi="Cambria Math"/>
                      <w:sz w:val="22"/>
                      <w:szCs w:val="22"/>
                      <w:lang w:val="ru-RU"/>
                    </w:rPr>
                    <m:t>уст</m:t>
                  </m:r>
                </m:sup>
              </m:sSubSup>
            </m:oMath>
            <w:r w:rsidR="00BB5CEC" w:rsidRPr="00434DE4">
              <w:rPr>
                <w:sz w:val="22"/>
                <w:szCs w:val="22"/>
                <w:lang w:val="ru-RU"/>
              </w:rPr>
              <w:t xml:space="preserve"> – наибольшее из значений установленной мощности ЕГО, функционирующих </w:t>
            </w:r>
            <w:proofErr w:type="gramStart"/>
            <w:r w:rsidR="00BB5CEC" w:rsidRPr="00434DE4">
              <w:rPr>
                <w:sz w:val="22"/>
                <w:szCs w:val="22"/>
                <w:lang w:val="ru-RU"/>
              </w:rPr>
              <w:t>в границах</w:t>
            </w:r>
            <w:proofErr w:type="gramEnd"/>
            <w:r w:rsidR="00BB5CEC" w:rsidRPr="00434DE4">
              <w:rPr>
                <w:sz w:val="22"/>
                <w:szCs w:val="22"/>
                <w:lang w:val="ru-RU"/>
              </w:rPr>
              <w:t xml:space="preserve"> выделенных энергорайонов </w:t>
            </w:r>
            <w:r w:rsidR="00BB5CEC" w:rsidRPr="00434DE4">
              <w:rPr>
                <w:i/>
                <w:sz w:val="22"/>
                <w:szCs w:val="22"/>
              </w:rPr>
              <w:t>r</w:t>
            </w:r>
            <w:r w:rsidR="00BB5CEC" w:rsidRPr="00434DE4">
              <w:rPr>
                <w:sz w:val="22"/>
                <w:szCs w:val="22"/>
                <w:lang w:val="ru-RU"/>
              </w:rPr>
              <w:t>.</w:t>
            </w:r>
          </w:p>
          <w:p w:rsidR="00BB5CEC" w:rsidRPr="00434DE4" w:rsidRDefault="00BB5CEC" w:rsidP="009E6ADF">
            <w:pPr>
              <w:tabs>
                <w:tab w:val="left" w:pos="0"/>
              </w:tabs>
              <w:spacing w:before="120" w:after="120"/>
              <w:ind w:firstLine="567"/>
              <w:jc w:val="both"/>
              <w:rPr>
                <w:sz w:val="22"/>
                <w:szCs w:val="22"/>
                <w:lang w:val="ru-RU"/>
              </w:rPr>
            </w:pPr>
            <w:r w:rsidRPr="00434DE4">
              <w:rPr>
                <w:sz w:val="22"/>
                <w:szCs w:val="22"/>
                <w:lang w:val="ru-RU"/>
              </w:rPr>
              <w:t xml:space="preserve">В отношении энергорайонов, электрическая связь которых с энергосистемой осуществляется более чем по одной ЛЭП, величина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r</m:t>
                  </m:r>
                  <m:r>
                    <m:rPr>
                      <m:sty m:val="p"/>
                    </m:rPr>
                    <w:rPr>
                      <w:rFonts w:ascii="Cambria Math" w:hAnsi="Cambria Math"/>
                      <w:sz w:val="22"/>
                      <w:szCs w:val="22"/>
                      <w:lang w:val="ru-RU"/>
                    </w:rPr>
                    <m:t xml:space="preserve">,ЕГО </m:t>
                  </m:r>
                  <m:r>
                    <m:rPr>
                      <m:sty m:val="p"/>
                    </m:rPr>
                    <w:rPr>
                      <w:rFonts w:ascii="Cambria Math" w:hAnsi="Cambria Math"/>
                      <w:sz w:val="22"/>
                      <w:szCs w:val="22"/>
                      <w:highlight w:val="yellow"/>
                      <w:lang w:val="ru-RU"/>
                    </w:rPr>
                    <m:t>макс</m:t>
                  </m:r>
                </m:sub>
                <m:sup>
                  <m:r>
                    <m:rPr>
                      <m:sty m:val="p"/>
                    </m:rPr>
                    <w:rPr>
                      <w:rFonts w:ascii="Cambria Math" w:hAnsi="Cambria Math"/>
                      <w:sz w:val="22"/>
                      <w:szCs w:val="22"/>
                      <w:lang w:val="ru-RU"/>
                    </w:rPr>
                    <m:t>уст</m:t>
                  </m:r>
                </m:sup>
              </m:sSubSup>
            </m:oMath>
            <w:r w:rsidRPr="00434DE4">
              <w:rPr>
                <w:sz w:val="22"/>
                <w:szCs w:val="22"/>
                <w:lang w:val="ru-RU"/>
              </w:rPr>
              <w:t xml:space="preserve"> принимается равной нулю.</w:t>
            </w:r>
          </w:p>
          <w:p w:rsidR="00BB5CEC" w:rsidRPr="00434DE4" w:rsidRDefault="00BB5CEC" w:rsidP="009E6ADF">
            <w:pPr>
              <w:suppressAutoHyphens/>
              <w:spacing w:before="120" w:after="120"/>
              <w:ind w:firstLine="709"/>
              <w:jc w:val="both"/>
              <w:rPr>
                <w:sz w:val="22"/>
                <w:szCs w:val="22"/>
                <w:lang w:val="ru-RU"/>
              </w:rPr>
            </w:pPr>
            <w:r w:rsidRPr="00434DE4">
              <w:rPr>
                <w:sz w:val="22"/>
                <w:szCs w:val="22"/>
                <w:lang w:val="ru-RU"/>
              </w:rPr>
              <w:t xml:space="preserve">Величина </w:t>
            </w: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rPr>
                    <m:t>r</m:t>
                  </m:r>
                  <m:r>
                    <w:rPr>
                      <w:rFonts w:ascii="Cambria Math" w:hAnsi="Cambria Math"/>
                      <w:sz w:val="22"/>
                      <w:szCs w:val="22"/>
                      <w:lang w:val="ru-RU"/>
                    </w:rPr>
                    <m:t>,Х</m:t>
                  </m:r>
                  <m:r>
                    <w:rPr>
                      <w:rFonts w:ascii="Cambria Math" w:hAnsi="Cambria Math"/>
                      <w:sz w:val="22"/>
                      <w:szCs w:val="22"/>
                      <w:lang w:val="en-US"/>
                    </w:rPr>
                    <m:t>n</m:t>
                  </m:r>
                </m:sub>
                <m:sup>
                  <m:r>
                    <w:rPr>
                      <w:rFonts w:ascii="Cambria Math" w:hAnsi="Cambria Math"/>
                      <w:sz w:val="22"/>
                      <w:szCs w:val="22"/>
                      <w:lang w:val="ru-RU"/>
                    </w:rPr>
                    <m:t>сниж</m:t>
                  </m:r>
                </m:sup>
              </m:sSubSup>
            </m:oMath>
            <w:r w:rsidRPr="00434DE4">
              <w:rPr>
                <w:sz w:val="22"/>
                <w:szCs w:val="22"/>
                <w:lang w:val="ru-RU"/>
              </w:rPr>
              <w:t xml:space="preserve">, рассчитанная  в отношении зимнего часа максимума потребления мощности в году </w:t>
            </w:r>
            <w:r w:rsidRPr="00434DE4">
              <w:rPr>
                <w:i/>
                <w:sz w:val="22"/>
                <w:szCs w:val="22"/>
                <w:lang w:val="ru-RU"/>
              </w:rPr>
              <w:t>Х</w:t>
            </w:r>
            <w:r w:rsidRPr="00434DE4">
              <w:rPr>
                <w:sz w:val="22"/>
                <w:szCs w:val="22"/>
                <w:lang w:val="ru-RU"/>
              </w:rPr>
              <w:t xml:space="preserve">, устанавливает максимальную величину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 xml:space="preserve">, в отношении которых могут одновременно реализовываться мероприятия по модернизации, в декабре года </w:t>
            </w:r>
            <w:r w:rsidRPr="00434DE4">
              <w:rPr>
                <w:i/>
                <w:sz w:val="22"/>
                <w:szCs w:val="22"/>
                <w:lang w:val="ru-RU"/>
              </w:rPr>
              <w:t>Х</w:t>
            </w:r>
            <w:r w:rsidRPr="00434DE4">
              <w:rPr>
                <w:sz w:val="22"/>
                <w:szCs w:val="22"/>
                <w:lang w:val="ru-RU"/>
              </w:rPr>
              <w:t xml:space="preserve"> и с января по февраль года </w:t>
            </w:r>
            <w:r w:rsidRPr="00434DE4">
              <w:rPr>
                <w:i/>
                <w:sz w:val="22"/>
                <w:szCs w:val="22"/>
                <w:lang w:val="ru-RU"/>
              </w:rPr>
              <w:t>Х</w:t>
            </w:r>
            <w:r w:rsidRPr="00434DE4">
              <w:rPr>
                <w:sz w:val="22"/>
                <w:szCs w:val="22"/>
                <w:lang w:val="ru-RU"/>
              </w:rPr>
              <w:t>+1.</w:t>
            </w:r>
          </w:p>
          <w:p w:rsidR="00FE7A3C" w:rsidRPr="00434DE4" w:rsidRDefault="00FE7A3C" w:rsidP="009E6ADF">
            <w:pPr>
              <w:spacing w:before="120" w:after="120"/>
              <w:ind w:firstLine="567"/>
              <w:jc w:val="both"/>
              <w:rPr>
                <w:sz w:val="22"/>
                <w:szCs w:val="22"/>
                <w:lang w:val="ru-RU"/>
              </w:rPr>
            </w:pPr>
            <w:r w:rsidRPr="00434DE4">
              <w:rPr>
                <w:sz w:val="22"/>
                <w:szCs w:val="22"/>
                <w:lang w:val="ru-RU"/>
              </w:rPr>
              <w:t xml:space="preserve">Величина </w:t>
            </w: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rPr>
                    <m:t>r</m:t>
                  </m:r>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Xn</m:t>
                      </m:r>
                    </m:sub>
                  </m:sSub>
                </m:sub>
                <m:sup>
                  <m:r>
                    <w:rPr>
                      <w:rFonts w:ascii="Cambria Math" w:hAnsi="Cambria Math"/>
                      <w:sz w:val="22"/>
                      <w:szCs w:val="22"/>
                      <w:lang w:val="ru-RU"/>
                    </w:rPr>
                    <m:t>сниж</m:t>
                  </m:r>
                </m:sup>
              </m:sSubSup>
            </m:oMath>
            <w:r w:rsidRPr="00434DE4">
              <w:rPr>
                <w:sz w:val="22"/>
                <w:szCs w:val="22"/>
                <w:lang w:val="ru-RU"/>
              </w:rPr>
              <w:t xml:space="preserve">, рассчитанная  в отношении летнего часа максимума потребления мощности в году </w:t>
            </w:r>
            <w:r w:rsidRPr="00434DE4">
              <w:rPr>
                <w:i/>
                <w:sz w:val="22"/>
                <w:szCs w:val="22"/>
                <w:lang w:val="ru-RU"/>
              </w:rPr>
              <w:t>Х</w:t>
            </w:r>
            <w:r w:rsidRPr="00434DE4">
              <w:rPr>
                <w:sz w:val="22"/>
                <w:szCs w:val="22"/>
                <w:lang w:val="ru-RU"/>
              </w:rPr>
              <w:t xml:space="preserve">, устанавливает максимальную величину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 xml:space="preserve">, в отношении которых могут одновременно реализовываться мероприятия по модернизации, в период с июня по август года </w:t>
            </w:r>
            <w:r w:rsidRPr="00434DE4">
              <w:rPr>
                <w:i/>
                <w:sz w:val="22"/>
                <w:szCs w:val="22"/>
                <w:lang w:val="ru-RU"/>
              </w:rPr>
              <w:t>Х</w:t>
            </w:r>
            <w:r w:rsidRPr="00434DE4">
              <w:rPr>
                <w:sz w:val="22"/>
                <w:szCs w:val="22"/>
                <w:lang w:val="ru-RU"/>
              </w:rPr>
              <w:t>.</w:t>
            </w:r>
          </w:p>
          <w:p w:rsidR="00D02727" w:rsidRPr="00434DE4" w:rsidRDefault="00D02727" w:rsidP="009E6ADF">
            <w:pPr>
              <w:spacing w:before="120" w:after="120"/>
              <w:ind w:firstLine="567"/>
              <w:jc w:val="both"/>
              <w:rPr>
                <w:sz w:val="22"/>
                <w:szCs w:val="22"/>
                <w:lang w:val="ru-RU"/>
              </w:rPr>
            </w:pPr>
          </w:p>
          <w:p w:rsidR="00D02727" w:rsidRPr="00434DE4" w:rsidRDefault="00D02727" w:rsidP="009E6ADF">
            <w:pPr>
              <w:spacing w:before="120" w:after="120"/>
              <w:ind w:firstLine="567"/>
              <w:jc w:val="both"/>
              <w:rPr>
                <w:sz w:val="22"/>
                <w:szCs w:val="22"/>
                <w:lang w:val="ru-RU"/>
              </w:rPr>
            </w:pPr>
          </w:p>
          <w:p w:rsidR="00D02727" w:rsidRPr="00434DE4" w:rsidRDefault="00D02727" w:rsidP="009E6ADF">
            <w:pPr>
              <w:spacing w:before="120" w:after="120"/>
              <w:ind w:firstLine="567"/>
              <w:jc w:val="both"/>
              <w:rPr>
                <w:sz w:val="22"/>
                <w:szCs w:val="22"/>
                <w:lang w:val="ru-RU"/>
              </w:rPr>
            </w:pPr>
          </w:p>
          <w:p w:rsidR="00D02727" w:rsidRPr="00434DE4" w:rsidRDefault="00D02727" w:rsidP="009E6ADF">
            <w:pPr>
              <w:spacing w:before="120" w:after="120"/>
              <w:ind w:firstLine="567"/>
              <w:jc w:val="both"/>
              <w:rPr>
                <w:sz w:val="22"/>
                <w:szCs w:val="22"/>
                <w:lang w:val="ru-RU"/>
              </w:rPr>
            </w:pPr>
          </w:p>
          <w:p w:rsidR="00D02727" w:rsidRPr="00434DE4" w:rsidRDefault="00D02727" w:rsidP="009E6ADF">
            <w:pPr>
              <w:spacing w:before="120" w:after="120"/>
              <w:ind w:firstLine="567"/>
              <w:jc w:val="both"/>
              <w:rPr>
                <w:sz w:val="22"/>
                <w:szCs w:val="22"/>
                <w:lang w:val="ru-RU"/>
              </w:rPr>
            </w:pPr>
          </w:p>
          <w:p w:rsidR="00D02727" w:rsidRPr="00434DE4" w:rsidRDefault="00D02727" w:rsidP="009E6ADF">
            <w:pPr>
              <w:spacing w:before="120" w:after="120"/>
              <w:ind w:firstLine="567"/>
              <w:jc w:val="both"/>
              <w:rPr>
                <w:sz w:val="22"/>
                <w:szCs w:val="22"/>
                <w:lang w:val="ru-RU"/>
              </w:rPr>
            </w:pPr>
          </w:p>
          <w:p w:rsidR="00D02727" w:rsidRPr="00434DE4" w:rsidRDefault="00D02727" w:rsidP="009E6ADF">
            <w:pPr>
              <w:spacing w:before="120" w:after="120"/>
              <w:ind w:firstLine="567"/>
              <w:jc w:val="both"/>
              <w:rPr>
                <w:sz w:val="22"/>
                <w:szCs w:val="22"/>
                <w:lang w:val="ru-RU"/>
              </w:rPr>
            </w:pPr>
          </w:p>
          <w:p w:rsidR="00FE7A3C" w:rsidRPr="00434DE4" w:rsidRDefault="00FE7A3C" w:rsidP="009E6ADF">
            <w:pPr>
              <w:spacing w:before="120" w:after="120"/>
              <w:ind w:firstLine="567"/>
              <w:jc w:val="both"/>
              <w:rPr>
                <w:sz w:val="22"/>
                <w:szCs w:val="22"/>
                <w:lang w:val="ru-RU"/>
              </w:rPr>
            </w:pPr>
            <w:r w:rsidRPr="00434DE4">
              <w:rPr>
                <w:sz w:val="22"/>
                <w:szCs w:val="22"/>
                <w:lang w:val="ru-RU"/>
              </w:rPr>
              <w:t xml:space="preserve">Величина </w:t>
            </w: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rPr>
                    <m:t>r</m:t>
                  </m:r>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Xn</m:t>
                      </m:r>
                    </m:sub>
                  </m:sSub>
                </m:sub>
                <m:sup>
                  <m:r>
                    <w:rPr>
                      <w:rFonts w:ascii="Cambria Math" w:hAnsi="Cambria Math"/>
                      <w:sz w:val="22"/>
                      <w:szCs w:val="22"/>
                      <w:lang w:val="ru-RU"/>
                    </w:rPr>
                    <m:t>сниж</m:t>
                  </m:r>
                </m:sup>
              </m:sSubSup>
            </m:oMath>
            <w:r w:rsidRPr="00434DE4">
              <w:rPr>
                <w:sz w:val="22"/>
                <w:szCs w:val="22"/>
                <w:lang w:val="ru-RU"/>
              </w:rPr>
              <w:t xml:space="preserve">, рассчитанная в отношении межсезонного часа максимума потребления мощности в году </w:t>
            </w:r>
            <w:r w:rsidRPr="00434DE4">
              <w:rPr>
                <w:i/>
                <w:sz w:val="22"/>
                <w:szCs w:val="22"/>
                <w:lang w:val="ru-RU"/>
              </w:rPr>
              <w:t>Х</w:t>
            </w:r>
            <w:r w:rsidRPr="00434DE4">
              <w:rPr>
                <w:sz w:val="22"/>
                <w:szCs w:val="22"/>
                <w:lang w:val="ru-RU"/>
              </w:rPr>
              <w:t xml:space="preserve">, устанавливает максимальную величину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434DE4">
              <w:rPr>
                <w:i/>
                <w:sz w:val="22"/>
                <w:szCs w:val="22"/>
              </w:rPr>
              <w:t>r</w:t>
            </w:r>
            <w:r w:rsidRPr="00434DE4">
              <w:rPr>
                <w:sz w:val="22"/>
                <w:szCs w:val="22"/>
                <w:lang w:val="ru-RU"/>
              </w:rPr>
              <w:t xml:space="preserve">, в отношении которых могут одновременно реализовываться мероприятия по модернизации, в период с марта по май и сентября по ноябрь года </w:t>
            </w:r>
            <w:r w:rsidRPr="00434DE4">
              <w:rPr>
                <w:i/>
                <w:sz w:val="22"/>
                <w:szCs w:val="22"/>
                <w:lang w:val="ru-RU"/>
              </w:rPr>
              <w:t>Х</w:t>
            </w:r>
            <w:r w:rsidRPr="00434DE4">
              <w:rPr>
                <w:sz w:val="22"/>
                <w:szCs w:val="22"/>
                <w:lang w:val="ru-RU"/>
              </w:rPr>
              <w:t>.</w:t>
            </w:r>
          </w:p>
          <w:p w:rsidR="00A945C1" w:rsidRPr="00434DE4" w:rsidRDefault="00A945C1" w:rsidP="009E6ADF">
            <w:pPr>
              <w:spacing w:before="120" w:after="120"/>
              <w:ind w:firstLine="567"/>
              <w:jc w:val="both"/>
              <w:rPr>
                <w:sz w:val="22"/>
                <w:szCs w:val="22"/>
                <w:lang w:val="ru-RU"/>
              </w:rPr>
            </w:pPr>
            <w:r w:rsidRPr="005C2887">
              <w:rPr>
                <w:sz w:val="22"/>
                <w:szCs w:val="22"/>
                <w:highlight w:val="yellow"/>
                <w:lang w:val="ru-RU"/>
              </w:rPr>
              <w:t xml:space="preserve">Для отбора проектов модернизации, проводимого в 2025 году с началом поставки мощности в период с 1 января 2029 года по 31 декабря 2031 года, в качестве значений максимального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5C2887">
              <w:rPr>
                <w:i/>
                <w:sz w:val="22"/>
                <w:szCs w:val="22"/>
                <w:highlight w:val="yellow"/>
              </w:rPr>
              <w:t>r</w:t>
            </w:r>
            <w:r w:rsidRPr="005C2887">
              <w:rPr>
                <w:sz w:val="22"/>
                <w:szCs w:val="22"/>
                <w:highlight w:val="yellow"/>
                <w:lang w:val="ru-RU"/>
              </w:rPr>
              <w:t>, в отношении которых могут одновременно реализовываться мероприятия по модернизации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ru-RU"/>
                    </w:rPr>
                    <m:t>Р</m:t>
                  </m:r>
                </m:e>
                <m:sub>
                  <m:r>
                    <w:rPr>
                      <w:rFonts w:ascii="Cambria Math" w:hAnsi="Cambria Math"/>
                      <w:sz w:val="22"/>
                      <w:szCs w:val="22"/>
                      <w:highlight w:val="yellow"/>
                    </w:rPr>
                    <m:t>r</m:t>
                  </m:r>
                  <m:r>
                    <m:rPr>
                      <m:sty m:val="p"/>
                    </m:rPr>
                    <w:rPr>
                      <w:rFonts w:ascii="Cambria Math" w:hAnsi="Cambria Math"/>
                      <w:sz w:val="22"/>
                      <w:szCs w:val="22"/>
                      <w:highlight w:val="yellow"/>
                      <w:lang w:val="ru-RU"/>
                    </w:rPr>
                    <m:t>,</m:t>
                  </m:r>
                  <m:sSub>
                    <m:sSubPr>
                      <m:ctrlPr>
                        <w:rPr>
                          <w:rFonts w:ascii="Cambria Math" w:hAnsi="Cambria Math"/>
                          <w:sz w:val="22"/>
                          <w:szCs w:val="22"/>
                          <w:highlight w:val="yellow"/>
                        </w:rPr>
                      </m:ctrlPr>
                    </m:sSubPr>
                    <m:e>
                      <m:r>
                        <w:rPr>
                          <w:rFonts w:ascii="Cambria Math" w:hAnsi="Cambria Math"/>
                          <w:sz w:val="22"/>
                          <w:szCs w:val="22"/>
                          <w:highlight w:val="yellow"/>
                        </w:rPr>
                        <m:t>T</m:t>
                      </m:r>
                    </m:e>
                    <m:sub>
                      <m:r>
                        <m:rPr>
                          <m:sty m:val="p"/>
                        </m:rPr>
                        <w:rPr>
                          <w:rFonts w:ascii="Cambria Math" w:hAnsi="Cambria Math"/>
                          <w:sz w:val="22"/>
                          <w:szCs w:val="22"/>
                          <w:highlight w:val="yellow"/>
                          <w:lang w:val="ru-RU"/>
                        </w:rPr>
                        <m:t>Х</m:t>
                      </m:r>
                    </m:sub>
                  </m:sSub>
                </m:sub>
                <m:sup>
                  <m:r>
                    <m:rPr>
                      <m:sty m:val="p"/>
                    </m:rPr>
                    <w:rPr>
                      <w:rFonts w:ascii="Cambria Math" w:hAnsi="Cambria Math"/>
                      <w:sz w:val="22"/>
                      <w:szCs w:val="22"/>
                      <w:highlight w:val="yellow"/>
                      <w:lang w:val="ru-RU"/>
                    </w:rPr>
                    <m:t>сниж</m:t>
                  </m:r>
                </m:sup>
              </m:sSubSup>
            </m:oMath>
            <w:r w:rsidRPr="005C2887">
              <w:rPr>
                <w:sz w:val="22"/>
                <w:szCs w:val="22"/>
                <w:highlight w:val="yellow"/>
                <w:lang w:val="ru-RU"/>
              </w:rPr>
              <w:t>), для периода 2030–2031 годов используются значени</w:t>
            </w:r>
            <w:r w:rsidR="005C4A16" w:rsidRPr="005C2887">
              <w:rPr>
                <w:sz w:val="22"/>
                <w:szCs w:val="22"/>
                <w:highlight w:val="yellow"/>
                <w:lang w:val="ru-RU"/>
              </w:rPr>
              <w:t>я, определенные в отношении 2030</w:t>
            </w:r>
            <w:r w:rsidRPr="005C2887">
              <w:rPr>
                <w:sz w:val="22"/>
                <w:szCs w:val="22"/>
                <w:highlight w:val="yellow"/>
                <w:lang w:val="ru-RU"/>
              </w:rPr>
              <w:t xml:space="preserve"> года.</w:t>
            </w:r>
          </w:p>
          <w:p w:rsidR="00FE7A3C" w:rsidRPr="00434DE4" w:rsidRDefault="00FE7A3C" w:rsidP="009E6ADF">
            <w:pPr>
              <w:suppressAutoHyphens/>
              <w:spacing w:before="120" w:after="120"/>
              <w:ind w:firstLine="709"/>
              <w:jc w:val="both"/>
              <w:rPr>
                <w:sz w:val="22"/>
                <w:szCs w:val="22"/>
                <w:lang w:val="ru-RU"/>
              </w:rPr>
            </w:pPr>
            <w:r w:rsidRPr="00434DE4">
              <w:rPr>
                <w:sz w:val="22"/>
                <w:szCs w:val="22"/>
                <w:lang w:val="ru-RU" w:eastAsia="ko-KR"/>
              </w:rPr>
              <w:t>Округление величин</w:t>
            </w:r>
            <w:r w:rsidRPr="00434DE4">
              <w:rPr>
                <w:sz w:val="22"/>
                <w:szCs w:val="22"/>
                <w:lang w:val="ru-RU"/>
              </w:rPr>
              <w:t xml:space="preserve"> максимального совокупного снижения установленной мощности генерирующих объектов, функционирующих в границах ОЭС, выделенных территорий энергосистем или энергорайонов </w:t>
            </w:r>
            <w:r w:rsidRPr="00434DE4">
              <w:rPr>
                <w:i/>
                <w:sz w:val="22"/>
                <w:szCs w:val="22"/>
                <w:lang w:val="en-US"/>
              </w:rPr>
              <w:t>r</w:t>
            </w:r>
            <w:r w:rsidRPr="00434DE4">
              <w:rPr>
                <w:sz w:val="22"/>
                <w:szCs w:val="22"/>
                <w:lang w:val="ru-RU"/>
              </w:rPr>
              <w:t>, в отношении которых могут одновременно реализовываться мероприятия по модернизации (</w:t>
            </w: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rPr>
                    <m:t>r</m:t>
                  </m:r>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Xn</m:t>
                      </m:r>
                    </m:sub>
                  </m:sSub>
                </m:sub>
                <m:sup>
                  <m:r>
                    <w:rPr>
                      <w:rFonts w:ascii="Cambria Math" w:hAnsi="Cambria Math"/>
                      <w:sz w:val="22"/>
                      <w:szCs w:val="22"/>
                      <w:lang w:val="ru-RU"/>
                    </w:rPr>
                    <m:t>сниж</m:t>
                  </m:r>
                </m:sup>
              </m:sSubSup>
            </m:oMath>
            <w:r w:rsidRPr="00434DE4">
              <w:rPr>
                <w:sz w:val="22"/>
                <w:szCs w:val="22"/>
                <w:lang w:val="ru-RU"/>
              </w:rPr>
              <w:t>), осуществляется методом математического округления до целых значений.</w:t>
            </w:r>
          </w:p>
        </w:tc>
      </w:tr>
      <w:tr w:rsidR="00DB24B9" w:rsidRPr="00CC0909" w:rsidTr="00516BF0">
        <w:tc>
          <w:tcPr>
            <w:tcW w:w="339" w:type="pct"/>
          </w:tcPr>
          <w:p w:rsidR="00DB24B9" w:rsidRPr="00434DE4" w:rsidRDefault="00DB24B9" w:rsidP="009E6ADF">
            <w:pPr>
              <w:spacing w:before="120" w:after="120"/>
              <w:jc w:val="center"/>
              <w:rPr>
                <w:rFonts w:cs="Garamond"/>
                <w:b/>
                <w:bCs/>
                <w:sz w:val="22"/>
                <w:szCs w:val="22"/>
                <w:lang w:val="ru-RU"/>
              </w:rPr>
            </w:pPr>
            <w:r w:rsidRPr="00434DE4">
              <w:rPr>
                <w:rFonts w:cs="Garamond"/>
                <w:b/>
                <w:bCs/>
                <w:sz w:val="22"/>
                <w:szCs w:val="22"/>
                <w:lang w:val="ru-RU"/>
              </w:rPr>
              <w:t>4.3.2.3</w:t>
            </w:r>
          </w:p>
        </w:tc>
        <w:tc>
          <w:tcPr>
            <w:tcW w:w="2311" w:type="pct"/>
          </w:tcPr>
          <w:p w:rsidR="00DB24B9" w:rsidRPr="00434DE4" w:rsidRDefault="00DB24B9" w:rsidP="009E6ADF">
            <w:pPr>
              <w:suppressAutoHyphens/>
              <w:spacing w:before="120" w:after="120"/>
              <w:ind w:firstLine="709"/>
              <w:jc w:val="both"/>
              <w:rPr>
                <w:sz w:val="22"/>
                <w:szCs w:val="22"/>
                <w:lang w:val="ru-RU"/>
              </w:rPr>
            </w:pPr>
            <w:r w:rsidRPr="00434DE4">
              <w:rPr>
                <w:sz w:val="22"/>
                <w:szCs w:val="22"/>
                <w:lang w:val="ru-RU"/>
              </w:rPr>
              <w:t>…</w:t>
            </w:r>
          </w:p>
          <w:p w:rsidR="00DB24B9" w:rsidRPr="00434DE4" w:rsidRDefault="00DB24B9" w:rsidP="009E6ADF">
            <w:pPr>
              <w:spacing w:before="120" w:after="120"/>
              <w:ind w:firstLine="567"/>
              <w:jc w:val="both"/>
              <w:rPr>
                <w:sz w:val="22"/>
                <w:szCs w:val="22"/>
                <w:lang w:val="ru-RU"/>
              </w:rPr>
            </w:pPr>
            <w:r w:rsidRPr="00434DE4">
              <w:rPr>
                <w:sz w:val="22"/>
                <w:szCs w:val="22"/>
                <w:lang w:val="ru-RU"/>
              </w:rPr>
              <w:t xml:space="preserve">Для целей проведения КОММод </w:t>
            </w:r>
            <w:r w:rsidRPr="005C2887">
              <w:rPr>
                <w:sz w:val="22"/>
                <w:szCs w:val="22"/>
                <w:highlight w:val="yellow"/>
                <w:lang w:val="ru-RU"/>
              </w:rPr>
              <w:t>на</w:t>
            </w:r>
            <w:r w:rsidRPr="00434DE4">
              <w:rPr>
                <w:sz w:val="22"/>
                <w:szCs w:val="22"/>
                <w:lang w:val="ru-RU"/>
              </w:rPr>
              <w:t xml:space="preserve"> 202</w:t>
            </w:r>
            <w:r w:rsidRPr="005C2887">
              <w:rPr>
                <w:sz w:val="22"/>
                <w:szCs w:val="22"/>
                <w:highlight w:val="yellow"/>
                <w:lang w:val="ru-RU"/>
              </w:rPr>
              <w:t>9</w:t>
            </w:r>
            <w:r w:rsidRPr="00434DE4">
              <w:rPr>
                <w:sz w:val="22"/>
                <w:szCs w:val="22"/>
                <w:lang w:val="ru-RU"/>
              </w:rPr>
              <w:t xml:space="preserve"> год в отношении генерирующих объектов, расположенных на отдельных территориях и указанных в распоряжении Правительства РФ от 24.03.2025 №</w:t>
            </w:r>
            <w:r w:rsidRPr="00434DE4">
              <w:rPr>
                <w:sz w:val="22"/>
                <w:szCs w:val="22"/>
              </w:rPr>
              <w:t> </w:t>
            </w:r>
            <w:r w:rsidRPr="00434DE4">
              <w:rPr>
                <w:sz w:val="22"/>
                <w:szCs w:val="22"/>
                <w:lang w:val="ru-RU"/>
              </w:rPr>
              <w:t>689-р с типом проекта «модернизация», период реализации таких проектов модернизации, приходящийся на временной интервал с января 2026 года по 31 декабря 20</w:t>
            </w:r>
            <w:r w:rsidRPr="005C2887">
              <w:rPr>
                <w:sz w:val="22"/>
                <w:szCs w:val="22"/>
                <w:highlight w:val="yellow"/>
                <w:lang w:val="ru-RU"/>
              </w:rPr>
              <w:t>29</w:t>
            </w:r>
            <w:r w:rsidRPr="00434DE4">
              <w:rPr>
                <w:sz w:val="22"/>
                <w:szCs w:val="22"/>
                <w:lang w:val="ru-RU"/>
              </w:rPr>
              <w:t xml:space="preserve"> года и заканчивающийся не позднее даты начала поставки мощности по соответствующим договорам, предоставляется соответствующими поставщиками мощности в СО в письменной форме не позднее 1 марта 2025 года.</w:t>
            </w:r>
          </w:p>
          <w:p w:rsidR="00DB24B9" w:rsidRPr="00434DE4" w:rsidRDefault="00DB24B9" w:rsidP="009E6ADF">
            <w:pPr>
              <w:spacing w:before="120" w:after="120"/>
              <w:ind w:firstLine="567"/>
              <w:jc w:val="both"/>
              <w:rPr>
                <w:sz w:val="22"/>
                <w:szCs w:val="22"/>
                <w:lang w:val="ru-RU"/>
              </w:rPr>
            </w:pPr>
            <w:r w:rsidRPr="00434DE4">
              <w:rPr>
                <w:sz w:val="22"/>
                <w:szCs w:val="22"/>
                <w:lang w:val="ru-RU"/>
              </w:rPr>
              <w:t xml:space="preserve">В случае если в составе значения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g</m:t>
                  </m:r>
                  <m:r>
                    <m:rPr>
                      <m:sty m:val="p"/>
                    </m:rP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lang w:val="ru-RU"/>
                        </w:rPr>
                        <m:t>Х</m:t>
                      </m:r>
                    </m:sub>
                  </m:sSub>
                </m:sub>
                <m:sup>
                  <m:r>
                    <m:rPr>
                      <m:sty m:val="p"/>
                    </m:rPr>
                    <w:rPr>
                      <w:rFonts w:ascii="Cambria Math" w:hAnsi="Cambria Math"/>
                      <w:sz w:val="22"/>
                      <w:szCs w:val="22"/>
                      <w:lang w:val="ru-RU"/>
                    </w:rPr>
                    <m:t>уст</m:t>
                  </m:r>
                </m:sup>
              </m:sSubSup>
            </m:oMath>
            <w:r w:rsidRPr="00434DE4">
              <w:rPr>
                <w:sz w:val="22"/>
                <w:szCs w:val="22"/>
                <w:lang w:val="ru-RU"/>
              </w:rPr>
              <w:t xml:space="preserve"> учтен фактический вывод из эксплуатации генерирующего оборудования </w:t>
            </w:r>
            <m:oMath>
              <m:sSup>
                <m:sSupPr>
                  <m:ctrlPr>
                    <w:rPr>
                      <w:rFonts w:ascii="Cambria Math" w:hAnsi="Cambria Math"/>
                      <w:i/>
                      <w:sz w:val="22"/>
                      <w:szCs w:val="22"/>
                    </w:rPr>
                  </m:ctrlPr>
                </m:sSupPr>
                <m:e>
                  <m:r>
                    <w:rPr>
                      <w:rFonts w:ascii="Cambria Math" w:hAnsi="Cambria Math"/>
                      <w:sz w:val="22"/>
                      <w:szCs w:val="22"/>
                    </w:rPr>
                    <m:t>g</m:t>
                  </m:r>
                </m:e>
                <m:sup>
                  <m:r>
                    <w:rPr>
                      <w:rFonts w:ascii="Cambria Math" w:hAnsi="Cambria Math"/>
                      <w:sz w:val="22"/>
                      <w:szCs w:val="22"/>
                      <w:lang w:val="ru-RU"/>
                    </w:rPr>
                    <m:t>'</m:t>
                  </m:r>
                </m:sup>
              </m:sSup>
            </m:oMath>
            <w:r w:rsidRPr="00434DE4">
              <w:rPr>
                <w:sz w:val="22"/>
                <w:szCs w:val="22"/>
                <w:lang w:val="ru-RU"/>
              </w:rPr>
              <w:t>, функционирующего до реализации мероприятий по модернизации, объем снижения установленной мощности в период реализации мероприятий по модернизации в соответствии с договорами на модернизацию или договорами на модернизацию генерирующих объектов, расположенных на отдельных территориях, в расчете не учитывается.</w:t>
            </w:r>
          </w:p>
        </w:tc>
        <w:tc>
          <w:tcPr>
            <w:tcW w:w="2350" w:type="pct"/>
          </w:tcPr>
          <w:p w:rsidR="00EB10A2" w:rsidRPr="00434DE4" w:rsidRDefault="00EB10A2" w:rsidP="009E6ADF">
            <w:pPr>
              <w:suppressAutoHyphens/>
              <w:spacing w:before="120" w:after="120"/>
              <w:ind w:firstLine="709"/>
              <w:jc w:val="both"/>
              <w:rPr>
                <w:sz w:val="22"/>
                <w:szCs w:val="22"/>
                <w:lang w:val="ru-RU"/>
              </w:rPr>
            </w:pPr>
            <w:r w:rsidRPr="00434DE4">
              <w:rPr>
                <w:sz w:val="22"/>
                <w:szCs w:val="22"/>
                <w:lang w:val="ru-RU"/>
              </w:rPr>
              <w:t>…</w:t>
            </w:r>
          </w:p>
          <w:p w:rsidR="00EB10A2" w:rsidRPr="00434DE4" w:rsidRDefault="00EB10A2" w:rsidP="009E6ADF">
            <w:pPr>
              <w:spacing w:before="120" w:after="120"/>
              <w:ind w:firstLine="567"/>
              <w:jc w:val="both"/>
              <w:rPr>
                <w:sz w:val="22"/>
                <w:szCs w:val="22"/>
                <w:lang w:val="ru-RU"/>
              </w:rPr>
            </w:pPr>
            <w:r w:rsidRPr="00434DE4">
              <w:rPr>
                <w:sz w:val="22"/>
                <w:szCs w:val="22"/>
                <w:lang w:val="ru-RU"/>
              </w:rPr>
              <w:t xml:space="preserve">Для целей проведения КОММод </w:t>
            </w:r>
            <w:r w:rsidRPr="005C2887">
              <w:rPr>
                <w:sz w:val="22"/>
                <w:szCs w:val="22"/>
                <w:highlight w:val="yellow"/>
                <w:lang w:val="ru-RU"/>
              </w:rPr>
              <w:t>в</w:t>
            </w:r>
            <w:r w:rsidRPr="00434DE4">
              <w:rPr>
                <w:sz w:val="22"/>
                <w:szCs w:val="22"/>
                <w:lang w:val="ru-RU"/>
              </w:rPr>
              <w:t xml:space="preserve"> 202</w:t>
            </w:r>
            <w:r w:rsidRPr="005C2887">
              <w:rPr>
                <w:sz w:val="22"/>
                <w:szCs w:val="22"/>
                <w:highlight w:val="yellow"/>
                <w:lang w:val="ru-RU"/>
              </w:rPr>
              <w:t>5</w:t>
            </w:r>
            <w:r w:rsidRPr="00434DE4">
              <w:rPr>
                <w:sz w:val="22"/>
                <w:szCs w:val="22"/>
                <w:lang w:val="ru-RU"/>
              </w:rPr>
              <w:t xml:space="preserve"> год</w:t>
            </w:r>
            <w:r w:rsidRPr="005C2887">
              <w:rPr>
                <w:sz w:val="22"/>
                <w:szCs w:val="22"/>
                <w:highlight w:val="yellow"/>
                <w:lang w:val="ru-RU"/>
              </w:rPr>
              <w:t>у</w:t>
            </w:r>
            <w:r w:rsidRPr="00434DE4">
              <w:rPr>
                <w:sz w:val="22"/>
                <w:szCs w:val="22"/>
                <w:lang w:val="ru-RU"/>
              </w:rPr>
              <w:t xml:space="preserve"> в отношении генерирующих объектов, расположенных на отдельных территориях и указанных в распоряжении Правительства РФ от 24.03.2025 №</w:t>
            </w:r>
            <w:r w:rsidRPr="00434DE4">
              <w:rPr>
                <w:sz w:val="22"/>
                <w:szCs w:val="22"/>
              </w:rPr>
              <w:t> </w:t>
            </w:r>
            <w:r w:rsidRPr="00434DE4">
              <w:rPr>
                <w:sz w:val="22"/>
                <w:szCs w:val="22"/>
                <w:lang w:val="ru-RU"/>
              </w:rPr>
              <w:t>689-р с типом проекта «модернизация», период реализации таких проектов модернизации, приходящийся на временной интервал с января 2026 года по 31 декабря 20</w:t>
            </w:r>
            <w:r w:rsidRPr="005C2887">
              <w:rPr>
                <w:sz w:val="22"/>
                <w:szCs w:val="22"/>
                <w:highlight w:val="yellow"/>
                <w:lang w:val="ru-RU"/>
              </w:rPr>
              <w:t>31</w:t>
            </w:r>
            <w:r w:rsidRPr="00434DE4">
              <w:rPr>
                <w:sz w:val="22"/>
                <w:szCs w:val="22"/>
                <w:lang w:val="ru-RU"/>
              </w:rPr>
              <w:t xml:space="preserve"> года и заканчивающийся не позднее даты начала поставки мощности по соответствующим договорам, предоставляется соответствующими поставщиками мощности в СО в письменной форме не позднее 1 марта 2025 года.</w:t>
            </w:r>
          </w:p>
          <w:p w:rsidR="00DB24B9" w:rsidRPr="00434DE4" w:rsidRDefault="00EB10A2" w:rsidP="009E6ADF">
            <w:pPr>
              <w:suppressAutoHyphens/>
              <w:spacing w:before="120" w:after="120"/>
              <w:ind w:firstLine="709"/>
              <w:jc w:val="both"/>
              <w:rPr>
                <w:sz w:val="22"/>
                <w:szCs w:val="22"/>
                <w:lang w:val="ru-RU"/>
              </w:rPr>
            </w:pPr>
            <w:r w:rsidRPr="00434DE4">
              <w:rPr>
                <w:sz w:val="22"/>
                <w:szCs w:val="22"/>
                <w:lang w:val="ru-RU"/>
              </w:rPr>
              <w:t xml:space="preserve">В случае если в составе значения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g</m:t>
                  </m:r>
                  <m:r>
                    <m:rPr>
                      <m:sty m:val="p"/>
                    </m:rP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lang w:val="ru-RU"/>
                        </w:rPr>
                        <m:t>Х</m:t>
                      </m:r>
                    </m:sub>
                  </m:sSub>
                </m:sub>
                <m:sup>
                  <m:r>
                    <m:rPr>
                      <m:sty m:val="p"/>
                    </m:rPr>
                    <w:rPr>
                      <w:rFonts w:ascii="Cambria Math" w:hAnsi="Cambria Math"/>
                      <w:sz w:val="22"/>
                      <w:szCs w:val="22"/>
                      <w:lang w:val="ru-RU"/>
                    </w:rPr>
                    <m:t>уст</m:t>
                  </m:r>
                </m:sup>
              </m:sSubSup>
            </m:oMath>
            <w:r w:rsidRPr="00434DE4">
              <w:rPr>
                <w:sz w:val="22"/>
                <w:szCs w:val="22"/>
                <w:lang w:val="ru-RU"/>
              </w:rPr>
              <w:t xml:space="preserve"> учтен фактический вывод из эксплуатации генерирующего оборудования </w:t>
            </w:r>
            <m:oMath>
              <m:sSup>
                <m:sSupPr>
                  <m:ctrlPr>
                    <w:rPr>
                      <w:rFonts w:ascii="Cambria Math" w:hAnsi="Cambria Math"/>
                      <w:i/>
                      <w:sz w:val="22"/>
                      <w:szCs w:val="22"/>
                    </w:rPr>
                  </m:ctrlPr>
                </m:sSupPr>
                <m:e>
                  <m:r>
                    <w:rPr>
                      <w:rFonts w:ascii="Cambria Math" w:hAnsi="Cambria Math"/>
                      <w:sz w:val="22"/>
                      <w:szCs w:val="22"/>
                    </w:rPr>
                    <m:t>g</m:t>
                  </m:r>
                </m:e>
                <m:sup>
                  <m:r>
                    <w:rPr>
                      <w:rFonts w:ascii="Cambria Math" w:hAnsi="Cambria Math"/>
                      <w:sz w:val="22"/>
                      <w:szCs w:val="22"/>
                      <w:lang w:val="ru-RU"/>
                    </w:rPr>
                    <m:t>'</m:t>
                  </m:r>
                </m:sup>
              </m:sSup>
            </m:oMath>
            <w:r w:rsidRPr="00434DE4">
              <w:rPr>
                <w:sz w:val="22"/>
                <w:szCs w:val="22"/>
                <w:lang w:val="ru-RU"/>
              </w:rPr>
              <w:t>, функционирующего до реализации мероприятий по модернизации, объем снижения установленной мощности в период реализации мероприятий по модернизации в соответствии с договорами на модернизацию или договорами на модернизацию генерирующих объектов, расположенных на отдельных территориях, в расчете не учитывается.</w:t>
            </w:r>
          </w:p>
        </w:tc>
      </w:tr>
      <w:tr w:rsidR="003D3FF8" w:rsidRPr="00CC0909" w:rsidTr="00516BF0">
        <w:tc>
          <w:tcPr>
            <w:tcW w:w="339" w:type="pct"/>
          </w:tcPr>
          <w:p w:rsidR="003D3FF8" w:rsidRPr="00434DE4" w:rsidRDefault="003D3FF8" w:rsidP="009E6ADF">
            <w:pPr>
              <w:spacing w:before="120" w:after="120"/>
              <w:jc w:val="center"/>
              <w:rPr>
                <w:rFonts w:cs="Garamond"/>
                <w:b/>
                <w:bCs/>
                <w:sz w:val="22"/>
                <w:szCs w:val="22"/>
                <w:lang w:val="ru-RU"/>
              </w:rPr>
            </w:pPr>
            <w:r w:rsidRPr="00434DE4">
              <w:rPr>
                <w:rFonts w:cs="Garamond"/>
                <w:b/>
                <w:bCs/>
                <w:sz w:val="22"/>
                <w:szCs w:val="22"/>
                <w:lang w:val="ru-RU"/>
              </w:rPr>
              <w:t>4.3.3</w:t>
            </w:r>
          </w:p>
        </w:tc>
        <w:tc>
          <w:tcPr>
            <w:tcW w:w="2311" w:type="pct"/>
          </w:tcPr>
          <w:p w:rsidR="003D3FF8" w:rsidRPr="00434DE4" w:rsidRDefault="003D3FF8" w:rsidP="009E6ADF">
            <w:pPr>
              <w:suppressAutoHyphens/>
              <w:spacing w:before="120" w:after="120"/>
              <w:ind w:firstLine="709"/>
              <w:jc w:val="both"/>
              <w:rPr>
                <w:sz w:val="22"/>
                <w:szCs w:val="22"/>
                <w:lang w:val="ru-RU"/>
              </w:rPr>
            </w:pPr>
            <w:r w:rsidRPr="00434DE4">
              <w:rPr>
                <w:sz w:val="22"/>
                <w:szCs w:val="22"/>
                <w:lang w:val="ru-RU"/>
              </w:rPr>
              <w:t>…</w:t>
            </w:r>
          </w:p>
          <w:p w:rsidR="003D3FF8" w:rsidRPr="00434DE4" w:rsidRDefault="003D3FF8" w:rsidP="009E6ADF">
            <w:pPr>
              <w:spacing w:before="120" w:after="120"/>
              <w:ind w:firstLine="567"/>
              <w:jc w:val="both"/>
              <w:rPr>
                <w:sz w:val="22"/>
                <w:szCs w:val="22"/>
                <w:lang w:val="ru-RU"/>
              </w:rPr>
            </w:pPr>
            <w:r w:rsidRPr="00434DE4">
              <w:rPr>
                <w:rFonts w:cs="Arial"/>
                <w:sz w:val="22"/>
                <w:szCs w:val="22"/>
                <w:lang w:val="ru-RU"/>
              </w:rPr>
              <w:t xml:space="preserve">Информация о значении нормы доходности </w:t>
            </w:r>
            <w:r w:rsidRPr="00434DE4">
              <w:rPr>
                <w:sz w:val="22"/>
                <w:szCs w:val="22"/>
                <w:lang w:val="ru-RU"/>
              </w:rPr>
              <w:t xml:space="preserve">по результатам года, предшествующего году, в котором проводится отбор проектов модернизации, представляется КО </w:t>
            </w:r>
            <w:proofErr w:type="gramStart"/>
            <w:r w:rsidRPr="00434DE4">
              <w:rPr>
                <w:sz w:val="22"/>
                <w:szCs w:val="22"/>
                <w:lang w:val="ru-RU"/>
              </w:rPr>
              <w:t>в СО</w:t>
            </w:r>
            <w:proofErr w:type="gramEnd"/>
            <w:r w:rsidRPr="00434DE4">
              <w:rPr>
                <w:sz w:val="22"/>
                <w:szCs w:val="22"/>
                <w:lang w:val="ru-RU"/>
              </w:rPr>
              <w:t xml:space="preserve"> не позднее чем за 21 календарный день до даты начала периода приема ценовых заявок участников КОММод, установленной СО в соответствии с п. 2 настоящего Регламента.</w:t>
            </w:r>
          </w:p>
          <w:p w:rsidR="003D3FF8" w:rsidRPr="00434DE4" w:rsidRDefault="003D3FF8" w:rsidP="009E6ADF">
            <w:pPr>
              <w:spacing w:before="120" w:after="120"/>
              <w:ind w:firstLine="567"/>
              <w:jc w:val="both"/>
              <w:rPr>
                <w:sz w:val="22"/>
                <w:szCs w:val="22"/>
                <w:lang w:val="ru-RU"/>
              </w:rPr>
            </w:pPr>
            <w:r w:rsidRPr="00434DE4">
              <w:rPr>
                <w:sz w:val="22"/>
                <w:szCs w:val="22"/>
                <w:lang w:val="ru-RU"/>
              </w:rPr>
              <w:t>В отношении отбор</w:t>
            </w:r>
            <w:r w:rsidRPr="005C2887">
              <w:rPr>
                <w:sz w:val="22"/>
                <w:szCs w:val="22"/>
                <w:highlight w:val="yellow"/>
                <w:lang w:val="ru-RU"/>
              </w:rPr>
              <w:t>а</w:t>
            </w:r>
            <w:r w:rsidRPr="00434DE4">
              <w:rPr>
                <w:sz w:val="22"/>
                <w:szCs w:val="22"/>
                <w:lang w:val="ru-RU"/>
              </w:rPr>
              <w:t xml:space="preserve"> проектов модернизации, проводим</w:t>
            </w:r>
            <w:r w:rsidRPr="005C2887">
              <w:rPr>
                <w:sz w:val="22"/>
                <w:szCs w:val="22"/>
                <w:highlight w:val="yellow"/>
                <w:lang w:val="ru-RU"/>
              </w:rPr>
              <w:t>ого</w:t>
            </w:r>
            <w:r w:rsidRPr="00434DE4">
              <w:rPr>
                <w:sz w:val="22"/>
                <w:szCs w:val="22"/>
                <w:lang w:val="ru-RU"/>
              </w:rPr>
              <w:t xml:space="preserve"> в 2024 год</w:t>
            </w:r>
            <w:r w:rsidRPr="005C2887">
              <w:rPr>
                <w:sz w:val="22"/>
                <w:szCs w:val="22"/>
                <w:highlight w:val="yellow"/>
                <w:lang w:val="ru-RU"/>
              </w:rPr>
              <w:t>у</w:t>
            </w:r>
            <w:r w:rsidRPr="00434DE4">
              <w:rPr>
                <w:sz w:val="22"/>
                <w:szCs w:val="22"/>
                <w:lang w:val="ru-RU"/>
              </w:rPr>
              <w:t>, повторный расчет и направление данной информации не осуществляется.</w:t>
            </w:r>
          </w:p>
        </w:tc>
        <w:tc>
          <w:tcPr>
            <w:tcW w:w="2350" w:type="pct"/>
          </w:tcPr>
          <w:p w:rsidR="003D3FF8" w:rsidRPr="00434DE4" w:rsidRDefault="003D3FF8" w:rsidP="009E6ADF">
            <w:pPr>
              <w:suppressAutoHyphens/>
              <w:spacing w:before="120" w:after="120"/>
              <w:ind w:firstLine="709"/>
              <w:jc w:val="both"/>
              <w:rPr>
                <w:sz w:val="22"/>
                <w:szCs w:val="22"/>
                <w:lang w:val="ru-RU"/>
              </w:rPr>
            </w:pPr>
            <w:r w:rsidRPr="00434DE4">
              <w:rPr>
                <w:sz w:val="22"/>
                <w:szCs w:val="22"/>
                <w:lang w:val="ru-RU"/>
              </w:rPr>
              <w:t>…</w:t>
            </w:r>
          </w:p>
          <w:p w:rsidR="003D3FF8" w:rsidRPr="00434DE4" w:rsidRDefault="003D3FF8" w:rsidP="009E6ADF">
            <w:pPr>
              <w:spacing w:before="120" w:after="120"/>
              <w:ind w:firstLine="567"/>
              <w:jc w:val="both"/>
              <w:rPr>
                <w:sz w:val="22"/>
                <w:szCs w:val="22"/>
                <w:lang w:val="ru-RU"/>
              </w:rPr>
            </w:pPr>
            <w:r w:rsidRPr="00434DE4">
              <w:rPr>
                <w:rFonts w:cs="Arial"/>
                <w:sz w:val="22"/>
                <w:szCs w:val="22"/>
                <w:lang w:val="ru-RU"/>
              </w:rPr>
              <w:t xml:space="preserve">Информация о значении нормы доходности </w:t>
            </w:r>
            <w:r w:rsidRPr="00434DE4">
              <w:rPr>
                <w:sz w:val="22"/>
                <w:szCs w:val="22"/>
                <w:lang w:val="ru-RU"/>
              </w:rPr>
              <w:t xml:space="preserve">по результатам года, предшествующего году, в котором проводится отбор проектов модернизации, представляется КО </w:t>
            </w:r>
            <w:proofErr w:type="gramStart"/>
            <w:r w:rsidRPr="00434DE4">
              <w:rPr>
                <w:sz w:val="22"/>
                <w:szCs w:val="22"/>
                <w:lang w:val="ru-RU"/>
              </w:rPr>
              <w:t>в СО</w:t>
            </w:r>
            <w:proofErr w:type="gramEnd"/>
            <w:r w:rsidRPr="00434DE4">
              <w:rPr>
                <w:sz w:val="22"/>
                <w:szCs w:val="22"/>
                <w:lang w:val="ru-RU"/>
              </w:rPr>
              <w:t xml:space="preserve"> не позднее чем за 21 календарный день до даты начала периода приема ценовых заявок участников КОММод, установленной СО в соответствии с п. 2 настоящего Регламента.</w:t>
            </w:r>
          </w:p>
          <w:p w:rsidR="003D3FF8" w:rsidRPr="00434DE4" w:rsidRDefault="003D3FF8" w:rsidP="009E6ADF">
            <w:pPr>
              <w:suppressAutoHyphens/>
              <w:spacing w:before="120" w:after="120"/>
              <w:ind w:firstLine="709"/>
              <w:jc w:val="both"/>
              <w:rPr>
                <w:sz w:val="22"/>
                <w:szCs w:val="22"/>
                <w:lang w:val="ru-RU"/>
              </w:rPr>
            </w:pPr>
            <w:r w:rsidRPr="00434DE4">
              <w:rPr>
                <w:sz w:val="22"/>
                <w:szCs w:val="22"/>
                <w:lang w:val="ru-RU"/>
              </w:rPr>
              <w:t>В отношении отбор</w:t>
            </w:r>
            <w:r w:rsidRPr="005C2887">
              <w:rPr>
                <w:sz w:val="22"/>
                <w:szCs w:val="22"/>
                <w:highlight w:val="yellow"/>
                <w:lang w:val="ru-RU"/>
              </w:rPr>
              <w:t>ов</w:t>
            </w:r>
            <w:r w:rsidRPr="00434DE4">
              <w:rPr>
                <w:sz w:val="22"/>
                <w:szCs w:val="22"/>
                <w:lang w:val="ru-RU"/>
              </w:rPr>
              <w:t xml:space="preserve"> проектов модернизации, проводим</w:t>
            </w:r>
            <w:r w:rsidRPr="005C2887">
              <w:rPr>
                <w:sz w:val="22"/>
                <w:szCs w:val="22"/>
                <w:highlight w:val="yellow"/>
                <w:lang w:val="ru-RU"/>
              </w:rPr>
              <w:t>ых</w:t>
            </w:r>
            <w:r w:rsidRPr="00434DE4">
              <w:rPr>
                <w:sz w:val="22"/>
                <w:szCs w:val="22"/>
                <w:lang w:val="ru-RU"/>
              </w:rPr>
              <w:t xml:space="preserve"> в 2024</w:t>
            </w:r>
            <w:r w:rsidR="000A1C7D" w:rsidRPr="005C2887">
              <w:rPr>
                <w:sz w:val="22"/>
                <w:szCs w:val="22"/>
                <w:highlight w:val="yellow"/>
                <w:lang w:val="ru-RU"/>
              </w:rPr>
              <w:t>–</w:t>
            </w:r>
            <w:r w:rsidRPr="005C2887">
              <w:rPr>
                <w:sz w:val="22"/>
                <w:szCs w:val="22"/>
                <w:highlight w:val="yellow"/>
                <w:lang w:val="ru-RU"/>
              </w:rPr>
              <w:t>2025</w:t>
            </w:r>
            <w:r w:rsidRPr="00434DE4">
              <w:rPr>
                <w:sz w:val="22"/>
                <w:szCs w:val="22"/>
                <w:lang w:val="ru-RU"/>
              </w:rPr>
              <w:t xml:space="preserve"> год</w:t>
            </w:r>
            <w:r w:rsidRPr="005C2887">
              <w:rPr>
                <w:sz w:val="22"/>
                <w:szCs w:val="22"/>
                <w:highlight w:val="yellow"/>
                <w:lang w:val="ru-RU"/>
              </w:rPr>
              <w:t>ах</w:t>
            </w:r>
            <w:r w:rsidRPr="00434DE4">
              <w:rPr>
                <w:sz w:val="22"/>
                <w:szCs w:val="22"/>
                <w:lang w:val="ru-RU"/>
              </w:rPr>
              <w:t>, повторный расчет и направление данной информации не осуществляется.</w:t>
            </w:r>
          </w:p>
        </w:tc>
      </w:tr>
      <w:tr w:rsidR="00B26A07" w:rsidRPr="00CC0909" w:rsidTr="00516BF0">
        <w:tc>
          <w:tcPr>
            <w:tcW w:w="339" w:type="pct"/>
          </w:tcPr>
          <w:p w:rsidR="00B26A07" w:rsidRPr="00434DE4" w:rsidRDefault="00B26A07" w:rsidP="009E6ADF">
            <w:pPr>
              <w:spacing w:before="120" w:after="120"/>
              <w:jc w:val="center"/>
              <w:rPr>
                <w:rFonts w:cs="Garamond"/>
                <w:b/>
                <w:bCs/>
                <w:sz w:val="22"/>
                <w:szCs w:val="22"/>
                <w:lang w:val="ru-RU"/>
              </w:rPr>
            </w:pPr>
            <w:r w:rsidRPr="00434DE4">
              <w:rPr>
                <w:rFonts w:cs="Garamond"/>
                <w:b/>
                <w:bCs/>
                <w:sz w:val="22"/>
                <w:szCs w:val="22"/>
                <w:lang w:val="ru-RU"/>
              </w:rPr>
              <w:t>4.3.4</w:t>
            </w:r>
          </w:p>
        </w:tc>
        <w:tc>
          <w:tcPr>
            <w:tcW w:w="2311" w:type="pct"/>
          </w:tcPr>
          <w:p w:rsidR="00B26A07" w:rsidRPr="00434DE4" w:rsidRDefault="00B26A07" w:rsidP="009E6ADF">
            <w:pPr>
              <w:suppressAutoHyphens/>
              <w:spacing w:before="120" w:after="120"/>
              <w:ind w:firstLine="709"/>
              <w:jc w:val="both"/>
              <w:rPr>
                <w:sz w:val="22"/>
                <w:szCs w:val="22"/>
                <w:lang w:val="ru-RU"/>
              </w:rPr>
            </w:pPr>
            <w:r w:rsidRPr="00434DE4">
              <w:rPr>
                <w:sz w:val="22"/>
                <w:szCs w:val="22"/>
                <w:lang w:val="ru-RU"/>
              </w:rPr>
              <w:t>…</w:t>
            </w:r>
          </w:p>
          <w:p w:rsidR="00B26A07" w:rsidRPr="00434DE4" w:rsidRDefault="00B26A07" w:rsidP="009E6ADF">
            <w:pPr>
              <w:spacing w:before="120" w:after="120"/>
              <w:ind w:firstLine="567"/>
              <w:jc w:val="both"/>
              <w:rPr>
                <w:sz w:val="22"/>
                <w:szCs w:val="22"/>
                <w:lang w:val="ru-RU"/>
              </w:rPr>
            </w:pPr>
            <w:r w:rsidRPr="00434DE4">
              <w:rPr>
                <w:sz w:val="22"/>
                <w:szCs w:val="22"/>
                <w:lang w:val="ru-RU"/>
              </w:rPr>
              <w:t xml:space="preserve">Рассчитанные в соответствии с данным пунктом средние значения цен РСВ по ценовым зонам оптового рынка представляются КО </w:t>
            </w:r>
            <w:proofErr w:type="gramStart"/>
            <w:r w:rsidRPr="00434DE4">
              <w:rPr>
                <w:sz w:val="22"/>
                <w:szCs w:val="22"/>
                <w:lang w:val="ru-RU"/>
              </w:rPr>
              <w:t>в СО</w:t>
            </w:r>
            <w:proofErr w:type="gramEnd"/>
            <w:r w:rsidRPr="00434DE4">
              <w:rPr>
                <w:sz w:val="22"/>
                <w:szCs w:val="22"/>
                <w:lang w:val="ru-RU"/>
              </w:rPr>
              <w:t xml:space="preserve"> не позднее чем за 21 календарный день до начала периода приема ценовых заявок участников КОММод.</w:t>
            </w:r>
          </w:p>
          <w:p w:rsidR="00B26A07" w:rsidRPr="00434DE4" w:rsidRDefault="00B26A07" w:rsidP="009E6ADF">
            <w:pPr>
              <w:spacing w:before="120" w:after="120"/>
              <w:ind w:firstLine="567"/>
              <w:jc w:val="both"/>
              <w:rPr>
                <w:sz w:val="22"/>
                <w:szCs w:val="22"/>
                <w:lang w:val="ru-RU"/>
              </w:rPr>
            </w:pPr>
            <w:r w:rsidRPr="00434DE4">
              <w:rPr>
                <w:sz w:val="22"/>
                <w:szCs w:val="22"/>
                <w:lang w:val="ru-RU"/>
              </w:rPr>
              <w:t>В отношении отбор</w:t>
            </w:r>
            <w:r w:rsidRPr="005C2887">
              <w:rPr>
                <w:sz w:val="22"/>
                <w:szCs w:val="22"/>
                <w:highlight w:val="yellow"/>
                <w:lang w:val="ru-RU"/>
              </w:rPr>
              <w:t>а</w:t>
            </w:r>
            <w:r w:rsidRPr="00434DE4">
              <w:rPr>
                <w:sz w:val="22"/>
                <w:szCs w:val="22"/>
                <w:lang w:val="ru-RU"/>
              </w:rPr>
              <w:t xml:space="preserve"> проектов модернизации, проводим</w:t>
            </w:r>
            <w:r w:rsidRPr="005C2887">
              <w:rPr>
                <w:sz w:val="22"/>
                <w:szCs w:val="22"/>
                <w:highlight w:val="yellow"/>
                <w:lang w:val="ru-RU"/>
              </w:rPr>
              <w:t>ого</w:t>
            </w:r>
            <w:r w:rsidRPr="00434DE4">
              <w:rPr>
                <w:sz w:val="22"/>
                <w:szCs w:val="22"/>
                <w:lang w:val="ru-RU"/>
              </w:rPr>
              <w:t xml:space="preserve"> в 2024 год</w:t>
            </w:r>
            <w:r w:rsidRPr="005C2887">
              <w:rPr>
                <w:sz w:val="22"/>
                <w:szCs w:val="22"/>
                <w:highlight w:val="yellow"/>
                <w:lang w:val="ru-RU"/>
              </w:rPr>
              <w:t>у</w:t>
            </w:r>
            <w:r w:rsidRPr="00434DE4">
              <w:rPr>
                <w:sz w:val="22"/>
                <w:szCs w:val="22"/>
                <w:lang w:val="ru-RU"/>
              </w:rPr>
              <w:t>, повторный расчет и направление данной информации не осуществляется.</w:t>
            </w:r>
          </w:p>
        </w:tc>
        <w:tc>
          <w:tcPr>
            <w:tcW w:w="2350" w:type="pct"/>
          </w:tcPr>
          <w:p w:rsidR="00B26A07" w:rsidRPr="00434DE4" w:rsidRDefault="00B26A07" w:rsidP="009E6ADF">
            <w:pPr>
              <w:suppressAutoHyphens/>
              <w:spacing w:before="120" w:after="120"/>
              <w:ind w:firstLine="709"/>
              <w:jc w:val="both"/>
              <w:rPr>
                <w:sz w:val="22"/>
                <w:szCs w:val="22"/>
                <w:lang w:val="ru-RU"/>
              </w:rPr>
            </w:pPr>
            <w:r w:rsidRPr="00434DE4">
              <w:rPr>
                <w:sz w:val="22"/>
                <w:szCs w:val="22"/>
                <w:lang w:val="ru-RU"/>
              </w:rPr>
              <w:t>…</w:t>
            </w:r>
          </w:p>
          <w:p w:rsidR="00B26A07" w:rsidRPr="00434DE4" w:rsidRDefault="00B26A07" w:rsidP="009E6ADF">
            <w:pPr>
              <w:spacing w:before="120" w:after="120"/>
              <w:ind w:firstLine="567"/>
              <w:jc w:val="both"/>
              <w:rPr>
                <w:sz w:val="22"/>
                <w:szCs w:val="22"/>
                <w:lang w:val="ru-RU"/>
              </w:rPr>
            </w:pPr>
            <w:r w:rsidRPr="00434DE4">
              <w:rPr>
                <w:sz w:val="22"/>
                <w:szCs w:val="22"/>
                <w:lang w:val="ru-RU"/>
              </w:rPr>
              <w:t xml:space="preserve">Рассчитанные в соответствии с данным пунктом средние значения цен РСВ по ценовым зонам оптового рынка представляются КО </w:t>
            </w:r>
            <w:proofErr w:type="gramStart"/>
            <w:r w:rsidRPr="00434DE4">
              <w:rPr>
                <w:sz w:val="22"/>
                <w:szCs w:val="22"/>
                <w:lang w:val="ru-RU"/>
              </w:rPr>
              <w:t>в СО</w:t>
            </w:r>
            <w:proofErr w:type="gramEnd"/>
            <w:r w:rsidRPr="00434DE4">
              <w:rPr>
                <w:sz w:val="22"/>
                <w:szCs w:val="22"/>
                <w:lang w:val="ru-RU"/>
              </w:rPr>
              <w:t xml:space="preserve"> не позднее чем за 21 календарный день до начала периода приема ценовых заявок участников КОММод.</w:t>
            </w:r>
          </w:p>
          <w:p w:rsidR="00B26A07" w:rsidRPr="00434DE4" w:rsidRDefault="00B26A07" w:rsidP="009E6ADF">
            <w:pPr>
              <w:suppressAutoHyphens/>
              <w:spacing w:before="120" w:after="120"/>
              <w:ind w:firstLine="709"/>
              <w:jc w:val="both"/>
              <w:rPr>
                <w:sz w:val="22"/>
                <w:szCs w:val="22"/>
                <w:lang w:val="ru-RU"/>
              </w:rPr>
            </w:pPr>
            <w:r w:rsidRPr="00434DE4">
              <w:rPr>
                <w:sz w:val="22"/>
                <w:szCs w:val="22"/>
                <w:lang w:val="ru-RU"/>
              </w:rPr>
              <w:t>В отношении отбор</w:t>
            </w:r>
            <w:r w:rsidRPr="005C2887">
              <w:rPr>
                <w:sz w:val="22"/>
                <w:szCs w:val="22"/>
                <w:highlight w:val="yellow"/>
                <w:lang w:val="ru-RU"/>
              </w:rPr>
              <w:t>ов</w:t>
            </w:r>
            <w:r w:rsidRPr="00434DE4">
              <w:rPr>
                <w:sz w:val="22"/>
                <w:szCs w:val="22"/>
                <w:lang w:val="ru-RU"/>
              </w:rPr>
              <w:t xml:space="preserve"> проектов модернизации, проводим</w:t>
            </w:r>
            <w:r w:rsidRPr="005C2887">
              <w:rPr>
                <w:sz w:val="22"/>
                <w:szCs w:val="22"/>
                <w:highlight w:val="yellow"/>
                <w:lang w:val="ru-RU"/>
              </w:rPr>
              <w:t>ых</w:t>
            </w:r>
            <w:r w:rsidRPr="00434DE4">
              <w:rPr>
                <w:sz w:val="22"/>
                <w:szCs w:val="22"/>
                <w:lang w:val="ru-RU"/>
              </w:rPr>
              <w:t xml:space="preserve"> в 2024</w:t>
            </w:r>
            <w:r w:rsidR="000A1C7D" w:rsidRPr="005C2887">
              <w:rPr>
                <w:sz w:val="22"/>
                <w:szCs w:val="22"/>
                <w:highlight w:val="yellow"/>
                <w:lang w:val="ru-RU"/>
              </w:rPr>
              <w:t>–</w:t>
            </w:r>
            <w:r w:rsidRPr="005C2887">
              <w:rPr>
                <w:sz w:val="22"/>
                <w:szCs w:val="22"/>
                <w:highlight w:val="yellow"/>
                <w:lang w:val="ru-RU"/>
              </w:rPr>
              <w:t>2025</w:t>
            </w:r>
            <w:r w:rsidRPr="00434DE4">
              <w:rPr>
                <w:sz w:val="22"/>
                <w:szCs w:val="22"/>
                <w:lang w:val="ru-RU"/>
              </w:rPr>
              <w:t xml:space="preserve"> год</w:t>
            </w:r>
            <w:r w:rsidRPr="005C2887">
              <w:rPr>
                <w:sz w:val="22"/>
                <w:szCs w:val="22"/>
                <w:highlight w:val="yellow"/>
                <w:lang w:val="ru-RU"/>
              </w:rPr>
              <w:t>ах</w:t>
            </w:r>
            <w:r w:rsidRPr="00434DE4">
              <w:rPr>
                <w:sz w:val="22"/>
                <w:szCs w:val="22"/>
                <w:lang w:val="ru-RU"/>
              </w:rPr>
              <w:t>, повторный расчет и направление данной информации не осуществляется.</w:t>
            </w:r>
          </w:p>
        </w:tc>
      </w:tr>
      <w:tr w:rsidR="00B26A07" w:rsidRPr="00CC0909" w:rsidTr="00516BF0">
        <w:tc>
          <w:tcPr>
            <w:tcW w:w="339" w:type="pct"/>
          </w:tcPr>
          <w:p w:rsidR="00B26A07" w:rsidRPr="00434DE4" w:rsidRDefault="00B26A07" w:rsidP="009E6ADF">
            <w:pPr>
              <w:spacing w:before="120" w:after="120"/>
              <w:jc w:val="center"/>
              <w:rPr>
                <w:rFonts w:cs="Garamond"/>
                <w:b/>
                <w:bCs/>
                <w:sz w:val="22"/>
                <w:szCs w:val="22"/>
                <w:lang w:val="ru-RU"/>
              </w:rPr>
            </w:pPr>
            <w:r w:rsidRPr="00434DE4">
              <w:rPr>
                <w:rFonts w:cs="Garamond"/>
                <w:b/>
                <w:bCs/>
                <w:sz w:val="22"/>
                <w:szCs w:val="22"/>
                <w:lang w:val="ru-RU"/>
              </w:rPr>
              <w:t>4.3.5</w:t>
            </w:r>
          </w:p>
        </w:tc>
        <w:tc>
          <w:tcPr>
            <w:tcW w:w="2311" w:type="pct"/>
          </w:tcPr>
          <w:p w:rsidR="00B26A07" w:rsidRPr="00434DE4" w:rsidRDefault="00B26A07" w:rsidP="009E6ADF">
            <w:pPr>
              <w:suppressAutoHyphens/>
              <w:spacing w:before="120" w:after="120"/>
              <w:ind w:firstLine="709"/>
              <w:jc w:val="both"/>
              <w:rPr>
                <w:sz w:val="22"/>
                <w:szCs w:val="22"/>
                <w:lang w:val="ru-RU"/>
              </w:rPr>
            </w:pPr>
            <w:r w:rsidRPr="00434DE4">
              <w:rPr>
                <w:sz w:val="22"/>
                <w:szCs w:val="22"/>
                <w:lang w:val="ru-RU"/>
              </w:rPr>
              <w:t>…</w:t>
            </w:r>
          </w:p>
          <w:p w:rsidR="00B26A07" w:rsidRPr="00434DE4" w:rsidRDefault="00B26A07" w:rsidP="009E6ADF">
            <w:pPr>
              <w:suppressAutoHyphens/>
              <w:spacing w:before="120" w:after="120"/>
              <w:ind w:firstLine="709"/>
              <w:jc w:val="both"/>
              <w:rPr>
                <w:sz w:val="22"/>
                <w:szCs w:val="22"/>
                <w:lang w:val="ru-RU"/>
              </w:rPr>
            </w:pPr>
            <w:r w:rsidRPr="00434DE4">
              <w:rPr>
                <w:sz w:val="22"/>
                <w:szCs w:val="22"/>
                <w:lang w:val="ru-RU"/>
              </w:rPr>
              <w:t>В отношении отбор</w:t>
            </w:r>
            <w:r w:rsidRPr="005C2887">
              <w:rPr>
                <w:sz w:val="22"/>
                <w:szCs w:val="22"/>
                <w:highlight w:val="yellow"/>
                <w:lang w:val="ru-RU"/>
              </w:rPr>
              <w:t>а</w:t>
            </w:r>
            <w:r w:rsidRPr="00434DE4">
              <w:rPr>
                <w:sz w:val="22"/>
                <w:szCs w:val="22"/>
                <w:lang w:val="ru-RU"/>
              </w:rPr>
              <w:t xml:space="preserve"> проектов модернизации, проводим</w:t>
            </w:r>
            <w:r w:rsidRPr="005C2887">
              <w:rPr>
                <w:sz w:val="22"/>
                <w:szCs w:val="22"/>
                <w:highlight w:val="yellow"/>
                <w:lang w:val="ru-RU"/>
              </w:rPr>
              <w:t>ого</w:t>
            </w:r>
            <w:r w:rsidRPr="00434DE4">
              <w:rPr>
                <w:sz w:val="22"/>
                <w:szCs w:val="22"/>
                <w:lang w:val="ru-RU"/>
              </w:rPr>
              <w:t xml:space="preserve"> в 2024 год</w:t>
            </w:r>
            <w:r w:rsidRPr="005C2887">
              <w:rPr>
                <w:sz w:val="22"/>
                <w:szCs w:val="22"/>
                <w:highlight w:val="yellow"/>
                <w:lang w:val="ru-RU"/>
              </w:rPr>
              <w:t>у</w:t>
            </w:r>
            <w:r w:rsidRPr="00434DE4">
              <w:rPr>
                <w:sz w:val="22"/>
                <w:szCs w:val="22"/>
                <w:lang w:val="ru-RU"/>
              </w:rPr>
              <w:t>, повторный расчет и направление данной информации не осуществляется</w:t>
            </w:r>
          </w:p>
        </w:tc>
        <w:tc>
          <w:tcPr>
            <w:tcW w:w="2350" w:type="pct"/>
          </w:tcPr>
          <w:p w:rsidR="00B26A07" w:rsidRPr="00434DE4" w:rsidRDefault="00B26A07" w:rsidP="009E6ADF">
            <w:pPr>
              <w:suppressAutoHyphens/>
              <w:spacing w:before="120" w:after="120"/>
              <w:ind w:firstLine="709"/>
              <w:jc w:val="both"/>
              <w:rPr>
                <w:sz w:val="22"/>
                <w:szCs w:val="22"/>
                <w:lang w:val="ru-RU"/>
              </w:rPr>
            </w:pPr>
            <w:r w:rsidRPr="00434DE4">
              <w:rPr>
                <w:sz w:val="22"/>
                <w:szCs w:val="22"/>
                <w:lang w:val="ru-RU"/>
              </w:rPr>
              <w:t>…</w:t>
            </w:r>
          </w:p>
          <w:p w:rsidR="00B26A07" w:rsidRPr="00434DE4" w:rsidRDefault="00B26A07" w:rsidP="009E6ADF">
            <w:pPr>
              <w:suppressAutoHyphens/>
              <w:spacing w:before="120" w:after="120"/>
              <w:ind w:firstLine="709"/>
              <w:jc w:val="both"/>
              <w:rPr>
                <w:sz w:val="22"/>
                <w:szCs w:val="22"/>
                <w:lang w:val="ru-RU"/>
              </w:rPr>
            </w:pPr>
            <w:r w:rsidRPr="00434DE4">
              <w:rPr>
                <w:sz w:val="22"/>
                <w:szCs w:val="22"/>
                <w:lang w:val="ru-RU"/>
              </w:rPr>
              <w:t>В отношении отбор</w:t>
            </w:r>
            <w:r w:rsidRPr="005C2887">
              <w:rPr>
                <w:sz w:val="22"/>
                <w:szCs w:val="22"/>
                <w:highlight w:val="yellow"/>
                <w:lang w:val="ru-RU"/>
              </w:rPr>
              <w:t>ов</w:t>
            </w:r>
            <w:r w:rsidRPr="00434DE4">
              <w:rPr>
                <w:sz w:val="22"/>
                <w:szCs w:val="22"/>
                <w:lang w:val="ru-RU"/>
              </w:rPr>
              <w:t xml:space="preserve"> проектов модернизации, проводим</w:t>
            </w:r>
            <w:r w:rsidRPr="005C2887">
              <w:rPr>
                <w:sz w:val="22"/>
                <w:szCs w:val="22"/>
                <w:highlight w:val="yellow"/>
                <w:lang w:val="ru-RU"/>
              </w:rPr>
              <w:t>ых</w:t>
            </w:r>
            <w:r w:rsidRPr="00434DE4">
              <w:rPr>
                <w:sz w:val="22"/>
                <w:szCs w:val="22"/>
                <w:lang w:val="ru-RU"/>
              </w:rPr>
              <w:t xml:space="preserve"> в 2024</w:t>
            </w:r>
            <w:r w:rsidR="000A1C7D" w:rsidRPr="005C2887">
              <w:rPr>
                <w:sz w:val="22"/>
                <w:szCs w:val="22"/>
                <w:highlight w:val="yellow"/>
                <w:lang w:val="ru-RU"/>
              </w:rPr>
              <w:t>–</w:t>
            </w:r>
            <w:r w:rsidRPr="005C2887">
              <w:rPr>
                <w:sz w:val="22"/>
                <w:szCs w:val="22"/>
                <w:highlight w:val="yellow"/>
                <w:lang w:val="ru-RU"/>
              </w:rPr>
              <w:t>2025</w:t>
            </w:r>
            <w:r w:rsidRPr="00434DE4">
              <w:rPr>
                <w:sz w:val="22"/>
                <w:szCs w:val="22"/>
                <w:lang w:val="ru-RU"/>
              </w:rPr>
              <w:t xml:space="preserve"> год</w:t>
            </w:r>
            <w:r w:rsidRPr="005C2887">
              <w:rPr>
                <w:sz w:val="22"/>
                <w:szCs w:val="22"/>
                <w:highlight w:val="yellow"/>
                <w:lang w:val="ru-RU"/>
              </w:rPr>
              <w:t>ах</w:t>
            </w:r>
            <w:r w:rsidRPr="00434DE4">
              <w:rPr>
                <w:sz w:val="22"/>
                <w:szCs w:val="22"/>
                <w:lang w:val="ru-RU"/>
              </w:rPr>
              <w:t>, повторный расчет и направление данной информации не осуществляется.</w:t>
            </w:r>
          </w:p>
        </w:tc>
      </w:tr>
      <w:tr w:rsidR="00271EDD" w:rsidRPr="00CC0909" w:rsidTr="00516BF0">
        <w:tc>
          <w:tcPr>
            <w:tcW w:w="339" w:type="pct"/>
          </w:tcPr>
          <w:p w:rsidR="00271EDD" w:rsidRPr="00434DE4" w:rsidRDefault="00271EDD" w:rsidP="009E6ADF">
            <w:pPr>
              <w:spacing w:before="120" w:after="120"/>
              <w:jc w:val="center"/>
              <w:rPr>
                <w:rFonts w:cs="Garamond"/>
                <w:b/>
                <w:bCs/>
                <w:sz w:val="22"/>
                <w:szCs w:val="22"/>
                <w:lang w:val="ru-RU"/>
              </w:rPr>
            </w:pPr>
            <w:r w:rsidRPr="00434DE4">
              <w:rPr>
                <w:rFonts w:cs="Garamond"/>
                <w:b/>
                <w:bCs/>
                <w:sz w:val="22"/>
                <w:szCs w:val="22"/>
                <w:lang w:val="ru-RU"/>
              </w:rPr>
              <w:t>5.1.2</w:t>
            </w:r>
          </w:p>
        </w:tc>
        <w:tc>
          <w:tcPr>
            <w:tcW w:w="2311" w:type="pct"/>
          </w:tcPr>
          <w:p w:rsidR="00271EDD" w:rsidRPr="00434DE4" w:rsidRDefault="00271EDD" w:rsidP="009E6ADF">
            <w:pPr>
              <w:suppressAutoHyphens/>
              <w:spacing w:before="120" w:after="120"/>
              <w:ind w:firstLine="567"/>
              <w:jc w:val="both"/>
              <w:rPr>
                <w:rFonts w:cstheme="minorHAnsi"/>
                <w:sz w:val="22"/>
                <w:szCs w:val="22"/>
                <w:lang w:val="ru-RU"/>
              </w:rPr>
            </w:pPr>
            <w:r w:rsidRPr="00434DE4">
              <w:rPr>
                <w:rFonts w:eastAsia="Batang" w:cs="Garamond"/>
                <w:sz w:val="22"/>
                <w:szCs w:val="22"/>
                <w:lang w:val="ru-RU" w:eastAsia="ar-SA"/>
              </w:rPr>
              <w:t xml:space="preserve">В предварительный Реестр участников КОММод на </w:t>
            </w:r>
            <w:r w:rsidRPr="005C2887">
              <w:rPr>
                <w:rFonts w:eastAsia="Batang" w:cs="Garamond"/>
                <w:sz w:val="22"/>
                <w:szCs w:val="22"/>
                <w:highlight w:val="yellow"/>
                <w:lang w:val="ru-RU" w:eastAsia="ar-SA"/>
              </w:rPr>
              <w:t>год</w:t>
            </w:r>
            <w:r w:rsidRPr="00434DE4">
              <w:rPr>
                <w:rFonts w:eastAsia="Batang" w:cs="Garamond"/>
                <w:sz w:val="22"/>
                <w:szCs w:val="22"/>
                <w:lang w:val="ru-RU" w:eastAsia="ar-SA"/>
              </w:rPr>
              <w:t>, на который проводится отбор, включаются поставщики мощности, выполнившие требования, указанные в п. 5.1.1 настоящего Регламента, не позднее 3 (трех) рабочих дней до даты передачи Системному оператору указанного реестра, установленной п. 5.2.1 настоящего Регламента</w:t>
            </w:r>
          </w:p>
        </w:tc>
        <w:tc>
          <w:tcPr>
            <w:tcW w:w="2350" w:type="pct"/>
          </w:tcPr>
          <w:p w:rsidR="00271EDD" w:rsidRPr="00434DE4" w:rsidRDefault="00271EDD" w:rsidP="009E6ADF">
            <w:pPr>
              <w:suppressAutoHyphens/>
              <w:spacing w:before="120" w:after="120"/>
              <w:ind w:firstLine="567"/>
              <w:jc w:val="both"/>
              <w:rPr>
                <w:rFonts w:cstheme="minorHAnsi"/>
                <w:sz w:val="22"/>
                <w:szCs w:val="22"/>
                <w:lang w:val="ru-RU"/>
              </w:rPr>
            </w:pPr>
            <w:r w:rsidRPr="00434DE4">
              <w:rPr>
                <w:sz w:val="22"/>
                <w:szCs w:val="22"/>
                <w:lang w:val="ru-RU"/>
              </w:rPr>
              <w:t xml:space="preserve">В предварительный Реестр участников КОММод на </w:t>
            </w:r>
            <w:r w:rsidRPr="005C2887">
              <w:rPr>
                <w:sz w:val="22"/>
                <w:szCs w:val="22"/>
                <w:highlight w:val="yellow"/>
                <w:lang w:val="ru-RU"/>
              </w:rPr>
              <w:t>период</w:t>
            </w:r>
            <w:r w:rsidRPr="00434DE4">
              <w:rPr>
                <w:sz w:val="22"/>
                <w:szCs w:val="22"/>
                <w:lang w:val="ru-RU"/>
              </w:rPr>
              <w:t>, на который проводится отбор, включаются поставщики мощности, выполнившие требования, указанные в п. 5.1.1 настоящего Регламента, не позднее 3 (трех) рабочих дней до даты передачи Системному оператору указанного реестра, установленной п. 5.2.1 настоящего Регламента</w:t>
            </w:r>
          </w:p>
        </w:tc>
      </w:tr>
      <w:tr w:rsidR="00271EDD" w:rsidRPr="00CC0909" w:rsidTr="00516BF0">
        <w:tc>
          <w:tcPr>
            <w:tcW w:w="339" w:type="pct"/>
          </w:tcPr>
          <w:p w:rsidR="00271EDD" w:rsidRPr="00434DE4" w:rsidRDefault="00271EDD" w:rsidP="009E6ADF">
            <w:pPr>
              <w:spacing w:before="120" w:after="120"/>
              <w:jc w:val="center"/>
              <w:rPr>
                <w:rFonts w:cs="Garamond"/>
                <w:b/>
                <w:bCs/>
                <w:sz w:val="22"/>
                <w:szCs w:val="22"/>
                <w:lang w:val="ru-RU"/>
              </w:rPr>
            </w:pPr>
            <w:r w:rsidRPr="00434DE4">
              <w:rPr>
                <w:rFonts w:cs="Garamond"/>
                <w:b/>
                <w:bCs/>
                <w:sz w:val="22"/>
                <w:szCs w:val="22"/>
                <w:lang w:val="ru-RU"/>
              </w:rPr>
              <w:t>5.2.1</w:t>
            </w:r>
          </w:p>
        </w:tc>
        <w:tc>
          <w:tcPr>
            <w:tcW w:w="2311" w:type="pct"/>
          </w:tcPr>
          <w:p w:rsidR="00271EDD" w:rsidRPr="00434DE4" w:rsidRDefault="00271EDD" w:rsidP="009E6ADF">
            <w:pPr>
              <w:suppressAutoHyphens/>
              <w:spacing w:before="120" w:after="120"/>
              <w:ind w:firstLine="567"/>
              <w:jc w:val="both"/>
              <w:rPr>
                <w:rFonts w:eastAsia="Batang" w:cs="Garamond"/>
                <w:sz w:val="22"/>
                <w:szCs w:val="22"/>
                <w:lang w:val="ru-RU" w:eastAsia="ar-SA"/>
              </w:rPr>
            </w:pPr>
            <w:r w:rsidRPr="00434DE4">
              <w:rPr>
                <w:sz w:val="22"/>
                <w:szCs w:val="22"/>
                <w:lang w:val="ru-RU"/>
              </w:rPr>
              <w:t xml:space="preserve">Предварительный Реестр участников КОММод на период проведения отбора проектов модернизации, формирует КО и передает СО за 15 рабочих дней до даты окончания срока подачи (приема) ценовых заявок на участие в отборе проектов модернизации на соответствующий </w:t>
            </w:r>
            <w:r w:rsidRPr="005C2887">
              <w:rPr>
                <w:sz w:val="22"/>
                <w:szCs w:val="22"/>
                <w:highlight w:val="yellow"/>
                <w:lang w:val="ru-RU"/>
              </w:rPr>
              <w:t>год</w:t>
            </w:r>
            <w:r w:rsidRPr="00434DE4">
              <w:rPr>
                <w:sz w:val="22"/>
                <w:szCs w:val="22"/>
                <w:lang w:val="ru-RU"/>
              </w:rPr>
              <w:t>, установленной СО в соответствии с п. 2 настоящего Регламента.</w:t>
            </w:r>
          </w:p>
        </w:tc>
        <w:tc>
          <w:tcPr>
            <w:tcW w:w="2350" w:type="pct"/>
          </w:tcPr>
          <w:p w:rsidR="00271EDD" w:rsidRPr="00434DE4" w:rsidRDefault="00271EDD" w:rsidP="009E6ADF">
            <w:pPr>
              <w:suppressAutoHyphens/>
              <w:spacing w:before="120" w:after="120"/>
              <w:ind w:firstLine="567"/>
              <w:jc w:val="both"/>
              <w:rPr>
                <w:sz w:val="22"/>
                <w:szCs w:val="22"/>
                <w:lang w:val="ru-RU"/>
              </w:rPr>
            </w:pPr>
            <w:r w:rsidRPr="00434DE4">
              <w:rPr>
                <w:sz w:val="22"/>
                <w:szCs w:val="22"/>
                <w:lang w:val="ru-RU"/>
              </w:rPr>
              <w:t xml:space="preserve">Предварительный Реестр участников КОММод на период проведения отбора проектов модернизации, формирует КО и передает СО за 15 рабочих дней до даты окончания срока подачи (приема) ценовых заявок на участие в отборе проектов модернизации на соответствующий </w:t>
            </w:r>
            <w:r w:rsidRPr="005C2887">
              <w:rPr>
                <w:sz w:val="22"/>
                <w:szCs w:val="22"/>
                <w:highlight w:val="yellow"/>
                <w:lang w:val="ru-RU"/>
              </w:rPr>
              <w:t>период</w:t>
            </w:r>
            <w:r w:rsidRPr="00434DE4">
              <w:rPr>
                <w:sz w:val="22"/>
                <w:szCs w:val="22"/>
                <w:lang w:val="ru-RU"/>
              </w:rPr>
              <w:t>, установленной СО в соответствии с п. 2 настоящего Регламента.</w:t>
            </w:r>
          </w:p>
        </w:tc>
      </w:tr>
      <w:tr w:rsidR="0067180B" w:rsidRPr="00434DE4" w:rsidTr="00516BF0">
        <w:tc>
          <w:tcPr>
            <w:tcW w:w="339" w:type="pct"/>
          </w:tcPr>
          <w:p w:rsidR="0067180B" w:rsidRPr="00434DE4" w:rsidRDefault="0067180B" w:rsidP="009E6ADF">
            <w:pPr>
              <w:spacing w:before="120" w:after="120"/>
              <w:jc w:val="center"/>
              <w:rPr>
                <w:rFonts w:cs="Garamond"/>
                <w:b/>
                <w:bCs/>
                <w:sz w:val="22"/>
                <w:szCs w:val="22"/>
                <w:lang w:val="ru-RU"/>
              </w:rPr>
            </w:pPr>
            <w:r w:rsidRPr="00434DE4">
              <w:rPr>
                <w:rFonts w:cs="Garamond"/>
                <w:b/>
                <w:bCs/>
                <w:sz w:val="22"/>
                <w:szCs w:val="22"/>
                <w:lang w:val="ru-RU"/>
              </w:rPr>
              <w:t>5.3.2.5</w:t>
            </w:r>
          </w:p>
        </w:tc>
        <w:tc>
          <w:tcPr>
            <w:tcW w:w="2311" w:type="pct"/>
          </w:tcPr>
          <w:p w:rsidR="0067180B" w:rsidRPr="00434DE4" w:rsidRDefault="0067180B" w:rsidP="009E6ADF">
            <w:pPr>
              <w:suppressAutoHyphens/>
              <w:spacing w:before="120" w:after="120"/>
              <w:ind w:firstLine="567"/>
              <w:jc w:val="both"/>
              <w:rPr>
                <w:sz w:val="22"/>
                <w:szCs w:val="22"/>
                <w:lang w:val="ru-RU"/>
              </w:rPr>
            </w:pPr>
            <w:r w:rsidRPr="00434DE4">
              <w:rPr>
                <w:sz w:val="22"/>
                <w:szCs w:val="22"/>
                <w:lang w:val="ru-RU"/>
              </w:rPr>
              <w:t>…</w:t>
            </w:r>
          </w:p>
          <w:p w:rsidR="003F3C93" w:rsidRPr="00434DE4" w:rsidRDefault="003F3C93"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установленная мощность генерирующего объекта (условной ГТП) после реализации мероприятий по модернизации (МВт) – суммарная величина установленной мощности всех ЕГО, отнесенных к данной условной ГТП;</w:t>
            </w: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3F3C93" w:rsidRPr="00434DE4" w:rsidRDefault="003F3C93"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изменение установленной мощности генерирующего объекта после реализации мероприятий по модернизации (МВт) – разница установленных мощностей генерирующего оборудования КОММод, функционирующего до и после реализации мероприятий по модернизации;</w:t>
            </w:r>
          </w:p>
          <w:p w:rsidR="003F3C93" w:rsidRPr="00434DE4" w:rsidRDefault="003F3C93"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величина снижения установленной мощности генерирующего объекта (электростанции) в каждом календарном месяце заявленного периода реализации мероприятий по модернизации для целей формирования предварительного графика реализации мероприятий по модернизации (</w:t>
            </w:r>
            <w:r w:rsidRPr="00434DE4">
              <w:rPr>
                <w:rFonts w:ascii="Garamond" w:eastAsiaTheme="minorHAnsi" w:hAnsi="Garamond" w:cstheme="minorBidi"/>
                <w:sz w:val="22"/>
                <w:szCs w:val="22"/>
                <w:lang w:val="ru-RU"/>
              </w:rPr>
              <w:t>МВт)</w:t>
            </w:r>
            <w:r w:rsidRPr="00434DE4">
              <w:rPr>
                <w:rFonts w:ascii="Garamond" w:hAnsi="Garamond"/>
                <w:sz w:val="22"/>
                <w:szCs w:val="22"/>
                <w:lang w:val="ru-RU"/>
              </w:rPr>
              <w:t>;</w:t>
            </w:r>
          </w:p>
          <w:p w:rsidR="0067180B" w:rsidRPr="00434DE4" w:rsidRDefault="0067180B"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перечень типов проектов модернизации, определенных в пункте 3.2 настоящего Регламента, с указанием перечня оборудования, в отношении которого планируется реализация мероприятий по модернизации, технические характеристики которого и перечень планируемых мероприятий заявляются в соответствии с пп.</w:t>
            </w:r>
            <w:r w:rsidRPr="00434DE4">
              <w:rPr>
                <w:rFonts w:ascii="Garamond" w:hAnsi="Garamond"/>
                <w:sz w:val="22"/>
                <w:szCs w:val="22"/>
              </w:rPr>
              <w:t> </w:t>
            </w:r>
            <w:r w:rsidRPr="00434DE4">
              <w:rPr>
                <w:rFonts w:ascii="Garamond" w:hAnsi="Garamond"/>
                <w:sz w:val="22"/>
                <w:szCs w:val="22"/>
                <w:lang w:val="ru-RU"/>
              </w:rPr>
              <w:t>5.3.2.6 и 5.3.2.7 настоящего Регламента;</w:t>
            </w:r>
          </w:p>
          <w:p w:rsidR="0067180B" w:rsidRPr="005C2887" w:rsidRDefault="0067180B" w:rsidP="009E6ADF">
            <w:pPr>
              <w:pStyle w:val="ad"/>
              <w:numPr>
                <w:ilvl w:val="0"/>
                <w:numId w:val="14"/>
              </w:numPr>
              <w:suppressAutoHyphens/>
              <w:ind w:left="2280"/>
              <w:rPr>
                <w:rFonts w:ascii="Garamond" w:hAnsi="Garamond"/>
                <w:sz w:val="22"/>
                <w:szCs w:val="22"/>
                <w:highlight w:val="yellow"/>
                <w:lang w:val="ru-RU"/>
              </w:rPr>
            </w:pPr>
            <w:r w:rsidRPr="005C2887">
              <w:rPr>
                <w:rFonts w:ascii="Garamond" w:hAnsi="Garamond"/>
                <w:sz w:val="22"/>
                <w:szCs w:val="22"/>
                <w:highlight w:val="yellow"/>
                <w:lang w:val="ru-RU"/>
              </w:rPr>
              <w:t>признак планируемого включения в состав проекта модернизации образцов инновационного энергетического оборудования – указывается признак («да»</w:t>
            </w:r>
            <w:proofErr w:type="gramStart"/>
            <w:r w:rsidRPr="005C2887">
              <w:rPr>
                <w:rFonts w:ascii="Garamond" w:hAnsi="Garamond"/>
                <w:sz w:val="22"/>
                <w:szCs w:val="22"/>
                <w:highlight w:val="yellow"/>
                <w:lang w:val="ru-RU"/>
              </w:rPr>
              <w:t>/«</w:t>
            </w:r>
            <w:proofErr w:type="gramEnd"/>
            <w:r w:rsidRPr="005C2887">
              <w:rPr>
                <w:rFonts w:ascii="Garamond" w:hAnsi="Garamond"/>
                <w:sz w:val="22"/>
                <w:szCs w:val="22"/>
                <w:highlight w:val="yellow"/>
                <w:lang w:val="ru-RU"/>
              </w:rPr>
              <w:t>нет). Признак «да» может быть указан только в случае включения в состав проекта модернизации образцов инновационного энергетического оборудования, определенных решением Правительства Российской Федерации (распоряжение Правительства от 24 апреля 2019 г. № 817-р), путем указания в составе заявки, содержащей технические параметры проекта модернизации:</w:t>
            </w:r>
          </w:p>
          <w:p w:rsidR="0067180B" w:rsidRPr="005C2887" w:rsidRDefault="0067180B" w:rsidP="009E6ADF">
            <w:pPr>
              <w:pStyle w:val="ad"/>
              <w:numPr>
                <w:ilvl w:val="0"/>
                <w:numId w:val="15"/>
              </w:numPr>
              <w:suppressAutoHyphens/>
              <w:rPr>
                <w:rFonts w:ascii="Garamond" w:hAnsi="Garamond"/>
                <w:sz w:val="22"/>
                <w:szCs w:val="22"/>
                <w:highlight w:val="yellow"/>
                <w:lang w:val="ru-RU"/>
              </w:rPr>
            </w:pPr>
            <w:r w:rsidRPr="005C2887">
              <w:rPr>
                <w:rFonts w:ascii="Garamond" w:hAnsi="Garamond"/>
                <w:sz w:val="22"/>
                <w:szCs w:val="22"/>
                <w:highlight w:val="yellow"/>
                <w:lang w:val="ru-RU"/>
              </w:rPr>
              <w:t>мероприятия по подп.</w:t>
            </w:r>
            <w:r w:rsidRPr="005C2887">
              <w:rPr>
                <w:rFonts w:ascii="Garamond" w:hAnsi="Garamond"/>
                <w:sz w:val="22"/>
                <w:szCs w:val="22"/>
                <w:highlight w:val="yellow"/>
              </w:rPr>
              <w:t> </w:t>
            </w:r>
            <w:r w:rsidRPr="005C2887">
              <w:rPr>
                <w:rFonts w:ascii="Garamond" w:hAnsi="Garamond"/>
                <w:sz w:val="22"/>
                <w:szCs w:val="22"/>
                <w:highlight w:val="yellow"/>
                <w:lang w:val="ru-RU"/>
              </w:rPr>
              <w:t>2.1 п.</w:t>
            </w:r>
            <w:r w:rsidRPr="005C2887">
              <w:rPr>
                <w:rFonts w:ascii="Garamond" w:hAnsi="Garamond"/>
                <w:sz w:val="22"/>
                <w:szCs w:val="22"/>
                <w:highlight w:val="yellow"/>
              </w:rPr>
              <w:t> </w:t>
            </w:r>
            <w:r w:rsidRPr="005C2887">
              <w:rPr>
                <w:rFonts w:ascii="Garamond" w:hAnsi="Garamond"/>
                <w:sz w:val="22"/>
                <w:szCs w:val="22"/>
                <w:highlight w:val="yellow"/>
                <w:lang w:val="ru-RU"/>
              </w:rPr>
              <w:t>3.2 настоящего Регламента в отношении генерирующего объекта (условной ГТП), для которого:</w:t>
            </w:r>
          </w:p>
          <w:p w:rsidR="0067180B" w:rsidRPr="005C2887" w:rsidRDefault="0067180B" w:rsidP="009E6ADF">
            <w:pPr>
              <w:pStyle w:val="ad"/>
              <w:numPr>
                <w:ilvl w:val="0"/>
                <w:numId w:val="16"/>
              </w:numPr>
              <w:suppressAutoHyphens/>
              <w:rPr>
                <w:rFonts w:ascii="Garamond" w:hAnsi="Garamond"/>
                <w:sz w:val="22"/>
                <w:szCs w:val="22"/>
                <w:highlight w:val="yellow"/>
                <w:lang w:val="ru-RU"/>
              </w:rPr>
            </w:pPr>
            <w:r w:rsidRPr="005C2887">
              <w:rPr>
                <w:rFonts w:ascii="Garamond" w:eastAsiaTheme="minorHAnsi" w:hAnsi="Garamond"/>
                <w:sz w:val="22"/>
                <w:szCs w:val="22"/>
                <w:highlight w:val="yellow"/>
                <w:lang w:val="ru-RU"/>
              </w:rPr>
              <w:t>в качестве основного вида топлива указан уголь, и в отношении каждой из заявленных к вводу после реализации мероприятий по модернизации паровых теплофикационных турбин указана установленная мощность 200 МВт (+/- 10</w:t>
            </w:r>
            <w:r w:rsidRPr="005C2887">
              <w:rPr>
                <w:rFonts w:ascii="Garamond" w:eastAsiaTheme="minorHAnsi" w:hAnsi="Garamond"/>
                <w:sz w:val="22"/>
                <w:szCs w:val="22"/>
                <w:highlight w:val="yellow"/>
              </w:rPr>
              <w:t> </w:t>
            </w:r>
            <w:r w:rsidRPr="005C2887">
              <w:rPr>
                <w:rFonts w:ascii="Garamond" w:eastAsiaTheme="minorHAnsi" w:hAnsi="Garamond"/>
                <w:sz w:val="22"/>
                <w:szCs w:val="22"/>
                <w:highlight w:val="yellow"/>
                <w:lang w:val="ru-RU"/>
              </w:rPr>
              <w:t>%) и давление острого пара 23 МПа;</w:t>
            </w:r>
          </w:p>
          <w:p w:rsidR="0067180B" w:rsidRPr="005C2887" w:rsidRDefault="0067180B" w:rsidP="009E6ADF">
            <w:pPr>
              <w:pStyle w:val="ad"/>
              <w:numPr>
                <w:ilvl w:val="0"/>
                <w:numId w:val="16"/>
              </w:numPr>
              <w:suppressAutoHyphens/>
              <w:rPr>
                <w:rFonts w:ascii="Garamond" w:hAnsi="Garamond"/>
                <w:sz w:val="22"/>
                <w:szCs w:val="22"/>
                <w:highlight w:val="yellow"/>
                <w:lang w:val="ru-RU"/>
              </w:rPr>
            </w:pPr>
            <w:r w:rsidRPr="005C2887">
              <w:rPr>
                <w:rFonts w:ascii="Garamond" w:eastAsiaTheme="minorHAnsi" w:hAnsi="Garamond"/>
                <w:sz w:val="22"/>
                <w:szCs w:val="22"/>
                <w:highlight w:val="yellow"/>
                <w:lang w:val="ru-RU"/>
              </w:rPr>
              <w:t>в качестве основного вида топлива указан уголь или газ, и в отношении каждой заявленной к вводу после реализации мероприятий по модернизации паровых теплофикационных турбин указана максимальная установленная мощность 295 МВт и давление острого пара 23,5 МПа;</w:t>
            </w:r>
          </w:p>
          <w:p w:rsidR="0067180B" w:rsidRPr="005C2887" w:rsidRDefault="0067180B" w:rsidP="009E6ADF">
            <w:pPr>
              <w:pStyle w:val="ad"/>
              <w:numPr>
                <w:ilvl w:val="0"/>
                <w:numId w:val="15"/>
              </w:numPr>
              <w:suppressAutoHyphens/>
              <w:rPr>
                <w:rFonts w:ascii="Garamond" w:hAnsi="Garamond"/>
                <w:sz w:val="22"/>
                <w:szCs w:val="22"/>
                <w:highlight w:val="yellow"/>
                <w:lang w:val="ru-RU"/>
              </w:rPr>
            </w:pPr>
            <w:r w:rsidRPr="005C2887">
              <w:rPr>
                <w:rFonts w:ascii="Garamond" w:hAnsi="Garamond"/>
                <w:sz w:val="22"/>
                <w:szCs w:val="22"/>
                <w:highlight w:val="yellow"/>
                <w:lang w:val="ru-RU"/>
              </w:rPr>
              <w:t>мероприятия по подп. 2.2 пункта 3.2 настоящего Регламента в отношении генерирующего объекта (условной ГТП), для которого в качестве основного вида топлива указан газ, и значение установленной мощности каждой заявленной к вводу после реализации мероприятий по модернизации газотурбинной установки относится к одному из следующих диапазонов:</w:t>
            </w:r>
          </w:p>
          <w:p w:rsidR="0067180B" w:rsidRPr="005C2887" w:rsidRDefault="0067180B" w:rsidP="009E6ADF">
            <w:pPr>
              <w:pStyle w:val="ad"/>
              <w:numPr>
                <w:ilvl w:val="0"/>
                <w:numId w:val="21"/>
              </w:numPr>
              <w:suppressAutoHyphens/>
              <w:rPr>
                <w:rFonts w:ascii="Garamond" w:hAnsi="Garamond"/>
                <w:sz w:val="22"/>
                <w:szCs w:val="22"/>
                <w:highlight w:val="yellow"/>
              </w:rPr>
            </w:pPr>
            <w:r w:rsidRPr="005C2887">
              <w:rPr>
                <w:rFonts w:ascii="Garamond" w:hAnsi="Garamond"/>
                <w:sz w:val="22"/>
                <w:szCs w:val="22"/>
                <w:highlight w:val="yellow"/>
              </w:rPr>
              <w:t>от 65 до 80 МВт;</w:t>
            </w:r>
          </w:p>
          <w:p w:rsidR="0067180B" w:rsidRPr="005C2887" w:rsidRDefault="0067180B" w:rsidP="009E6ADF">
            <w:pPr>
              <w:pStyle w:val="ad"/>
              <w:numPr>
                <w:ilvl w:val="0"/>
                <w:numId w:val="21"/>
              </w:numPr>
              <w:suppressAutoHyphens/>
              <w:rPr>
                <w:rFonts w:ascii="Garamond" w:hAnsi="Garamond"/>
                <w:sz w:val="22"/>
                <w:szCs w:val="22"/>
                <w:highlight w:val="yellow"/>
              </w:rPr>
            </w:pPr>
            <w:r w:rsidRPr="005C2887">
              <w:rPr>
                <w:rFonts w:ascii="Garamond" w:hAnsi="Garamond"/>
                <w:sz w:val="22"/>
                <w:szCs w:val="22"/>
                <w:highlight w:val="yellow"/>
              </w:rPr>
              <w:t>от 100 до 130 МВт;</w:t>
            </w:r>
          </w:p>
          <w:p w:rsidR="0067180B" w:rsidRPr="005C2887" w:rsidRDefault="0067180B" w:rsidP="009E6ADF">
            <w:pPr>
              <w:pStyle w:val="ad"/>
              <w:numPr>
                <w:ilvl w:val="0"/>
                <w:numId w:val="21"/>
              </w:numPr>
              <w:suppressAutoHyphens/>
              <w:rPr>
                <w:rFonts w:ascii="Garamond" w:hAnsi="Garamond"/>
                <w:sz w:val="22"/>
                <w:szCs w:val="22"/>
                <w:highlight w:val="yellow"/>
              </w:rPr>
            </w:pPr>
            <w:r w:rsidRPr="005C2887">
              <w:rPr>
                <w:rFonts w:ascii="Garamond" w:hAnsi="Garamond"/>
                <w:sz w:val="22"/>
                <w:szCs w:val="22"/>
                <w:highlight w:val="yellow"/>
              </w:rPr>
              <w:t>от 150 до 190 МВт;</w:t>
            </w:r>
          </w:p>
          <w:p w:rsidR="0067180B" w:rsidRPr="00434DE4" w:rsidRDefault="0067180B" w:rsidP="009E6ADF">
            <w:pPr>
              <w:pStyle w:val="ad"/>
              <w:numPr>
                <w:ilvl w:val="0"/>
                <w:numId w:val="14"/>
              </w:numPr>
              <w:tabs>
                <w:tab w:val="left" w:pos="4536"/>
              </w:tabs>
              <w:suppressAutoHyphens/>
              <w:ind w:left="2280"/>
              <w:rPr>
                <w:rFonts w:ascii="Garamond" w:hAnsi="Garamond"/>
                <w:sz w:val="22"/>
                <w:szCs w:val="22"/>
                <w:lang w:val="ru-RU"/>
              </w:rPr>
            </w:pPr>
            <w:r w:rsidRPr="00434DE4">
              <w:rPr>
                <w:rFonts w:ascii="Garamond" w:hAnsi="Garamond"/>
                <w:sz w:val="22"/>
                <w:szCs w:val="22"/>
                <w:lang w:val="ru-RU"/>
              </w:rPr>
              <w:t>признак соответствия требованию локализации, указанному в п. 3.3.4 настоящего Регламента, – указывается признак («да»</w:t>
            </w:r>
            <w:proofErr w:type="gramStart"/>
            <w:r w:rsidRPr="00434DE4">
              <w:rPr>
                <w:rFonts w:ascii="Garamond" w:hAnsi="Garamond"/>
                <w:sz w:val="22"/>
                <w:szCs w:val="22"/>
                <w:lang w:val="ru-RU"/>
              </w:rPr>
              <w:t>/«</w:t>
            </w:r>
            <w:proofErr w:type="gramEnd"/>
            <w:r w:rsidRPr="00434DE4">
              <w:rPr>
                <w:rFonts w:ascii="Garamond" w:hAnsi="Garamond"/>
                <w:sz w:val="22"/>
                <w:szCs w:val="22"/>
                <w:lang w:val="ru-RU"/>
              </w:rPr>
              <w:t>нет»);</w:t>
            </w:r>
          </w:p>
          <w:p w:rsidR="0067180B" w:rsidRDefault="0067180B"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 xml:space="preserve">планируемая дата начала реализации мероприятий по модернизации </w:t>
            </w:r>
            <w:r w:rsidRPr="00434DE4">
              <w:rPr>
                <w:rFonts w:ascii="Garamond" w:eastAsiaTheme="minorHAnsi" w:hAnsi="Garamond" w:cstheme="minorBidi"/>
                <w:sz w:val="22"/>
                <w:szCs w:val="22"/>
                <w:lang w:val="ru-RU" w:eastAsia="en-US"/>
              </w:rPr>
              <w:t xml:space="preserve">(ДД.ММ.ГГГГ) </w:t>
            </w:r>
            <w:r w:rsidRPr="00434DE4">
              <w:rPr>
                <w:rFonts w:ascii="Garamond" w:hAnsi="Garamond"/>
                <w:sz w:val="22"/>
                <w:szCs w:val="22"/>
                <w:lang w:val="ru-RU"/>
              </w:rPr>
              <w:t xml:space="preserve">– указывается 1-е число месяца, который наступает </w:t>
            </w:r>
            <w:r w:rsidRPr="005C2887">
              <w:rPr>
                <w:rFonts w:ascii="Garamond" w:hAnsi="Garamond"/>
                <w:sz w:val="22"/>
                <w:szCs w:val="22"/>
                <w:highlight w:val="yellow"/>
                <w:lang w:val="ru-RU"/>
              </w:rPr>
              <w:t>не позднее чем за 6 месяцев и</w:t>
            </w:r>
            <w:r w:rsidRPr="00434DE4">
              <w:rPr>
                <w:rFonts w:ascii="Garamond" w:hAnsi="Garamond"/>
                <w:sz w:val="22"/>
                <w:szCs w:val="22"/>
                <w:lang w:val="ru-RU"/>
              </w:rPr>
              <w:t xml:space="preserve"> не ранее чем за 36 месяцев до даты начала поставки мощности по окончании реализации мероприятий по модернизации. Планируемая дата начала реализации мероприятий по модернизации также не может наступать ранее даты публикации результатов отбора модернизации, указанной в п. 10.1 настоящего Регламента;</w:t>
            </w:r>
          </w:p>
          <w:p w:rsidR="009978B8" w:rsidRDefault="009978B8" w:rsidP="009978B8">
            <w:pPr>
              <w:pStyle w:val="ad"/>
              <w:suppressAutoHyphens/>
              <w:ind w:left="2280"/>
              <w:rPr>
                <w:rFonts w:ascii="Garamond" w:hAnsi="Garamond"/>
                <w:sz w:val="22"/>
                <w:szCs w:val="22"/>
                <w:lang w:val="ru-RU"/>
              </w:rPr>
            </w:pPr>
          </w:p>
          <w:p w:rsidR="009978B8" w:rsidRPr="00434DE4" w:rsidRDefault="009978B8" w:rsidP="009978B8">
            <w:pPr>
              <w:pStyle w:val="ad"/>
              <w:suppressAutoHyphens/>
              <w:ind w:left="2280"/>
              <w:rPr>
                <w:rFonts w:ascii="Garamond" w:hAnsi="Garamond"/>
                <w:sz w:val="22"/>
                <w:szCs w:val="22"/>
                <w:lang w:val="ru-RU"/>
              </w:rPr>
            </w:pPr>
          </w:p>
          <w:p w:rsidR="0067180B" w:rsidRPr="00434DE4" w:rsidRDefault="0067180B"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 xml:space="preserve">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 </w:t>
            </w:r>
            <w:r w:rsidRPr="00434DE4">
              <w:rPr>
                <w:rFonts w:ascii="Garamond" w:eastAsiaTheme="minorHAnsi" w:hAnsi="Garamond" w:cstheme="minorBidi"/>
                <w:sz w:val="22"/>
                <w:szCs w:val="22"/>
                <w:lang w:val="ru-RU" w:eastAsia="en-US"/>
              </w:rPr>
              <w:t xml:space="preserve">(ДД.ММ.ГГГГ) </w:t>
            </w:r>
            <w:r w:rsidRPr="00434DE4">
              <w:rPr>
                <w:rFonts w:ascii="Garamond" w:hAnsi="Garamond"/>
                <w:sz w:val="22"/>
                <w:szCs w:val="22"/>
                <w:lang w:val="ru-RU"/>
              </w:rPr>
              <w:t>– указывается 1-е число месяца года, в котором планируется начало поставки мощности по окончании реализации мероприятий по модернизации в пределах периода, на который проводится отбор по модернизации;</w:t>
            </w:r>
          </w:p>
          <w:p w:rsidR="0067180B" w:rsidRPr="00434DE4" w:rsidRDefault="0067180B"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признак согласия изменения даты начала поставки мощности по окончании реализации мероприятий по модернизации при формировании графика реализации мероприятий по модернизации – указывается признак («да»</w:t>
            </w:r>
            <w:proofErr w:type="gramStart"/>
            <w:r w:rsidRPr="00434DE4">
              <w:rPr>
                <w:rFonts w:ascii="Garamond" w:hAnsi="Garamond"/>
                <w:sz w:val="22"/>
                <w:szCs w:val="22"/>
                <w:lang w:val="ru-RU"/>
              </w:rPr>
              <w:t>/«</w:t>
            </w:r>
            <w:proofErr w:type="gramEnd"/>
            <w:r w:rsidRPr="00434DE4">
              <w:rPr>
                <w:rFonts w:ascii="Garamond" w:hAnsi="Garamond"/>
                <w:sz w:val="22"/>
                <w:szCs w:val="22"/>
                <w:lang w:val="ru-RU"/>
              </w:rPr>
              <w:t>нет»);</w:t>
            </w:r>
          </w:p>
          <w:p w:rsidR="0014357D" w:rsidRPr="009978B8" w:rsidRDefault="0067180B" w:rsidP="00B167C0">
            <w:pPr>
              <w:pStyle w:val="ad"/>
              <w:numPr>
                <w:ilvl w:val="0"/>
                <w:numId w:val="14"/>
              </w:numPr>
              <w:suppressAutoHyphens/>
              <w:ind w:left="2280"/>
              <w:rPr>
                <w:rFonts w:ascii="Garamond" w:hAnsi="Garamond"/>
                <w:sz w:val="22"/>
                <w:szCs w:val="22"/>
                <w:lang w:val="ru-RU"/>
              </w:rPr>
            </w:pPr>
            <w:r w:rsidRPr="009978B8">
              <w:rPr>
                <w:rFonts w:ascii="Garamond" w:hAnsi="Garamond"/>
                <w:sz w:val="22"/>
                <w:szCs w:val="22"/>
                <w:lang w:val="ru-RU"/>
              </w:rPr>
              <w:t xml:space="preserve">количество календарных месяцев, составляющих период реализации мероприятий по модернизации, которое соответствует периоду </w:t>
            </w:r>
            <w:r w:rsidRPr="005C2887">
              <w:rPr>
                <w:rFonts w:ascii="Garamond" w:hAnsi="Garamond"/>
                <w:sz w:val="22"/>
                <w:szCs w:val="22"/>
                <w:highlight w:val="yellow"/>
                <w:lang w:val="ru-RU"/>
              </w:rPr>
              <w:t>времени</w:t>
            </w:r>
            <w:r w:rsidRPr="009978B8">
              <w:rPr>
                <w:rFonts w:ascii="Garamond" w:hAnsi="Garamond"/>
                <w:sz w:val="22"/>
                <w:szCs w:val="22"/>
                <w:lang w:val="ru-RU"/>
              </w:rPr>
              <w:t xml:space="preserve"> от планируемой даты начала реализации мероприятий по модернизации до даты начала поставки мощности по окончании реализации мероприятий по модернизации и не может </w:t>
            </w:r>
            <w:r w:rsidRPr="005C2887">
              <w:rPr>
                <w:rFonts w:ascii="Garamond" w:hAnsi="Garamond"/>
                <w:sz w:val="22"/>
                <w:szCs w:val="22"/>
                <w:highlight w:val="yellow"/>
                <w:lang w:val="ru-RU"/>
              </w:rPr>
              <w:t>составлять менее 6 месяцев и</w:t>
            </w:r>
            <w:r w:rsidRPr="009978B8">
              <w:rPr>
                <w:rFonts w:ascii="Garamond" w:hAnsi="Garamond"/>
                <w:sz w:val="22"/>
                <w:szCs w:val="22"/>
                <w:lang w:val="ru-RU"/>
              </w:rPr>
              <w:t xml:space="preserve"> превышать 36 месяцев;</w:t>
            </w:r>
          </w:p>
          <w:p w:rsidR="0014357D" w:rsidRPr="00434DE4" w:rsidRDefault="0014357D" w:rsidP="009E6ADF">
            <w:pPr>
              <w:pStyle w:val="ad"/>
              <w:suppressAutoHyphens/>
              <w:rPr>
                <w:rFonts w:ascii="Garamond" w:hAnsi="Garamond"/>
                <w:sz w:val="22"/>
                <w:szCs w:val="22"/>
                <w:lang w:val="ru-RU"/>
              </w:rPr>
            </w:pPr>
          </w:p>
          <w:p w:rsidR="0014357D" w:rsidRPr="00434DE4" w:rsidRDefault="0014357D" w:rsidP="009E6ADF">
            <w:pPr>
              <w:pStyle w:val="ad"/>
              <w:suppressAutoHyphens/>
              <w:rPr>
                <w:rFonts w:ascii="Garamond" w:hAnsi="Garamond"/>
                <w:sz w:val="22"/>
                <w:szCs w:val="22"/>
                <w:lang w:val="ru-RU"/>
              </w:rPr>
            </w:pPr>
          </w:p>
          <w:p w:rsidR="0067180B" w:rsidRPr="00434DE4" w:rsidRDefault="0067180B"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ограничение на минимальную загрузку генерирующего оборудования в зимний период, определяемое как средняя за зимние месяцы (январь, февраль, декабрь) из числа 24 месяцев, предшествующих сроку предоставления в СО технических параметров проектов модернизации генерирующего оборудования, установленному СО в соответствии с п. 4.2 настоящего Регламента, величина суммарного технического минимума всех ЕГО, включенных по результатам ВСВГО по требованию участника и относящихся к тепловым электростанциям, в состав которых входит генерирующее оборудование КОММод, функционирующее до реализации мероприятий по модернизации. Значение определяется на основании данных о результатах ВСВГО, опубликованных на сайте ОРЭМ СО в соответствии с п.</w:t>
            </w:r>
            <w:r w:rsidRPr="00434DE4">
              <w:rPr>
                <w:rFonts w:ascii="Garamond" w:hAnsi="Garamond"/>
                <w:sz w:val="22"/>
                <w:szCs w:val="22"/>
              </w:rPr>
              <w:t> </w:t>
            </w:r>
            <w:r w:rsidRPr="00434DE4">
              <w:rPr>
                <w:rFonts w:ascii="Garamond" w:hAnsi="Garamond"/>
                <w:sz w:val="22"/>
                <w:szCs w:val="22"/>
                <w:lang w:val="ru-RU"/>
              </w:rPr>
              <w:t xml:space="preserve">8.2 </w:t>
            </w:r>
            <w:r w:rsidRPr="00434DE4">
              <w:rPr>
                <w:rFonts w:ascii="Garamond" w:hAnsi="Garamond"/>
                <w:i/>
                <w:sz w:val="22"/>
                <w:szCs w:val="22"/>
                <w:lang w:val="ru-RU"/>
              </w:rPr>
              <w:t>Регламента проведения расчетов выбора состава генерирующего оборудования</w:t>
            </w:r>
            <w:r w:rsidRPr="00434DE4">
              <w:rPr>
                <w:rFonts w:ascii="Garamond" w:hAnsi="Garamond"/>
                <w:sz w:val="22"/>
                <w:szCs w:val="22"/>
                <w:lang w:val="ru-RU"/>
              </w:rPr>
              <w:t xml:space="preserve"> (Приложение № 3.1 к </w:t>
            </w:r>
            <w:r w:rsidRPr="00434DE4">
              <w:rPr>
                <w:rFonts w:ascii="Garamond" w:hAnsi="Garamond"/>
                <w:i/>
                <w:sz w:val="22"/>
                <w:szCs w:val="22"/>
                <w:lang w:val="ru-RU"/>
              </w:rPr>
              <w:t>Договору о присоединении к торговой системе оптового рынка</w:t>
            </w:r>
            <w:r w:rsidRPr="00434DE4">
              <w:rPr>
                <w:rFonts w:ascii="Garamond" w:hAnsi="Garamond"/>
                <w:sz w:val="22"/>
                <w:szCs w:val="22"/>
                <w:lang w:val="ru-RU"/>
              </w:rPr>
              <w:t>);</w:t>
            </w:r>
          </w:p>
          <w:p w:rsidR="0067180B" w:rsidRPr="00434DE4" w:rsidRDefault="0067180B" w:rsidP="009E6ADF">
            <w:pPr>
              <w:pStyle w:val="ad"/>
              <w:numPr>
                <w:ilvl w:val="0"/>
                <w:numId w:val="14"/>
              </w:numPr>
              <w:suppressAutoHyphens/>
              <w:ind w:left="2280"/>
              <w:rPr>
                <w:rFonts w:ascii="Garamond" w:hAnsi="Garamond"/>
                <w:sz w:val="22"/>
                <w:szCs w:val="22"/>
                <w:lang w:val="ru-RU"/>
              </w:rPr>
            </w:pPr>
            <w:r w:rsidRPr="00434DE4">
              <w:rPr>
                <w:rFonts w:ascii="Garamond" w:hAnsi="Garamond"/>
                <w:sz w:val="22"/>
                <w:szCs w:val="22"/>
                <w:lang w:val="ru-RU"/>
              </w:rPr>
              <w:t>признак «поставка мощности по ДПМ» – признак «да»</w:t>
            </w:r>
            <w:proofErr w:type="gramStart"/>
            <w:r w:rsidRPr="00434DE4">
              <w:rPr>
                <w:rFonts w:ascii="Garamond" w:hAnsi="Garamond"/>
                <w:sz w:val="22"/>
                <w:szCs w:val="22"/>
                <w:lang w:val="ru-RU"/>
              </w:rPr>
              <w:t>/«</w:t>
            </w:r>
            <w:proofErr w:type="gramEnd"/>
            <w:r w:rsidRPr="00434DE4">
              <w:rPr>
                <w:rFonts w:ascii="Garamond" w:hAnsi="Garamond"/>
                <w:sz w:val="22"/>
                <w:szCs w:val="22"/>
                <w:lang w:val="ru-RU"/>
              </w:rPr>
              <w:t>нет» формируются автоматически на основании данных предварительного Реестра участников КОММод. Признак «да» формируется, если хотя бы в отношении одной планируемой к включению в проект модернизации ЕГО, функционирующей до реализации мероприятий по модернизации, в предварительном Реестре участников КОММод указан признак «да»;</w:t>
            </w:r>
          </w:p>
          <w:p w:rsidR="0067180B" w:rsidRPr="005C2887" w:rsidRDefault="0067180B" w:rsidP="009E6ADF">
            <w:pPr>
              <w:pStyle w:val="ad"/>
              <w:numPr>
                <w:ilvl w:val="0"/>
                <w:numId w:val="14"/>
              </w:numPr>
              <w:suppressAutoHyphens/>
              <w:ind w:left="2280"/>
              <w:rPr>
                <w:rFonts w:ascii="Garamond" w:hAnsi="Garamond"/>
                <w:sz w:val="22"/>
                <w:szCs w:val="22"/>
                <w:highlight w:val="yellow"/>
                <w:lang w:val="ru-RU"/>
              </w:rPr>
            </w:pPr>
            <w:r w:rsidRPr="005C2887">
              <w:rPr>
                <w:rFonts w:ascii="Garamond" w:hAnsi="Garamond"/>
                <w:sz w:val="22"/>
                <w:szCs w:val="22"/>
                <w:highlight w:val="yellow"/>
                <w:lang w:val="ru-RU"/>
              </w:rPr>
              <w:t>тип газовых турбин, относимых к образцам инновационного энергетического оборудования, планируемых к включению в состав проекта модернизации (1, 2 или 3):</w:t>
            </w:r>
          </w:p>
          <w:p w:rsidR="0067180B" w:rsidRPr="005C2887" w:rsidRDefault="0067180B" w:rsidP="009E6ADF">
            <w:pPr>
              <w:pStyle w:val="ad"/>
              <w:ind w:left="2694"/>
              <w:rPr>
                <w:rFonts w:ascii="Garamond" w:hAnsi="Garamond"/>
                <w:sz w:val="22"/>
                <w:szCs w:val="22"/>
                <w:highlight w:val="yellow"/>
                <w:lang w:val="ru-RU"/>
              </w:rPr>
            </w:pPr>
            <w:r w:rsidRPr="005C2887">
              <w:rPr>
                <w:rFonts w:ascii="Garamond" w:hAnsi="Garamond"/>
                <w:sz w:val="22"/>
                <w:szCs w:val="22"/>
                <w:highlight w:val="yellow"/>
                <w:lang w:val="ru-RU"/>
              </w:rPr>
              <w:t>- значение «1» указывается в случае планируемого включения в проект модернизации газовых турбин, относимых к образцам инновационного энергетического оборудования, с значением установленной мощности от 65 до 80 МВт;</w:t>
            </w:r>
          </w:p>
          <w:p w:rsidR="0067180B" w:rsidRPr="005C2887" w:rsidRDefault="0067180B" w:rsidP="009E6ADF">
            <w:pPr>
              <w:pStyle w:val="ad"/>
              <w:ind w:left="2694"/>
              <w:rPr>
                <w:rFonts w:ascii="Garamond" w:hAnsi="Garamond"/>
                <w:sz w:val="22"/>
                <w:szCs w:val="22"/>
                <w:highlight w:val="yellow"/>
                <w:lang w:val="ru-RU"/>
              </w:rPr>
            </w:pPr>
            <w:r w:rsidRPr="005C2887">
              <w:rPr>
                <w:rFonts w:ascii="Garamond" w:hAnsi="Garamond"/>
                <w:sz w:val="22"/>
                <w:szCs w:val="22"/>
                <w:highlight w:val="yellow"/>
                <w:lang w:val="ru-RU"/>
              </w:rPr>
              <w:t>- значение «2» указывается в случае планируемого включения в проект модернизации газовых турбин, относимых к образцам инновационного энергетического оборудования, с значением установленной мощности от 100 до 130 МВт;</w:t>
            </w:r>
          </w:p>
          <w:p w:rsidR="0067180B" w:rsidRPr="005C2887" w:rsidRDefault="0067180B" w:rsidP="009E6ADF">
            <w:pPr>
              <w:pStyle w:val="ad"/>
              <w:ind w:left="2694"/>
              <w:rPr>
                <w:rFonts w:ascii="Garamond" w:hAnsi="Garamond"/>
                <w:sz w:val="22"/>
                <w:szCs w:val="22"/>
                <w:highlight w:val="yellow"/>
                <w:lang w:val="ru-RU"/>
              </w:rPr>
            </w:pPr>
            <w:r w:rsidRPr="005C2887">
              <w:rPr>
                <w:rFonts w:ascii="Garamond" w:hAnsi="Garamond"/>
                <w:sz w:val="22"/>
                <w:szCs w:val="22"/>
                <w:highlight w:val="yellow"/>
                <w:lang w:val="ru-RU"/>
              </w:rPr>
              <w:t>- значение «3» указывается в случае планируемого включения в проект модернизации газовых турбин, относимых к образцам инновационного энергетического оборудования, с значением установленной мощности от 150 до 190 МВт.</w:t>
            </w:r>
          </w:p>
          <w:p w:rsidR="0067180B" w:rsidRPr="00434DE4" w:rsidRDefault="0067180B" w:rsidP="009E6ADF">
            <w:pPr>
              <w:pStyle w:val="ad"/>
              <w:ind w:left="2694"/>
              <w:rPr>
                <w:rFonts w:ascii="Garamond" w:hAnsi="Garamond"/>
                <w:sz w:val="22"/>
                <w:szCs w:val="22"/>
                <w:lang w:val="ru-RU"/>
              </w:rPr>
            </w:pPr>
            <w:r w:rsidRPr="005C2887">
              <w:rPr>
                <w:rFonts w:ascii="Garamond" w:hAnsi="Garamond"/>
                <w:sz w:val="22"/>
                <w:szCs w:val="22"/>
                <w:highlight w:val="yellow"/>
                <w:lang w:val="ru-RU"/>
              </w:rPr>
              <w:t>Заполняется только для проектов, в отношении которых в соответствии с подп. «з» настоящего пункта указан признак наличия образцов иновационного энергетического оборудования и в качестве основного вида топлива указан газ;</w:t>
            </w:r>
          </w:p>
          <w:p w:rsidR="0067180B" w:rsidRPr="005C2887" w:rsidRDefault="0067180B" w:rsidP="009978B8">
            <w:pPr>
              <w:pStyle w:val="ad"/>
              <w:numPr>
                <w:ilvl w:val="0"/>
                <w:numId w:val="14"/>
              </w:numPr>
              <w:suppressAutoHyphens/>
              <w:ind w:left="2280"/>
              <w:rPr>
                <w:rFonts w:ascii="Garamond" w:hAnsi="Garamond"/>
                <w:sz w:val="22"/>
                <w:szCs w:val="22"/>
                <w:highlight w:val="yellow"/>
                <w:lang w:val="ru-RU"/>
              </w:rPr>
            </w:pPr>
            <w:r w:rsidRPr="005C2887">
              <w:rPr>
                <w:rFonts w:ascii="Garamond" w:hAnsi="Garamond"/>
                <w:sz w:val="22"/>
                <w:szCs w:val="22"/>
                <w:highlight w:val="yellow"/>
                <w:lang w:val="ru-RU"/>
              </w:rPr>
              <w:t>признак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датами начала поставки мощности с 1 января 2027 года по 31 декабря 2029 года, и проводимом в 2021 году («да»/«нет»).</w:t>
            </w:r>
          </w:p>
        </w:tc>
        <w:tc>
          <w:tcPr>
            <w:tcW w:w="2350" w:type="pct"/>
          </w:tcPr>
          <w:p w:rsidR="0067180B" w:rsidRPr="00434DE4" w:rsidRDefault="0067180B" w:rsidP="009E6ADF">
            <w:pPr>
              <w:suppressAutoHyphens/>
              <w:spacing w:before="120" w:after="120"/>
              <w:ind w:firstLine="567"/>
              <w:jc w:val="both"/>
              <w:rPr>
                <w:sz w:val="22"/>
                <w:szCs w:val="22"/>
                <w:lang w:val="ru-RU"/>
              </w:rPr>
            </w:pPr>
            <w:r w:rsidRPr="00434DE4">
              <w:rPr>
                <w:sz w:val="22"/>
                <w:szCs w:val="22"/>
                <w:lang w:val="ru-RU"/>
              </w:rPr>
              <w:t>…</w:t>
            </w:r>
          </w:p>
          <w:p w:rsidR="003F3C93" w:rsidRPr="00434DE4" w:rsidRDefault="003F3C93" w:rsidP="009E6ADF">
            <w:pPr>
              <w:pStyle w:val="ad"/>
              <w:numPr>
                <w:ilvl w:val="0"/>
                <w:numId w:val="57"/>
              </w:numPr>
              <w:suppressAutoHyphens/>
              <w:ind w:left="2280"/>
              <w:rPr>
                <w:rFonts w:ascii="Garamond" w:hAnsi="Garamond"/>
                <w:sz w:val="22"/>
                <w:szCs w:val="22"/>
                <w:lang w:val="ru-RU"/>
              </w:rPr>
            </w:pPr>
            <w:r w:rsidRPr="00434DE4">
              <w:rPr>
                <w:rFonts w:ascii="Garamond" w:hAnsi="Garamond"/>
                <w:sz w:val="22"/>
                <w:szCs w:val="22"/>
                <w:lang w:val="ru-RU"/>
              </w:rPr>
              <w:t xml:space="preserve">установленная мощность генерирующего объекта (условной ГТП) после реализации мероприятий по модернизации (МВт) – суммарная величина установленной мощности всех ЕГО, отнесенных к данной условной ГТП </w:t>
            </w:r>
            <w:r w:rsidRPr="005C2887">
              <w:rPr>
                <w:rFonts w:ascii="Garamond" w:hAnsi="Garamond"/>
                <w:sz w:val="22"/>
                <w:szCs w:val="22"/>
                <w:highlight w:val="yellow"/>
                <w:lang w:val="ru-RU"/>
              </w:rPr>
              <w:t>и функционирующих после реализации мероприятий по модернизации оборудования, планируемого к включению в проект модернизации. При этом участником может быть указана установленная мощность турбины, отличная от указанной в п. 1 формы 13Д приложения 1 к</w:t>
            </w:r>
            <w:r w:rsidRPr="005C2887">
              <w:rPr>
                <w:rFonts w:ascii="Garamond" w:hAnsi="Garamond"/>
                <w:i/>
                <w:sz w:val="22"/>
                <w:szCs w:val="22"/>
                <w:highlight w:val="yellow"/>
                <w:lang w:val="ru-RU"/>
              </w:rPr>
              <w:t xml:space="preserve"> Положению о порядке получения статуса субъекта оптового рынка и ведения реестра субъектов оптового рынка </w:t>
            </w:r>
            <w:r w:rsidRPr="005C2887">
              <w:rPr>
                <w:rFonts w:ascii="Garamond" w:hAnsi="Garamond"/>
                <w:sz w:val="22"/>
                <w:szCs w:val="22"/>
                <w:highlight w:val="yellow"/>
                <w:lang w:val="ru-RU"/>
              </w:rPr>
              <w:t xml:space="preserve">(Приложение № 1.1 к </w:t>
            </w:r>
            <w:r w:rsidRPr="005C2887">
              <w:rPr>
                <w:rFonts w:ascii="Garamond" w:hAnsi="Garamond"/>
                <w:i/>
                <w:sz w:val="22"/>
                <w:szCs w:val="22"/>
                <w:highlight w:val="yellow"/>
                <w:lang w:val="ru-RU"/>
              </w:rPr>
              <w:t>Договору о присоединении к торговой системе оптового рынка</w:t>
            </w:r>
            <w:r w:rsidRPr="005C2887">
              <w:rPr>
                <w:rFonts w:ascii="Garamond" w:hAnsi="Garamond"/>
                <w:sz w:val="22"/>
                <w:szCs w:val="22"/>
                <w:highlight w:val="yellow"/>
                <w:lang w:val="ru-RU"/>
              </w:rPr>
              <w:t>)</w:t>
            </w:r>
            <w:r w:rsidRPr="00434DE4">
              <w:rPr>
                <w:rFonts w:ascii="Garamond" w:hAnsi="Garamond"/>
                <w:sz w:val="22"/>
                <w:szCs w:val="22"/>
                <w:lang w:val="ru-RU"/>
              </w:rPr>
              <w:t>;</w:t>
            </w:r>
          </w:p>
          <w:p w:rsidR="003F3C93" w:rsidRPr="00434DE4" w:rsidRDefault="003F3C93" w:rsidP="009E6ADF">
            <w:pPr>
              <w:pStyle w:val="ad"/>
              <w:numPr>
                <w:ilvl w:val="0"/>
                <w:numId w:val="57"/>
              </w:numPr>
              <w:suppressAutoHyphens/>
              <w:ind w:left="2280"/>
              <w:rPr>
                <w:rFonts w:ascii="Garamond" w:hAnsi="Garamond"/>
                <w:sz w:val="22"/>
                <w:szCs w:val="22"/>
                <w:lang w:val="ru-RU"/>
              </w:rPr>
            </w:pPr>
            <w:r w:rsidRPr="00434DE4">
              <w:rPr>
                <w:rFonts w:ascii="Garamond" w:hAnsi="Garamond"/>
                <w:sz w:val="22"/>
                <w:szCs w:val="22"/>
                <w:lang w:val="ru-RU"/>
              </w:rPr>
              <w:t>изменение установленной мощности генерирующего объекта после реализации мероприятий по модернизации (МВт) – разница установленных мощностей генерирующего оборудования КОММод, функционирующего до и после реализации мероприятий по модернизации;</w:t>
            </w:r>
          </w:p>
          <w:p w:rsidR="003F3C93" w:rsidRPr="00434DE4" w:rsidRDefault="003F3C93" w:rsidP="009E6ADF">
            <w:pPr>
              <w:pStyle w:val="ad"/>
              <w:numPr>
                <w:ilvl w:val="0"/>
                <w:numId w:val="57"/>
              </w:numPr>
              <w:suppressAutoHyphens/>
              <w:ind w:left="2280"/>
              <w:rPr>
                <w:rFonts w:ascii="Garamond" w:hAnsi="Garamond"/>
                <w:sz w:val="22"/>
                <w:szCs w:val="22"/>
                <w:lang w:val="ru-RU"/>
              </w:rPr>
            </w:pPr>
            <w:r w:rsidRPr="00434DE4">
              <w:rPr>
                <w:rFonts w:ascii="Garamond" w:hAnsi="Garamond"/>
                <w:sz w:val="22"/>
                <w:szCs w:val="22"/>
                <w:lang w:val="ru-RU"/>
              </w:rPr>
              <w:t>величина снижения установленной мощности генерирующего объекта (электростанции) в каждом календарном месяце заявленного периода реализации мероприятий по модернизации для целей формирования предварительного графика реализации мероприятий по модернизации (</w:t>
            </w:r>
            <w:r w:rsidRPr="00434DE4">
              <w:rPr>
                <w:rFonts w:ascii="Garamond" w:eastAsiaTheme="minorHAnsi" w:hAnsi="Garamond" w:cstheme="minorBidi"/>
                <w:sz w:val="22"/>
                <w:szCs w:val="22"/>
                <w:lang w:val="ru-RU" w:eastAsia="en-US"/>
              </w:rPr>
              <w:t>МВт)</w:t>
            </w:r>
            <w:r w:rsidRPr="00434DE4">
              <w:rPr>
                <w:rFonts w:ascii="Garamond" w:hAnsi="Garamond"/>
                <w:sz w:val="22"/>
                <w:szCs w:val="22"/>
                <w:lang w:val="ru-RU"/>
              </w:rPr>
              <w:t>;</w:t>
            </w:r>
          </w:p>
          <w:p w:rsidR="0067180B" w:rsidRPr="00434DE4" w:rsidRDefault="0067180B" w:rsidP="009E6ADF">
            <w:pPr>
              <w:pStyle w:val="ad"/>
              <w:numPr>
                <w:ilvl w:val="0"/>
                <w:numId w:val="22"/>
              </w:numPr>
              <w:suppressAutoHyphens/>
              <w:ind w:left="2280"/>
              <w:rPr>
                <w:rFonts w:ascii="Garamond" w:hAnsi="Garamond"/>
                <w:sz w:val="22"/>
                <w:szCs w:val="22"/>
                <w:lang w:val="ru-RU"/>
              </w:rPr>
            </w:pPr>
            <w:r w:rsidRPr="00434DE4">
              <w:rPr>
                <w:rFonts w:ascii="Garamond" w:hAnsi="Garamond"/>
                <w:sz w:val="22"/>
                <w:szCs w:val="22"/>
                <w:lang w:val="ru-RU"/>
              </w:rPr>
              <w:t>перечень типов проектов модернизации, определенных в пункте 3.2 настоящего Регламента, с указанием перечня оборудования, в отношении которого планируется реализация мероприятий по модернизации, технические характеристики которого и перечень планируемых мероприятий заявляются в соответствии с пп. 5.3.2.6 и 5.3.2.7 настоящего Регламента;</w:t>
            </w: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Default="000A1C7D" w:rsidP="009E6ADF">
            <w:pPr>
              <w:pStyle w:val="ad"/>
              <w:suppressAutoHyphens/>
              <w:ind w:left="2280"/>
              <w:rPr>
                <w:rFonts w:ascii="Garamond" w:hAnsi="Garamond"/>
                <w:sz w:val="22"/>
                <w:szCs w:val="22"/>
                <w:lang w:val="ru-RU"/>
              </w:rPr>
            </w:pPr>
          </w:p>
          <w:p w:rsidR="009978B8" w:rsidRPr="00434DE4" w:rsidRDefault="009978B8"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0A1C7D" w:rsidRPr="00434DE4" w:rsidRDefault="000A1C7D" w:rsidP="009E6ADF">
            <w:pPr>
              <w:pStyle w:val="ad"/>
              <w:suppressAutoHyphens/>
              <w:ind w:left="2280"/>
              <w:rPr>
                <w:rFonts w:ascii="Garamond" w:hAnsi="Garamond"/>
                <w:sz w:val="22"/>
                <w:szCs w:val="22"/>
                <w:lang w:val="ru-RU"/>
              </w:rPr>
            </w:pPr>
          </w:p>
          <w:p w:rsidR="0067180B" w:rsidRPr="00434DE4" w:rsidRDefault="0067180B" w:rsidP="009E6ADF">
            <w:pPr>
              <w:pStyle w:val="ad"/>
              <w:numPr>
                <w:ilvl w:val="0"/>
                <w:numId w:val="22"/>
              </w:numPr>
              <w:tabs>
                <w:tab w:val="left" w:pos="4536"/>
              </w:tabs>
              <w:suppressAutoHyphens/>
              <w:ind w:left="2280"/>
              <w:rPr>
                <w:rFonts w:ascii="Garamond" w:hAnsi="Garamond"/>
                <w:sz w:val="22"/>
                <w:szCs w:val="22"/>
                <w:lang w:val="ru-RU"/>
              </w:rPr>
            </w:pPr>
            <w:r w:rsidRPr="00434DE4">
              <w:rPr>
                <w:rFonts w:ascii="Garamond" w:hAnsi="Garamond"/>
                <w:sz w:val="22"/>
                <w:szCs w:val="22"/>
                <w:lang w:val="ru-RU"/>
              </w:rPr>
              <w:t>признак соответствия требованию локализации, указанному в п. 3.3.4 настоящего Регламента, – указывается признак («да»</w:t>
            </w:r>
            <w:proofErr w:type="gramStart"/>
            <w:r w:rsidRPr="00434DE4">
              <w:rPr>
                <w:rFonts w:ascii="Garamond" w:hAnsi="Garamond"/>
                <w:sz w:val="22"/>
                <w:szCs w:val="22"/>
                <w:lang w:val="ru-RU"/>
              </w:rPr>
              <w:t>/«</w:t>
            </w:r>
            <w:proofErr w:type="gramEnd"/>
            <w:r w:rsidRPr="00434DE4">
              <w:rPr>
                <w:rFonts w:ascii="Garamond" w:hAnsi="Garamond"/>
                <w:sz w:val="22"/>
                <w:szCs w:val="22"/>
                <w:lang w:val="ru-RU"/>
              </w:rPr>
              <w:t>нет»</w:t>
            </w:r>
            <w:r w:rsidR="009978B8" w:rsidRPr="005C2887">
              <w:rPr>
                <w:rFonts w:ascii="Garamond" w:hAnsi="Garamond"/>
                <w:sz w:val="22"/>
                <w:szCs w:val="22"/>
                <w:highlight w:val="yellow"/>
                <w:lang w:val="ru-RU"/>
              </w:rPr>
              <w:t>/</w:t>
            </w:r>
            <w:r w:rsidR="00EB42E7" w:rsidRPr="005C2887">
              <w:rPr>
                <w:rFonts w:ascii="Garamond" w:hAnsi="Garamond"/>
                <w:sz w:val="22"/>
                <w:szCs w:val="22"/>
                <w:highlight w:val="yellow"/>
                <w:lang w:val="ru-RU"/>
              </w:rPr>
              <w:t>«не распространяется»</w:t>
            </w:r>
            <w:r w:rsidRPr="00434DE4">
              <w:rPr>
                <w:rFonts w:ascii="Garamond" w:hAnsi="Garamond"/>
                <w:sz w:val="22"/>
                <w:szCs w:val="22"/>
                <w:lang w:val="ru-RU"/>
              </w:rPr>
              <w:t>);</w:t>
            </w:r>
          </w:p>
          <w:p w:rsidR="0067180B" w:rsidRPr="00434DE4" w:rsidRDefault="0067180B" w:rsidP="009E6ADF">
            <w:pPr>
              <w:pStyle w:val="ad"/>
              <w:numPr>
                <w:ilvl w:val="0"/>
                <w:numId w:val="22"/>
              </w:numPr>
              <w:suppressAutoHyphens/>
              <w:ind w:left="2280"/>
              <w:rPr>
                <w:rFonts w:ascii="Garamond" w:hAnsi="Garamond"/>
                <w:sz w:val="22"/>
                <w:szCs w:val="22"/>
                <w:lang w:val="ru-RU"/>
              </w:rPr>
            </w:pPr>
            <w:r w:rsidRPr="00434DE4">
              <w:rPr>
                <w:rFonts w:ascii="Garamond" w:hAnsi="Garamond"/>
                <w:sz w:val="22"/>
                <w:szCs w:val="22"/>
                <w:lang w:val="ru-RU"/>
              </w:rPr>
              <w:t xml:space="preserve">планируемая дата начала реализации мероприятий по модернизации </w:t>
            </w:r>
            <w:r w:rsidRPr="00434DE4">
              <w:rPr>
                <w:rFonts w:ascii="Garamond" w:eastAsiaTheme="minorHAnsi" w:hAnsi="Garamond" w:cstheme="minorBidi"/>
                <w:sz w:val="22"/>
                <w:szCs w:val="22"/>
                <w:lang w:val="ru-RU" w:eastAsia="en-US"/>
              </w:rPr>
              <w:t xml:space="preserve">(ДД.ММ.ГГГГ) </w:t>
            </w:r>
            <w:r w:rsidRPr="00434DE4">
              <w:rPr>
                <w:rFonts w:ascii="Garamond" w:hAnsi="Garamond"/>
                <w:sz w:val="22"/>
                <w:szCs w:val="22"/>
                <w:lang w:val="ru-RU"/>
              </w:rPr>
              <w:t>– указывается 1-е число месяца, который наступает не ранее чем за 36 месяцев до даты начала поставки мощности по окончании реализации мероприятий по модернизации</w:t>
            </w:r>
            <w:r w:rsidR="005C4A16" w:rsidRPr="00434DE4">
              <w:rPr>
                <w:rFonts w:ascii="Garamond" w:hAnsi="Garamond"/>
                <w:sz w:val="22"/>
                <w:szCs w:val="22"/>
                <w:lang w:val="ru-RU"/>
              </w:rPr>
              <w:t xml:space="preserve"> </w:t>
            </w:r>
            <w:r w:rsidR="005C4A16" w:rsidRPr="005C2887">
              <w:rPr>
                <w:rFonts w:ascii="Garamond" w:hAnsi="Garamond"/>
                <w:sz w:val="22"/>
                <w:szCs w:val="22"/>
                <w:highlight w:val="yellow"/>
                <w:lang w:val="ru-RU"/>
              </w:rPr>
              <w:t>(указывается равной планируемой дате начала поставки мощности, указанной в подп. «к» настоящего пункта, в случае реализации проекта модернизации без снижения мощности в период реализации мероприятий по модернизации)</w:t>
            </w:r>
            <w:r w:rsidRPr="00434DE4">
              <w:rPr>
                <w:rFonts w:ascii="Garamond" w:hAnsi="Garamond"/>
                <w:sz w:val="22"/>
                <w:szCs w:val="22"/>
                <w:lang w:val="ru-RU"/>
              </w:rPr>
              <w:t>. Планируемая дата начала реализации мероприятий по модернизации также не может наступать ранее даты публикации результатов отбора модернизации, указанной в п. 10.1 настоящего Регламента;</w:t>
            </w:r>
          </w:p>
          <w:p w:rsidR="0067180B" w:rsidRPr="00434DE4" w:rsidRDefault="0067180B" w:rsidP="009E6ADF">
            <w:pPr>
              <w:pStyle w:val="ad"/>
              <w:numPr>
                <w:ilvl w:val="0"/>
                <w:numId w:val="22"/>
              </w:numPr>
              <w:suppressAutoHyphens/>
              <w:ind w:left="2280"/>
              <w:rPr>
                <w:rFonts w:ascii="Garamond" w:hAnsi="Garamond"/>
                <w:sz w:val="22"/>
                <w:szCs w:val="22"/>
                <w:lang w:val="ru-RU"/>
              </w:rPr>
            </w:pPr>
            <w:r w:rsidRPr="00434DE4">
              <w:rPr>
                <w:rFonts w:ascii="Garamond" w:hAnsi="Garamond"/>
                <w:sz w:val="22"/>
                <w:szCs w:val="22"/>
                <w:lang w:val="ru-RU"/>
              </w:rPr>
              <w:t xml:space="preserve">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 </w:t>
            </w:r>
            <w:r w:rsidRPr="00434DE4">
              <w:rPr>
                <w:rFonts w:ascii="Garamond" w:eastAsiaTheme="minorHAnsi" w:hAnsi="Garamond" w:cstheme="minorBidi"/>
                <w:sz w:val="22"/>
                <w:szCs w:val="22"/>
                <w:lang w:val="ru-RU" w:eastAsia="en-US"/>
              </w:rPr>
              <w:t xml:space="preserve">(ДД.ММ.ГГГГ) </w:t>
            </w:r>
            <w:r w:rsidRPr="00434DE4">
              <w:rPr>
                <w:rFonts w:ascii="Garamond" w:hAnsi="Garamond"/>
                <w:sz w:val="22"/>
                <w:szCs w:val="22"/>
                <w:lang w:val="ru-RU"/>
              </w:rPr>
              <w:t>– указывается 1-е число месяца года, в котором планируется начало поставки мощности по окончании реализации мероприятий по модернизации в пределах периода, на который проводится отбор по модернизации;</w:t>
            </w:r>
          </w:p>
          <w:p w:rsidR="0067180B" w:rsidRPr="00434DE4" w:rsidRDefault="0067180B" w:rsidP="009E6ADF">
            <w:pPr>
              <w:pStyle w:val="ad"/>
              <w:numPr>
                <w:ilvl w:val="0"/>
                <w:numId w:val="22"/>
              </w:numPr>
              <w:suppressAutoHyphens/>
              <w:ind w:left="2280"/>
              <w:rPr>
                <w:rFonts w:ascii="Garamond" w:hAnsi="Garamond"/>
                <w:sz w:val="22"/>
                <w:szCs w:val="22"/>
                <w:lang w:val="ru-RU"/>
              </w:rPr>
            </w:pPr>
            <w:r w:rsidRPr="00434DE4">
              <w:rPr>
                <w:rFonts w:ascii="Garamond" w:hAnsi="Garamond"/>
                <w:sz w:val="22"/>
                <w:szCs w:val="22"/>
                <w:lang w:val="ru-RU"/>
              </w:rPr>
              <w:t>признак согласия изменения даты начала поставки мощности по окончании реализации мероприятий по модернизации при формировании графика реализации мероприятий по модернизации – указывается признак («да»</w:t>
            </w:r>
            <w:proofErr w:type="gramStart"/>
            <w:r w:rsidRPr="00434DE4">
              <w:rPr>
                <w:rFonts w:ascii="Garamond" w:hAnsi="Garamond"/>
                <w:sz w:val="22"/>
                <w:szCs w:val="22"/>
                <w:lang w:val="ru-RU"/>
              </w:rPr>
              <w:t>/«</w:t>
            </w:r>
            <w:proofErr w:type="gramEnd"/>
            <w:r w:rsidRPr="00434DE4">
              <w:rPr>
                <w:rFonts w:ascii="Garamond" w:hAnsi="Garamond"/>
                <w:sz w:val="22"/>
                <w:szCs w:val="22"/>
                <w:lang w:val="ru-RU"/>
              </w:rPr>
              <w:t>нет»);</w:t>
            </w:r>
          </w:p>
          <w:p w:rsidR="0067180B" w:rsidRPr="00434DE4" w:rsidRDefault="0067180B" w:rsidP="009E6ADF">
            <w:pPr>
              <w:pStyle w:val="ad"/>
              <w:numPr>
                <w:ilvl w:val="0"/>
                <w:numId w:val="22"/>
              </w:numPr>
              <w:suppressAutoHyphens/>
              <w:ind w:left="2280"/>
              <w:rPr>
                <w:rFonts w:ascii="Garamond" w:hAnsi="Garamond"/>
                <w:sz w:val="22"/>
                <w:szCs w:val="22"/>
                <w:lang w:val="ru-RU"/>
              </w:rPr>
            </w:pPr>
            <w:r w:rsidRPr="00434DE4">
              <w:rPr>
                <w:rFonts w:ascii="Garamond" w:hAnsi="Garamond"/>
                <w:sz w:val="22"/>
                <w:szCs w:val="22"/>
                <w:lang w:val="ru-RU"/>
              </w:rPr>
              <w:t xml:space="preserve">количество календарных месяцев, составляющих период реализации мероприятий по модернизации, которое соответствует периоду от планируемой даты начала реализации мероприятий по модернизации до даты начала поставки мощности по окончании реализации мероприятий по модернизации и </w:t>
            </w:r>
            <w:r w:rsidR="00545754" w:rsidRPr="00434DE4">
              <w:rPr>
                <w:rFonts w:ascii="Garamond" w:hAnsi="Garamond"/>
                <w:sz w:val="22"/>
                <w:szCs w:val="22"/>
                <w:lang w:val="ru-RU"/>
              </w:rPr>
              <w:t xml:space="preserve">не может </w:t>
            </w:r>
            <w:r w:rsidRPr="00434DE4">
              <w:rPr>
                <w:rFonts w:ascii="Garamond" w:hAnsi="Garamond"/>
                <w:sz w:val="22"/>
                <w:szCs w:val="22"/>
                <w:lang w:val="ru-RU"/>
              </w:rPr>
              <w:t>превышать 36 месяцев</w:t>
            </w:r>
            <w:r w:rsidR="005C4A16" w:rsidRPr="00434DE4">
              <w:rPr>
                <w:rFonts w:ascii="Garamond" w:hAnsi="Garamond"/>
                <w:sz w:val="22"/>
                <w:szCs w:val="22"/>
                <w:lang w:val="ru-RU"/>
              </w:rPr>
              <w:t xml:space="preserve"> </w:t>
            </w:r>
            <w:r w:rsidR="005C4A16" w:rsidRPr="005C2887">
              <w:rPr>
                <w:rFonts w:ascii="Garamond" w:hAnsi="Garamond"/>
                <w:sz w:val="22"/>
                <w:szCs w:val="22"/>
                <w:highlight w:val="yellow"/>
                <w:lang w:val="ru-RU"/>
              </w:rPr>
              <w:t>(указывается равным нулю в случае реализации проекта модернизации без снижения мощности в период реализации мероприятий по модернизации)</w:t>
            </w:r>
            <w:r w:rsidRPr="00434DE4">
              <w:rPr>
                <w:rFonts w:ascii="Garamond" w:hAnsi="Garamond"/>
                <w:sz w:val="22"/>
                <w:szCs w:val="22"/>
                <w:lang w:val="ru-RU"/>
              </w:rPr>
              <w:t>;</w:t>
            </w:r>
          </w:p>
          <w:p w:rsidR="0067180B" w:rsidRPr="00434DE4" w:rsidRDefault="0067180B" w:rsidP="009E6ADF">
            <w:pPr>
              <w:pStyle w:val="ad"/>
              <w:numPr>
                <w:ilvl w:val="0"/>
                <w:numId w:val="22"/>
              </w:numPr>
              <w:suppressAutoHyphens/>
              <w:ind w:left="2280"/>
              <w:rPr>
                <w:rFonts w:ascii="Garamond" w:hAnsi="Garamond"/>
                <w:sz w:val="22"/>
                <w:szCs w:val="22"/>
                <w:lang w:val="ru-RU"/>
              </w:rPr>
            </w:pPr>
            <w:r w:rsidRPr="00434DE4">
              <w:rPr>
                <w:rFonts w:ascii="Garamond" w:hAnsi="Garamond"/>
                <w:sz w:val="22"/>
                <w:szCs w:val="22"/>
                <w:lang w:val="ru-RU"/>
              </w:rPr>
              <w:t>ограничение на минимальную загрузку генерирующего оборудования в зимний период, определяемое как средняя за зимние месяцы (январь, февраль, декабрь) из числа 24 месяцев, предшествующих сроку предоставления в СО технических параметров проектов модернизации генерирующего оборудования, установленному СО в соответствии с п. 4.2 настоящего Регламента, величина суммарного технического минимума всех ЕГО, включенных по результатам ВСВГО по требованию участника и относящихся к тепловым электростанциям, в состав которых входит генерирующее оборудование КОММод, функционирующее до реализации мероприятий по модернизации. Значение определяется на основании данных о результатах ВСВГО, опубликованных на сайте ОРЭМ СО в соответствии с п.</w:t>
            </w:r>
            <w:r w:rsidRPr="00434DE4">
              <w:rPr>
                <w:rFonts w:ascii="Garamond" w:hAnsi="Garamond"/>
                <w:sz w:val="22"/>
                <w:szCs w:val="22"/>
              </w:rPr>
              <w:t> </w:t>
            </w:r>
            <w:r w:rsidRPr="00434DE4">
              <w:rPr>
                <w:rFonts w:ascii="Garamond" w:hAnsi="Garamond"/>
                <w:sz w:val="22"/>
                <w:szCs w:val="22"/>
                <w:lang w:val="ru-RU"/>
              </w:rPr>
              <w:t xml:space="preserve">8.2 </w:t>
            </w:r>
            <w:r w:rsidRPr="00434DE4">
              <w:rPr>
                <w:rFonts w:ascii="Garamond" w:hAnsi="Garamond"/>
                <w:i/>
                <w:sz w:val="22"/>
                <w:szCs w:val="22"/>
                <w:lang w:val="ru-RU"/>
              </w:rPr>
              <w:t>Регламента проведения расчетов выбора состава генерирующего оборудования</w:t>
            </w:r>
            <w:r w:rsidRPr="00434DE4">
              <w:rPr>
                <w:rFonts w:ascii="Garamond" w:hAnsi="Garamond"/>
                <w:sz w:val="22"/>
                <w:szCs w:val="22"/>
                <w:lang w:val="ru-RU"/>
              </w:rPr>
              <w:t xml:space="preserve"> (Приложение № 3.1 к </w:t>
            </w:r>
            <w:r w:rsidRPr="00434DE4">
              <w:rPr>
                <w:rFonts w:ascii="Garamond" w:hAnsi="Garamond"/>
                <w:i/>
                <w:sz w:val="22"/>
                <w:szCs w:val="22"/>
                <w:lang w:val="ru-RU"/>
              </w:rPr>
              <w:t>Договору о присоединении к торговой системе оптового рынка</w:t>
            </w:r>
            <w:r w:rsidRPr="00434DE4">
              <w:rPr>
                <w:rFonts w:ascii="Garamond" w:hAnsi="Garamond"/>
                <w:sz w:val="22"/>
                <w:szCs w:val="22"/>
                <w:lang w:val="ru-RU"/>
              </w:rPr>
              <w:t>);</w:t>
            </w:r>
          </w:p>
          <w:p w:rsidR="00E47D4C" w:rsidRPr="00434DE4" w:rsidRDefault="0067180B" w:rsidP="009E6ADF">
            <w:pPr>
              <w:pStyle w:val="ad"/>
              <w:numPr>
                <w:ilvl w:val="0"/>
                <w:numId w:val="22"/>
              </w:numPr>
              <w:suppressAutoHyphens/>
              <w:ind w:left="2280"/>
              <w:rPr>
                <w:rFonts w:ascii="Garamond" w:hAnsi="Garamond"/>
                <w:sz w:val="22"/>
                <w:szCs w:val="22"/>
                <w:lang w:val="ru-RU"/>
              </w:rPr>
            </w:pPr>
            <w:r w:rsidRPr="00434DE4">
              <w:rPr>
                <w:rFonts w:ascii="Garamond" w:hAnsi="Garamond"/>
                <w:sz w:val="22"/>
                <w:szCs w:val="22"/>
                <w:lang w:val="ru-RU"/>
              </w:rPr>
              <w:t>признак «поставка мощности по ДПМ» – признак «да»</w:t>
            </w:r>
            <w:proofErr w:type="gramStart"/>
            <w:r w:rsidRPr="00434DE4">
              <w:rPr>
                <w:rFonts w:ascii="Garamond" w:hAnsi="Garamond"/>
                <w:sz w:val="22"/>
                <w:szCs w:val="22"/>
                <w:lang w:val="ru-RU"/>
              </w:rPr>
              <w:t>/«</w:t>
            </w:r>
            <w:proofErr w:type="gramEnd"/>
            <w:r w:rsidRPr="00434DE4">
              <w:rPr>
                <w:rFonts w:ascii="Garamond" w:hAnsi="Garamond"/>
                <w:sz w:val="22"/>
                <w:szCs w:val="22"/>
                <w:lang w:val="ru-RU"/>
              </w:rPr>
              <w:t>нет» формируются автоматически на основании данных предварительного Реестра участников КОММод. Признак «да» формируется, если хотя бы в отношении одной планируемой к включению в проект модернизации ЕГО, функционирующей до реализации мероприятий по модернизации, в предварительном Реестре участников КОММод указан признак «да»</w:t>
            </w:r>
            <w:r w:rsidR="00E47D4C" w:rsidRPr="00434DE4">
              <w:rPr>
                <w:rFonts w:ascii="Garamond" w:hAnsi="Garamond"/>
                <w:sz w:val="22"/>
                <w:szCs w:val="22"/>
                <w:lang w:val="ru-RU"/>
              </w:rPr>
              <w:t>;</w:t>
            </w:r>
          </w:p>
          <w:p w:rsidR="00E47D4C" w:rsidRPr="005C2887" w:rsidRDefault="00E47D4C" w:rsidP="009E6ADF">
            <w:pPr>
              <w:pStyle w:val="ad"/>
              <w:numPr>
                <w:ilvl w:val="0"/>
                <w:numId w:val="22"/>
              </w:numPr>
              <w:suppressAutoHyphens/>
              <w:ind w:left="2280"/>
              <w:rPr>
                <w:rFonts w:ascii="Garamond" w:hAnsi="Garamond"/>
                <w:sz w:val="22"/>
                <w:szCs w:val="22"/>
                <w:highlight w:val="yellow"/>
                <w:lang w:val="ru-RU"/>
              </w:rPr>
            </w:pPr>
            <w:r w:rsidRPr="005C2887">
              <w:rPr>
                <w:rFonts w:ascii="Garamond" w:hAnsi="Garamond"/>
                <w:sz w:val="22"/>
                <w:szCs w:val="22"/>
                <w:highlight w:val="yellow"/>
                <w:lang w:val="ru-RU"/>
              </w:rPr>
              <w:t>признак включения в проект модернизации генерирующего оборудования, приобретенного до 2019 года («да»</w:t>
            </w:r>
            <w:proofErr w:type="gramStart"/>
            <w:r w:rsidRPr="005C2887">
              <w:rPr>
                <w:rFonts w:ascii="Garamond" w:hAnsi="Garamond"/>
                <w:sz w:val="22"/>
                <w:szCs w:val="22"/>
                <w:highlight w:val="yellow"/>
                <w:lang w:val="ru-RU"/>
              </w:rPr>
              <w:t>/«</w:t>
            </w:r>
            <w:proofErr w:type="gramEnd"/>
            <w:r w:rsidRPr="005C2887">
              <w:rPr>
                <w:rFonts w:ascii="Garamond" w:hAnsi="Garamond"/>
                <w:sz w:val="22"/>
                <w:szCs w:val="22"/>
                <w:highlight w:val="yellow"/>
                <w:lang w:val="ru-RU"/>
              </w:rPr>
              <w:t>нет»). Признак «да» указывается только для проектов модернизации, в отношении которых участник подтверждает, что пар</w:t>
            </w:r>
            <w:r w:rsidR="00755349" w:rsidRPr="005C2887">
              <w:rPr>
                <w:rFonts w:ascii="Garamond" w:hAnsi="Garamond"/>
                <w:sz w:val="22"/>
                <w:szCs w:val="22"/>
                <w:highlight w:val="yellow"/>
                <w:lang w:val="ru-RU"/>
              </w:rPr>
              <w:t>овые турбины с генераторами, газовые турбины</w:t>
            </w:r>
            <w:r w:rsidR="00BC06B7" w:rsidRPr="005C2887">
              <w:rPr>
                <w:rFonts w:ascii="Garamond" w:hAnsi="Garamond"/>
                <w:sz w:val="22"/>
                <w:szCs w:val="22"/>
                <w:highlight w:val="yellow"/>
                <w:lang w:val="ru-RU"/>
              </w:rPr>
              <w:t xml:space="preserve"> с генераторами и котлы</w:t>
            </w:r>
            <w:r w:rsidRPr="005C2887">
              <w:rPr>
                <w:rFonts w:ascii="Garamond" w:hAnsi="Garamond"/>
                <w:sz w:val="22"/>
                <w:szCs w:val="22"/>
                <w:highlight w:val="yellow"/>
                <w:lang w:val="ru-RU"/>
              </w:rPr>
              <w:t>-утилиза</w:t>
            </w:r>
            <w:r w:rsidR="00BC06B7" w:rsidRPr="005C2887">
              <w:rPr>
                <w:rFonts w:ascii="Garamond" w:hAnsi="Garamond"/>
                <w:sz w:val="22"/>
                <w:szCs w:val="22"/>
                <w:highlight w:val="yellow"/>
                <w:lang w:val="ru-RU"/>
              </w:rPr>
              <w:t>торы</w:t>
            </w:r>
            <w:r w:rsidR="00755349" w:rsidRPr="005C2887">
              <w:rPr>
                <w:rFonts w:ascii="Garamond" w:hAnsi="Garamond"/>
                <w:sz w:val="22"/>
                <w:szCs w:val="22"/>
                <w:highlight w:val="yellow"/>
                <w:lang w:val="ru-RU"/>
              </w:rPr>
              <w:t>,</w:t>
            </w:r>
            <w:r w:rsidR="00BC06B7" w:rsidRPr="005C2887">
              <w:rPr>
                <w:rFonts w:ascii="Garamond" w:hAnsi="Garamond"/>
                <w:sz w:val="22"/>
                <w:szCs w:val="22"/>
                <w:highlight w:val="yellow"/>
                <w:lang w:val="ru-RU"/>
              </w:rPr>
              <w:t xml:space="preserve"> включенные</w:t>
            </w:r>
            <w:r w:rsidRPr="005C2887">
              <w:rPr>
                <w:rFonts w:ascii="Garamond" w:hAnsi="Garamond"/>
                <w:sz w:val="22"/>
                <w:szCs w:val="22"/>
                <w:highlight w:val="yellow"/>
                <w:lang w:val="ru-RU"/>
              </w:rPr>
              <w:t xml:space="preserve"> в проект при подаче технических параметров в соответствии с подп. «б» п. 5.3</w:t>
            </w:r>
            <w:r w:rsidR="00BC06B7" w:rsidRPr="005C2887">
              <w:rPr>
                <w:rFonts w:ascii="Garamond" w:hAnsi="Garamond"/>
                <w:sz w:val="22"/>
                <w:szCs w:val="22"/>
                <w:highlight w:val="yellow"/>
                <w:lang w:val="ru-RU"/>
              </w:rPr>
              <w:t>.2.7 настоящего Регламента, были приобретены</w:t>
            </w:r>
            <w:r w:rsidRPr="005C2887">
              <w:rPr>
                <w:rFonts w:ascii="Garamond" w:hAnsi="Garamond"/>
                <w:sz w:val="22"/>
                <w:szCs w:val="22"/>
                <w:highlight w:val="yellow"/>
                <w:lang w:val="ru-RU"/>
              </w:rPr>
              <w:t xml:space="preserve"> до 2019 года.</w:t>
            </w:r>
          </w:p>
          <w:p w:rsidR="00566A3C" w:rsidRPr="005C2887" w:rsidRDefault="00566A3C" w:rsidP="009E6ADF">
            <w:pPr>
              <w:pStyle w:val="ad"/>
              <w:numPr>
                <w:ilvl w:val="0"/>
                <w:numId w:val="22"/>
              </w:numPr>
              <w:suppressAutoHyphens/>
              <w:ind w:left="2280"/>
              <w:rPr>
                <w:rFonts w:ascii="Garamond" w:hAnsi="Garamond"/>
                <w:sz w:val="22"/>
                <w:szCs w:val="22"/>
                <w:highlight w:val="yellow"/>
                <w:lang w:val="ru-RU"/>
              </w:rPr>
            </w:pPr>
            <w:r w:rsidRPr="005C2887">
              <w:rPr>
                <w:rFonts w:ascii="Garamond" w:hAnsi="Garamond"/>
                <w:sz w:val="22"/>
                <w:szCs w:val="22"/>
                <w:highlight w:val="yellow"/>
                <w:lang w:val="ru-RU"/>
              </w:rPr>
              <w:t>признак участи</w:t>
            </w:r>
            <w:r w:rsidR="003C4EC9" w:rsidRPr="005C2887">
              <w:rPr>
                <w:rFonts w:ascii="Garamond" w:hAnsi="Garamond"/>
                <w:sz w:val="22"/>
                <w:szCs w:val="22"/>
                <w:highlight w:val="yellow"/>
                <w:lang w:val="ru-RU"/>
              </w:rPr>
              <w:t>я</w:t>
            </w:r>
            <w:r w:rsidRPr="005C2887">
              <w:rPr>
                <w:rFonts w:ascii="Garamond" w:hAnsi="Garamond"/>
                <w:sz w:val="22"/>
                <w:szCs w:val="22"/>
                <w:highlight w:val="yellow"/>
                <w:lang w:val="ru-RU"/>
              </w:rPr>
              <w:t xml:space="preserve"> в проводимом в 2025 году доп</w:t>
            </w:r>
            <w:r w:rsidR="00FF722E" w:rsidRPr="005C2887">
              <w:rPr>
                <w:rFonts w:ascii="Garamond" w:hAnsi="Garamond"/>
                <w:sz w:val="22"/>
                <w:szCs w:val="22"/>
                <w:highlight w:val="yellow"/>
                <w:lang w:val="ru-RU"/>
              </w:rPr>
              <w:t>о</w:t>
            </w:r>
            <w:r w:rsidRPr="005C2887">
              <w:rPr>
                <w:rFonts w:ascii="Garamond" w:hAnsi="Garamond"/>
                <w:sz w:val="22"/>
                <w:szCs w:val="22"/>
                <w:highlight w:val="yellow"/>
                <w:lang w:val="ru-RU"/>
              </w:rPr>
              <w:t>лнительном отборе прое</w:t>
            </w:r>
            <w:r w:rsidR="00AD13F3" w:rsidRPr="005C2887">
              <w:rPr>
                <w:rFonts w:ascii="Garamond" w:hAnsi="Garamond"/>
                <w:sz w:val="22"/>
                <w:szCs w:val="22"/>
                <w:highlight w:val="yellow"/>
                <w:lang w:val="ru-RU"/>
              </w:rPr>
              <w:t>к</w:t>
            </w:r>
            <w:r w:rsidRPr="005C2887">
              <w:rPr>
                <w:rFonts w:ascii="Garamond" w:hAnsi="Garamond"/>
                <w:sz w:val="22"/>
                <w:szCs w:val="22"/>
                <w:highlight w:val="yellow"/>
                <w:lang w:val="ru-RU"/>
              </w:rPr>
              <w:t xml:space="preserve">тов модеринзации, предполагающих реализацию мероприятий, указанных в подп. 2.2 </w:t>
            </w:r>
            <w:r w:rsidR="00FF722E" w:rsidRPr="005C2887">
              <w:rPr>
                <w:rFonts w:ascii="Garamond" w:hAnsi="Garamond"/>
                <w:sz w:val="22"/>
                <w:szCs w:val="22"/>
                <w:highlight w:val="yellow"/>
                <w:lang w:val="ru-RU"/>
              </w:rPr>
              <w:t xml:space="preserve">п. 3.2 </w:t>
            </w:r>
            <w:r w:rsidRPr="005C2887">
              <w:rPr>
                <w:rFonts w:ascii="Garamond" w:hAnsi="Garamond"/>
                <w:sz w:val="22"/>
                <w:szCs w:val="22"/>
                <w:highlight w:val="yellow"/>
                <w:lang w:val="ru-RU"/>
              </w:rPr>
              <w:t>настоящего Регламента.</w:t>
            </w:r>
          </w:p>
          <w:p w:rsidR="0067180B" w:rsidRPr="00434DE4" w:rsidRDefault="0067180B" w:rsidP="009E6ADF">
            <w:pPr>
              <w:pStyle w:val="ad"/>
              <w:suppressAutoHyphens/>
              <w:rPr>
                <w:rFonts w:ascii="Garamond" w:hAnsi="Garamond"/>
                <w:sz w:val="22"/>
                <w:szCs w:val="22"/>
                <w:lang w:val="ru-RU"/>
              </w:rPr>
            </w:pPr>
          </w:p>
        </w:tc>
      </w:tr>
      <w:tr w:rsidR="003F64C8" w:rsidRPr="00434DE4" w:rsidTr="00516BF0">
        <w:tc>
          <w:tcPr>
            <w:tcW w:w="339" w:type="pct"/>
          </w:tcPr>
          <w:p w:rsidR="003F64C8" w:rsidRPr="00434DE4" w:rsidRDefault="003F64C8" w:rsidP="009E6ADF">
            <w:pPr>
              <w:spacing w:before="120" w:after="120"/>
              <w:jc w:val="center"/>
              <w:rPr>
                <w:rFonts w:cs="Garamond"/>
                <w:b/>
                <w:bCs/>
                <w:sz w:val="22"/>
                <w:szCs w:val="22"/>
                <w:lang w:val="ru-RU"/>
              </w:rPr>
            </w:pPr>
            <w:r w:rsidRPr="00434DE4">
              <w:rPr>
                <w:rFonts w:cs="Garamond"/>
                <w:b/>
                <w:bCs/>
                <w:sz w:val="22"/>
                <w:szCs w:val="22"/>
                <w:lang w:val="ru-RU"/>
              </w:rPr>
              <w:t>5.3.2.6</w:t>
            </w:r>
          </w:p>
        </w:tc>
        <w:tc>
          <w:tcPr>
            <w:tcW w:w="2311" w:type="pct"/>
          </w:tcPr>
          <w:p w:rsidR="003F64C8" w:rsidRPr="00434DE4" w:rsidRDefault="003F64C8" w:rsidP="009E6ADF">
            <w:pPr>
              <w:suppressAutoHyphens/>
              <w:spacing w:before="120" w:after="120"/>
              <w:ind w:firstLine="567"/>
              <w:jc w:val="both"/>
              <w:rPr>
                <w:sz w:val="22"/>
                <w:szCs w:val="22"/>
                <w:lang w:val="ru-RU"/>
              </w:rPr>
            </w:pPr>
            <w:r w:rsidRPr="00434DE4">
              <w:rPr>
                <w:sz w:val="22"/>
                <w:szCs w:val="22"/>
                <w:lang w:val="ru-RU"/>
              </w:rPr>
              <w:t>…</w:t>
            </w:r>
          </w:p>
          <w:p w:rsidR="003F64C8" w:rsidRPr="00434DE4" w:rsidRDefault="003F64C8" w:rsidP="009E6ADF">
            <w:pPr>
              <w:pStyle w:val="ad"/>
              <w:numPr>
                <w:ilvl w:val="0"/>
                <w:numId w:val="24"/>
              </w:numPr>
              <w:suppressAutoHyphens/>
              <w:rPr>
                <w:rFonts w:ascii="Garamond" w:hAnsi="Garamond"/>
                <w:sz w:val="22"/>
                <w:szCs w:val="22"/>
                <w:lang w:val="ru-RU"/>
              </w:rPr>
            </w:pPr>
            <w:r w:rsidRPr="00434DE4">
              <w:rPr>
                <w:rFonts w:ascii="Garamond" w:hAnsi="Garamond"/>
                <w:sz w:val="22"/>
                <w:szCs w:val="22"/>
                <w:lang w:val="ru-RU"/>
              </w:rPr>
              <w:t>вид оборудования (паровая турбина, котлоагрегат, генератор, дымовая труба) и перечень планируемых мероприятий по модернизации выбираются из списка в соответствии с пунктом 3.2 настоящего Регламента, при этом перечень планируемых мероприятий по модернизации выбирается в зависимости от выбранного вида оборудования:</w:t>
            </w:r>
          </w:p>
          <w:p w:rsidR="003F64C8" w:rsidRPr="00434DE4" w:rsidRDefault="003F64C8"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1, 3.6, 3.9.2, 3.11–3.14, 3.17 п. 3.2 настоящего Регламента указываются в отношении котлоагрегатов;</w:t>
            </w:r>
          </w:p>
          <w:p w:rsidR="003F64C8" w:rsidRPr="00434DE4" w:rsidRDefault="003F64C8"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2, 3.4, 3.5, 3.8, 3.9.3–3.9.5, 3.15–3.16, 3.18 п. 3.2 настоящего Регламента указываются в отношении турбин. При этом мероприятия по подп. 3.8, 3.9.4, 3.9.5 п. 3.2 настоящего Регламента должны быть заявлены в отношении всех входящих в состав условной ГТП турбин, функционирующих после реализации мероприятий по модернизации;</w:t>
            </w:r>
          </w:p>
          <w:p w:rsidR="0014357D" w:rsidRPr="00434DE4" w:rsidRDefault="0014357D" w:rsidP="009E6ADF">
            <w:pPr>
              <w:pStyle w:val="ad"/>
              <w:ind w:left="2552"/>
              <w:rPr>
                <w:rFonts w:ascii="Garamond" w:hAnsi="Garamond"/>
                <w:sz w:val="22"/>
                <w:szCs w:val="22"/>
                <w:lang w:val="ru-RU"/>
              </w:rPr>
            </w:pPr>
          </w:p>
          <w:p w:rsidR="0014357D" w:rsidRPr="00434DE4" w:rsidRDefault="0014357D" w:rsidP="009E6ADF">
            <w:pPr>
              <w:pStyle w:val="ad"/>
              <w:ind w:left="2552"/>
              <w:rPr>
                <w:rFonts w:ascii="Garamond" w:hAnsi="Garamond"/>
                <w:sz w:val="22"/>
                <w:szCs w:val="22"/>
                <w:lang w:val="ru-RU"/>
              </w:rPr>
            </w:pPr>
          </w:p>
          <w:p w:rsidR="003F64C8" w:rsidRPr="00434DE4" w:rsidRDefault="003F64C8"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3.1, 3.2 п. 3.2 настоящего Регламента указываются в отношении генераторов;</w:t>
            </w:r>
          </w:p>
          <w:p w:rsidR="003F64C8" w:rsidRPr="00434DE4" w:rsidRDefault="003F64C8"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3.7 п. 3.2 настоящего Регламента указываются в отношении дымовых труб.</w:t>
            </w:r>
          </w:p>
          <w:p w:rsidR="003F64C8" w:rsidRPr="00434DE4" w:rsidRDefault="003F64C8" w:rsidP="009E6ADF">
            <w:pPr>
              <w:suppressAutoHyphens/>
              <w:spacing w:before="120" w:after="120"/>
              <w:ind w:firstLine="567"/>
              <w:jc w:val="both"/>
              <w:rPr>
                <w:sz w:val="22"/>
                <w:szCs w:val="22"/>
                <w:lang w:val="ru-RU"/>
              </w:rPr>
            </w:pPr>
            <w:r w:rsidRPr="00434DE4">
              <w:rPr>
                <w:sz w:val="22"/>
                <w:szCs w:val="22"/>
                <w:lang w:val="ru-RU"/>
              </w:rPr>
              <w:t xml:space="preserve">Перечень </w:t>
            </w:r>
            <w:r w:rsidRPr="005C2887">
              <w:rPr>
                <w:sz w:val="22"/>
                <w:szCs w:val="22"/>
                <w:highlight w:val="yellow"/>
                <w:lang w:val="ru-RU"/>
              </w:rPr>
              <w:t>паровых</w:t>
            </w:r>
            <w:r w:rsidRPr="00434DE4">
              <w:rPr>
                <w:sz w:val="22"/>
                <w:szCs w:val="22"/>
                <w:lang w:val="ru-RU"/>
              </w:rPr>
              <w:t xml:space="preserve"> турбин формируется автоматически средствами сайта КОМ на основании предварительного Реестра участников КОММод, в отношении иного оборудования заполняется вручную. При включении в проект модернизации мероприятий, указанных в подп. 1, 2.2 п. 3.2 настоящего Регламента, в отношении паровых турбин, функционирующих до реализации мероприятий по модернизации, включаемых в такой проект только для реализации указанных мероприятий, поле заявки «Перечень планируемых мероприятий по модернизации» не заполняется;</w:t>
            </w:r>
          </w:p>
          <w:p w:rsidR="003F64C8" w:rsidRPr="00434DE4" w:rsidRDefault="003F64C8" w:rsidP="009E6ADF">
            <w:pPr>
              <w:suppressAutoHyphens/>
              <w:spacing w:before="120" w:after="120"/>
              <w:ind w:firstLine="567"/>
              <w:jc w:val="both"/>
              <w:rPr>
                <w:sz w:val="22"/>
                <w:szCs w:val="22"/>
                <w:lang w:val="ru-RU"/>
              </w:rPr>
            </w:pPr>
            <w:r w:rsidRPr="00434DE4">
              <w:rPr>
                <w:sz w:val="22"/>
                <w:szCs w:val="22"/>
                <w:lang w:val="ru-RU"/>
              </w:rPr>
              <w:t>…</w:t>
            </w:r>
          </w:p>
          <w:p w:rsidR="003F64C8" w:rsidRPr="00434DE4" w:rsidRDefault="003F64C8" w:rsidP="009E6ADF">
            <w:pPr>
              <w:pStyle w:val="ad"/>
              <w:numPr>
                <w:ilvl w:val="0"/>
                <w:numId w:val="25"/>
              </w:numPr>
              <w:suppressAutoHyphens/>
              <w:rPr>
                <w:rFonts w:ascii="Garamond" w:hAnsi="Garamond"/>
                <w:sz w:val="22"/>
                <w:szCs w:val="22"/>
                <w:lang w:val="ru-RU"/>
              </w:rPr>
            </w:pPr>
            <w:r w:rsidRPr="00434DE4">
              <w:rPr>
                <w:rFonts w:ascii="Garamond" w:hAnsi="Garamond"/>
                <w:sz w:val="22"/>
                <w:szCs w:val="22"/>
                <w:lang w:val="ru-RU"/>
              </w:rPr>
              <w:t xml:space="preserve">тип оборудования: в отношении турбин (тип «К/КТ», «Т», «ПТ», «Р и иные типы противодавленческих турбин») формируется автоматически средствами сайта КОМ на основании маркировки турбины, зарегистрированной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434DE4">
              <w:rPr>
                <w:rFonts w:ascii="Garamond" w:hAnsi="Garamond"/>
                <w:i/>
                <w:sz w:val="22"/>
                <w:szCs w:val="22"/>
                <w:lang w:val="ru-RU"/>
              </w:rPr>
              <w:t>Регламентом аттестации генерирующего оборудования</w:t>
            </w:r>
            <w:r w:rsidRPr="00434DE4">
              <w:rPr>
                <w:rFonts w:ascii="Garamond" w:hAnsi="Garamond"/>
                <w:sz w:val="22"/>
                <w:szCs w:val="22"/>
                <w:lang w:val="ru-RU"/>
              </w:rPr>
              <w:t xml:space="preserve"> (Приложение № 19.2 к </w:t>
            </w:r>
            <w:r w:rsidRPr="00434DE4">
              <w:rPr>
                <w:rFonts w:ascii="Garamond" w:hAnsi="Garamond"/>
                <w:i/>
                <w:sz w:val="22"/>
                <w:szCs w:val="22"/>
                <w:lang w:val="ru-RU"/>
              </w:rPr>
              <w:t>Договору о присоединении к торговой системе оптового рынка</w:t>
            </w:r>
            <w:r w:rsidRPr="00434DE4">
              <w:rPr>
                <w:rFonts w:ascii="Garamond" w:hAnsi="Garamond"/>
                <w:sz w:val="22"/>
                <w:szCs w:val="22"/>
                <w:lang w:val="ru-RU"/>
              </w:rPr>
              <w:t>), в отношении котлоагрегатов (тип «барабанный», «прямоточный») выбирается из списка;</w:t>
            </w:r>
          </w:p>
          <w:p w:rsidR="003F64C8" w:rsidRPr="00434DE4" w:rsidRDefault="003F64C8" w:rsidP="009E6ADF">
            <w:pPr>
              <w:suppressAutoHyphens/>
              <w:spacing w:before="120" w:after="120"/>
              <w:ind w:firstLine="567"/>
              <w:jc w:val="both"/>
              <w:rPr>
                <w:sz w:val="22"/>
                <w:szCs w:val="22"/>
                <w:lang w:val="ru-RU"/>
              </w:rPr>
            </w:pPr>
            <w:r w:rsidRPr="00434DE4">
              <w:rPr>
                <w:sz w:val="22"/>
                <w:szCs w:val="22"/>
                <w:lang w:val="ru-RU"/>
              </w:rPr>
              <w:t>…</w:t>
            </w:r>
          </w:p>
          <w:p w:rsidR="00AF30E5" w:rsidRPr="00434DE4" w:rsidRDefault="00AF30E5" w:rsidP="009E6ADF">
            <w:pPr>
              <w:pStyle w:val="ad"/>
              <w:widowControl w:val="0"/>
              <w:numPr>
                <w:ilvl w:val="0"/>
                <w:numId w:val="26"/>
              </w:numPr>
              <w:suppressAutoHyphens/>
              <w:rPr>
                <w:rFonts w:ascii="Garamond" w:hAnsi="Garamond"/>
                <w:sz w:val="22"/>
                <w:szCs w:val="22"/>
                <w:lang w:val="ru-RU"/>
              </w:rPr>
            </w:pPr>
            <w:r w:rsidRPr="00434DE4">
              <w:rPr>
                <w:rFonts w:ascii="Garamond" w:hAnsi="Garamond"/>
                <w:sz w:val="22"/>
                <w:szCs w:val="22"/>
                <w:lang w:val="ru-RU"/>
              </w:rPr>
              <w:t>минимальное требуемое значение наработки (часы) – параметр заполняется только в отношении турбин, данные формируются в соответствии с п.</w:t>
            </w:r>
            <w:r w:rsidRPr="00434DE4">
              <w:rPr>
                <w:rFonts w:ascii="Garamond" w:hAnsi="Garamond"/>
                <w:sz w:val="22"/>
                <w:szCs w:val="22"/>
              </w:rPr>
              <w:t> </w:t>
            </w:r>
            <w:r w:rsidRPr="00434DE4">
              <w:rPr>
                <w:rFonts w:ascii="Garamond" w:hAnsi="Garamond"/>
                <w:sz w:val="22"/>
                <w:szCs w:val="22"/>
                <w:lang w:val="ru-RU"/>
              </w:rPr>
              <w:t xml:space="preserve">3.3.1 настоящего Регламента, исходя из значений установленной мощности ЕГО, указанной в подп. «з» настоящего пункта, и давления острого пара турбины, указанного в подп. «и» настоящего пункта, и может не указываться в </w:t>
            </w:r>
            <w:r w:rsidRPr="005C2887">
              <w:rPr>
                <w:rFonts w:ascii="Garamond" w:hAnsi="Garamond"/>
                <w:sz w:val="22"/>
                <w:szCs w:val="22"/>
                <w:highlight w:val="yellow"/>
                <w:lang w:val="ru-RU"/>
              </w:rPr>
              <w:t>следующих случаях</w:t>
            </w:r>
            <w:r w:rsidRPr="00434DE4">
              <w:rPr>
                <w:rFonts w:ascii="Garamond" w:hAnsi="Garamond"/>
                <w:sz w:val="22"/>
                <w:szCs w:val="22"/>
                <w:lang w:val="ru-RU"/>
              </w:rPr>
              <w:t>:</w:t>
            </w:r>
          </w:p>
          <w:p w:rsidR="00AF30E5" w:rsidRPr="005C2887" w:rsidRDefault="00AF30E5" w:rsidP="009E6ADF">
            <w:pPr>
              <w:pStyle w:val="ad"/>
              <w:widowControl w:val="0"/>
              <w:numPr>
                <w:ilvl w:val="0"/>
                <w:numId w:val="23"/>
              </w:numPr>
              <w:suppressAutoHyphens/>
              <w:ind w:hanging="357"/>
              <w:rPr>
                <w:rFonts w:ascii="Garamond" w:hAnsi="Garamond"/>
                <w:sz w:val="22"/>
                <w:szCs w:val="22"/>
                <w:highlight w:val="yellow"/>
              </w:rPr>
            </w:pPr>
            <w:r w:rsidRPr="005C2887">
              <w:rPr>
                <w:rFonts w:ascii="Garamond" w:hAnsi="Garamond"/>
                <w:sz w:val="22"/>
                <w:szCs w:val="22"/>
                <w:highlight w:val="yellow"/>
                <w:lang w:val="ru-RU"/>
              </w:rPr>
              <w:t xml:space="preserve">генерирующий объект включен в состав проекта модернизации, в отношении которого в соответствии с подп. </w:t>
            </w:r>
            <w:r w:rsidRPr="005C2887">
              <w:rPr>
                <w:rFonts w:ascii="Garamond" w:hAnsi="Garamond"/>
                <w:sz w:val="22"/>
                <w:szCs w:val="22"/>
                <w:highlight w:val="yellow"/>
              </w:rPr>
              <w:t>«с» п. 5.3.2.5 настоящего Регламента указано «да»;</w:t>
            </w:r>
          </w:p>
          <w:p w:rsidR="00AF30E5" w:rsidRPr="00434DE4" w:rsidRDefault="00AF30E5" w:rsidP="009E6ADF">
            <w:pPr>
              <w:pStyle w:val="ad"/>
              <w:widowControl w:val="0"/>
              <w:numPr>
                <w:ilvl w:val="0"/>
                <w:numId w:val="23"/>
              </w:numPr>
              <w:suppressAutoHyphens/>
              <w:ind w:hanging="357"/>
              <w:rPr>
                <w:rFonts w:ascii="Garamond" w:hAnsi="Garamond"/>
                <w:sz w:val="22"/>
                <w:szCs w:val="22"/>
              </w:rPr>
            </w:pPr>
            <w:r w:rsidRPr="00434DE4">
              <w:rPr>
                <w:rFonts w:ascii="Garamond" w:hAnsi="Garamond"/>
                <w:sz w:val="22"/>
                <w:szCs w:val="22"/>
                <w:lang w:val="ru-RU"/>
              </w:rPr>
              <w:t>генерирующи</w:t>
            </w:r>
            <w:r w:rsidRPr="005C2887">
              <w:rPr>
                <w:rFonts w:ascii="Garamond" w:hAnsi="Garamond"/>
                <w:sz w:val="22"/>
                <w:szCs w:val="22"/>
                <w:highlight w:val="yellow"/>
                <w:lang w:val="ru-RU"/>
              </w:rPr>
              <w:t>й</w:t>
            </w:r>
            <w:r w:rsidRPr="00434DE4">
              <w:rPr>
                <w:rFonts w:ascii="Garamond" w:hAnsi="Garamond"/>
                <w:sz w:val="22"/>
                <w:szCs w:val="22"/>
                <w:lang w:val="ru-RU"/>
              </w:rPr>
              <w:t xml:space="preserve"> объект включен в проект модернизации для целей реализации мероприятия по подп. 2.2 п. 3.2 настоящего Регламента, при условии, что в отношении данного генерирующего объекта не заявлено выполнение мероприятия по подп. 2.1 п. 3.2 настоящего Регламента и в отношении данного генерирующего объекта в соответствии с подп. </w:t>
            </w:r>
            <w:r w:rsidRPr="00434DE4">
              <w:rPr>
                <w:rFonts w:ascii="Garamond" w:hAnsi="Garamond"/>
                <w:sz w:val="22"/>
                <w:szCs w:val="22"/>
              </w:rPr>
              <w:t>«р» п. 5.3.2.6 не указан признак планируемого вывода из эксплуатации;</w:t>
            </w:r>
          </w:p>
          <w:p w:rsidR="003F64C8" w:rsidRPr="00434DE4" w:rsidRDefault="00AF30E5" w:rsidP="009E6ADF">
            <w:pPr>
              <w:suppressAutoHyphens/>
              <w:spacing w:before="120" w:after="120"/>
              <w:ind w:firstLine="567"/>
              <w:jc w:val="both"/>
              <w:rPr>
                <w:sz w:val="22"/>
                <w:szCs w:val="22"/>
                <w:lang w:val="ru-RU"/>
              </w:rPr>
            </w:pPr>
            <w:r w:rsidRPr="00434DE4">
              <w:rPr>
                <w:sz w:val="22"/>
                <w:szCs w:val="22"/>
                <w:lang w:val="ru-RU"/>
              </w:rPr>
              <w:t>…</w:t>
            </w:r>
          </w:p>
        </w:tc>
        <w:tc>
          <w:tcPr>
            <w:tcW w:w="2350" w:type="pct"/>
          </w:tcPr>
          <w:p w:rsidR="003F64C8" w:rsidRPr="00434DE4" w:rsidRDefault="00AF30E5" w:rsidP="009E6ADF">
            <w:pPr>
              <w:suppressAutoHyphens/>
              <w:spacing w:before="120" w:after="120"/>
              <w:ind w:firstLine="567"/>
              <w:jc w:val="both"/>
              <w:rPr>
                <w:sz w:val="22"/>
                <w:szCs w:val="22"/>
                <w:lang w:val="ru-RU"/>
              </w:rPr>
            </w:pPr>
            <w:r w:rsidRPr="00434DE4">
              <w:rPr>
                <w:sz w:val="22"/>
                <w:szCs w:val="22"/>
                <w:lang w:val="ru-RU"/>
              </w:rPr>
              <w:t>…</w:t>
            </w:r>
          </w:p>
          <w:p w:rsidR="00AF30E5" w:rsidRPr="00434DE4" w:rsidRDefault="00AF30E5" w:rsidP="009E6ADF">
            <w:pPr>
              <w:pStyle w:val="ad"/>
              <w:numPr>
                <w:ilvl w:val="0"/>
                <w:numId w:val="27"/>
              </w:numPr>
              <w:suppressAutoHyphens/>
              <w:rPr>
                <w:rFonts w:ascii="Garamond" w:hAnsi="Garamond"/>
                <w:sz w:val="22"/>
                <w:szCs w:val="22"/>
                <w:lang w:val="ru-RU"/>
              </w:rPr>
            </w:pPr>
            <w:r w:rsidRPr="00434DE4">
              <w:rPr>
                <w:rFonts w:ascii="Garamond" w:hAnsi="Garamond"/>
                <w:sz w:val="22"/>
                <w:szCs w:val="22"/>
                <w:lang w:val="ru-RU"/>
              </w:rPr>
              <w:t xml:space="preserve">вид оборудования (паровая </w:t>
            </w:r>
            <w:r w:rsidRPr="005C2887">
              <w:rPr>
                <w:rFonts w:ascii="Garamond" w:hAnsi="Garamond"/>
                <w:sz w:val="22"/>
                <w:szCs w:val="22"/>
                <w:highlight w:val="yellow"/>
                <w:lang w:val="ru-RU"/>
              </w:rPr>
              <w:t>(газовая)</w:t>
            </w:r>
            <w:r w:rsidRPr="00434DE4">
              <w:rPr>
                <w:rFonts w:ascii="Garamond" w:hAnsi="Garamond"/>
                <w:sz w:val="22"/>
                <w:szCs w:val="22"/>
                <w:lang w:val="ru-RU"/>
              </w:rPr>
              <w:t xml:space="preserve"> турбина, котлоагрегат, генератор, дымовая труба) и перечень планируемых мероприятий по модернизации выбираются из списка в соответствии с пунктом 3.2 настоящего Регламента, при этом перечень планируемых мероприятий по модернизации выбирается в зависимости от выбранного вида оборудования:</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1, 3.6, 3.9.2, 3.11–3.14, 3.17 п. 3.2 настоящего Регламента указываются в отношении котлоагрегатов;</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2, 3.4, 3.5, 3.8, 3.9.3–3.9.5, 3.15–3.16, 3.18 п. 3.2 настоящего Регламента указываются в отношении турбин. При этом мероприятия по подп. 3.8, 3.9.4, 3.9.5 п. 3.2 настоящего Регламента должны быть заявлены в отношении всех входящих в состав условной ГТП турбин, функционирующих после реализации мероприятий по модернизации</w:t>
            </w:r>
            <w:r w:rsidRPr="005C2887">
              <w:rPr>
                <w:rFonts w:ascii="Garamond" w:hAnsi="Garamond"/>
                <w:sz w:val="22"/>
                <w:szCs w:val="22"/>
                <w:highlight w:val="yellow"/>
                <w:lang w:val="ru-RU"/>
              </w:rPr>
              <w:t>. В отношении газовых турбин может быть заявлено только мероприятие по подп. 2.2.1 п. 3.2 настоящего Регламента</w:t>
            </w:r>
            <w:r w:rsidRPr="00434DE4">
              <w:rPr>
                <w:rFonts w:ascii="Garamond" w:hAnsi="Garamond"/>
                <w:sz w:val="22"/>
                <w:szCs w:val="22"/>
                <w:lang w:val="ru-RU"/>
              </w:rPr>
              <w:t>;</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3.1, 3.2 п. 3.2 настоящего Регламента указываются в отношении генераторов;</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3.7 п. 3.2 настоящего Регламента указываются в отношении дымовых труб.</w:t>
            </w:r>
          </w:p>
          <w:p w:rsidR="00AF30E5" w:rsidRPr="00434DE4" w:rsidRDefault="00AF30E5" w:rsidP="009E6ADF">
            <w:pPr>
              <w:suppressAutoHyphens/>
              <w:spacing w:before="120" w:after="120"/>
              <w:ind w:firstLine="567"/>
              <w:jc w:val="both"/>
              <w:rPr>
                <w:sz w:val="22"/>
                <w:szCs w:val="22"/>
                <w:lang w:val="ru-RU"/>
              </w:rPr>
            </w:pPr>
            <w:r w:rsidRPr="00434DE4">
              <w:rPr>
                <w:sz w:val="22"/>
                <w:szCs w:val="22"/>
                <w:lang w:val="ru-RU"/>
              </w:rPr>
              <w:t>Перечень турбин формируется автоматически средствами сайта КОМ на основании предварительного Реестра участников КОММод, в отношении иного оборудования заполняется вручную. При включении в проект модернизации мероприятий, указанных в подп. 1, 2.2 п. 3.2 настоящего Регламента, в отношении паровых турбин, функционирующих до реализации мероприятий по модернизации, включаемых в такой проект только для реализации указанных мероприятий, поле заявки «Перечень планируемых мероприятий по модернизации» не заполняется;</w:t>
            </w:r>
          </w:p>
          <w:p w:rsidR="00AF30E5" w:rsidRPr="00434DE4" w:rsidRDefault="00AF30E5" w:rsidP="009E6ADF">
            <w:pPr>
              <w:suppressAutoHyphens/>
              <w:spacing w:before="120" w:after="120"/>
              <w:ind w:firstLine="567"/>
              <w:jc w:val="both"/>
              <w:rPr>
                <w:sz w:val="22"/>
                <w:szCs w:val="22"/>
                <w:lang w:val="ru-RU"/>
              </w:rPr>
            </w:pPr>
            <w:r w:rsidRPr="00434DE4">
              <w:rPr>
                <w:sz w:val="22"/>
                <w:szCs w:val="22"/>
                <w:lang w:val="ru-RU"/>
              </w:rPr>
              <w:t>…</w:t>
            </w:r>
          </w:p>
          <w:p w:rsidR="00AF30E5" w:rsidRPr="00434DE4" w:rsidRDefault="00AF30E5" w:rsidP="009E6ADF">
            <w:pPr>
              <w:pStyle w:val="ad"/>
              <w:numPr>
                <w:ilvl w:val="0"/>
                <w:numId w:val="28"/>
              </w:numPr>
              <w:suppressAutoHyphens/>
              <w:rPr>
                <w:rFonts w:ascii="Garamond" w:hAnsi="Garamond"/>
                <w:sz w:val="22"/>
                <w:szCs w:val="22"/>
                <w:lang w:val="ru-RU"/>
              </w:rPr>
            </w:pPr>
            <w:r w:rsidRPr="00434DE4">
              <w:rPr>
                <w:rFonts w:ascii="Garamond" w:hAnsi="Garamond"/>
                <w:sz w:val="22"/>
                <w:szCs w:val="22"/>
                <w:lang w:val="ru-RU"/>
              </w:rPr>
              <w:t>тип оборудования: в отношении турбин (тип «К/КТ», «Т», «ПТ», «Р и иные типы противодавленческих турбин»</w:t>
            </w:r>
            <w:r w:rsidRPr="005C2887">
              <w:rPr>
                <w:rFonts w:ascii="Garamond" w:hAnsi="Garamond"/>
                <w:sz w:val="22"/>
                <w:szCs w:val="22"/>
                <w:highlight w:val="yellow"/>
                <w:lang w:val="ru-RU"/>
              </w:rPr>
              <w:t>, «ГТ»)</w:t>
            </w:r>
            <w:r w:rsidRPr="00434DE4">
              <w:rPr>
                <w:rFonts w:ascii="Garamond" w:hAnsi="Garamond"/>
                <w:sz w:val="22"/>
                <w:szCs w:val="22"/>
                <w:lang w:val="ru-RU"/>
              </w:rPr>
              <w:t xml:space="preserve"> формируется автоматически средствами сайта КОМ на основании маркировки турбины, зарегистрированной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434DE4">
              <w:rPr>
                <w:rFonts w:ascii="Garamond" w:hAnsi="Garamond"/>
                <w:i/>
                <w:sz w:val="22"/>
                <w:szCs w:val="22"/>
                <w:lang w:val="ru-RU"/>
              </w:rPr>
              <w:t>Регламентом аттестации генерирующего оборудования</w:t>
            </w:r>
            <w:r w:rsidRPr="00434DE4">
              <w:rPr>
                <w:rFonts w:ascii="Garamond" w:hAnsi="Garamond"/>
                <w:sz w:val="22"/>
                <w:szCs w:val="22"/>
                <w:lang w:val="ru-RU"/>
              </w:rPr>
              <w:t xml:space="preserve"> (Приложение № 19.2 к </w:t>
            </w:r>
            <w:r w:rsidRPr="00434DE4">
              <w:rPr>
                <w:rFonts w:ascii="Garamond" w:hAnsi="Garamond"/>
                <w:i/>
                <w:sz w:val="22"/>
                <w:szCs w:val="22"/>
                <w:lang w:val="ru-RU"/>
              </w:rPr>
              <w:t>Договору о присоединении к торговой системе оптового рынка</w:t>
            </w:r>
            <w:r w:rsidRPr="00434DE4">
              <w:rPr>
                <w:rFonts w:ascii="Garamond" w:hAnsi="Garamond"/>
                <w:sz w:val="22"/>
                <w:szCs w:val="22"/>
                <w:lang w:val="ru-RU"/>
              </w:rPr>
              <w:t>), в отношении котлоагрегатов (тип «барабанный», «прямоточный») выбирается из списка;</w:t>
            </w:r>
          </w:p>
          <w:p w:rsidR="00AF30E5" w:rsidRPr="00434DE4" w:rsidRDefault="00AF30E5" w:rsidP="009E6ADF">
            <w:pPr>
              <w:suppressAutoHyphens/>
              <w:spacing w:before="120" w:after="120"/>
              <w:ind w:firstLine="567"/>
              <w:jc w:val="both"/>
              <w:rPr>
                <w:sz w:val="22"/>
                <w:szCs w:val="22"/>
                <w:lang w:val="ru-RU"/>
              </w:rPr>
            </w:pPr>
            <w:r w:rsidRPr="00434DE4">
              <w:rPr>
                <w:sz w:val="22"/>
                <w:szCs w:val="22"/>
                <w:lang w:val="ru-RU"/>
              </w:rPr>
              <w:t>…</w:t>
            </w:r>
          </w:p>
          <w:p w:rsidR="00AF30E5" w:rsidRPr="00434DE4" w:rsidRDefault="00AF30E5" w:rsidP="009E6ADF">
            <w:pPr>
              <w:pStyle w:val="ad"/>
              <w:widowControl w:val="0"/>
              <w:numPr>
                <w:ilvl w:val="0"/>
                <w:numId w:val="29"/>
              </w:numPr>
              <w:suppressAutoHyphens/>
              <w:rPr>
                <w:rFonts w:ascii="Garamond" w:hAnsi="Garamond"/>
                <w:sz w:val="22"/>
                <w:szCs w:val="22"/>
                <w:lang w:val="ru-RU"/>
              </w:rPr>
            </w:pPr>
            <w:r w:rsidRPr="00434DE4">
              <w:rPr>
                <w:rFonts w:ascii="Garamond" w:hAnsi="Garamond"/>
                <w:sz w:val="22"/>
                <w:szCs w:val="22"/>
                <w:lang w:val="ru-RU"/>
              </w:rPr>
              <w:t>минимальное требуемое значение наработки (часы) – параметр заполняется только в отношении турбин, данные формируются в соответствии с п.</w:t>
            </w:r>
            <w:r w:rsidRPr="00434DE4">
              <w:rPr>
                <w:rFonts w:ascii="Garamond" w:hAnsi="Garamond"/>
                <w:sz w:val="22"/>
                <w:szCs w:val="22"/>
              </w:rPr>
              <w:t> </w:t>
            </w:r>
            <w:r w:rsidRPr="00434DE4">
              <w:rPr>
                <w:rFonts w:ascii="Garamond" w:hAnsi="Garamond"/>
                <w:sz w:val="22"/>
                <w:szCs w:val="22"/>
                <w:lang w:val="ru-RU"/>
              </w:rPr>
              <w:t xml:space="preserve">3.3.1 настоящего Регламента, исходя из значений установленной мощности ЕГО, указанной в подп. «з» настоящего пункта, и давления острого пара турбины, указанного в подп. «и» настоящего пункта, и может не указываться в </w:t>
            </w:r>
            <w:r w:rsidRPr="005C2887">
              <w:rPr>
                <w:rFonts w:ascii="Garamond" w:hAnsi="Garamond"/>
                <w:sz w:val="22"/>
                <w:szCs w:val="22"/>
                <w:highlight w:val="yellow"/>
                <w:lang w:val="ru-RU"/>
              </w:rPr>
              <w:t>отношении</w:t>
            </w:r>
            <w:r w:rsidRPr="00434DE4">
              <w:rPr>
                <w:rFonts w:ascii="Garamond" w:hAnsi="Garamond"/>
                <w:sz w:val="22"/>
                <w:szCs w:val="22"/>
                <w:lang w:val="ru-RU"/>
              </w:rPr>
              <w:t>:</w:t>
            </w:r>
          </w:p>
          <w:p w:rsidR="00AF30E5" w:rsidRPr="00434DE4" w:rsidRDefault="00AF30E5" w:rsidP="009E6ADF">
            <w:pPr>
              <w:pStyle w:val="ad"/>
              <w:widowControl w:val="0"/>
              <w:numPr>
                <w:ilvl w:val="0"/>
                <w:numId w:val="23"/>
              </w:numPr>
              <w:suppressAutoHyphens/>
              <w:ind w:hanging="357"/>
              <w:rPr>
                <w:rFonts w:ascii="Garamond" w:hAnsi="Garamond"/>
                <w:sz w:val="22"/>
                <w:szCs w:val="22"/>
              </w:rPr>
            </w:pPr>
            <w:r w:rsidRPr="005C2887">
              <w:rPr>
                <w:rFonts w:ascii="Garamond" w:hAnsi="Garamond"/>
                <w:sz w:val="22"/>
                <w:szCs w:val="22"/>
                <w:highlight w:val="yellow"/>
                <w:lang w:val="ru-RU"/>
              </w:rPr>
              <w:t>газовых турбин</w:t>
            </w:r>
            <w:r w:rsidRPr="00434DE4">
              <w:rPr>
                <w:rFonts w:ascii="Garamond" w:hAnsi="Garamond"/>
                <w:sz w:val="22"/>
                <w:szCs w:val="22"/>
              </w:rPr>
              <w:t>;</w:t>
            </w:r>
          </w:p>
          <w:p w:rsidR="005F4FC8" w:rsidRPr="00434DE4" w:rsidRDefault="005F4FC8" w:rsidP="009E6ADF">
            <w:pPr>
              <w:pStyle w:val="ad"/>
              <w:widowControl w:val="0"/>
              <w:suppressAutoHyphens/>
              <w:ind w:left="3000"/>
              <w:rPr>
                <w:rFonts w:ascii="Garamond" w:hAnsi="Garamond"/>
                <w:sz w:val="22"/>
                <w:szCs w:val="22"/>
                <w:lang w:val="ru-RU"/>
              </w:rPr>
            </w:pPr>
          </w:p>
          <w:p w:rsidR="005F4FC8" w:rsidRPr="00434DE4" w:rsidRDefault="005F4FC8" w:rsidP="009E6ADF">
            <w:pPr>
              <w:pStyle w:val="ad"/>
              <w:widowControl w:val="0"/>
              <w:suppressAutoHyphens/>
              <w:ind w:left="3000"/>
              <w:rPr>
                <w:rFonts w:ascii="Garamond" w:hAnsi="Garamond"/>
                <w:sz w:val="22"/>
                <w:szCs w:val="22"/>
                <w:lang w:val="ru-RU"/>
              </w:rPr>
            </w:pPr>
          </w:p>
          <w:p w:rsidR="005F4FC8" w:rsidRPr="00434DE4" w:rsidRDefault="005F4FC8" w:rsidP="009E6ADF">
            <w:pPr>
              <w:pStyle w:val="ad"/>
              <w:widowControl w:val="0"/>
              <w:suppressAutoHyphens/>
              <w:ind w:left="3000"/>
              <w:rPr>
                <w:rFonts w:ascii="Garamond" w:hAnsi="Garamond"/>
                <w:sz w:val="22"/>
                <w:szCs w:val="22"/>
                <w:lang w:val="ru-RU"/>
              </w:rPr>
            </w:pPr>
          </w:p>
          <w:p w:rsidR="00AF30E5" w:rsidRPr="00434DE4" w:rsidRDefault="00AF30E5" w:rsidP="009E6ADF">
            <w:pPr>
              <w:pStyle w:val="ad"/>
              <w:widowControl w:val="0"/>
              <w:numPr>
                <w:ilvl w:val="0"/>
                <w:numId w:val="23"/>
              </w:numPr>
              <w:suppressAutoHyphens/>
              <w:ind w:hanging="357"/>
              <w:rPr>
                <w:rFonts w:ascii="Garamond" w:hAnsi="Garamond"/>
                <w:sz w:val="22"/>
                <w:szCs w:val="22"/>
              </w:rPr>
            </w:pPr>
            <w:r w:rsidRPr="00434DE4">
              <w:rPr>
                <w:rFonts w:ascii="Garamond" w:hAnsi="Garamond"/>
                <w:sz w:val="22"/>
                <w:szCs w:val="22"/>
                <w:lang w:val="ru-RU"/>
              </w:rPr>
              <w:t>генерирующи</w:t>
            </w:r>
            <w:r w:rsidRPr="005C2887">
              <w:rPr>
                <w:rFonts w:ascii="Garamond" w:hAnsi="Garamond"/>
                <w:sz w:val="22"/>
                <w:szCs w:val="22"/>
                <w:highlight w:val="yellow"/>
                <w:lang w:val="ru-RU"/>
              </w:rPr>
              <w:t>х</w:t>
            </w:r>
            <w:r w:rsidRPr="00434DE4">
              <w:rPr>
                <w:rFonts w:ascii="Garamond" w:hAnsi="Garamond"/>
                <w:sz w:val="22"/>
                <w:szCs w:val="22"/>
                <w:lang w:val="ru-RU"/>
              </w:rPr>
              <w:t xml:space="preserve"> объект</w:t>
            </w:r>
            <w:r w:rsidRPr="005C2887">
              <w:rPr>
                <w:rFonts w:ascii="Garamond" w:hAnsi="Garamond"/>
                <w:sz w:val="22"/>
                <w:szCs w:val="22"/>
                <w:highlight w:val="yellow"/>
                <w:lang w:val="ru-RU"/>
              </w:rPr>
              <w:t>ов,</w:t>
            </w:r>
            <w:r w:rsidRPr="00434DE4">
              <w:rPr>
                <w:rFonts w:ascii="Garamond" w:hAnsi="Garamond"/>
                <w:sz w:val="22"/>
                <w:szCs w:val="22"/>
                <w:lang w:val="ru-RU"/>
              </w:rPr>
              <w:t xml:space="preserve"> включен</w:t>
            </w:r>
            <w:r w:rsidRPr="005C2887">
              <w:rPr>
                <w:rFonts w:ascii="Garamond" w:hAnsi="Garamond"/>
                <w:sz w:val="22"/>
                <w:szCs w:val="22"/>
                <w:highlight w:val="yellow"/>
                <w:lang w:val="ru-RU"/>
              </w:rPr>
              <w:t>ных</w:t>
            </w:r>
            <w:r w:rsidRPr="00434DE4">
              <w:rPr>
                <w:rFonts w:ascii="Garamond" w:hAnsi="Garamond"/>
                <w:sz w:val="22"/>
                <w:szCs w:val="22"/>
                <w:lang w:val="ru-RU"/>
              </w:rPr>
              <w:t xml:space="preserve"> в проект модернизации для целей реализации мероприятия по подп. 2.2 п. 3.2 настоящего Регламента, при условии, что в отношении данного генерирующего объекта не заявлено выполнение мероприятия по подп. 2.1 п. 3.2 настоящего Регламента и в отношении данного генерирующего объекта в соответствии с подп. </w:t>
            </w:r>
            <w:r w:rsidRPr="00434DE4">
              <w:rPr>
                <w:rFonts w:ascii="Garamond" w:hAnsi="Garamond"/>
                <w:sz w:val="22"/>
                <w:szCs w:val="22"/>
              </w:rPr>
              <w:t>«р» п. 5.3.2.6 не указан признак планируемого вывода из эксплуатации;</w:t>
            </w:r>
          </w:p>
          <w:p w:rsidR="00AF30E5" w:rsidRPr="00434DE4" w:rsidRDefault="005F4FC8" w:rsidP="009E6ADF">
            <w:pPr>
              <w:suppressAutoHyphens/>
              <w:spacing w:before="120" w:after="120"/>
              <w:ind w:firstLine="567"/>
              <w:jc w:val="both"/>
              <w:rPr>
                <w:sz w:val="22"/>
                <w:szCs w:val="22"/>
                <w:lang w:val="ru-RU"/>
              </w:rPr>
            </w:pPr>
            <w:r w:rsidRPr="00434DE4">
              <w:rPr>
                <w:sz w:val="22"/>
                <w:szCs w:val="22"/>
                <w:lang w:val="ru-RU"/>
              </w:rPr>
              <w:t>…</w:t>
            </w:r>
          </w:p>
        </w:tc>
      </w:tr>
      <w:tr w:rsidR="00AF30E5" w:rsidRPr="00434DE4" w:rsidTr="00516BF0">
        <w:tc>
          <w:tcPr>
            <w:tcW w:w="339" w:type="pct"/>
          </w:tcPr>
          <w:p w:rsidR="00AF30E5" w:rsidRPr="00434DE4" w:rsidRDefault="00AF30E5" w:rsidP="009E6ADF">
            <w:pPr>
              <w:spacing w:before="120" w:after="120"/>
              <w:jc w:val="center"/>
              <w:rPr>
                <w:rFonts w:cs="Garamond"/>
                <w:b/>
                <w:bCs/>
                <w:sz w:val="22"/>
                <w:szCs w:val="22"/>
                <w:lang w:val="ru-RU"/>
              </w:rPr>
            </w:pPr>
            <w:r w:rsidRPr="00434DE4">
              <w:rPr>
                <w:rFonts w:cs="Garamond"/>
                <w:b/>
                <w:bCs/>
                <w:sz w:val="22"/>
                <w:szCs w:val="22"/>
                <w:lang w:val="ru-RU"/>
              </w:rPr>
              <w:t>5.3.2.7</w:t>
            </w:r>
          </w:p>
        </w:tc>
        <w:tc>
          <w:tcPr>
            <w:tcW w:w="2311" w:type="pct"/>
          </w:tcPr>
          <w:p w:rsidR="00AF30E5" w:rsidRPr="00434DE4" w:rsidRDefault="00AF30E5" w:rsidP="009E6ADF">
            <w:pPr>
              <w:suppressAutoHyphens/>
              <w:spacing w:before="120" w:after="120"/>
              <w:ind w:firstLine="567"/>
              <w:jc w:val="both"/>
              <w:rPr>
                <w:sz w:val="22"/>
                <w:szCs w:val="22"/>
                <w:lang w:val="ru-RU"/>
              </w:rPr>
            </w:pPr>
            <w:r w:rsidRPr="00434DE4">
              <w:rPr>
                <w:sz w:val="22"/>
                <w:szCs w:val="22"/>
                <w:lang w:val="ru-RU"/>
              </w:rPr>
              <w:t>…</w:t>
            </w:r>
          </w:p>
          <w:p w:rsidR="00AF30E5" w:rsidRPr="00434DE4" w:rsidRDefault="00AF30E5" w:rsidP="009E6ADF">
            <w:pPr>
              <w:pStyle w:val="ad"/>
              <w:numPr>
                <w:ilvl w:val="0"/>
                <w:numId w:val="30"/>
              </w:numPr>
              <w:suppressAutoHyphens/>
              <w:rPr>
                <w:rFonts w:ascii="Garamond" w:hAnsi="Garamond"/>
                <w:sz w:val="22"/>
                <w:szCs w:val="22"/>
                <w:lang w:val="ru-RU"/>
              </w:rPr>
            </w:pPr>
            <w:r w:rsidRPr="00434DE4">
              <w:rPr>
                <w:rFonts w:ascii="Garamond" w:hAnsi="Garamond"/>
                <w:sz w:val="22"/>
                <w:szCs w:val="22"/>
                <w:lang w:val="ru-RU"/>
              </w:rPr>
              <w:t>вид оборудования (паровая (газовая) турбина, котлоагрегат, генератор, дымовая труба, градирня) и перечень планируемых мероприятий по модернизации выбираются из списка в соответствии с пунктом 3.2 настоящего Регламента, при этом перечень планируемых мероприятий по модернизации выбирается в зависимости от выбранного вида оборудования:</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1, 3.6, 3.9.2, 3.10, 3.11–3.14, 3.17 п. 3.2 настоящего Регламента указываются в отношении котлоагрегатов;</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2, 3.4, 3.5, 3.8, 3.9.1, 3.9.3-3.9.5, 3.15–3.16, 3.18 п. 3.2 настоящего Регламента указываются в отношении турбин. При этом: мероприятия по подп. 2.1, 3.4, 3.5 п. 3.2 настоящего Регламента указываются в отношении паровых турбин, мероприятия по подп. 2.2 п. 3.2 настоящего Регламента указываются в отношении газовых турбин, мероприятие по подп. 3.9.1 п. 3.2 настоящего Регламента указывается только в отношении всех газовых турбин, мероприятие по подп. 3.9.3 п. 3.2 настоящего Регламента указывается только в отношении всех паровых турбин, мероприятия по подп. 3.8, 3.9.4, 3.9.5 п. 3.2 настоящего Регламента должны быть заявлены в отношении всех входящих в состав условной ГТП турбин, функционирующих после реализации мероприятий по модернизации;</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3.1, 3.2 п. 3.2 настоящего Регламента указываются в отношении генераторов;</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3.3 п. 3.2 настоящего Регламента указываются в отношении градирен;</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3.7 п. 3.2 настоящего Регламента указываются в отношении дымовых труб.</w:t>
            </w:r>
          </w:p>
          <w:p w:rsidR="00AF30E5" w:rsidRPr="00434DE4" w:rsidRDefault="00AF30E5" w:rsidP="009E6ADF">
            <w:pPr>
              <w:suppressAutoHyphens/>
              <w:spacing w:before="120" w:after="120"/>
              <w:ind w:firstLine="567"/>
              <w:jc w:val="both"/>
              <w:rPr>
                <w:sz w:val="22"/>
                <w:szCs w:val="22"/>
                <w:lang w:val="ru-RU"/>
              </w:rPr>
            </w:pPr>
            <w:r w:rsidRPr="00434DE4">
              <w:rPr>
                <w:sz w:val="22"/>
                <w:szCs w:val="22"/>
                <w:lang w:val="ru-RU"/>
              </w:rPr>
              <w:t xml:space="preserve">Перечень </w:t>
            </w:r>
            <w:r w:rsidRPr="005C2887">
              <w:rPr>
                <w:sz w:val="22"/>
                <w:szCs w:val="22"/>
                <w:highlight w:val="yellow"/>
                <w:lang w:val="ru-RU"/>
              </w:rPr>
              <w:t>паровых</w:t>
            </w:r>
            <w:r w:rsidRPr="00434DE4">
              <w:rPr>
                <w:sz w:val="22"/>
                <w:szCs w:val="22"/>
                <w:lang w:val="ru-RU"/>
              </w:rPr>
              <w:t xml:space="preserve"> турбин формируется автоматически средствами сайта КОМ на основании предварительного Реестра участников КОММод, в отношении иного оборудования заполняется вручную. При включении в проект модернизации мероприятий, указанных в подп. 1, 2.2 п. 3.2 настоящего Регламента, в отношении паровых турбин, функционирующих после реализации мероприятий по модернизации, включаемых в такой проект только для реализации указанных мероприятий, поле заявки «Перечень планируемых мероприятий по модернизации» не заполняется;</w:t>
            </w:r>
          </w:p>
          <w:p w:rsidR="00AF30E5" w:rsidRPr="00434DE4" w:rsidRDefault="00AF30E5" w:rsidP="009E6ADF">
            <w:pPr>
              <w:suppressAutoHyphens/>
              <w:spacing w:before="120" w:after="120"/>
              <w:ind w:firstLine="567"/>
              <w:jc w:val="both"/>
              <w:rPr>
                <w:sz w:val="22"/>
                <w:szCs w:val="22"/>
                <w:lang w:val="ru-RU"/>
              </w:rPr>
            </w:pPr>
            <w:r w:rsidRPr="00434DE4">
              <w:rPr>
                <w:sz w:val="22"/>
                <w:szCs w:val="22"/>
                <w:lang w:val="ru-RU"/>
              </w:rPr>
              <w:t>…</w:t>
            </w:r>
          </w:p>
          <w:p w:rsidR="000F4341" w:rsidRPr="00434DE4" w:rsidRDefault="000F4341" w:rsidP="009E6ADF">
            <w:pPr>
              <w:pStyle w:val="ad"/>
              <w:numPr>
                <w:ilvl w:val="0"/>
                <w:numId w:val="55"/>
              </w:numPr>
              <w:suppressAutoHyphens/>
              <w:rPr>
                <w:rFonts w:ascii="Garamond" w:hAnsi="Garamond"/>
                <w:sz w:val="22"/>
                <w:szCs w:val="22"/>
              </w:rPr>
            </w:pPr>
            <w:r w:rsidRPr="00434DE4">
              <w:rPr>
                <w:rFonts w:ascii="Garamond" w:hAnsi="Garamond"/>
                <w:sz w:val="22"/>
                <w:szCs w:val="22"/>
                <w:lang w:val="ru-RU"/>
              </w:rPr>
              <w:t xml:space="preserve">давление острого пара (МПа) – параметр заполняется только в отношении паровых турбин </w:t>
            </w:r>
            <w:r w:rsidRPr="005C2887">
              <w:rPr>
                <w:rFonts w:ascii="Garamond" w:hAnsi="Garamond"/>
                <w:sz w:val="22"/>
                <w:szCs w:val="22"/>
                <w:highlight w:val="yellow"/>
                <w:lang w:val="ru-RU"/>
              </w:rPr>
              <w:t xml:space="preserve">и является обязательным к заполнению для паровых турбин, заявленных в составе проектов, для которых в соответствии с подп. «з» п. 5.3.2.5 настоящего Регламента указан признак наличия образцов иновационного энергетического оборудования, за исключением проектов, предусматривающих реализацию мероприятия по подп. </w:t>
            </w:r>
            <w:r w:rsidRPr="005C2887">
              <w:rPr>
                <w:rFonts w:ascii="Garamond" w:hAnsi="Garamond"/>
                <w:sz w:val="22"/>
                <w:szCs w:val="22"/>
                <w:highlight w:val="yellow"/>
              </w:rPr>
              <w:t>2.2 п. 3.2 настоящего Регламента</w:t>
            </w:r>
            <w:r w:rsidRPr="00434DE4">
              <w:rPr>
                <w:rFonts w:ascii="Garamond" w:hAnsi="Garamond"/>
                <w:sz w:val="22"/>
                <w:szCs w:val="22"/>
              </w:rPr>
              <w:t>;</w:t>
            </w:r>
          </w:p>
          <w:p w:rsidR="000F4341" w:rsidRPr="00434DE4" w:rsidRDefault="000F4341" w:rsidP="009E6ADF">
            <w:pPr>
              <w:suppressAutoHyphens/>
              <w:spacing w:before="120" w:after="120"/>
              <w:ind w:firstLine="567"/>
              <w:jc w:val="both"/>
              <w:rPr>
                <w:sz w:val="22"/>
                <w:szCs w:val="22"/>
                <w:lang w:val="ru-RU"/>
              </w:rPr>
            </w:pPr>
            <w:r w:rsidRPr="00434DE4">
              <w:rPr>
                <w:sz w:val="22"/>
                <w:szCs w:val="22"/>
                <w:lang w:val="ru-RU"/>
              </w:rPr>
              <w:t>…</w:t>
            </w:r>
          </w:p>
        </w:tc>
        <w:tc>
          <w:tcPr>
            <w:tcW w:w="2350" w:type="pct"/>
          </w:tcPr>
          <w:p w:rsidR="00AF30E5" w:rsidRPr="00434DE4" w:rsidRDefault="00AF30E5" w:rsidP="009E6ADF">
            <w:pPr>
              <w:suppressAutoHyphens/>
              <w:spacing w:before="120" w:after="120"/>
              <w:ind w:firstLine="567"/>
              <w:jc w:val="both"/>
              <w:rPr>
                <w:sz w:val="22"/>
                <w:szCs w:val="22"/>
                <w:lang w:val="ru-RU"/>
              </w:rPr>
            </w:pPr>
            <w:r w:rsidRPr="00434DE4">
              <w:rPr>
                <w:sz w:val="22"/>
                <w:szCs w:val="22"/>
                <w:lang w:val="ru-RU"/>
              </w:rPr>
              <w:t>…</w:t>
            </w:r>
          </w:p>
          <w:p w:rsidR="00AF30E5" w:rsidRPr="00434DE4" w:rsidRDefault="00AF30E5" w:rsidP="009E6ADF">
            <w:pPr>
              <w:pStyle w:val="ad"/>
              <w:numPr>
                <w:ilvl w:val="0"/>
                <w:numId w:val="31"/>
              </w:numPr>
              <w:suppressAutoHyphens/>
              <w:rPr>
                <w:rFonts w:ascii="Garamond" w:hAnsi="Garamond"/>
                <w:sz w:val="22"/>
                <w:szCs w:val="22"/>
                <w:lang w:val="ru-RU"/>
              </w:rPr>
            </w:pPr>
            <w:r w:rsidRPr="00434DE4">
              <w:rPr>
                <w:rFonts w:ascii="Garamond" w:hAnsi="Garamond"/>
                <w:sz w:val="22"/>
                <w:szCs w:val="22"/>
                <w:lang w:val="ru-RU"/>
              </w:rPr>
              <w:t>вид оборудования (паровая (газовая) турбина, котлоагрегат, генератор, дымовая труба, градирня) и перечень планируемых мероприятий по модернизации выбираются из списка в соответствии с пунктом 3.2 настоящего Регламента, при этом перечень планируемых мероприятий по модернизации выбирается в зависимости от выбранного вида оборудования:</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1, 3.6, 3.9.2, 3.10, 3.11–3.14, 3.17 п. 3.2 настоящего Регламента указываются в отношении котлоагрегатов;</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2, 3.4, 3.5, 3.8, 3.9.1, 3.9.3-3.9.5, 3.15–3.16, 3.18 п. 3.2 настоящего Регламента указываются в отношении турбин. При этом: мероприятия по подп. 2.1, 3.4, 3.5 п. 3.2 настоящего Регламента указываются в отношении паровых турбин, мероприятия по подп. 2.2 п. 3.2 настоящего Регламента указываются в отношении газовых турбин, мероприятие по подп. 3.9.1 п. 3.2 настоящего Регламента указывается только в отношении всех газовых турбин, мероприятие по подп. 3.9.3 п. 3.2 настоящего Регламента указывается только в отношении всех паровых турбин, мероприятия по подп. 3.8, 3.9.4, 3.9.5 п. 3.2 настоящего Регламента должны быть заявлены в отношении всех входящих в состав условной ГТП турбин, функционирующих после реализации мероприятий по модернизации;</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3.1, 3.2 п. 3.2 настоящего Регламента указываются в отношении генераторов;</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3.3 п. 3.2 настоящего Регламента указываются в отношении градирен;</w:t>
            </w:r>
          </w:p>
          <w:p w:rsidR="00AF30E5" w:rsidRPr="00434DE4" w:rsidRDefault="00AF30E5" w:rsidP="009E6ADF">
            <w:pPr>
              <w:pStyle w:val="ad"/>
              <w:ind w:left="2552"/>
              <w:rPr>
                <w:rFonts w:ascii="Garamond" w:hAnsi="Garamond"/>
                <w:sz w:val="22"/>
                <w:szCs w:val="22"/>
                <w:lang w:val="ru-RU"/>
              </w:rPr>
            </w:pPr>
            <w:r w:rsidRPr="00434DE4">
              <w:rPr>
                <w:rFonts w:ascii="Garamond" w:hAnsi="Garamond"/>
                <w:sz w:val="22"/>
                <w:szCs w:val="22"/>
                <w:lang w:val="ru-RU"/>
              </w:rPr>
              <w:t>- мероприятия по подп. 3.7 п. 3.2 настоящего Регламента указываются в отношении дымовых труб.</w:t>
            </w:r>
          </w:p>
          <w:p w:rsidR="00AF30E5" w:rsidRPr="00434DE4" w:rsidRDefault="00AF30E5" w:rsidP="009E6ADF">
            <w:pPr>
              <w:suppressAutoHyphens/>
              <w:spacing w:before="120" w:after="120"/>
              <w:ind w:firstLine="567"/>
              <w:jc w:val="both"/>
              <w:rPr>
                <w:sz w:val="22"/>
                <w:szCs w:val="22"/>
                <w:lang w:val="ru-RU"/>
              </w:rPr>
            </w:pPr>
            <w:r w:rsidRPr="00434DE4">
              <w:rPr>
                <w:sz w:val="22"/>
                <w:szCs w:val="22"/>
                <w:lang w:val="ru-RU"/>
              </w:rPr>
              <w:t>Перечень турбин формируется автоматически средствами сайта КОМ на основании предварительного Реестра участников КОММод, в отношении иного оборудования заполняется вручную. При включении в проект модернизации мероприятий, указанных в подп. 1, 2.2 п. 3.2 настоящего Регламента, в отношении паровых турбин, функционирующих после реализации мероприятий по модернизации, включаемых в такой проект только для реализации указанных мероприятий, поле заявки «Перечень планируемых мероприятий по модернизации» не заполняется;</w:t>
            </w:r>
          </w:p>
          <w:p w:rsidR="000F4341" w:rsidRPr="00434DE4" w:rsidRDefault="000F4341" w:rsidP="009E6ADF">
            <w:pPr>
              <w:suppressAutoHyphens/>
              <w:spacing w:before="120" w:after="120"/>
              <w:ind w:firstLine="567"/>
              <w:jc w:val="both"/>
              <w:rPr>
                <w:sz w:val="22"/>
                <w:szCs w:val="22"/>
                <w:lang w:val="ru-RU"/>
              </w:rPr>
            </w:pPr>
            <w:r w:rsidRPr="00434DE4">
              <w:rPr>
                <w:sz w:val="22"/>
                <w:szCs w:val="22"/>
                <w:lang w:val="ru-RU"/>
              </w:rPr>
              <w:t>…</w:t>
            </w:r>
          </w:p>
          <w:p w:rsidR="000F4341" w:rsidRPr="00434DE4" w:rsidRDefault="000F4341" w:rsidP="009E6ADF">
            <w:pPr>
              <w:pStyle w:val="ad"/>
              <w:numPr>
                <w:ilvl w:val="0"/>
                <w:numId w:val="56"/>
              </w:numPr>
              <w:suppressAutoHyphens/>
              <w:rPr>
                <w:rFonts w:ascii="Garamond" w:hAnsi="Garamond"/>
                <w:sz w:val="22"/>
                <w:szCs w:val="22"/>
                <w:lang w:val="ru-RU"/>
              </w:rPr>
            </w:pPr>
            <w:r w:rsidRPr="00434DE4">
              <w:rPr>
                <w:rFonts w:ascii="Garamond" w:hAnsi="Garamond"/>
                <w:sz w:val="22"/>
                <w:szCs w:val="22"/>
                <w:lang w:val="ru-RU"/>
              </w:rPr>
              <w:t>давление острого пара (МПа) – параметр заполняется только в отношении паровых турбин;</w:t>
            </w:r>
          </w:p>
          <w:p w:rsidR="000F4341" w:rsidRPr="00434DE4" w:rsidRDefault="000F4341" w:rsidP="009E6ADF">
            <w:pPr>
              <w:suppressAutoHyphens/>
              <w:spacing w:before="120" w:after="120"/>
              <w:ind w:firstLine="567"/>
              <w:jc w:val="both"/>
              <w:rPr>
                <w:sz w:val="22"/>
                <w:szCs w:val="22"/>
                <w:lang w:val="ru-RU"/>
              </w:rPr>
            </w:pPr>
            <w:r w:rsidRPr="00434DE4">
              <w:rPr>
                <w:sz w:val="22"/>
                <w:szCs w:val="22"/>
                <w:lang w:val="ru-RU"/>
              </w:rPr>
              <w:t>…</w:t>
            </w:r>
          </w:p>
        </w:tc>
      </w:tr>
      <w:tr w:rsidR="00B8127A" w:rsidRPr="00434DE4" w:rsidTr="00516BF0">
        <w:tc>
          <w:tcPr>
            <w:tcW w:w="339" w:type="pct"/>
          </w:tcPr>
          <w:p w:rsidR="00B8127A" w:rsidRPr="00434DE4" w:rsidRDefault="00B8127A" w:rsidP="009E6ADF">
            <w:pPr>
              <w:spacing w:before="120" w:after="120"/>
              <w:jc w:val="center"/>
              <w:rPr>
                <w:rFonts w:cs="Garamond"/>
                <w:b/>
                <w:bCs/>
                <w:sz w:val="22"/>
                <w:szCs w:val="22"/>
                <w:lang w:val="ru-RU"/>
              </w:rPr>
            </w:pPr>
            <w:r w:rsidRPr="00434DE4">
              <w:rPr>
                <w:rFonts w:cs="Garamond"/>
                <w:b/>
                <w:bCs/>
                <w:sz w:val="22"/>
                <w:szCs w:val="22"/>
                <w:lang w:val="ru-RU"/>
              </w:rPr>
              <w:t>5.3.4</w:t>
            </w:r>
          </w:p>
        </w:tc>
        <w:tc>
          <w:tcPr>
            <w:tcW w:w="2311" w:type="pct"/>
          </w:tcPr>
          <w:p w:rsidR="00B8127A" w:rsidRPr="00434DE4" w:rsidRDefault="00B8127A" w:rsidP="009E6ADF">
            <w:pPr>
              <w:suppressAutoHyphens/>
              <w:spacing w:before="120" w:after="120"/>
              <w:ind w:firstLine="567"/>
              <w:jc w:val="both"/>
              <w:rPr>
                <w:sz w:val="22"/>
                <w:szCs w:val="22"/>
                <w:lang w:val="ru-RU"/>
              </w:rPr>
            </w:pPr>
            <w:r w:rsidRPr="00434DE4">
              <w:rPr>
                <w:sz w:val="22"/>
                <w:szCs w:val="22"/>
                <w:lang w:val="ru-RU"/>
              </w:rPr>
              <w:t>…</w:t>
            </w:r>
          </w:p>
          <w:p w:rsidR="00B8127A" w:rsidRPr="00434DE4" w:rsidRDefault="00B8127A" w:rsidP="009E6ADF">
            <w:pPr>
              <w:pStyle w:val="a9"/>
              <w:numPr>
                <w:ilvl w:val="0"/>
                <w:numId w:val="32"/>
              </w:numPr>
              <w:tabs>
                <w:tab w:val="left" w:pos="851"/>
              </w:tabs>
              <w:autoSpaceDE w:val="0"/>
              <w:autoSpaceDN w:val="0"/>
              <w:spacing w:before="120" w:after="120"/>
              <w:contextualSpacing w:val="0"/>
              <w:jc w:val="both"/>
              <w:rPr>
                <w:rFonts w:ascii="Garamond" w:eastAsia="Batang" w:hAnsi="Garamond"/>
                <w:sz w:val="22"/>
                <w:szCs w:val="22"/>
              </w:rPr>
            </w:pPr>
            <w:r w:rsidRPr="00434DE4">
              <w:rPr>
                <w:rFonts w:ascii="Garamond" w:eastAsia="Batang" w:hAnsi="Garamond"/>
                <w:sz w:val="22"/>
                <w:szCs w:val="22"/>
              </w:rPr>
              <w:t>тип заявленного проекта модернизации и перечень планируемых мероприятий, включенных в проект модернизации, указанные в соответствии с подп. «ж» п. 5.3.2.5, подп. «б» п. 5.3.2.6 и подп. «б» п. 5.3.2.7 настоящего Регламента в заявке, содержащей технические параметры проекта модернизации, соответствуют требованиям п. 3.2 и п. 3.3.3 настоящего Регламента, в т.ч.:</w:t>
            </w:r>
          </w:p>
          <w:p w:rsidR="00B8127A" w:rsidRPr="00434DE4" w:rsidRDefault="00B8127A" w:rsidP="009E6ADF">
            <w:pPr>
              <w:tabs>
                <w:tab w:val="left" w:pos="851"/>
              </w:tabs>
              <w:spacing w:before="120" w:after="120"/>
              <w:ind w:left="567"/>
              <w:jc w:val="both"/>
              <w:rPr>
                <w:sz w:val="22"/>
                <w:szCs w:val="22"/>
                <w:lang w:val="ru-RU"/>
              </w:rPr>
            </w:pPr>
            <w:r w:rsidRPr="00434DE4">
              <w:rPr>
                <w:sz w:val="22"/>
                <w:szCs w:val="22"/>
                <w:lang w:val="ru-RU"/>
              </w:rPr>
              <w:t>а) при заявлении в проекте модернизации мероприятий, указанных в подп. 2 п. 3.2 настоящего Регламента, в отношении каждого турбоагрегата указаны мероприятия только одного из подп. 2.1, 2.2 п. 3.2 настоящего Регламента;</w:t>
            </w:r>
          </w:p>
          <w:p w:rsidR="00FB07FA" w:rsidRPr="00434DE4" w:rsidRDefault="00FB07FA" w:rsidP="009E6ADF">
            <w:pPr>
              <w:pStyle w:val="a9"/>
              <w:tabs>
                <w:tab w:val="left" w:pos="851"/>
              </w:tabs>
              <w:spacing w:before="120" w:after="120"/>
              <w:ind w:left="567"/>
              <w:jc w:val="both"/>
              <w:rPr>
                <w:rFonts w:ascii="Garamond" w:eastAsia="Batang" w:hAnsi="Garamond"/>
                <w:sz w:val="22"/>
                <w:szCs w:val="22"/>
              </w:rPr>
            </w:pPr>
            <w:r w:rsidRPr="00434DE4">
              <w:rPr>
                <w:rFonts w:ascii="Garamond" w:eastAsia="Batang" w:hAnsi="Garamond"/>
                <w:sz w:val="22"/>
                <w:szCs w:val="22"/>
              </w:rPr>
              <w:t>б) сопутствующие мероприятия, указанные в подп. 3.1–3.18 п. 3.2 настоящего Регламента, указаны только при заявлении в проекте мероприятий подп. 1 и (или) 2 п. 3.2 настоящего Регламента, при этом:</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мероприятие по подп. 3.9.1 п. 3.2 настоящего Регламента указано только в случае указания в составе проекта модернизации мероприятия по подп. 2.2 п. 3.2 настоящего Регламента;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мероприятие по подп. 3.9.2 п. 3.2 настоящего Регламента указано только в случае указания в составе проекта модернизации мероприятия по подп. 1 п. 3.2 настоящего Регламента;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мероприятие по подп. 3.9.3 п. 3.2 настоящего Регламента указано только в случае указания в составе проекта модернизации мероприятия по подп. 2.1 п. 3.2 настоящего Регламента;</w:t>
            </w:r>
          </w:p>
          <w:p w:rsidR="00672500" w:rsidRPr="00434DE4" w:rsidRDefault="00672500" w:rsidP="009E6ADF">
            <w:pPr>
              <w:pStyle w:val="a9"/>
              <w:tabs>
                <w:tab w:val="left" w:pos="851"/>
              </w:tabs>
              <w:spacing w:before="120" w:after="120"/>
              <w:ind w:left="993"/>
              <w:jc w:val="both"/>
              <w:rPr>
                <w:rFonts w:ascii="Garamond" w:eastAsia="Batang" w:hAnsi="Garamond"/>
                <w:sz w:val="22"/>
                <w:szCs w:val="22"/>
              </w:rPr>
            </w:pPr>
          </w:p>
          <w:p w:rsidR="00672500" w:rsidRPr="00434DE4" w:rsidRDefault="00672500" w:rsidP="009E6ADF">
            <w:pPr>
              <w:pStyle w:val="a9"/>
              <w:tabs>
                <w:tab w:val="left" w:pos="851"/>
              </w:tabs>
              <w:spacing w:before="120" w:after="120"/>
              <w:ind w:left="993"/>
              <w:jc w:val="both"/>
              <w:rPr>
                <w:rFonts w:ascii="Garamond" w:eastAsia="Batang" w:hAnsi="Garamond"/>
                <w:sz w:val="22"/>
                <w:szCs w:val="22"/>
              </w:rPr>
            </w:pP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одно или несколько мероприятий по подп. 3.11–3.14 п. 3.2 настоящего Регламента указаны только в случае указания в составе проекта модернизации мероприятия по подп. 2 п. 3.2 настоящего Регламента;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одно или несколько мероприятий по подп. 3.15–3.16 п. 3.2 настоящего Регламента указаны только в случае указания в составе проекта модернизации мероприятия по подп. 1 и (или) подп. 2.2 п. 3.2 настоящего Регламента (при этом данные мероприятия указаны в отношении паровых турбин, не выводимых из эксплуатации по итогам реализации проекта модернизации);</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мероприятия по подп. 3.17 и 3.18 п. 3.2 настоящего Регламента указаны только в отношении оборудования, технологически связанного с оборудованием, в отношении которого проектом модернизации предусмотрено выполнение мероприятий по подп. 1 и (или) подп. 2.1 п. 3.2 настоявшего Регламента;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мероприятия по подп. 3.1–3.2 п. 3.2 настоящего Регламента указаны в отношении генераторов, относящихся только к паровым турбинам, входящим в состав проекта;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xml:space="preserve">- мероприятия по подп. 3.18 п. 3.2 настоящего Регламента указаны только в отношении паровых турбин </w:t>
            </w:r>
            <w:r w:rsidRPr="00434DE4">
              <w:rPr>
                <w:rFonts w:ascii="Garamond" w:hAnsi="Garamond"/>
                <w:sz w:val="22"/>
                <w:szCs w:val="22"/>
              </w:rPr>
              <w:t>(за исключением паровых турбин, в отношении которых не указаны мероприятия по модернизации и включенных в проект модернизации только для целей реализации мероприятия по подп. 2.2 п. 3.2 настоящего Регламента)</w:t>
            </w:r>
            <w:r w:rsidRPr="00434DE4">
              <w:rPr>
                <w:rFonts w:ascii="Garamond" w:eastAsia="Batang" w:hAnsi="Garamond"/>
                <w:sz w:val="22"/>
                <w:szCs w:val="22"/>
              </w:rPr>
              <w:t>;</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при заявлении в проекте модернизации мероприятий, указанных в подп. 3.16 п. 3.2 настоящего Регламента, указано только одно из мероприятий из подп. 3.16.1, 3.16.2 или 3.16.3 п. 3.2 настоящего Регламента;</w:t>
            </w:r>
          </w:p>
          <w:p w:rsidR="00B8127A" w:rsidRPr="00434DE4" w:rsidRDefault="00B8127A" w:rsidP="009E6ADF">
            <w:pPr>
              <w:suppressAutoHyphens/>
              <w:spacing w:before="120" w:after="120"/>
              <w:ind w:firstLine="567"/>
              <w:jc w:val="both"/>
              <w:rPr>
                <w:sz w:val="22"/>
                <w:szCs w:val="22"/>
                <w:lang w:val="ru-RU"/>
              </w:rPr>
            </w:pPr>
            <w:r w:rsidRPr="00434DE4">
              <w:rPr>
                <w:sz w:val="22"/>
                <w:szCs w:val="22"/>
                <w:lang w:val="ru-RU"/>
              </w:rPr>
              <w:t>…</w:t>
            </w:r>
          </w:p>
          <w:p w:rsidR="00B8127A" w:rsidRPr="00434DE4" w:rsidRDefault="00B8127A" w:rsidP="009E6ADF">
            <w:pPr>
              <w:pStyle w:val="a9"/>
              <w:tabs>
                <w:tab w:val="left" w:pos="851"/>
              </w:tabs>
              <w:spacing w:before="120" w:after="120"/>
              <w:ind w:left="567"/>
              <w:jc w:val="both"/>
              <w:rPr>
                <w:rFonts w:ascii="Garamond" w:eastAsia="Batang" w:hAnsi="Garamond"/>
                <w:sz w:val="22"/>
                <w:szCs w:val="22"/>
              </w:rPr>
            </w:pPr>
            <w:r w:rsidRPr="00434DE4">
              <w:rPr>
                <w:rFonts w:ascii="Garamond" w:eastAsia="Batang" w:hAnsi="Garamond"/>
                <w:sz w:val="22"/>
                <w:szCs w:val="22"/>
              </w:rPr>
              <w:t>е) при включении в проект модернизации мероприятия, указанного в подп. 2.2 п. 3.2 настоящего Регламента, без включения в такой проект мероприятия, указанного в подп. 2.1 п. 3.2 настоящего Регламента, выполняются следующие требования к генерирующему оборудованию, включаемому в проект модернизации:</w:t>
            </w:r>
          </w:p>
          <w:p w:rsidR="00672500" w:rsidRPr="00434DE4" w:rsidRDefault="00672500" w:rsidP="009E6ADF">
            <w:pPr>
              <w:pStyle w:val="a9"/>
              <w:tabs>
                <w:tab w:val="left" w:pos="851"/>
              </w:tabs>
              <w:spacing w:before="120" w:after="120"/>
              <w:ind w:left="567"/>
              <w:jc w:val="both"/>
              <w:rPr>
                <w:rFonts w:ascii="Garamond" w:eastAsia="Batang" w:hAnsi="Garamond"/>
                <w:sz w:val="22"/>
                <w:szCs w:val="22"/>
              </w:rPr>
            </w:pPr>
          </w:p>
          <w:p w:rsidR="00672500" w:rsidRPr="00434DE4" w:rsidRDefault="00672500" w:rsidP="009E6ADF">
            <w:pPr>
              <w:pStyle w:val="a9"/>
              <w:tabs>
                <w:tab w:val="left" w:pos="851"/>
              </w:tabs>
              <w:spacing w:before="120" w:after="120"/>
              <w:ind w:left="567"/>
              <w:jc w:val="both"/>
              <w:rPr>
                <w:rFonts w:ascii="Garamond" w:eastAsia="Batang" w:hAnsi="Garamond"/>
                <w:sz w:val="22"/>
                <w:szCs w:val="22"/>
              </w:rPr>
            </w:pPr>
          </w:p>
          <w:p w:rsidR="00B8127A" w:rsidRPr="00434DE4" w:rsidRDefault="00B8127A" w:rsidP="009E6ADF">
            <w:pPr>
              <w:pStyle w:val="a9"/>
              <w:spacing w:before="120" w:after="120"/>
              <w:ind w:left="993"/>
              <w:jc w:val="both"/>
              <w:rPr>
                <w:rFonts w:ascii="Garamond" w:eastAsia="Batang" w:hAnsi="Garamond"/>
                <w:sz w:val="22"/>
                <w:szCs w:val="22"/>
              </w:rPr>
            </w:pPr>
            <w:r w:rsidRPr="00434DE4">
              <w:rPr>
                <w:rFonts w:ascii="Garamond" w:eastAsia="Batang" w:hAnsi="Garamond"/>
                <w:sz w:val="22"/>
                <w:szCs w:val="22"/>
              </w:rPr>
              <w:t>- в состав генерирующего оборудования, функционирующего до реализации мероприятий по модернизации, в соответствии с подп. «б» п. 5.3.2.6 настоящего Регламента входит две и более паровые турбины, и в отношении одной или нескольких из них в заявке, содержащей технические параметры проекта модернизации, в соответствии с подп. «р» п. 5.3.2.6 настоящего Регламента указан планируемый вывод из эксплуатации по результатам реализации проекта модернизации;</w:t>
            </w:r>
          </w:p>
          <w:p w:rsidR="00B8127A" w:rsidRPr="00434DE4" w:rsidRDefault="00B8127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в состав генерирующего оборудования, функционирующего после реализации мероприятий по модернизации, в заявке, содержащей технические параметры проекта модернизации, в соответствии с подп. «б» п. 5.3.2.7 настоящего Регламента входит одна и более газовая (-ые) турбина (-ы) и одна и более паровая (-ые) турбина (-ы);</w:t>
            </w:r>
          </w:p>
          <w:p w:rsidR="00B8127A" w:rsidRPr="00434DE4" w:rsidRDefault="00B8127A" w:rsidP="009E6ADF">
            <w:pPr>
              <w:pStyle w:val="a9"/>
              <w:spacing w:before="120" w:after="120"/>
              <w:ind w:left="567"/>
              <w:jc w:val="both"/>
              <w:rPr>
                <w:rFonts w:ascii="Garamond" w:eastAsia="Batang" w:hAnsi="Garamond"/>
                <w:sz w:val="22"/>
                <w:szCs w:val="22"/>
              </w:rPr>
            </w:pPr>
            <w:r w:rsidRPr="00434DE4">
              <w:rPr>
                <w:rFonts w:ascii="Garamond" w:eastAsia="Batang" w:hAnsi="Garamond"/>
                <w:sz w:val="22"/>
                <w:szCs w:val="22"/>
              </w:rPr>
              <w:t xml:space="preserve">ж) при включении в состав проекта модернизации генерирующего оборудования, функционирующего до реализации мероприятий по модернизации на разных электростанциях, расположенных в </w:t>
            </w:r>
            <w:r w:rsidRPr="005C2887">
              <w:rPr>
                <w:rFonts w:ascii="Garamond" w:eastAsia="Batang" w:hAnsi="Garamond"/>
                <w:sz w:val="22"/>
                <w:szCs w:val="22"/>
                <w:highlight w:val="yellow"/>
              </w:rPr>
              <w:t xml:space="preserve">одном населенном пункте и связанных единой схемой теплоснабжения </w:t>
            </w:r>
            <w:r w:rsidRPr="005C2887">
              <w:rPr>
                <w:rFonts w:ascii="Garamond" w:hAnsi="Garamond"/>
                <w:sz w:val="22"/>
                <w:szCs w:val="22"/>
                <w:highlight w:val="yellow"/>
              </w:rPr>
              <w:t xml:space="preserve">(либо для проектов, в отношении которых в соответствии с подп. «с» п. 5.3.2.5 настоящего Регламента указано «да», – функционирующего до реализации мероприятий по модернизации на разных электростанциях, расположенных </w:t>
            </w:r>
            <w:r w:rsidRPr="00434DE4">
              <w:rPr>
                <w:rFonts w:ascii="Garamond" w:hAnsi="Garamond"/>
                <w:sz w:val="22"/>
                <w:szCs w:val="22"/>
              </w:rPr>
              <w:t>в одной ценовой зоне</w:t>
            </w:r>
            <w:r w:rsidRPr="005C2887">
              <w:rPr>
                <w:rFonts w:ascii="Garamond" w:hAnsi="Garamond"/>
                <w:sz w:val="22"/>
                <w:szCs w:val="22"/>
                <w:highlight w:val="yellow"/>
              </w:rPr>
              <w:t>)</w:t>
            </w:r>
            <w:r w:rsidRPr="00434DE4">
              <w:rPr>
                <w:rFonts w:ascii="Garamond" w:eastAsia="Batang" w:hAnsi="Garamond"/>
                <w:sz w:val="22"/>
                <w:szCs w:val="22"/>
              </w:rPr>
              <w:t>, в отношении всех турбин электростанции, указанных в проекте, генерирующие объекты которой не входят в состав условной ГТП, в заявке, содержащей технические параметры проекта модернизации, в соответствии с подп. «р» п. 5.3.2.6 настоящего Регламента указан планируемый вывод из эксплуатации по результатам реализации проекта модернизации;</w:t>
            </w:r>
          </w:p>
          <w:p w:rsidR="00B8127A" w:rsidRPr="00434DE4" w:rsidRDefault="00B8127A" w:rsidP="009E6ADF">
            <w:pPr>
              <w:pStyle w:val="a9"/>
              <w:spacing w:before="120" w:after="120"/>
              <w:ind w:left="567"/>
              <w:jc w:val="both"/>
              <w:rPr>
                <w:rFonts w:ascii="Garamond" w:eastAsia="Batang" w:hAnsi="Garamond"/>
                <w:sz w:val="22"/>
                <w:szCs w:val="22"/>
              </w:rPr>
            </w:pPr>
            <w:r w:rsidRPr="00434DE4">
              <w:rPr>
                <w:rFonts w:ascii="Garamond" w:eastAsia="Batang" w:hAnsi="Garamond"/>
                <w:sz w:val="22"/>
                <w:szCs w:val="22"/>
              </w:rPr>
              <w:t>з) мероприятия, указанные в отношении оборудования, функционирующего после их реализации, должны соответствовать мероприятиям, указанным в отношении оборудования, функционирующего до их реализации (за исключением мероприятий по подп. 2.2 п. 3.2 настоящего Регламента, которые указываются только в отношении газовых турбин, функционирующих после реализации мероприятий по модернизации, а также мероприятий по подп. 3.3, 3.8.2, 3.9.2.1, 3.9.2.2, 3.9.3.1, 3.9.3.2, 3.10 п. 3.2 настоящего Регламента, предусматривающих новое строительство);</w:t>
            </w: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B8127A" w:rsidRPr="00434DE4" w:rsidRDefault="00B8127A" w:rsidP="009E6ADF">
            <w:pPr>
              <w:suppressAutoHyphens/>
              <w:spacing w:before="120" w:after="120"/>
              <w:ind w:firstLine="567"/>
              <w:jc w:val="both"/>
              <w:rPr>
                <w:sz w:val="22"/>
                <w:szCs w:val="22"/>
                <w:lang w:val="ru-RU"/>
              </w:rPr>
            </w:pPr>
            <w:r w:rsidRPr="00434DE4">
              <w:rPr>
                <w:sz w:val="22"/>
                <w:szCs w:val="22"/>
                <w:lang w:val="ru-RU"/>
              </w:rPr>
              <w:t>…</w:t>
            </w:r>
          </w:p>
          <w:p w:rsidR="00B8127A" w:rsidRPr="00434DE4" w:rsidRDefault="00B8127A" w:rsidP="009E6ADF">
            <w:pPr>
              <w:pStyle w:val="a9"/>
              <w:numPr>
                <w:ilvl w:val="0"/>
                <w:numId w:val="32"/>
              </w:numPr>
              <w:tabs>
                <w:tab w:val="left" w:pos="851"/>
              </w:tabs>
              <w:autoSpaceDE w:val="0"/>
              <w:autoSpaceDN w:val="0"/>
              <w:spacing w:before="120" w:after="120"/>
              <w:contextualSpacing w:val="0"/>
              <w:jc w:val="both"/>
              <w:rPr>
                <w:rFonts w:ascii="Garamond" w:eastAsia="Batang" w:hAnsi="Garamond"/>
                <w:sz w:val="22"/>
                <w:szCs w:val="22"/>
              </w:rPr>
            </w:pPr>
            <w:r w:rsidRPr="00434DE4">
              <w:rPr>
                <w:rFonts w:ascii="Garamond" w:eastAsia="Batang" w:hAnsi="Garamond"/>
                <w:sz w:val="22"/>
                <w:szCs w:val="22"/>
              </w:rPr>
              <w:t>заявленные технические параметры и состав функционирующего до реализации мероприятий по модернизации оборудования, планируемого к включению в проект модернизации генерирующего объекта, соответствуют требованиям к таким параметрам, установленным Правилами оптового рынка и указанным в п. 3.3 настоящего Регламента, а именно:</w:t>
            </w:r>
          </w:p>
          <w:p w:rsidR="00B8127A" w:rsidRPr="00434DE4" w:rsidRDefault="00B8127A" w:rsidP="009E6ADF">
            <w:pPr>
              <w:pStyle w:val="ad"/>
              <w:ind w:left="1276" w:hanging="283"/>
              <w:rPr>
                <w:rFonts w:ascii="Garamond" w:hAnsi="Garamond"/>
                <w:sz w:val="22"/>
                <w:szCs w:val="22"/>
                <w:lang w:val="ru-RU"/>
              </w:rPr>
            </w:pPr>
            <w:r w:rsidRPr="00434DE4">
              <w:rPr>
                <w:rFonts w:ascii="Garamond" w:hAnsi="Garamond"/>
                <w:sz w:val="22"/>
                <w:szCs w:val="22"/>
                <w:lang w:val="ru-RU"/>
              </w:rPr>
              <w:t>а) для генерирующих объектов, в отношении которых в составе проекта заявлена планируемая реализация мероприятия по модернизации, перечисленного в подп. 1 п.</w:t>
            </w:r>
            <w:r w:rsidRPr="00434DE4">
              <w:rPr>
                <w:rFonts w:ascii="Garamond" w:hAnsi="Garamond"/>
                <w:sz w:val="22"/>
                <w:szCs w:val="22"/>
              </w:rPr>
              <w:t> </w:t>
            </w:r>
            <w:r w:rsidRPr="00434DE4">
              <w:rPr>
                <w:rFonts w:ascii="Garamond" w:hAnsi="Garamond"/>
                <w:sz w:val="22"/>
                <w:szCs w:val="22"/>
                <w:lang w:val="ru-RU"/>
              </w:rPr>
              <w:t>3.2 настоящего Регламента, указанный в соответствии с подп. «м» п. 5.3.2.6 настоящего Регламента в заявке, содержащей технические параметры проекта модернизации, год выпуска каждого из планируемых к включению в проект модернизации котлоагрегатов, функционирующих до реализации мероприятий по модернизации, наступил ранее, чем за 40 лет до года начала поставки мощности по итогам соответствующего отбора проектов модернизации;</w:t>
            </w:r>
          </w:p>
          <w:p w:rsidR="00B8127A" w:rsidRPr="00434DE4" w:rsidRDefault="00B8127A" w:rsidP="009E6ADF">
            <w:pPr>
              <w:pStyle w:val="ad"/>
              <w:widowControl w:val="0"/>
              <w:ind w:left="1276" w:hanging="283"/>
              <w:rPr>
                <w:rFonts w:ascii="Garamond" w:hAnsi="Garamond"/>
                <w:sz w:val="22"/>
                <w:szCs w:val="22"/>
                <w:lang w:val="ru-RU"/>
              </w:rPr>
            </w:pPr>
            <w:r w:rsidRPr="00434DE4">
              <w:rPr>
                <w:rFonts w:ascii="Garamond" w:hAnsi="Garamond"/>
                <w:sz w:val="22"/>
                <w:szCs w:val="22"/>
                <w:lang w:val="ru-RU"/>
              </w:rPr>
              <w:t>б) для генерирующих объектов, в отношении которых в составе проекта заявлена планируемая реализация мероприятия по модернизации, перечисленного в подп. 2.1 п.</w:t>
            </w:r>
            <w:r w:rsidRPr="00434DE4">
              <w:rPr>
                <w:rFonts w:ascii="Garamond" w:hAnsi="Garamond"/>
                <w:sz w:val="22"/>
                <w:szCs w:val="22"/>
              </w:rPr>
              <w:t> </w:t>
            </w:r>
            <w:r w:rsidRPr="00434DE4">
              <w:rPr>
                <w:rFonts w:ascii="Garamond" w:hAnsi="Garamond"/>
                <w:sz w:val="22"/>
                <w:szCs w:val="22"/>
                <w:lang w:val="ru-RU"/>
              </w:rPr>
              <w:t>3.2 настоящего Регламента, а также для паровых турбин, в отношении которых в соответствии с подп. «р» п.</w:t>
            </w:r>
            <w:r w:rsidRPr="00434DE4">
              <w:rPr>
                <w:rFonts w:ascii="Garamond" w:hAnsi="Garamond"/>
                <w:sz w:val="22"/>
                <w:szCs w:val="22"/>
              </w:rPr>
              <w:t> </w:t>
            </w:r>
            <w:r w:rsidRPr="00434DE4">
              <w:rPr>
                <w:rFonts w:ascii="Garamond" w:hAnsi="Garamond"/>
                <w:sz w:val="22"/>
                <w:szCs w:val="22"/>
                <w:lang w:val="ru-RU"/>
              </w:rPr>
              <w:t>5.3.2.6 настоящего Регламента в заявке, содержащей технические параметры проекта модернизации, указан признак планируемого вывода из эксплуатации для целей реализации мероприятий по подп. 2.2 п. 3.2 настоящего Регламента, указанная в соответствии с подп. «о» п.</w:t>
            </w:r>
            <w:r w:rsidRPr="00434DE4">
              <w:rPr>
                <w:rFonts w:ascii="Garamond" w:hAnsi="Garamond"/>
                <w:sz w:val="22"/>
                <w:szCs w:val="22"/>
              </w:rPr>
              <w:t> </w:t>
            </w:r>
            <w:r w:rsidRPr="00434DE4">
              <w:rPr>
                <w:rFonts w:ascii="Garamond" w:hAnsi="Garamond"/>
                <w:sz w:val="22"/>
                <w:szCs w:val="22"/>
                <w:lang w:val="ru-RU"/>
              </w:rPr>
              <w:t>5.3.2.6 настоящего Регламента в заявке, содержащей технические параметры проекта модернизации, фактическая наработка на 1 января календарного года, в котором проводится отбор проектов модернизации, каждой из планируемых к включению в проект модернизации турбин, функционирующих до реализации мероприятий по модернизации, превысила указанное в подп. «н» п.</w:t>
            </w:r>
            <w:r w:rsidRPr="00434DE4">
              <w:rPr>
                <w:rFonts w:ascii="Garamond" w:hAnsi="Garamond"/>
                <w:sz w:val="22"/>
                <w:szCs w:val="22"/>
              </w:rPr>
              <w:t> </w:t>
            </w:r>
            <w:r w:rsidRPr="00434DE4">
              <w:rPr>
                <w:rFonts w:ascii="Garamond" w:hAnsi="Garamond"/>
                <w:sz w:val="22"/>
                <w:szCs w:val="22"/>
                <w:lang w:val="ru-RU"/>
              </w:rPr>
              <w:t>5.3.2.6 настоящего Регламента значение для турбины с соответствующими параметрами, и при этом указанное в заявке значение фактической наработки не превышает значение, опубликованное СО в соответствии с п.</w:t>
            </w:r>
            <w:r w:rsidRPr="00434DE4">
              <w:rPr>
                <w:rFonts w:ascii="Garamond" w:hAnsi="Garamond"/>
                <w:sz w:val="22"/>
                <w:szCs w:val="22"/>
              </w:rPr>
              <w:t> </w:t>
            </w:r>
            <w:r w:rsidRPr="00434DE4">
              <w:rPr>
                <w:rFonts w:ascii="Garamond" w:hAnsi="Garamond"/>
                <w:sz w:val="22"/>
                <w:szCs w:val="22"/>
                <w:lang w:val="ru-RU"/>
              </w:rPr>
              <w:t>5.2.3 настоящего Регламента (в случае, если опубликованное СО значение фактической наработки турбины менее значения минимальной требуемой величины наработки для турбины соответствующей мощности, указанной в подп. «н» п.</w:t>
            </w:r>
            <w:r w:rsidRPr="00434DE4">
              <w:rPr>
                <w:rFonts w:ascii="Garamond" w:hAnsi="Garamond"/>
                <w:sz w:val="22"/>
                <w:szCs w:val="22"/>
              </w:rPr>
              <w:t> </w:t>
            </w:r>
            <w:r w:rsidRPr="00434DE4">
              <w:rPr>
                <w:rFonts w:ascii="Garamond" w:hAnsi="Garamond"/>
                <w:sz w:val="22"/>
                <w:szCs w:val="22"/>
                <w:lang w:val="ru-RU"/>
              </w:rPr>
              <w:t>5.3.2.6 настоящего Регламента). При этом указанное в заявке в соответствии в подп. «н» п.</w:t>
            </w:r>
            <w:r w:rsidRPr="00434DE4">
              <w:rPr>
                <w:rFonts w:ascii="Garamond" w:hAnsi="Garamond"/>
                <w:sz w:val="22"/>
                <w:szCs w:val="22"/>
              </w:rPr>
              <w:t> </w:t>
            </w:r>
            <w:r w:rsidRPr="00434DE4">
              <w:rPr>
                <w:rFonts w:ascii="Garamond" w:hAnsi="Garamond"/>
                <w:sz w:val="22"/>
                <w:szCs w:val="22"/>
                <w:lang w:val="ru-RU"/>
              </w:rPr>
              <w:t xml:space="preserve">5.3.2.6 настоящего Регламента минимальное требуемое значение наработки соответствует требованиям, указанным в п. 3.3.1 настоящего Регламента для турбины с соответствующими параметрами. Проверка данного параметра не осуществляется в </w:t>
            </w:r>
            <w:r w:rsidRPr="005C2887">
              <w:rPr>
                <w:rFonts w:ascii="Garamond" w:hAnsi="Garamond"/>
                <w:sz w:val="22"/>
                <w:szCs w:val="22"/>
                <w:highlight w:val="yellow"/>
                <w:lang w:val="ru-RU"/>
              </w:rPr>
              <w:t>следующих случаях</w:t>
            </w:r>
            <w:r w:rsidRPr="00434DE4">
              <w:rPr>
                <w:rFonts w:ascii="Garamond" w:hAnsi="Garamond"/>
                <w:sz w:val="22"/>
                <w:szCs w:val="22"/>
                <w:lang w:val="ru-RU"/>
              </w:rPr>
              <w:t>:</w:t>
            </w:r>
          </w:p>
          <w:p w:rsidR="00B8127A" w:rsidRPr="005C2887" w:rsidRDefault="00B8127A" w:rsidP="009E6ADF">
            <w:pPr>
              <w:pStyle w:val="ad"/>
              <w:widowControl w:val="0"/>
              <w:numPr>
                <w:ilvl w:val="0"/>
                <w:numId w:val="17"/>
              </w:numPr>
              <w:suppressAutoHyphens/>
              <w:rPr>
                <w:rFonts w:ascii="Garamond" w:hAnsi="Garamond"/>
                <w:sz w:val="22"/>
                <w:szCs w:val="22"/>
                <w:highlight w:val="yellow"/>
              </w:rPr>
            </w:pPr>
            <w:r w:rsidRPr="005C2887">
              <w:rPr>
                <w:rFonts w:ascii="Garamond" w:hAnsi="Garamond"/>
                <w:sz w:val="22"/>
                <w:szCs w:val="22"/>
                <w:highlight w:val="yellow"/>
                <w:lang w:val="ru-RU"/>
              </w:rPr>
              <w:t xml:space="preserve">генерирующий объект включен в состав проекта модернизации, в отношении которого в соответствии с подп. </w:t>
            </w:r>
            <w:r w:rsidRPr="005C2887">
              <w:rPr>
                <w:rFonts w:ascii="Garamond" w:hAnsi="Garamond"/>
                <w:sz w:val="22"/>
                <w:szCs w:val="22"/>
                <w:highlight w:val="yellow"/>
              </w:rPr>
              <w:t>«с» п. 5.3.2.5 настоящего Регламента указано «да»;</w:t>
            </w:r>
          </w:p>
          <w:p w:rsidR="00B8127A" w:rsidRPr="00434DE4" w:rsidRDefault="00B8127A" w:rsidP="009E6ADF">
            <w:pPr>
              <w:pStyle w:val="ad"/>
              <w:widowControl w:val="0"/>
              <w:numPr>
                <w:ilvl w:val="0"/>
                <w:numId w:val="17"/>
              </w:numPr>
              <w:suppressAutoHyphens/>
              <w:rPr>
                <w:rFonts w:ascii="Garamond" w:hAnsi="Garamond"/>
                <w:sz w:val="22"/>
                <w:szCs w:val="22"/>
              </w:rPr>
            </w:pPr>
            <w:r w:rsidRPr="00434DE4">
              <w:rPr>
                <w:rFonts w:ascii="Garamond" w:hAnsi="Garamond"/>
                <w:sz w:val="22"/>
                <w:szCs w:val="22"/>
                <w:lang w:val="ru-RU"/>
              </w:rPr>
              <w:t>генерирующи</w:t>
            </w:r>
            <w:r w:rsidRPr="005C2887">
              <w:rPr>
                <w:rFonts w:ascii="Garamond" w:hAnsi="Garamond"/>
                <w:sz w:val="22"/>
                <w:szCs w:val="22"/>
                <w:highlight w:val="yellow"/>
                <w:lang w:val="ru-RU"/>
              </w:rPr>
              <w:t>й</w:t>
            </w:r>
            <w:r w:rsidRPr="00434DE4">
              <w:rPr>
                <w:rFonts w:ascii="Garamond" w:hAnsi="Garamond"/>
                <w:sz w:val="22"/>
                <w:szCs w:val="22"/>
                <w:lang w:val="ru-RU"/>
              </w:rPr>
              <w:t xml:space="preserve"> объект включен в проект модернизации для целей реализации мероприятия по подп. 2.2 п. 3.2 настоящего Регламента, при условии, что в отношении данного генерирующего объекта не заявлено выполнение мероприятия по подп. 2.1 п. 3.2 настоящего Регламента и в отношении данного генерирующего объекта в соответствии с подп. </w:t>
            </w:r>
            <w:r w:rsidRPr="00434DE4">
              <w:rPr>
                <w:rFonts w:ascii="Garamond" w:hAnsi="Garamond"/>
                <w:sz w:val="22"/>
                <w:szCs w:val="22"/>
              </w:rPr>
              <w:t>«р» п. 5.3.2.6 не указан признак планируемого вывода из эксплуатации;</w:t>
            </w:r>
          </w:p>
          <w:p w:rsidR="00846AF3" w:rsidRPr="00434DE4" w:rsidRDefault="00846AF3" w:rsidP="009E6ADF">
            <w:pPr>
              <w:pStyle w:val="ad"/>
              <w:widowControl w:val="0"/>
              <w:ind w:left="1276" w:hanging="283"/>
              <w:rPr>
                <w:rFonts w:ascii="Garamond" w:hAnsi="Garamond"/>
                <w:sz w:val="22"/>
                <w:szCs w:val="22"/>
                <w:lang w:val="ru-RU"/>
              </w:rPr>
            </w:pPr>
            <w:r w:rsidRPr="00434DE4">
              <w:rPr>
                <w:rFonts w:ascii="Garamond" w:hAnsi="Garamond"/>
                <w:sz w:val="22"/>
                <w:szCs w:val="22"/>
                <w:lang w:val="ru-RU"/>
              </w:rPr>
              <w:t>в) показатель востребованности каждой ЕГО КОММод, функционирующей до реализации мероприятий по модернизации, указанный в соответствии с подп. «п» п.</w:t>
            </w:r>
            <w:r w:rsidRPr="00434DE4">
              <w:rPr>
                <w:rFonts w:ascii="Garamond" w:hAnsi="Garamond"/>
                <w:sz w:val="22"/>
                <w:szCs w:val="22"/>
              </w:rPr>
              <w:t> </w:t>
            </w:r>
            <w:r w:rsidRPr="00434DE4">
              <w:rPr>
                <w:rFonts w:ascii="Garamond" w:hAnsi="Garamond"/>
                <w:sz w:val="22"/>
                <w:szCs w:val="22"/>
                <w:lang w:val="ru-RU"/>
              </w:rPr>
              <w:t>5.3.2.6 настоящего Регламента в заявке, содержащей технические параметры проекта модернизации, имеет значение не менее 0,4 (за исключением генерирующих объектов, в отношении которых в составе проекта заявлена планируемая реализация мероприятия по модернизации, указанного в подп. 2.2 п.</w:t>
            </w:r>
            <w:r w:rsidRPr="00434DE4">
              <w:rPr>
                <w:rFonts w:ascii="Garamond" w:hAnsi="Garamond"/>
                <w:sz w:val="22"/>
                <w:szCs w:val="22"/>
              </w:rPr>
              <w:t> </w:t>
            </w:r>
            <w:r w:rsidRPr="00434DE4">
              <w:rPr>
                <w:rFonts w:ascii="Garamond" w:hAnsi="Garamond"/>
                <w:sz w:val="22"/>
                <w:szCs w:val="22"/>
                <w:lang w:val="ru-RU"/>
              </w:rPr>
              <w:t>3.2 настоящего Регламента), и при этом значение показателя востребованности соответствующей ЕГО, опубликованное СО в соответствии с п.</w:t>
            </w:r>
            <w:r w:rsidRPr="00434DE4">
              <w:rPr>
                <w:rFonts w:ascii="Garamond" w:hAnsi="Garamond"/>
                <w:sz w:val="22"/>
                <w:szCs w:val="22"/>
              </w:rPr>
              <w:t> </w:t>
            </w:r>
            <w:r w:rsidRPr="00434DE4">
              <w:rPr>
                <w:rFonts w:ascii="Garamond" w:hAnsi="Garamond"/>
                <w:sz w:val="22"/>
                <w:szCs w:val="22"/>
                <w:lang w:val="ru-RU"/>
              </w:rPr>
              <w:t>5.2.3 настоящего Регламента, также имеет значение не менее 0,4;</w:t>
            </w:r>
          </w:p>
          <w:p w:rsidR="00846AF3" w:rsidRPr="00434DE4" w:rsidRDefault="00846AF3" w:rsidP="009E6ADF">
            <w:pPr>
              <w:pStyle w:val="ad"/>
              <w:ind w:left="1276" w:hanging="283"/>
              <w:rPr>
                <w:rFonts w:ascii="Garamond" w:hAnsi="Garamond"/>
                <w:sz w:val="22"/>
                <w:szCs w:val="22"/>
                <w:lang w:val="ru-RU"/>
              </w:rPr>
            </w:pPr>
            <w:r w:rsidRPr="00434DE4">
              <w:rPr>
                <w:rFonts w:ascii="Garamond" w:hAnsi="Garamond"/>
                <w:sz w:val="22"/>
                <w:szCs w:val="22"/>
                <w:lang w:val="ru-RU"/>
              </w:rPr>
              <w:t>г) мощность ни одной из ЕГО КОММод, функционирующей до реализации мероприятий по модернизации, не поставляется по ДПМ на 1-е число месяца, в котором устанавливается соответствие настоящему критерию (в соответствии с подп. «</w:t>
            </w:r>
            <w:r w:rsidRPr="005C2887">
              <w:rPr>
                <w:rFonts w:ascii="Garamond" w:hAnsi="Garamond"/>
                <w:sz w:val="22"/>
                <w:szCs w:val="22"/>
                <w:highlight w:val="yellow"/>
                <w:lang w:val="ru-RU"/>
              </w:rPr>
              <w:t>п</w:t>
            </w:r>
            <w:r w:rsidRPr="00434DE4">
              <w:rPr>
                <w:rFonts w:ascii="Garamond" w:hAnsi="Garamond"/>
                <w:sz w:val="22"/>
                <w:szCs w:val="22"/>
                <w:lang w:val="ru-RU"/>
              </w:rPr>
              <w:t>» п.</w:t>
            </w:r>
            <w:r w:rsidRPr="00434DE4">
              <w:rPr>
                <w:rFonts w:ascii="Garamond" w:hAnsi="Garamond"/>
                <w:sz w:val="22"/>
                <w:szCs w:val="22"/>
              </w:rPr>
              <w:t> </w:t>
            </w:r>
            <w:r w:rsidRPr="00434DE4">
              <w:rPr>
                <w:rFonts w:ascii="Garamond" w:hAnsi="Garamond"/>
                <w:sz w:val="22"/>
                <w:szCs w:val="22"/>
                <w:lang w:val="ru-RU"/>
              </w:rPr>
              <w:t>5.3.2.5 настоящего Регламента в заявке, содержащей технические параметры проекта модернизации, указан признак поставки мощности по ДПМ «нет»);</w:t>
            </w:r>
          </w:p>
          <w:p w:rsidR="00B8127A" w:rsidRPr="00434DE4" w:rsidRDefault="00B8127A" w:rsidP="009E6ADF">
            <w:pPr>
              <w:suppressAutoHyphens/>
              <w:spacing w:before="120" w:after="120"/>
              <w:ind w:firstLine="567"/>
              <w:jc w:val="both"/>
              <w:rPr>
                <w:sz w:val="22"/>
                <w:szCs w:val="22"/>
                <w:lang w:val="ru-RU"/>
              </w:rPr>
            </w:pPr>
            <w:r w:rsidRPr="00434DE4">
              <w:rPr>
                <w:sz w:val="22"/>
                <w:szCs w:val="22"/>
                <w:lang w:val="ru-RU"/>
              </w:rPr>
              <w:t>…</w:t>
            </w:r>
          </w:p>
          <w:p w:rsidR="00B8127A" w:rsidRPr="00434DE4" w:rsidRDefault="00B8127A" w:rsidP="009E6ADF">
            <w:pPr>
              <w:pStyle w:val="a9"/>
              <w:numPr>
                <w:ilvl w:val="0"/>
                <w:numId w:val="32"/>
              </w:numPr>
              <w:tabs>
                <w:tab w:val="left" w:pos="993"/>
              </w:tabs>
              <w:autoSpaceDE w:val="0"/>
              <w:autoSpaceDN w:val="0"/>
              <w:spacing w:before="120" w:after="120"/>
              <w:contextualSpacing w:val="0"/>
              <w:jc w:val="both"/>
              <w:rPr>
                <w:rFonts w:ascii="Garamond" w:eastAsia="Batang" w:hAnsi="Garamond"/>
                <w:sz w:val="22"/>
                <w:szCs w:val="22"/>
              </w:rPr>
            </w:pPr>
            <w:r w:rsidRPr="00434DE4">
              <w:rPr>
                <w:rFonts w:ascii="Garamond" w:eastAsia="Batang" w:hAnsi="Garamond"/>
                <w:sz w:val="22"/>
                <w:szCs w:val="22"/>
              </w:rPr>
              <w:t xml:space="preserve">установленная мощность генерирующего объекта (условной ГТП) после реализации мероприятий по модернизации, указанная в соответствии с подп. «г» п. 5.3.2.5 настоящего Регламента в заявке, содержащей технические параметры проекта, не отличается от значения установленной мощности генерирующего объекта до реализации мероприятий по модернизации, соответствующего суммарному значению установленных мощностей паровых турбин, указанных в подп. «з» п. 5.3.2.6 настоящего Регламента, в сторону увеличения более чем на </w:t>
            </w:r>
            <w:r w:rsidRPr="005C2887">
              <w:rPr>
                <w:rFonts w:ascii="Garamond" w:eastAsia="Batang" w:hAnsi="Garamond"/>
                <w:sz w:val="22"/>
                <w:szCs w:val="22"/>
                <w:highlight w:val="yellow"/>
              </w:rPr>
              <w:t>2</w:t>
            </w:r>
            <w:r w:rsidRPr="00434DE4">
              <w:rPr>
                <w:rFonts w:ascii="Garamond" w:eastAsia="Batang" w:hAnsi="Garamond"/>
                <w:sz w:val="22"/>
                <w:szCs w:val="22"/>
              </w:rPr>
              <w:t>0 % и в сторону уменьшения более чем на 50 %;</w:t>
            </w:r>
          </w:p>
          <w:p w:rsidR="00FE1CC3" w:rsidRPr="00434DE4" w:rsidRDefault="00FE1CC3" w:rsidP="009E6ADF">
            <w:pPr>
              <w:tabs>
                <w:tab w:val="left" w:pos="993"/>
              </w:tabs>
              <w:autoSpaceDE w:val="0"/>
              <w:autoSpaceDN w:val="0"/>
              <w:spacing w:before="120" w:after="120"/>
              <w:jc w:val="both"/>
              <w:rPr>
                <w:rFonts w:eastAsia="Batang"/>
                <w:sz w:val="22"/>
                <w:szCs w:val="22"/>
                <w:lang w:val="ru-RU"/>
              </w:rPr>
            </w:pPr>
          </w:p>
          <w:p w:rsidR="00FE1CC3" w:rsidRPr="00434DE4" w:rsidRDefault="00FE1CC3" w:rsidP="009E6ADF">
            <w:pPr>
              <w:tabs>
                <w:tab w:val="left" w:pos="993"/>
              </w:tabs>
              <w:autoSpaceDE w:val="0"/>
              <w:autoSpaceDN w:val="0"/>
              <w:spacing w:before="120" w:after="120"/>
              <w:jc w:val="both"/>
              <w:rPr>
                <w:rFonts w:eastAsia="Batang"/>
                <w:sz w:val="22"/>
                <w:szCs w:val="22"/>
                <w:lang w:val="ru-RU"/>
              </w:rPr>
            </w:pPr>
          </w:p>
          <w:p w:rsidR="00FE1CC3" w:rsidRPr="00434DE4" w:rsidRDefault="00FE1CC3" w:rsidP="009E6ADF">
            <w:pPr>
              <w:tabs>
                <w:tab w:val="left" w:pos="993"/>
              </w:tabs>
              <w:autoSpaceDE w:val="0"/>
              <w:autoSpaceDN w:val="0"/>
              <w:spacing w:before="120" w:after="120"/>
              <w:jc w:val="both"/>
              <w:rPr>
                <w:rFonts w:eastAsia="Batang"/>
                <w:sz w:val="22"/>
                <w:szCs w:val="22"/>
                <w:lang w:val="ru-RU"/>
              </w:rPr>
            </w:pPr>
          </w:p>
          <w:p w:rsidR="00B8127A" w:rsidRPr="00434DE4" w:rsidRDefault="00B8127A" w:rsidP="009E6ADF">
            <w:pPr>
              <w:tabs>
                <w:tab w:val="left" w:pos="993"/>
              </w:tabs>
              <w:autoSpaceDE w:val="0"/>
              <w:autoSpaceDN w:val="0"/>
              <w:spacing w:before="120" w:after="120"/>
              <w:ind w:left="993"/>
              <w:jc w:val="both"/>
              <w:rPr>
                <w:rFonts w:eastAsia="Batang"/>
                <w:sz w:val="22"/>
                <w:szCs w:val="22"/>
                <w:lang w:val="ru-RU"/>
              </w:rPr>
            </w:pPr>
            <w:r w:rsidRPr="00434DE4">
              <w:rPr>
                <w:rFonts w:eastAsia="Batang"/>
                <w:sz w:val="22"/>
                <w:szCs w:val="22"/>
                <w:lang w:val="ru-RU"/>
              </w:rPr>
              <w:t>…</w:t>
            </w:r>
          </w:p>
          <w:p w:rsidR="00B8127A" w:rsidRPr="005C2887" w:rsidRDefault="00B8127A" w:rsidP="009E6ADF">
            <w:pPr>
              <w:pStyle w:val="a9"/>
              <w:numPr>
                <w:ilvl w:val="0"/>
                <w:numId w:val="33"/>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eastAsia="Batang" w:hAnsi="Garamond"/>
                <w:sz w:val="22"/>
                <w:szCs w:val="22"/>
                <w:highlight w:val="yellow"/>
              </w:rPr>
              <w:t xml:space="preserve">признак </w:t>
            </w:r>
            <w:r w:rsidRPr="005C2887">
              <w:rPr>
                <w:rFonts w:ascii="Garamond" w:hAnsi="Garamond"/>
                <w:sz w:val="22"/>
                <w:szCs w:val="22"/>
                <w:highlight w:val="yellow"/>
              </w:rPr>
              <w:t>планируемого включения в состав проекта модернизации образцов инновационного энергетического оборудования</w:t>
            </w:r>
            <w:r w:rsidRPr="005C2887">
              <w:rPr>
                <w:rFonts w:ascii="Garamond" w:eastAsia="Batang" w:hAnsi="Garamond"/>
                <w:sz w:val="22"/>
                <w:szCs w:val="22"/>
                <w:highlight w:val="yellow"/>
              </w:rPr>
              <w:t xml:space="preserve"> указан в отношении проекта:</w:t>
            </w:r>
          </w:p>
          <w:p w:rsidR="00B8127A" w:rsidRPr="005C2887" w:rsidRDefault="00B8127A" w:rsidP="009E6ADF">
            <w:pPr>
              <w:pStyle w:val="a9"/>
              <w:numPr>
                <w:ilvl w:val="0"/>
                <w:numId w:val="15"/>
              </w:numPr>
              <w:tabs>
                <w:tab w:val="left" w:pos="993"/>
              </w:tabs>
              <w:autoSpaceDE w:val="0"/>
              <w:autoSpaceDN w:val="0"/>
              <w:spacing w:before="120" w:after="120"/>
              <w:ind w:left="1276"/>
              <w:contextualSpacing w:val="0"/>
              <w:jc w:val="both"/>
              <w:rPr>
                <w:rFonts w:ascii="Garamond" w:eastAsia="Batang" w:hAnsi="Garamond"/>
                <w:sz w:val="22"/>
                <w:szCs w:val="22"/>
                <w:highlight w:val="yellow"/>
              </w:rPr>
            </w:pPr>
            <w:r w:rsidRPr="005C2887">
              <w:rPr>
                <w:rFonts w:ascii="Garamond" w:hAnsi="Garamond"/>
                <w:sz w:val="22"/>
                <w:szCs w:val="22"/>
                <w:highlight w:val="yellow"/>
              </w:rPr>
              <w:t>предусматривающего реализацию мероприятия по подп. 2.1 п. 3.2 настоящего Регламента в отношении генерирующего объекта (условной ГТП), для которого:</w:t>
            </w:r>
          </w:p>
          <w:p w:rsidR="00B8127A" w:rsidRPr="005C2887" w:rsidRDefault="00B8127A" w:rsidP="009E6ADF">
            <w:pPr>
              <w:pStyle w:val="a9"/>
              <w:numPr>
                <w:ilvl w:val="0"/>
                <w:numId w:val="18"/>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в качестве основного вида топлива в соответствии с подп. «в» п. 5.3.2.5 настоящего Регламента указан «уголь», в соответствии с подп. «з» п. 5.3.2.7 настоящего Регламента в отношении всех заявленных к вводу после реализации мероприятий по модернизации паровых турбин указано значение установленной мощности 200 МВт (+/- 10 %), и при этом указанное в соответствии с подп. «и» п. 5.3.2.7 настоящего Регламента давление острого пара всех заявленных к вводу после реализации мероприятий по модернизации паровых турбин составляет 23 МПа и более;</w:t>
            </w:r>
          </w:p>
          <w:p w:rsidR="00B8127A" w:rsidRPr="005C2887" w:rsidRDefault="00B8127A" w:rsidP="009E6ADF">
            <w:pPr>
              <w:pStyle w:val="a9"/>
              <w:numPr>
                <w:ilvl w:val="0"/>
                <w:numId w:val="18"/>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в качестве основного вида топлива в соответствии с подп. «в» п. 5.3.2.5 настоящего Регламента указан «уголь» или «газ», в соответствии с подп. «з» п. 5.3.2.7 настоящего Регламента в отношении всех заявленных к вводу после реализации мероприятий по модернизации паровых турбин указано значение установленной мощности 295 МВт, и при этом указанное в соответствии с подп. «и» п. 5.3.2.7 настоящего Регламента давление острого пара всех заявленных к вводу после реализации мероприятий по модернизации паровых турбин составляет 23,5 МПа;</w:t>
            </w:r>
          </w:p>
          <w:p w:rsidR="00B8127A" w:rsidRPr="005C2887" w:rsidRDefault="00B8127A" w:rsidP="009E6ADF">
            <w:pPr>
              <w:pStyle w:val="a9"/>
              <w:widowControl w:val="0"/>
              <w:numPr>
                <w:ilvl w:val="0"/>
                <w:numId w:val="15"/>
              </w:numPr>
              <w:tabs>
                <w:tab w:val="left" w:pos="993"/>
              </w:tabs>
              <w:autoSpaceDE w:val="0"/>
              <w:autoSpaceDN w:val="0"/>
              <w:spacing w:before="120" w:after="120"/>
              <w:ind w:left="1276"/>
              <w:contextualSpacing w:val="0"/>
              <w:jc w:val="both"/>
              <w:rPr>
                <w:rFonts w:ascii="Garamond" w:eastAsia="Batang" w:hAnsi="Garamond"/>
                <w:sz w:val="22"/>
                <w:szCs w:val="22"/>
                <w:highlight w:val="yellow"/>
              </w:rPr>
            </w:pPr>
            <w:r w:rsidRPr="005C2887">
              <w:rPr>
                <w:rFonts w:ascii="Garamond" w:hAnsi="Garamond"/>
                <w:sz w:val="22"/>
                <w:szCs w:val="22"/>
                <w:highlight w:val="yellow"/>
              </w:rPr>
              <w:t>предусматривающего реализацию мероприятия по подп. 2.2 п. 3.2 настоящего Регламента в отношении генерирующего объекта (условной ГТП), для которого в качестве основного вида топлива в соответствии с подп. «в» п. 5.3.2.5 настоящего Регламента указан «газ», и при этом значение установленной мощности каждой заявленной к вводу после реализации мероприятий по модернизации газотурбинной установки, указанное в соответствии подп. «з» п. 5.3.2.7 настоящего Регламента, относится к одному из следующих диапазонов:</w:t>
            </w:r>
          </w:p>
          <w:p w:rsidR="00B8127A" w:rsidRPr="005C2887" w:rsidRDefault="00B8127A" w:rsidP="009E6ADF">
            <w:pPr>
              <w:pStyle w:val="a9"/>
              <w:widowControl w:val="0"/>
              <w:numPr>
                <w:ilvl w:val="0"/>
                <w:numId w:val="19"/>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от 65 до 80 МВт;</w:t>
            </w:r>
          </w:p>
          <w:p w:rsidR="00B8127A" w:rsidRPr="005C2887" w:rsidRDefault="00B8127A" w:rsidP="009E6ADF">
            <w:pPr>
              <w:pStyle w:val="a9"/>
              <w:widowControl w:val="0"/>
              <w:numPr>
                <w:ilvl w:val="0"/>
                <w:numId w:val="19"/>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от 100 до 130 МВт;</w:t>
            </w:r>
          </w:p>
          <w:p w:rsidR="00B8127A" w:rsidRPr="005C2887" w:rsidRDefault="00B8127A" w:rsidP="009E6ADF">
            <w:pPr>
              <w:pStyle w:val="a9"/>
              <w:widowControl w:val="0"/>
              <w:numPr>
                <w:ilvl w:val="0"/>
                <w:numId w:val="19"/>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от 150 до 190 МВт;</w:t>
            </w:r>
          </w:p>
          <w:p w:rsidR="00B8127A" w:rsidRPr="00434DE4" w:rsidRDefault="00B8127A" w:rsidP="009E6ADF">
            <w:pPr>
              <w:pStyle w:val="a9"/>
              <w:widowControl w:val="0"/>
              <w:numPr>
                <w:ilvl w:val="0"/>
                <w:numId w:val="33"/>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в заявке, содержащей технические параметры проекта модернизации, указан признак соответствия требованиям локализации генерирующего объекта «да» в соответствии с подп. «</w:t>
            </w:r>
            <w:r w:rsidRPr="005C2887">
              <w:rPr>
                <w:rFonts w:ascii="Garamond" w:eastAsia="Batang" w:hAnsi="Garamond"/>
                <w:sz w:val="22"/>
                <w:szCs w:val="22"/>
                <w:highlight w:val="yellow"/>
              </w:rPr>
              <w:t>и</w:t>
            </w:r>
            <w:r w:rsidRPr="00434DE4">
              <w:rPr>
                <w:rFonts w:ascii="Garamond" w:eastAsia="Batang" w:hAnsi="Garamond"/>
                <w:sz w:val="22"/>
                <w:szCs w:val="22"/>
              </w:rPr>
              <w:t>» п. 5.3.2.5 настоящего Регламента;</w:t>
            </w:r>
          </w:p>
          <w:p w:rsidR="00F83B49" w:rsidRPr="00434DE4" w:rsidRDefault="00F83B49" w:rsidP="009E6ADF">
            <w:pPr>
              <w:widowControl w:val="0"/>
              <w:tabs>
                <w:tab w:val="left" w:pos="993"/>
              </w:tabs>
              <w:autoSpaceDE w:val="0"/>
              <w:autoSpaceDN w:val="0"/>
              <w:spacing w:before="120" w:after="120"/>
              <w:jc w:val="both"/>
              <w:rPr>
                <w:rFonts w:eastAsia="Batang"/>
                <w:sz w:val="22"/>
                <w:szCs w:val="22"/>
                <w:lang w:val="ru-RU"/>
              </w:rPr>
            </w:pPr>
          </w:p>
          <w:p w:rsidR="00F83B49" w:rsidRPr="00434DE4" w:rsidRDefault="00F83B49" w:rsidP="009E6ADF">
            <w:pPr>
              <w:widowControl w:val="0"/>
              <w:tabs>
                <w:tab w:val="left" w:pos="993"/>
              </w:tabs>
              <w:autoSpaceDE w:val="0"/>
              <w:autoSpaceDN w:val="0"/>
              <w:spacing w:before="120" w:after="120"/>
              <w:jc w:val="both"/>
              <w:rPr>
                <w:rFonts w:eastAsia="Batang"/>
                <w:sz w:val="22"/>
                <w:szCs w:val="22"/>
                <w:lang w:val="ru-RU"/>
              </w:rPr>
            </w:pPr>
          </w:p>
          <w:p w:rsidR="00F83B49" w:rsidRDefault="00F83B49" w:rsidP="009E6ADF">
            <w:pPr>
              <w:widowControl w:val="0"/>
              <w:tabs>
                <w:tab w:val="left" w:pos="993"/>
              </w:tabs>
              <w:autoSpaceDE w:val="0"/>
              <w:autoSpaceDN w:val="0"/>
              <w:spacing w:before="120" w:after="120"/>
              <w:jc w:val="both"/>
              <w:rPr>
                <w:rFonts w:eastAsia="Batang"/>
                <w:sz w:val="22"/>
                <w:szCs w:val="22"/>
                <w:lang w:val="ru-RU"/>
              </w:rPr>
            </w:pPr>
          </w:p>
          <w:p w:rsidR="00250F2D" w:rsidRPr="00434DE4" w:rsidRDefault="00250F2D" w:rsidP="009E6ADF">
            <w:pPr>
              <w:widowControl w:val="0"/>
              <w:tabs>
                <w:tab w:val="left" w:pos="993"/>
              </w:tabs>
              <w:autoSpaceDE w:val="0"/>
              <w:autoSpaceDN w:val="0"/>
              <w:spacing w:before="120" w:after="120"/>
              <w:jc w:val="both"/>
              <w:rPr>
                <w:rFonts w:eastAsia="Batang"/>
                <w:sz w:val="22"/>
                <w:szCs w:val="22"/>
                <w:lang w:val="ru-RU"/>
              </w:rPr>
            </w:pPr>
          </w:p>
          <w:p w:rsidR="00F83B49" w:rsidRPr="00434DE4" w:rsidRDefault="00F83B49" w:rsidP="009E6ADF">
            <w:pPr>
              <w:widowControl w:val="0"/>
              <w:tabs>
                <w:tab w:val="left" w:pos="993"/>
              </w:tabs>
              <w:autoSpaceDE w:val="0"/>
              <w:autoSpaceDN w:val="0"/>
              <w:spacing w:before="120" w:after="120"/>
              <w:jc w:val="both"/>
              <w:rPr>
                <w:rFonts w:eastAsia="Batang"/>
                <w:sz w:val="22"/>
                <w:szCs w:val="22"/>
                <w:lang w:val="ru-RU"/>
              </w:rPr>
            </w:pPr>
          </w:p>
          <w:p w:rsidR="00B8127A" w:rsidRPr="00434DE4" w:rsidRDefault="00B8127A" w:rsidP="009E6ADF">
            <w:pPr>
              <w:pStyle w:val="a9"/>
              <w:numPr>
                <w:ilvl w:val="0"/>
                <w:numId w:val="33"/>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количество календарных месяцев, составляющих период реализации мероприятий по модернизации, указанное в соответствии с подп. «</w:t>
            </w:r>
            <w:r w:rsidRPr="005C2887">
              <w:rPr>
                <w:rFonts w:ascii="Garamond" w:eastAsia="Batang" w:hAnsi="Garamond"/>
                <w:sz w:val="22"/>
                <w:szCs w:val="22"/>
                <w:highlight w:val="yellow"/>
              </w:rPr>
              <w:t>н</w:t>
            </w:r>
            <w:r w:rsidRPr="00434DE4">
              <w:rPr>
                <w:rFonts w:ascii="Garamond" w:eastAsia="Batang" w:hAnsi="Garamond"/>
                <w:sz w:val="22"/>
                <w:szCs w:val="22"/>
              </w:rPr>
              <w:t xml:space="preserve">» п. 5.3.2.5 настоящего Регламента в заявке, содержащей технические параметры проекта, соответствует периоду времени от </w:t>
            </w:r>
            <w:r w:rsidRPr="00434DE4">
              <w:rPr>
                <w:rFonts w:ascii="Garamond" w:hAnsi="Garamond"/>
                <w:sz w:val="22"/>
                <w:szCs w:val="22"/>
              </w:rPr>
              <w:t>даты начала реализации мероприятий по модернизации</w:t>
            </w:r>
            <w:r w:rsidRPr="00434DE4">
              <w:rPr>
                <w:rFonts w:ascii="Garamond" w:eastAsia="Batang" w:hAnsi="Garamond"/>
                <w:sz w:val="22"/>
                <w:szCs w:val="22"/>
              </w:rPr>
              <w:t>, указанной в соответствии с подп. «</w:t>
            </w:r>
            <w:r w:rsidRPr="005C2887">
              <w:rPr>
                <w:rFonts w:ascii="Garamond" w:eastAsia="Batang" w:hAnsi="Garamond"/>
                <w:sz w:val="22"/>
                <w:szCs w:val="22"/>
                <w:highlight w:val="yellow"/>
              </w:rPr>
              <w:t>к</w:t>
            </w:r>
            <w:r w:rsidRPr="00434DE4">
              <w:rPr>
                <w:rFonts w:ascii="Garamond" w:eastAsia="Batang" w:hAnsi="Garamond"/>
                <w:sz w:val="22"/>
                <w:szCs w:val="22"/>
              </w:rPr>
              <w:t>» п. 5.3.2.5 настоящего Регламента, до даты начала поставки мощности по окончании реализации мероприятий по модернизации, указанной в соответствии с подп. «</w:t>
            </w:r>
            <w:r w:rsidRPr="005C2887">
              <w:rPr>
                <w:rFonts w:ascii="Garamond" w:eastAsia="Batang" w:hAnsi="Garamond"/>
                <w:sz w:val="22"/>
                <w:szCs w:val="22"/>
                <w:highlight w:val="yellow"/>
              </w:rPr>
              <w:t>л</w:t>
            </w:r>
            <w:r w:rsidRPr="00434DE4">
              <w:rPr>
                <w:rFonts w:ascii="Garamond" w:eastAsia="Batang" w:hAnsi="Garamond"/>
                <w:sz w:val="22"/>
                <w:szCs w:val="22"/>
              </w:rPr>
              <w:t xml:space="preserve">» п. 5.3.2.5 настоящего Регламента, и составляет </w:t>
            </w:r>
            <w:r w:rsidRPr="005C2887">
              <w:rPr>
                <w:rFonts w:ascii="Garamond" w:eastAsia="Batang" w:hAnsi="Garamond"/>
                <w:sz w:val="22"/>
                <w:szCs w:val="22"/>
                <w:highlight w:val="yellow"/>
              </w:rPr>
              <w:t>не менее 6 месяцев и</w:t>
            </w:r>
            <w:r w:rsidRPr="00434DE4">
              <w:rPr>
                <w:rFonts w:ascii="Garamond" w:eastAsia="Batang" w:hAnsi="Garamond"/>
                <w:sz w:val="22"/>
                <w:szCs w:val="22"/>
              </w:rPr>
              <w:t xml:space="preserve"> не более 36 месяцев;</w:t>
            </w:r>
          </w:p>
          <w:p w:rsidR="00B8127A" w:rsidRPr="00434DE4" w:rsidRDefault="00B8127A" w:rsidP="00250F2D">
            <w:pPr>
              <w:pStyle w:val="a9"/>
              <w:numPr>
                <w:ilvl w:val="0"/>
                <w:numId w:val="33"/>
              </w:numPr>
              <w:tabs>
                <w:tab w:val="left" w:pos="993"/>
              </w:tabs>
              <w:autoSpaceDE w:val="0"/>
              <w:autoSpaceDN w:val="0"/>
              <w:spacing w:before="120"/>
              <w:ind w:left="0" w:firstLine="567"/>
              <w:contextualSpacing w:val="0"/>
              <w:jc w:val="both"/>
              <w:rPr>
                <w:rFonts w:ascii="Garamond" w:eastAsia="Batang" w:hAnsi="Garamond"/>
                <w:sz w:val="22"/>
                <w:szCs w:val="22"/>
              </w:rPr>
            </w:pPr>
            <w:r w:rsidRPr="00434DE4">
              <w:rPr>
                <w:rFonts w:ascii="Garamond" w:eastAsia="Batang" w:hAnsi="Garamond"/>
                <w:sz w:val="22"/>
                <w:szCs w:val="22"/>
              </w:rPr>
              <w:t>планируемая дата начала поставки мощности по окончании реализации мероприятий по модернизации, указанная в соответствии с подп. «</w:t>
            </w:r>
            <w:r w:rsidRPr="005C2887">
              <w:rPr>
                <w:rFonts w:ascii="Garamond" w:eastAsia="Batang" w:hAnsi="Garamond"/>
                <w:sz w:val="22"/>
                <w:szCs w:val="22"/>
                <w:highlight w:val="yellow"/>
              </w:rPr>
              <w:t>л</w:t>
            </w:r>
            <w:r w:rsidRPr="00434DE4">
              <w:rPr>
                <w:rFonts w:ascii="Garamond" w:eastAsia="Batang" w:hAnsi="Garamond"/>
                <w:sz w:val="22"/>
                <w:szCs w:val="22"/>
              </w:rPr>
              <w:t xml:space="preserve">» п. 5.3.2.5 настоящего Регламента в заявке, содержащей технические параметры проекта, находится в пределах периода, на который проводится отбор по модернизации </w:t>
            </w:r>
            <w:r w:rsidRPr="005C2887">
              <w:rPr>
                <w:rFonts w:ascii="Garamond" w:eastAsia="Batang" w:hAnsi="Garamond"/>
                <w:sz w:val="22"/>
                <w:szCs w:val="22"/>
                <w:highlight w:val="yellow"/>
              </w:rPr>
              <w:t>(для отбора, проводимого в 2021 году, планируемая дата начала поставки мощности по окончании реализации мероприятий по модернизации, относящаяся к периоду с 1 января 2028 года по 31 декабря 2029 года, указана только в отношении проектов, для которых в соответствии с подп. «с» п. 5.3.2.5 настоящего Регламента указано «да»)</w:t>
            </w:r>
            <w:r w:rsidRPr="00434DE4">
              <w:rPr>
                <w:rFonts w:ascii="Garamond" w:eastAsia="Batang" w:hAnsi="Garamond"/>
                <w:sz w:val="22"/>
                <w:szCs w:val="22"/>
              </w:rPr>
              <w:t>;</w:t>
            </w:r>
          </w:p>
          <w:p w:rsidR="00B8127A" w:rsidRPr="00434DE4" w:rsidRDefault="00B8127A" w:rsidP="00250F2D">
            <w:pPr>
              <w:pStyle w:val="a9"/>
              <w:numPr>
                <w:ilvl w:val="0"/>
                <w:numId w:val="33"/>
              </w:numPr>
              <w:tabs>
                <w:tab w:val="left" w:pos="993"/>
              </w:tabs>
              <w:autoSpaceDE w:val="0"/>
              <w:autoSpaceDN w:val="0"/>
              <w:ind w:left="0" w:firstLine="567"/>
              <w:contextualSpacing w:val="0"/>
              <w:jc w:val="both"/>
              <w:rPr>
                <w:rFonts w:ascii="Garamond" w:eastAsia="Batang" w:hAnsi="Garamond"/>
                <w:sz w:val="22"/>
                <w:szCs w:val="22"/>
              </w:rPr>
            </w:pPr>
            <w:r w:rsidRPr="00434DE4">
              <w:rPr>
                <w:rFonts w:ascii="Garamond" w:eastAsia="Batang" w:hAnsi="Garamond"/>
                <w:sz w:val="22"/>
                <w:szCs w:val="22"/>
              </w:rPr>
              <w:t xml:space="preserve">планируемая дата </w:t>
            </w:r>
            <w:r w:rsidRPr="00434DE4">
              <w:rPr>
                <w:rFonts w:ascii="Garamond" w:hAnsi="Garamond"/>
                <w:sz w:val="22"/>
                <w:szCs w:val="22"/>
              </w:rPr>
              <w:t>начала реализации мероприятий по модернизации</w:t>
            </w:r>
            <w:r w:rsidRPr="00434DE4">
              <w:rPr>
                <w:rFonts w:ascii="Garamond" w:eastAsia="Batang" w:hAnsi="Garamond"/>
                <w:sz w:val="22"/>
                <w:szCs w:val="22"/>
              </w:rPr>
              <w:t>, указанная в соответствии с подп. «</w:t>
            </w:r>
            <w:r w:rsidRPr="005C2887">
              <w:rPr>
                <w:rFonts w:ascii="Garamond" w:eastAsia="Batang" w:hAnsi="Garamond"/>
                <w:sz w:val="22"/>
                <w:szCs w:val="22"/>
                <w:highlight w:val="yellow"/>
              </w:rPr>
              <w:t>к</w:t>
            </w:r>
            <w:r w:rsidRPr="00434DE4">
              <w:rPr>
                <w:rFonts w:ascii="Garamond" w:eastAsia="Batang" w:hAnsi="Garamond"/>
                <w:sz w:val="22"/>
                <w:szCs w:val="22"/>
              </w:rPr>
              <w:t xml:space="preserve">» п. 5.3.2.5 настоящего Регламента в заявке, содержащей технические параметры проекта, наступает </w:t>
            </w:r>
            <w:r w:rsidRPr="005C2887">
              <w:rPr>
                <w:rFonts w:ascii="Garamond" w:eastAsia="Batang" w:hAnsi="Garamond"/>
                <w:sz w:val="22"/>
                <w:szCs w:val="22"/>
                <w:highlight w:val="yellow"/>
              </w:rPr>
              <w:t>не позднее чем за 6 месяцев и</w:t>
            </w:r>
            <w:r w:rsidRPr="00434DE4">
              <w:rPr>
                <w:rFonts w:ascii="Garamond" w:eastAsia="Batang" w:hAnsi="Garamond"/>
                <w:sz w:val="22"/>
                <w:szCs w:val="22"/>
              </w:rPr>
              <w:t xml:space="preserve"> не ранее чем за 36 месяцев до даты начала поставки мощности по окончании реализации мероприятий по модернизации, указанной в соответствии с подп. «</w:t>
            </w:r>
            <w:r w:rsidRPr="005C2887">
              <w:rPr>
                <w:rFonts w:ascii="Garamond" w:eastAsia="Batang" w:hAnsi="Garamond"/>
                <w:sz w:val="22"/>
                <w:szCs w:val="22"/>
                <w:highlight w:val="yellow"/>
              </w:rPr>
              <w:t>л</w:t>
            </w:r>
            <w:r w:rsidRPr="00434DE4">
              <w:rPr>
                <w:rFonts w:ascii="Garamond" w:eastAsia="Batang" w:hAnsi="Garamond"/>
                <w:sz w:val="22"/>
                <w:szCs w:val="22"/>
              </w:rPr>
              <w:t>» п. 5.3.2.5 настоящего Регламента, и при этом наступает не ранее даты публикации результатов отбора модернизации, указанной в п. 10.1 настоящего Регламента;</w:t>
            </w:r>
          </w:p>
          <w:p w:rsidR="00B8127A" w:rsidRPr="00434DE4" w:rsidRDefault="00B8127A" w:rsidP="00250F2D">
            <w:pPr>
              <w:pStyle w:val="a9"/>
              <w:numPr>
                <w:ilvl w:val="0"/>
                <w:numId w:val="33"/>
              </w:numPr>
              <w:tabs>
                <w:tab w:val="left" w:pos="993"/>
              </w:tabs>
              <w:autoSpaceDE w:val="0"/>
              <w:autoSpaceDN w:val="0"/>
              <w:ind w:left="0" w:firstLine="567"/>
              <w:contextualSpacing w:val="0"/>
              <w:jc w:val="both"/>
              <w:rPr>
                <w:rFonts w:ascii="Garamond" w:eastAsia="Batang" w:hAnsi="Garamond"/>
                <w:sz w:val="22"/>
                <w:szCs w:val="22"/>
              </w:rPr>
            </w:pPr>
            <w:r w:rsidRPr="00434DE4">
              <w:rPr>
                <w:rFonts w:ascii="Garamond" w:eastAsia="Batang" w:hAnsi="Garamond"/>
                <w:sz w:val="22"/>
                <w:szCs w:val="22"/>
              </w:rPr>
              <w:t xml:space="preserve">в заявке, содержащей технические параметры проекта модернизации, указан признак </w:t>
            </w:r>
            <w:r w:rsidRPr="00434DE4">
              <w:rPr>
                <w:rFonts w:ascii="Garamond" w:hAnsi="Garamond"/>
                <w:sz w:val="22"/>
                <w:szCs w:val="22"/>
              </w:rPr>
              <w:t>согласия изменения даты начала поставки мощности по окончании реализации мероприятий по модернизации при формировании графика реализации мероприятий по модернизации</w:t>
            </w:r>
            <w:r w:rsidRPr="00434DE4">
              <w:rPr>
                <w:rFonts w:ascii="Garamond" w:eastAsia="Batang" w:hAnsi="Garamond"/>
                <w:sz w:val="22"/>
                <w:szCs w:val="22"/>
              </w:rPr>
              <w:t xml:space="preserve"> «да» в соответствии с подп. «</w:t>
            </w:r>
            <w:r w:rsidRPr="005C2887">
              <w:rPr>
                <w:rFonts w:ascii="Garamond" w:eastAsia="Batang" w:hAnsi="Garamond"/>
                <w:sz w:val="22"/>
                <w:szCs w:val="22"/>
                <w:highlight w:val="yellow"/>
              </w:rPr>
              <w:t>м</w:t>
            </w:r>
            <w:r w:rsidRPr="00434DE4">
              <w:rPr>
                <w:rFonts w:ascii="Garamond" w:eastAsia="Batang" w:hAnsi="Garamond"/>
                <w:sz w:val="22"/>
                <w:szCs w:val="22"/>
              </w:rPr>
              <w:t>» п. 5.3.2.5 настоящего Регламента;</w:t>
            </w:r>
          </w:p>
          <w:p w:rsidR="00B8127A" w:rsidRPr="00434DE4" w:rsidRDefault="00B8127A" w:rsidP="009E6ADF">
            <w:pPr>
              <w:pStyle w:val="a9"/>
              <w:numPr>
                <w:ilvl w:val="0"/>
                <w:numId w:val="33"/>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 xml:space="preserve">разница суммарной установленной мощности всех ЕГО, относящихся к одной электростанции, в состав которой входит генерирующее оборудование КОММод, функционирующее до реализации мероприятий по модернизации, и максимальной из величин </w:t>
            </w:r>
            <w:r w:rsidRPr="00434DE4">
              <w:rPr>
                <w:rFonts w:ascii="Garamond" w:hAnsi="Garamond"/>
                <w:sz w:val="22"/>
                <w:szCs w:val="22"/>
              </w:rPr>
              <w:t>снижения установленной мощности генерирующего объекта в течение заявленного периода реализации мероприятий по модернизации, заявленных в соответствии с подп. «е» п. 5.3.2.5 настоящего Регламента</w:t>
            </w:r>
            <w:r w:rsidRPr="00434DE4">
              <w:rPr>
                <w:rFonts w:ascii="Garamond" w:eastAsia="Batang" w:hAnsi="Garamond"/>
                <w:sz w:val="22"/>
                <w:szCs w:val="22"/>
              </w:rPr>
              <w:t xml:space="preserve">, превышает </w:t>
            </w:r>
            <w:r w:rsidRPr="00434DE4">
              <w:rPr>
                <w:rFonts w:ascii="Garamond" w:hAnsi="Garamond"/>
                <w:sz w:val="22"/>
                <w:szCs w:val="22"/>
              </w:rPr>
              <w:t>ограничение на минимальную загрузку генерирующего оборудования в зимний период</w:t>
            </w:r>
            <w:r w:rsidRPr="00434DE4">
              <w:rPr>
                <w:rFonts w:ascii="Garamond" w:eastAsia="Batang" w:hAnsi="Garamond"/>
                <w:sz w:val="22"/>
                <w:szCs w:val="22"/>
              </w:rPr>
              <w:t>, указанное в заявке в соответствии с подп. «</w:t>
            </w:r>
            <w:r w:rsidRPr="005C2887">
              <w:rPr>
                <w:rFonts w:ascii="Garamond" w:eastAsia="Batang" w:hAnsi="Garamond"/>
                <w:sz w:val="22"/>
                <w:szCs w:val="22"/>
                <w:highlight w:val="yellow"/>
              </w:rPr>
              <w:t>о</w:t>
            </w:r>
            <w:r w:rsidRPr="00434DE4">
              <w:rPr>
                <w:rFonts w:ascii="Garamond" w:eastAsia="Batang" w:hAnsi="Garamond"/>
                <w:sz w:val="22"/>
                <w:szCs w:val="22"/>
              </w:rPr>
              <w:t>» п. 5.3.2.5 настоящего Регламента:</w:t>
            </w:r>
          </w:p>
          <w:p w:rsidR="00B8127A" w:rsidRPr="00434DE4" w:rsidRDefault="00312916" w:rsidP="009E6ADF">
            <w:pPr>
              <w:pStyle w:val="a9"/>
              <w:tabs>
                <w:tab w:val="left" w:pos="993"/>
              </w:tabs>
              <w:spacing w:before="120" w:after="120"/>
              <w:ind w:left="1429"/>
              <w:jc w:val="both"/>
              <w:rPr>
                <w:rFonts w:ascii="Garamond" w:eastAsia="Batang" w:hAnsi="Garamond"/>
                <w:sz w:val="22"/>
                <w:szCs w:val="22"/>
              </w:rPr>
            </w:pPr>
            <m:oMath>
              <m:nary>
                <m:naryPr>
                  <m:chr m:val="∑"/>
                  <m:limLoc m:val="undOvr"/>
                  <m:ctrlPr>
                    <w:rPr>
                      <w:rFonts w:ascii="Cambria Math" w:eastAsia="Batang" w:hAnsi="Cambria Math"/>
                      <w:i/>
                      <w:sz w:val="22"/>
                      <w:szCs w:val="22"/>
                    </w:rPr>
                  </m:ctrlPr>
                </m:naryPr>
                <m:sub>
                  <m:r>
                    <w:rPr>
                      <w:rFonts w:ascii="Cambria Math" w:eastAsia="Batang" w:hAnsi="Cambria Math"/>
                      <w:sz w:val="22"/>
                      <w:szCs w:val="22"/>
                      <w:lang w:val="en-US"/>
                    </w:rPr>
                    <m:t>i</m:t>
                  </m:r>
                  <m:r>
                    <w:rPr>
                      <w:rFonts w:ascii="Cambria Math" w:eastAsia="Batang" w:hAnsi="Cambria Math"/>
                      <w:sz w:val="22"/>
                      <w:szCs w:val="22"/>
                    </w:rPr>
                    <m:t>∈</m:t>
                  </m:r>
                  <m:r>
                    <w:rPr>
                      <w:rFonts w:ascii="Cambria Math" w:eastAsia="Batang" w:hAnsi="Cambria Math"/>
                      <w:sz w:val="22"/>
                      <w:szCs w:val="22"/>
                      <w:lang w:val="en-US"/>
                    </w:rPr>
                    <m:t>s</m:t>
                  </m:r>
                </m:sub>
                <m:sup/>
                <m:e>
                  <m:sSubSup>
                    <m:sSubSupPr>
                      <m:ctrlPr>
                        <w:rPr>
                          <w:rFonts w:ascii="Cambria Math" w:eastAsia="Batang" w:hAnsi="Cambria Math"/>
                          <w:i/>
                          <w:sz w:val="22"/>
                          <w:szCs w:val="22"/>
                        </w:rPr>
                      </m:ctrlPr>
                    </m:sSubSupPr>
                    <m:e>
                      <m:r>
                        <w:rPr>
                          <w:rFonts w:ascii="Cambria Math" w:eastAsia="Batang" w:hAnsi="Cambria Math"/>
                          <w:sz w:val="22"/>
                          <w:szCs w:val="22"/>
                          <w:lang w:val="en-US"/>
                        </w:rPr>
                        <m:t>N</m:t>
                      </m:r>
                    </m:e>
                    <m:sub>
                      <m:r>
                        <w:rPr>
                          <w:rFonts w:ascii="Cambria Math" w:eastAsia="Batang" w:hAnsi="Cambria Math"/>
                          <w:sz w:val="22"/>
                          <w:szCs w:val="22"/>
                        </w:rPr>
                        <m:t>i</m:t>
                      </m:r>
                    </m:sub>
                    <m:sup>
                      <m:r>
                        <w:rPr>
                          <w:rFonts w:ascii="Cambria Math" w:eastAsia="Batang" w:hAnsi="Cambria Math"/>
                          <w:sz w:val="22"/>
                          <w:szCs w:val="22"/>
                        </w:rPr>
                        <m:t>уст</m:t>
                      </m:r>
                    </m:sup>
                  </m:sSubSup>
                </m:e>
              </m:nary>
              <m:r>
                <w:rPr>
                  <w:rFonts w:ascii="Cambria Math" w:eastAsia="Batang" w:hAnsi="Cambria Math"/>
                  <w:sz w:val="22"/>
                  <w:szCs w:val="22"/>
                </w:rPr>
                <m:t>-</m:t>
              </m:r>
              <m:func>
                <m:funcPr>
                  <m:ctrlPr>
                    <w:rPr>
                      <w:rFonts w:ascii="Cambria Math" w:eastAsia="Batang" w:hAnsi="Cambria Math"/>
                      <w:sz w:val="22"/>
                      <w:szCs w:val="22"/>
                      <w:lang w:val="en-GB"/>
                    </w:rPr>
                  </m:ctrlPr>
                </m:funcPr>
                <m:fName>
                  <m:r>
                    <m:rPr>
                      <m:sty m:val="p"/>
                    </m:rPr>
                    <w:rPr>
                      <w:rFonts w:ascii="Cambria Math" w:eastAsia="Batang" w:hAnsi="Cambria Math"/>
                      <w:sz w:val="22"/>
                      <w:szCs w:val="22"/>
                      <w:lang w:val="en-GB"/>
                    </w:rPr>
                    <m:t>max</m:t>
                  </m:r>
                  <m:ctrlPr>
                    <w:rPr>
                      <w:rFonts w:ascii="Cambria Math" w:eastAsia="Batang" w:hAnsi="Cambria Math"/>
                      <w:i/>
                      <w:sz w:val="22"/>
                      <w:szCs w:val="22"/>
                      <w:lang w:val="en-GB"/>
                    </w:rPr>
                  </m:ctrlPr>
                </m:fName>
                <m:e>
                  <m:d>
                    <m:dPr>
                      <m:ctrlPr>
                        <w:rPr>
                          <w:rFonts w:ascii="Cambria Math" w:eastAsia="Batang" w:hAnsi="Cambria Math"/>
                          <w:i/>
                          <w:sz w:val="22"/>
                          <w:szCs w:val="22"/>
                          <w:lang w:val="en-GB"/>
                        </w:rPr>
                      </m:ctrlPr>
                    </m:dPr>
                    <m:e>
                      <m:sSubSup>
                        <m:sSubSupPr>
                          <m:ctrlPr>
                            <w:rPr>
                              <w:rFonts w:ascii="Cambria Math" w:eastAsia="Batang" w:hAnsi="Cambria Math"/>
                              <w:i/>
                              <w:sz w:val="22"/>
                              <w:szCs w:val="22"/>
                            </w:rPr>
                          </m:ctrlPr>
                        </m:sSubSupPr>
                        <m:e>
                          <m:r>
                            <w:rPr>
                              <w:rFonts w:ascii="Cambria Math" w:eastAsia="Batang" w:hAnsi="Cambria Math"/>
                              <w:sz w:val="22"/>
                              <w:szCs w:val="22"/>
                            </w:rPr>
                            <m:t>dP</m:t>
                          </m:r>
                        </m:e>
                        <m:sub>
                          <m:r>
                            <w:rPr>
                              <w:rFonts w:ascii="Cambria Math" w:eastAsia="Batang" w:hAnsi="Cambria Math"/>
                              <w:sz w:val="22"/>
                              <w:szCs w:val="22"/>
                            </w:rPr>
                            <m:t>g</m:t>
                          </m:r>
                        </m:sub>
                        <m:sup>
                          <m:r>
                            <w:rPr>
                              <w:rFonts w:ascii="Cambria Math" w:eastAsia="Batang" w:hAnsi="Cambria Math"/>
                              <w:sz w:val="22"/>
                              <w:szCs w:val="22"/>
                            </w:rPr>
                            <m:t>сниж</m:t>
                          </m:r>
                        </m:sup>
                      </m:sSubSup>
                    </m:e>
                  </m:d>
                </m:e>
              </m:func>
              <m:r>
                <w:rPr>
                  <w:rFonts w:ascii="Cambria Math" w:eastAsia="Batang" w:hAnsi="Cambria Math"/>
                  <w:sz w:val="22"/>
                  <w:szCs w:val="22"/>
                </w:rPr>
                <m:t>-</m:t>
              </m:r>
              <m:func>
                <m:funcPr>
                  <m:ctrlPr>
                    <w:rPr>
                      <w:rFonts w:ascii="Cambria Math" w:eastAsia="Batang" w:hAnsi="Cambria Math"/>
                      <w:sz w:val="22"/>
                      <w:szCs w:val="22"/>
                      <w:lang w:val="en-GB"/>
                    </w:rPr>
                  </m:ctrlPr>
                </m:funcPr>
                <m:fName>
                  <m:r>
                    <m:rPr>
                      <m:sty m:val="p"/>
                    </m:rPr>
                    <w:rPr>
                      <w:rFonts w:ascii="Cambria Math" w:eastAsia="Batang" w:hAnsi="Cambria Math"/>
                      <w:sz w:val="22"/>
                      <w:szCs w:val="22"/>
                      <w:lang w:val="en-GB"/>
                    </w:rPr>
                    <m:t>max</m:t>
                  </m:r>
                  <m:ctrlPr>
                    <w:rPr>
                      <w:rFonts w:ascii="Cambria Math" w:eastAsia="Batang" w:hAnsi="Cambria Math"/>
                      <w:i/>
                      <w:sz w:val="22"/>
                      <w:szCs w:val="22"/>
                      <w:lang w:val="en-GB"/>
                    </w:rPr>
                  </m:ctrlPr>
                </m:fName>
                <m:e>
                  <m:d>
                    <m:dPr>
                      <m:ctrlPr>
                        <w:rPr>
                          <w:rFonts w:ascii="Cambria Math" w:eastAsia="Batang" w:hAnsi="Cambria Math"/>
                          <w:i/>
                          <w:sz w:val="22"/>
                          <w:szCs w:val="22"/>
                          <w:lang w:val="en-GB"/>
                        </w:rPr>
                      </m:ctrlPr>
                    </m:dPr>
                    <m:e>
                      <m:nary>
                        <m:naryPr>
                          <m:chr m:val="∑"/>
                          <m:limLoc m:val="undOvr"/>
                          <m:supHide m:val="1"/>
                          <m:ctrlPr>
                            <w:rPr>
                              <w:rFonts w:ascii="Cambria Math" w:eastAsia="Batang" w:hAnsi="Cambria Math"/>
                              <w:i/>
                              <w:sz w:val="22"/>
                              <w:szCs w:val="22"/>
                            </w:rPr>
                          </m:ctrlPr>
                        </m:naryPr>
                        <m:sub>
                          <m:r>
                            <w:rPr>
                              <w:rFonts w:ascii="Cambria Math" w:eastAsia="Batang" w:hAnsi="Cambria Math"/>
                              <w:sz w:val="22"/>
                              <w:szCs w:val="22"/>
                            </w:rPr>
                            <m:t>i∈K</m:t>
                          </m:r>
                        </m:sub>
                        <m:sup/>
                        <m:e>
                          <m:sSubSup>
                            <m:sSubSupPr>
                              <m:ctrlPr>
                                <w:rPr>
                                  <w:rFonts w:ascii="Cambria Math" w:eastAsia="Batang" w:hAnsi="Cambria Math"/>
                                  <w:i/>
                                  <w:sz w:val="22"/>
                                  <w:szCs w:val="22"/>
                                </w:rPr>
                              </m:ctrlPr>
                            </m:sSubSupPr>
                            <m:e>
                              <m:r>
                                <w:rPr>
                                  <w:rFonts w:ascii="Cambria Math" w:eastAsia="Batang" w:hAnsi="Cambria Math"/>
                                  <w:sz w:val="22"/>
                                  <w:szCs w:val="22"/>
                                </w:rPr>
                                <m:t>dP</m:t>
                              </m:r>
                            </m:e>
                            <m:sub>
                              <m:r>
                                <w:rPr>
                                  <w:rFonts w:ascii="Cambria Math" w:eastAsia="Batang" w:hAnsi="Cambria Math"/>
                                  <w:sz w:val="22"/>
                                  <w:szCs w:val="22"/>
                                </w:rPr>
                                <m:t>i</m:t>
                              </m:r>
                            </m:sub>
                            <m:sup>
                              <m:r>
                                <w:rPr>
                                  <w:rFonts w:ascii="Cambria Math" w:eastAsia="Batang" w:hAnsi="Cambria Math"/>
                                  <w:sz w:val="22"/>
                                  <w:szCs w:val="22"/>
                                </w:rPr>
                                <m:t>сниж</m:t>
                              </m:r>
                            </m:sup>
                          </m:sSubSup>
                        </m:e>
                      </m:nary>
                    </m:e>
                  </m:d>
                </m:e>
              </m:func>
              <m:r>
                <w:rPr>
                  <w:rFonts w:ascii="Cambria Math" w:eastAsia="Batang" w:hAnsi="Cambria Math"/>
                  <w:sz w:val="22"/>
                  <w:szCs w:val="22"/>
                </w:rPr>
                <m:t>≥</m:t>
              </m:r>
              <m:sSubSup>
                <m:sSubSupPr>
                  <m:ctrlPr>
                    <w:rPr>
                      <w:rFonts w:ascii="Cambria Math" w:eastAsia="Batang" w:hAnsi="Cambria Math"/>
                      <w:i/>
                      <w:sz w:val="22"/>
                      <w:szCs w:val="22"/>
                    </w:rPr>
                  </m:ctrlPr>
                </m:sSubSupPr>
                <m:e>
                  <m:r>
                    <w:rPr>
                      <w:rFonts w:ascii="Cambria Math" w:eastAsia="Batang" w:hAnsi="Cambria Math"/>
                      <w:sz w:val="22"/>
                      <w:szCs w:val="22"/>
                    </w:rPr>
                    <m:t>Р</m:t>
                  </m:r>
                </m:e>
                <m:sub>
                  <m:r>
                    <w:rPr>
                      <w:rFonts w:ascii="Cambria Math" w:eastAsia="Batang" w:hAnsi="Cambria Math"/>
                      <w:sz w:val="22"/>
                      <w:szCs w:val="22"/>
                      <w:lang w:val="en-US"/>
                    </w:rPr>
                    <m:t>s</m:t>
                  </m:r>
                </m:sub>
                <m:sup>
                  <m:r>
                    <w:rPr>
                      <w:rFonts w:ascii="Cambria Math" w:eastAsia="Batang" w:hAnsi="Cambria Math"/>
                      <w:sz w:val="22"/>
                      <w:szCs w:val="22"/>
                    </w:rPr>
                    <m:t>вын</m:t>
                  </m:r>
                </m:sup>
              </m:sSubSup>
            </m:oMath>
            <w:r w:rsidR="00B8127A" w:rsidRPr="00434DE4">
              <w:rPr>
                <w:rFonts w:ascii="Garamond" w:eastAsia="Batang" w:hAnsi="Garamond"/>
                <w:sz w:val="22"/>
                <w:szCs w:val="22"/>
              </w:rPr>
              <w:t xml:space="preserve">   ,</w:t>
            </w:r>
          </w:p>
          <w:p w:rsidR="00B8127A" w:rsidRPr="00434DE4" w:rsidRDefault="00B8127A" w:rsidP="009E6ADF">
            <w:pPr>
              <w:tabs>
                <w:tab w:val="left" w:pos="1134"/>
              </w:tabs>
              <w:spacing w:before="120" w:after="120"/>
              <w:ind w:left="1134" w:hanging="425"/>
              <w:jc w:val="both"/>
              <w:rPr>
                <w:sz w:val="22"/>
                <w:szCs w:val="22"/>
                <w:lang w:val="ru-RU"/>
              </w:rPr>
            </w:pPr>
            <w:r w:rsidRPr="00434DE4">
              <w:rPr>
                <w:sz w:val="22"/>
                <w:szCs w:val="22"/>
                <w:lang w:val="ru-RU"/>
              </w:rPr>
              <w:t xml:space="preserve">где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lang w:val="ru-RU"/>
                    </w:rPr>
                    <m:t>уст</m:t>
                  </m:r>
                </m:sup>
              </m:sSubSup>
            </m:oMath>
            <w:r w:rsidRPr="00434DE4">
              <w:rPr>
                <w:sz w:val="22"/>
                <w:szCs w:val="22"/>
                <w:lang w:val="ru-RU"/>
              </w:rPr>
              <w:t xml:space="preserve"> – установленная мощность всех ЕГО </w:t>
            </w:r>
            <w:r w:rsidRPr="00434DE4">
              <w:rPr>
                <w:i/>
                <w:sz w:val="22"/>
                <w:szCs w:val="22"/>
                <w:lang w:val="en-US"/>
              </w:rPr>
              <w:t>i</w:t>
            </w:r>
            <w:r w:rsidRPr="00434DE4">
              <w:rPr>
                <w:sz w:val="22"/>
                <w:szCs w:val="22"/>
                <w:lang w:val="ru-RU"/>
              </w:rPr>
              <w:t xml:space="preserve"> электростанции </w:t>
            </w:r>
            <w:r w:rsidRPr="00434DE4">
              <w:rPr>
                <w:i/>
                <w:sz w:val="22"/>
                <w:szCs w:val="22"/>
                <w:lang w:val="en-US"/>
              </w:rPr>
              <w:t>s</w:t>
            </w:r>
            <w:r w:rsidRPr="00434DE4">
              <w:rPr>
                <w:sz w:val="22"/>
                <w:szCs w:val="22"/>
                <w:lang w:val="ru-RU"/>
              </w:rPr>
              <w:t xml:space="preserve">, зарегистрированная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434DE4">
              <w:rPr>
                <w:i/>
                <w:sz w:val="22"/>
                <w:szCs w:val="22"/>
                <w:lang w:val="ru-RU"/>
              </w:rPr>
              <w:t>Регламентом аттестации генерирующего оборудования</w:t>
            </w:r>
            <w:r w:rsidRPr="00434DE4">
              <w:rPr>
                <w:sz w:val="22"/>
                <w:szCs w:val="22"/>
                <w:lang w:val="ru-RU"/>
              </w:rPr>
              <w:t xml:space="preserve"> (Приложение № 19.2 к </w:t>
            </w:r>
            <w:r w:rsidRPr="00434DE4">
              <w:rPr>
                <w:i/>
                <w:sz w:val="22"/>
                <w:szCs w:val="22"/>
                <w:lang w:val="ru-RU"/>
              </w:rPr>
              <w:t>Договору о присоединении к торговой системе оптового рынка</w:t>
            </w:r>
            <w:r w:rsidRPr="00434DE4">
              <w:rPr>
                <w:sz w:val="22"/>
                <w:szCs w:val="22"/>
                <w:lang w:val="ru-RU"/>
              </w:rPr>
              <w:t>);</w:t>
            </w:r>
          </w:p>
          <w:p w:rsidR="00B8127A" w:rsidRPr="00434DE4" w:rsidRDefault="00B8127A" w:rsidP="009E6ADF">
            <w:pPr>
              <w:tabs>
                <w:tab w:val="left" w:pos="1134"/>
              </w:tabs>
              <w:spacing w:before="120" w:after="120"/>
              <w:ind w:left="1134"/>
              <w:jc w:val="both"/>
              <w:rPr>
                <w:sz w:val="22"/>
                <w:szCs w:val="22"/>
                <w:lang w:val="ru-RU"/>
              </w:rPr>
            </w:pPr>
            <m:oMath>
              <m:r>
                <m:rPr>
                  <m:sty m:val="p"/>
                </m:rPr>
                <w:rPr>
                  <w:rFonts w:ascii="Cambria Math" w:hAnsi="Cambria Math"/>
                  <w:sz w:val="22"/>
                  <w:szCs w:val="22"/>
                </w:rPr>
                <m:t>max</m:t>
              </m:r>
              <m:r>
                <m:rPr>
                  <m:sty m:val="p"/>
                </m:rPr>
                <w:rPr>
                  <w:rFonts w:ascii="Cambria Math" w:hAnsi="Cambria Math"/>
                  <w:sz w:val="22"/>
                  <w:szCs w:val="22"/>
                  <w:lang w:val="ru-RU"/>
                </w:rPr>
                <m:t>⁡</m:t>
              </m:r>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dP</m:t>
                  </m:r>
                </m:e>
                <m:sub>
                  <m:r>
                    <w:rPr>
                      <w:rFonts w:ascii="Cambria Math" w:hAnsi="Cambria Math"/>
                      <w:sz w:val="22"/>
                      <w:szCs w:val="22"/>
                    </w:rPr>
                    <m:t>g</m:t>
                  </m:r>
                </m:sub>
                <m:sup>
                  <m:r>
                    <w:rPr>
                      <w:rFonts w:ascii="Cambria Math" w:hAnsi="Cambria Math"/>
                      <w:sz w:val="22"/>
                      <w:szCs w:val="22"/>
                      <w:lang w:val="ru-RU"/>
                    </w:rPr>
                    <m:t>сниж</m:t>
                  </m:r>
                </m:sup>
              </m:sSubSup>
              <m:r>
                <w:rPr>
                  <w:rFonts w:ascii="Cambria Math" w:hAnsi="Cambria Math"/>
                  <w:sz w:val="22"/>
                  <w:szCs w:val="22"/>
                  <w:lang w:val="ru-RU"/>
                </w:rPr>
                <m:t>)</m:t>
              </m:r>
            </m:oMath>
            <w:r w:rsidRPr="00434DE4">
              <w:rPr>
                <w:sz w:val="22"/>
                <w:szCs w:val="22"/>
                <w:lang w:val="ru-RU"/>
              </w:rPr>
              <w:t xml:space="preserve"> – максимальная величина снижения установленной мощности генерирующего объекта </w:t>
            </w:r>
            <w:r w:rsidRPr="00434DE4">
              <w:rPr>
                <w:i/>
                <w:sz w:val="22"/>
                <w:szCs w:val="22"/>
                <w:lang w:val="en-US"/>
              </w:rPr>
              <w:t>g</w:t>
            </w:r>
            <w:r w:rsidRPr="00434DE4">
              <w:rPr>
                <w:sz w:val="22"/>
                <w:szCs w:val="22"/>
                <w:lang w:val="ru-RU"/>
              </w:rPr>
              <w:t xml:space="preserve"> в течение заявленного периода реализации мероприятий по модернизации, заявленная в соответствии с подп. «е» п.</w:t>
            </w:r>
            <w:r w:rsidRPr="00434DE4">
              <w:rPr>
                <w:sz w:val="22"/>
                <w:szCs w:val="22"/>
              </w:rPr>
              <w:t> </w:t>
            </w:r>
            <w:r w:rsidRPr="00434DE4">
              <w:rPr>
                <w:sz w:val="22"/>
                <w:szCs w:val="22"/>
                <w:lang w:val="ru-RU"/>
              </w:rPr>
              <w:t>5.3.2.5 настоящего Регламента;</w:t>
            </w:r>
          </w:p>
          <w:p w:rsidR="00B8127A" w:rsidRPr="00434DE4" w:rsidRDefault="00312916" w:rsidP="009E6ADF">
            <w:pPr>
              <w:tabs>
                <w:tab w:val="left" w:pos="1134"/>
              </w:tabs>
              <w:spacing w:before="120" w:after="120"/>
              <w:ind w:left="1134"/>
              <w:jc w:val="both"/>
              <w:rPr>
                <w:sz w:val="22"/>
                <w:szCs w:val="22"/>
                <w:lang w:val="ru-RU"/>
              </w:rPr>
            </w:pPr>
            <m:oMath>
              <m:func>
                <m:funcPr>
                  <m:ctrlPr>
                    <w:rPr>
                      <w:rFonts w:ascii="Cambria Math" w:hAnsi="Cambria Math"/>
                      <w:sz w:val="22"/>
                      <w:szCs w:val="22"/>
                    </w:rPr>
                  </m:ctrlPr>
                </m:funcPr>
                <m:fName>
                  <m:r>
                    <m:rPr>
                      <m:sty m:val="p"/>
                    </m:rPr>
                    <w:rPr>
                      <w:rFonts w:ascii="Cambria Math" w:hAnsi="Cambria Math"/>
                      <w:sz w:val="22"/>
                      <w:szCs w:val="22"/>
                    </w:rPr>
                    <m:t>max</m:t>
                  </m:r>
                  <m:ctrlPr>
                    <w:rPr>
                      <w:rFonts w:ascii="Cambria Math" w:hAnsi="Cambria Math"/>
                      <w:i/>
                      <w:sz w:val="22"/>
                      <w:szCs w:val="22"/>
                    </w:rPr>
                  </m:ctrlPr>
                </m:fName>
                <m:e>
                  <m:d>
                    <m:dPr>
                      <m:ctrlPr>
                        <w:rPr>
                          <w:rFonts w:ascii="Cambria Math" w:hAnsi="Cambria Math"/>
                          <w:i/>
                          <w:sz w:val="22"/>
                          <w:szCs w:val="22"/>
                        </w:rPr>
                      </m:ctrlPr>
                    </m:dPr>
                    <m:e>
                      <m:nary>
                        <m:naryPr>
                          <m:chr m:val="∑"/>
                          <m:limLoc m:val="undOvr"/>
                          <m:supHide m:val="1"/>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m:t>
                          </m:r>
                          <m:r>
                            <w:rPr>
                              <w:rFonts w:ascii="Cambria Math" w:hAnsi="Cambria Math"/>
                              <w:sz w:val="22"/>
                              <w:szCs w:val="22"/>
                            </w:rPr>
                            <m:t>K</m:t>
                          </m:r>
                        </m:sub>
                        <m:sup/>
                        <m:e>
                          <m:sSubSup>
                            <m:sSubSupPr>
                              <m:ctrlPr>
                                <w:rPr>
                                  <w:rFonts w:ascii="Cambria Math" w:hAnsi="Cambria Math"/>
                                  <w:i/>
                                  <w:sz w:val="22"/>
                                  <w:szCs w:val="22"/>
                                </w:rPr>
                              </m:ctrlPr>
                            </m:sSubSupPr>
                            <m:e>
                              <m:r>
                                <w:rPr>
                                  <w:rFonts w:ascii="Cambria Math" w:hAnsi="Cambria Math"/>
                                  <w:sz w:val="22"/>
                                  <w:szCs w:val="22"/>
                                </w:rPr>
                                <m:t>dP</m:t>
                              </m:r>
                            </m:e>
                            <m:sub>
                              <m:r>
                                <w:rPr>
                                  <w:rFonts w:ascii="Cambria Math" w:hAnsi="Cambria Math"/>
                                  <w:sz w:val="22"/>
                                  <w:szCs w:val="22"/>
                                </w:rPr>
                                <m:t>i</m:t>
                              </m:r>
                            </m:sub>
                            <m:sup>
                              <m:r>
                                <w:rPr>
                                  <w:rFonts w:ascii="Cambria Math" w:hAnsi="Cambria Math"/>
                                  <w:sz w:val="22"/>
                                  <w:szCs w:val="22"/>
                                  <w:lang w:val="ru-RU"/>
                                </w:rPr>
                                <m:t>сниж</m:t>
                              </m:r>
                            </m:sup>
                          </m:sSubSup>
                        </m:e>
                      </m:nary>
                    </m:e>
                  </m:d>
                </m:e>
              </m:func>
            </m:oMath>
            <w:r w:rsidR="00B8127A" w:rsidRPr="00434DE4">
              <w:rPr>
                <w:sz w:val="22"/>
                <w:szCs w:val="22"/>
                <w:lang w:val="ru-RU"/>
              </w:rPr>
              <w:t xml:space="preserve"> -– максимальная величина снижения установленной мощности генерирующих объектов </w:t>
            </w:r>
            <w:r w:rsidR="00B8127A" w:rsidRPr="00434DE4">
              <w:rPr>
                <w:i/>
                <w:sz w:val="22"/>
                <w:szCs w:val="22"/>
                <w:lang w:val="en-US"/>
              </w:rPr>
              <w:t>i</w:t>
            </w:r>
            <w:r w:rsidR="00B8127A" w:rsidRPr="00434DE4">
              <w:rPr>
                <w:sz w:val="22"/>
                <w:szCs w:val="22"/>
                <w:lang w:val="ru-RU"/>
              </w:rPr>
              <w:t xml:space="preserve">, включенных в перечень модернизируемых генерирующих объектов </w:t>
            </w:r>
            <w:r w:rsidR="00B8127A" w:rsidRPr="00434DE4">
              <w:rPr>
                <w:i/>
                <w:sz w:val="22"/>
                <w:szCs w:val="22"/>
                <w:lang w:val="en-US"/>
              </w:rPr>
              <w:t>K</w:t>
            </w:r>
            <w:r w:rsidR="00B8127A" w:rsidRPr="00434DE4">
              <w:rPr>
                <w:sz w:val="22"/>
                <w:szCs w:val="22"/>
                <w:lang w:val="ru-RU"/>
              </w:rPr>
              <w:t xml:space="preserve"> по результатам предыдущих отборов проектов модернизации, в течение заявленного периода реализации мероприятий по модернизации;</w:t>
            </w:r>
          </w:p>
          <w:p w:rsidR="00B8127A" w:rsidRPr="00434DE4" w:rsidRDefault="00312916" w:rsidP="009E6ADF">
            <w:pPr>
              <w:tabs>
                <w:tab w:val="left" w:pos="1134"/>
              </w:tabs>
              <w:spacing w:before="120" w:after="120"/>
              <w:ind w:left="1134"/>
              <w:jc w:val="both"/>
              <w:rPr>
                <w:sz w:val="22"/>
                <w:szCs w:val="22"/>
              </w:rPr>
            </w:pP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lang w:val="en-US"/>
                    </w:rPr>
                    <m:t>s</m:t>
                  </m:r>
                </m:sub>
                <m:sup>
                  <m:r>
                    <w:rPr>
                      <w:rFonts w:ascii="Cambria Math" w:hAnsi="Cambria Math"/>
                      <w:sz w:val="22"/>
                      <w:szCs w:val="22"/>
                      <w:lang w:val="ru-RU"/>
                    </w:rPr>
                    <m:t>вын</m:t>
                  </m:r>
                </m:sup>
              </m:sSubSup>
            </m:oMath>
            <w:r w:rsidR="00B8127A" w:rsidRPr="00434DE4">
              <w:rPr>
                <w:sz w:val="22"/>
                <w:szCs w:val="22"/>
                <w:lang w:val="ru-RU"/>
              </w:rPr>
              <w:t xml:space="preserve"> – ограничение на минимальную загрузку генерирующего оборудования в зимний период, указанное в заявке в соответствии с подп. </w:t>
            </w:r>
            <w:r w:rsidR="00B8127A" w:rsidRPr="00434DE4">
              <w:rPr>
                <w:sz w:val="22"/>
                <w:szCs w:val="22"/>
              </w:rPr>
              <w:t>«</w:t>
            </w:r>
            <w:r w:rsidR="00B8127A" w:rsidRPr="005C2887">
              <w:rPr>
                <w:sz w:val="22"/>
                <w:szCs w:val="22"/>
                <w:highlight w:val="yellow"/>
              </w:rPr>
              <w:t>о</w:t>
            </w:r>
            <w:r w:rsidR="00B8127A" w:rsidRPr="00434DE4">
              <w:rPr>
                <w:sz w:val="22"/>
                <w:szCs w:val="22"/>
              </w:rPr>
              <w:t>» п. 5.3.2.5 настоящего Регламента;</w:t>
            </w:r>
          </w:p>
          <w:p w:rsidR="00B8127A" w:rsidRPr="00434DE4" w:rsidRDefault="00B8127A" w:rsidP="009E6ADF">
            <w:pPr>
              <w:pStyle w:val="a9"/>
              <w:numPr>
                <w:ilvl w:val="0"/>
                <w:numId w:val="33"/>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участником в составе заявки, содержащей технические параметры проекта, предоставлены документы, указанные в п. 5.3.5 настоящего Регламента в указанных в данном пункте случаях;</w:t>
            </w:r>
          </w:p>
          <w:p w:rsidR="00B8127A" w:rsidRPr="00434DE4" w:rsidRDefault="00B8127A" w:rsidP="009E6ADF">
            <w:pPr>
              <w:pStyle w:val="a9"/>
              <w:numPr>
                <w:ilvl w:val="0"/>
                <w:numId w:val="33"/>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при заявлении мероприятий, не предполагающих полную (комплексную) замену оборудования (подп. 1, 2.1, 3.1 п. 3.2 настоящего Регламента) либо отсутствии заявленных мероприятий по турбинам, включенным в состав проекта для целей реализации мероприятий по подп. 1 и 2.2 п. 3.2 настоящего Регламента, заявленные в соответствии с подп. «г», «д», «ж»–«л» п. 5.3.2.7 настоящего Регламента параметры оборудования, функционирующего после реализации мероприятий (станционный номер, заводской номер, завод-изготовитель, установленная мощность турбины, давление острого пара турбины, номинальная паропроизводительность котлоагрегата, номинальная мощность генератора), не отличаются от заявленных в соответствии с подп. «г», «д», «ж»–«л» п. 5.3.2.6 настоящего Регламента аналогичных параметров соответствующего оборудования, функционирующего до реализации мероприятий по модернизации, в отношении которого в соответствии с подп. «р» п. 5.3.2.6 настоящего Регламента не заявлен признак планируемого вывода из эксплуатации либо при отличии указанных параметров в соответствии с подп. «о» п. 5.3.2.7 настоящего Регламента заявлен «признак реализации дополнительных работ»;</w:t>
            </w:r>
          </w:p>
          <w:p w:rsidR="00B8127A" w:rsidRPr="005C2887" w:rsidRDefault="00B8127A" w:rsidP="009E6ADF">
            <w:pPr>
              <w:pStyle w:val="a9"/>
              <w:numPr>
                <w:ilvl w:val="0"/>
                <w:numId w:val="33"/>
              </w:numPr>
              <w:tabs>
                <w:tab w:val="left" w:pos="993"/>
              </w:tabs>
              <w:autoSpaceDE w:val="0"/>
              <w:autoSpaceDN w:val="0"/>
              <w:spacing w:before="120" w:after="120"/>
              <w:ind w:left="0" w:firstLine="567"/>
              <w:contextualSpacing w:val="0"/>
              <w:jc w:val="both"/>
              <w:rPr>
                <w:rFonts w:ascii="Garamond" w:eastAsia="Batang" w:hAnsi="Garamond"/>
                <w:sz w:val="22"/>
                <w:szCs w:val="22"/>
                <w:highlight w:val="yellow"/>
              </w:rPr>
            </w:pPr>
            <w:r w:rsidRPr="005C2887">
              <w:rPr>
                <w:rFonts w:ascii="Garamond" w:eastAsia="Batang" w:hAnsi="Garamond"/>
                <w:sz w:val="22"/>
                <w:szCs w:val="22"/>
                <w:highlight w:val="yellow"/>
              </w:rPr>
              <w:t>в отношении проектов, для которых в соответствии с подп. «з» п. 5.3.2.5 настоящего Регламента указано «да», а также в соответствии с подп. «р» п. 5.3.2.5 настоящего Регламента указан тип газовых турбин, относимых к образцам инновационного энергетического оборудования, планируемых к включению в состав проекта модернизации, и значения установленной мощности всех газовых турбин, входящих в проект, указанные в соответствии с подп. «з» п. 5.3.2.7 настоящего Регламента в заявке, содержащей технические параметры проекта, относятся к диапазону установленной мощности, определенному указанным типом газовых турбин;</w:t>
            </w:r>
          </w:p>
          <w:p w:rsidR="00B8127A" w:rsidRPr="005C2887" w:rsidRDefault="00B8127A" w:rsidP="009E6ADF">
            <w:pPr>
              <w:pStyle w:val="a9"/>
              <w:widowControl w:val="0"/>
              <w:numPr>
                <w:ilvl w:val="0"/>
                <w:numId w:val="33"/>
              </w:numPr>
              <w:tabs>
                <w:tab w:val="left" w:pos="993"/>
              </w:tabs>
              <w:autoSpaceDE w:val="0"/>
              <w:autoSpaceDN w:val="0"/>
              <w:spacing w:before="120" w:after="120"/>
              <w:ind w:left="0" w:firstLine="567"/>
              <w:contextualSpacing w:val="0"/>
              <w:jc w:val="both"/>
              <w:rPr>
                <w:rFonts w:ascii="Garamond" w:eastAsia="Batang" w:hAnsi="Garamond"/>
                <w:sz w:val="22"/>
                <w:szCs w:val="22"/>
                <w:highlight w:val="yellow"/>
              </w:rPr>
            </w:pPr>
            <w:r w:rsidRPr="005C2887">
              <w:rPr>
                <w:rFonts w:ascii="Garamond" w:eastAsia="Batang" w:hAnsi="Garamond"/>
                <w:bCs/>
                <w:sz w:val="22"/>
                <w:szCs w:val="22"/>
                <w:highlight w:val="yellow"/>
              </w:rPr>
              <w:t xml:space="preserve">в отношении проектов, для которых в соответствии с подп. «с» п. 5.3.2.5 настоящего Регламента указано «да», </w:t>
            </w:r>
            <w:r w:rsidRPr="005C2887">
              <w:rPr>
                <w:rFonts w:ascii="Garamond" w:hAnsi="Garamond"/>
                <w:bCs/>
                <w:sz w:val="22"/>
                <w:szCs w:val="22"/>
                <w:highlight w:val="yellow"/>
              </w:rPr>
              <w:t>должны одновременно выполняться следующие условия:</w:t>
            </w:r>
          </w:p>
          <w:p w:rsidR="00B8127A" w:rsidRPr="005C2887" w:rsidRDefault="00B8127A" w:rsidP="009E6ADF">
            <w:pPr>
              <w:pStyle w:val="a9"/>
              <w:widowControl w:val="0"/>
              <w:numPr>
                <w:ilvl w:val="0"/>
                <w:numId w:val="20"/>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в соответствии с подп. «з» п. 5.3.2.5 настоящего Регламента указано «да»;</w:t>
            </w:r>
          </w:p>
          <w:p w:rsidR="00B8127A" w:rsidRPr="005C2887" w:rsidRDefault="00B8127A" w:rsidP="009E6ADF">
            <w:pPr>
              <w:pStyle w:val="a9"/>
              <w:widowControl w:val="0"/>
              <w:numPr>
                <w:ilvl w:val="0"/>
                <w:numId w:val="20"/>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в качестве основного типа топлива указан газ;</w:t>
            </w:r>
          </w:p>
          <w:p w:rsidR="00B8127A" w:rsidRPr="005C2887" w:rsidRDefault="00B8127A" w:rsidP="009E6ADF">
            <w:pPr>
              <w:pStyle w:val="a9"/>
              <w:widowControl w:val="0"/>
              <w:numPr>
                <w:ilvl w:val="0"/>
                <w:numId w:val="20"/>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в состав проекта включено мероприятие по подп. 2.2 п. 3.2 настоящего Регламента;</w:t>
            </w:r>
          </w:p>
          <w:p w:rsidR="00B8127A" w:rsidRPr="005C2887" w:rsidRDefault="00947E8C" w:rsidP="00400CBB">
            <w:pPr>
              <w:pStyle w:val="a9"/>
              <w:widowControl w:val="0"/>
              <w:numPr>
                <w:ilvl w:val="0"/>
                <w:numId w:val="20"/>
              </w:numPr>
              <w:tabs>
                <w:tab w:val="left" w:pos="993"/>
              </w:tabs>
              <w:autoSpaceDE w:val="0"/>
              <w:autoSpaceDN w:val="0"/>
              <w:spacing w:before="120" w:after="120"/>
              <w:ind w:left="1281" w:hanging="357"/>
              <w:contextualSpacing w:val="0"/>
              <w:jc w:val="both"/>
              <w:rPr>
                <w:rFonts w:ascii="Garamond" w:hAnsi="Garamond"/>
                <w:sz w:val="22"/>
                <w:szCs w:val="22"/>
                <w:highlight w:val="yellow"/>
              </w:rPr>
            </w:pPr>
            <w:r w:rsidRPr="005C2887">
              <w:rPr>
                <w:rFonts w:ascii="Garamond" w:hAnsi="Garamond"/>
                <w:sz w:val="22"/>
                <w:szCs w:val="22"/>
                <w:highlight w:val="yellow"/>
              </w:rPr>
              <w:t>в соответствии с подп. «и» п. 5.3.2.5 настоящего Регламента заявлен признак соответствия требованиям локализации «да».</w:t>
            </w:r>
          </w:p>
        </w:tc>
        <w:tc>
          <w:tcPr>
            <w:tcW w:w="2350" w:type="pct"/>
          </w:tcPr>
          <w:p w:rsidR="00B8127A" w:rsidRPr="00434DE4" w:rsidRDefault="00B8127A" w:rsidP="009E6ADF">
            <w:pPr>
              <w:suppressAutoHyphens/>
              <w:spacing w:before="120" w:after="120"/>
              <w:ind w:firstLine="567"/>
              <w:jc w:val="both"/>
              <w:rPr>
                <w:sz w:val="22"/>
                <w:szCs w:val="22"/>
                <w:lang w:val="ru-RU"/>
              </w:rPr>
            </w:pPr>
            <w:r w:rsidRPr="00434DE4">
              <w:rPr>
                <w:sz w:val="22"/>
                <w:szCs w:val="22"/>
                <w:lang w:val="ru-RU"/>
              </w:rPr>
              <w:t>…</w:t>
            </w:r>
          </w:p>
          <w:p w:rsidR="00B8127A" w:rsidRPr="00434DE4" w:rsidRDefault="00B8127A" w:rsidP="009E6ADF">
            <w:pPr>
              <w:pStyle w:val="a9"/>
              <w:numPr>
                <w:ilvl w:val="0"/>
                <w:numId w:val="34"/>
              </w:numPr>
              <w:tabs>
                <w:tab w:val="left" w:pos="851"/>
              </w:tabs>
              <w:autoSpaceDE w:val="0"/>
              <w:autoSpaceDN w:val="0"/>
              <w:spacing w:before="120" w:after="120"/>
              <w:contextualSpacing w:val="0"/>
              <w:jc w:val="both"/>
              <w:rPr>
                <w:rFonts w:ascii="Garamond" w:eastAsia="Batang" w:hAnsi="Garamond"/>
                <w:sz w:val="22"/>
                <w:szCs w:val="22"/>
              </w:rPr>
            </w:pPr>
            <w:r w:rsidRPr="00434DE4">
              <w:rPr>
                <w:rFonts w:ascii="Garamond" w:eastAsia="Batang" w:hAnsi="Garamond"/>
                <w:sz w:val="22"/>
                <w:szCs w:val="22"/>
              </w:rPr>
              <w:t>тип заявленного проекта модернизации и перечень планируемых мероприятий, включенных в проект модернизации, указанные в соответствии с подп. «ж» п. 5.3.2.5, подп. «б» п. 5.3.2.6 и подп. «б» п. 5.3.2.7 настоящего Регламента в заявке, содержащей технические параметры проекта модернизации, соответствуют требованиям п. 3.2 и п. 3.3.3 настоящего Регламента, в т.ч.:</w:t>
            </w:r>
          </w:p>
          <w:p w:rsidR="00B8127A" w:rsidRPr="00434DE4" w:rsidRDefault="00B8127A" w:rsidP="009E6ADF">
            <w:pPr>
              <w:tabs>
                <w:tab w:val="left" w:pos="851"/>
              </w:tabs>
              <w:spacing w:before="120" w:after="120"/>
              <w:ind w:left="567"/>
              <w:jc w:val="both"/>
              <w:rPr>
                <w:sz w:val="22"/>
                <w:szCs w:val="22"/>
                <w:lang w:val="ru-RU"/>
              </w:rPr>
            </w:pPr>
            <w:r w:rsidRPr="00434DE4">
              <w:rPr>
                <w:sz w:val="22"/>
                <w:szCs w:val="22"/>
                <w:lang w:val="ru-RU"/>
              </w:rPr>
              <w:t>а) при заявлении в проекте модернизации мероприятий, указанных в подп. 2 п. 3.2 настоящего Регламента, в отношении каждого турбоагрегата указаны мероприятия только одного из подп. 2.1, 2.2 п. 3.2 настоящего Регламента;</w:t>
            </w:r>
          </w:p>
          <w:p w:rsidR="00FB07FA" w:rsidRPr="00434DE4" w:rsidRDefault="00FB07FA" w:rsidP="009E6ADF">
            <w:pPr>
              <w:pStyle w:val="a9"/>
              <w:tabs>
                <w:tab w:val="left" w:pos="851"/>
              </w:tabs>
              <w:spacing w:before="120" w:after="120"/>
              <w:ind w:left="567"/>
              <w:jc w:val="both"/>
              <w:rPr>
                <w:rFonts w:ascii="Garamond" w:eastAsia="Batang" w:hAnsi="Garamond"/>
                <w:sz w:val="22"/>
                <w:szCs w:val="22"/>
              </w:rPr>
            </w:pPr>
            <w:r w:rsidRPr="00434DE4">
              <w:rPr>
                <w:rFonts w:ascii="Garamond" w:eastAsia="Batang" w:hAnsi="Garamond"/>
                <w:sz w:val="22"/>
                <w:szCs w:val="22"/>
              </w:rPr>
              <w:t>б) сопутствующие мероприятия, указанные в подп. 3.1–3.18 п. 3.2 настоящего Регламента, указаны только при заявлении в проекте мероприятий подп. 1 и (или) 2 п. 3.2 настоящего Регламента, при этом:</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мероприятие по подп. 3.9.1 п. 3.2 настоящего Регламента указано только в случае указания в составе проекта модернизации мероприятия по подп. 2.2 п. 3.2 настоящего Регламента;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мероприятие по подп. 3.9.2 п. 3.2 настоящего Регламента указано только в случае указания в составе проекта модернизации мероприятия по подп. 1 п. 3.2 настоящего Регламента;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xml:space="preserve">- мероприятие по подп. 3.9.3 п. 3.2 настоящего Регламента указано только в случае указания в составе проекта модернизации мероприятия по подп. 2.1 п. 3.2 настоящего Регламента </w:t>
            </w:r>
            <w:r w:rsidRPr="005C2887">
              <w:rPr>
                <w:rFonts w:ascii="Garamond" w:hAnsi="Garamond"/>
                <w:sz w:val="22"/>
                <w:szCs w:val="22"/>
                <w:highlight w:val="yellow"/>
              </w:rPr>
              <w:t xml:space="preserve">(не распространяется на </w:t>
            </w:r>
            <w:r w:rsidRPr="005C2887">
              <w:rPr>
                <w:rFonts w:ascii="Garamond" w:eastAsia="Batang" w:hAnsi="Garamond" w:cs="Garamond"/>
                <w:sz w:val="22"/>
                <w:szCs w:val="22"/>
                <w:highlight w:val="yellow"/>
                <w:lang w:eastAsia="ar-SA"/>
              </w:rPr>
              <w:t>проекты модернизации, предполагающие реализацию мероприятий, указанных в подп. 2.2</w:t>
            </w:r>
            <w:r w:rsidR="00876E8D" w:rsidRPr="005C2887">
              <w:rPr>
                <w:rFonts w:ascii="Garamond" w:eastAsia="Batang" w:hAnsi="Garamond" w:cs="Garamond"/>
                <w:sz w:val="22"/>
                <w:szCs w:val="22"/>
                <w:highlight w:val="yellow"/>
                <w:lang w:eastAsia="ar-SA"/>
              </w:rPr>
              <w:t xml:space="preserve"> п. 3.2</w:t>
            </w:r>
            <w:r w:rsidRPr="005C2887">
              <w:rPr>
                <w:rFonts w:ascii="Garamond" w:eastAsia="Batang" w:hAnsi="Garamond" w:cs="Garamond"/>
                <w:sz w:val="22"/>
                <w:szCs w:val="22"/>
                <w:highlight w:val="yellow"/>
                <w:lang w:eastAsia="ar-SA"/>
              </w:rPr>
              <w:t xml:space="preserve"> настоящего Регламента</w:t>
            </w:r>
            <w:r w:rsidRPr="005C2887">
              <w:rPr>
                <w:rFonts w:ascii="Garamond" w:hAnsi="Garamond"/>
                <w:sz w:val="22"/>
                <w:szCs w:val="22"/>
                <w:highlight w:val="yellow"/>
              </w:rPr>
              <w:t>)</w:t>
            </w:r>
            <w:r w:rsidRPr="00434DE4">
              <w:rPr>
                <w:rFonts w:ascii="Garamond" w:eastAsia="Batang" w:hAnsi="Garamond"/>
                <w:sz w:val="22"/>
                <w:szCs w:val="22"/>
              </w:rPr>
              <w:t>;</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одно или несколько мероприятий по подп. 3.11–3.14 п. 3.2 настоящего Регламента указаны только в случае указания в составе проекта модернизации мероприятия по подп. 2 п. 3.2 настоящего Регламента;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одно или несколько мероприятий по подп. 3.15–3.16 п. 3.2 настоящего Регламента указаны только в случае указания в составе проекта модернизации мероприятия по подп. 1 и (или) подп. 2.2 п. 3.2 настоящего Регламента (при этом данные мероприятия указаны в отношении паровых турбин, не выводимых из эксплуатации по итогам реализации проекта модернизации);</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мероприятия по подп. 3.17 и 3.18 п. 3.2 настоящего Регламента указаны только в отношении оборудования, технологически связанного с оборудованием, в отношении которого проектом модернизации предусмотрено выполнение мероприятий по подп. 1 и (или) подп. 2.1 п. 3.2 настоявшего Регламента;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мероприятия по подп. 3.1–3.2 п. 3.2 настоящего Регламента указаны в отношении генераторов, относящихся только к паровым турбинам, входящим в состав проекта;</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xml:space="preserve">- мероприятия по подп. 3.18 п. 3.2 настоящего Регламента указаны только в отношении паровых турбин </w:t>
            </w:r>
            <w:r w:rsidRPr="00434DE4">
              <w:rPr>
                <w:rFonts w:ascii="Garamond" w:hAnsi="Garamond"/>
                <w:sz w:val="22"/>
                <w:szCs w:val="22"/>
              </w:rPr>
              <w:t>(за исключением паровых турбин, в отношении которых не указаны мероприятия по модернизации и включенных в проект модернизации только для целей реализации мероприятия по подп. 2.2 п. 3.2 настоящего Регламента)</w:t>
            </w:r>
            <w:r w:rsidRPr="00434DE4">
              <w:rPr>
                <w:rFonts w:ascii="Garamond" w:eastAsia="Batang" w:hAnsi="Garamond"/>
                <w:sz w:val="22"/>
                <w:szCs w:val="22"/>
              </w:rPr>
              <w:t>;</w:t>
            </w:r>
          </w:p>
          <w:p w:rsidR="00FB07FA" w:rsidRPr="00434DE4" w:rsidRDefault="00FB07F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при заявлении в проекте модернизации мероприятий, указанных в подп. 3.16 п. 3.2 настоящего Регламента, указано только одно из мероприятий из подп. 3.16.1, 3.16.2 или 3.16.3 п. 3.2 настоящего Регламента;</w:t>
            </w:r>
          </w:p>
          <w:p w:rsidR="00B8127A" w:rsidRPr="00434DE4" w:rsidRDefault="00B8127A" w:rsidP="009E6ADF">
            <w:pPr>
              <w:suppressAutoHyphens/>
              <w:spacing w:before="120" w:after="120"/>
              <w:ind w:firstLine="567"/>
              <w:jc w:val="both"/>
              <w:rPr>
                <w:sz w:val="22"/>
                <w:szCs w:val="22"/>
                <w:lang w:val="ru-RU"/>
              </w:rPr>
            </w:pPr>
            <w:r w:rsidRPr="00434DE4">
              <w:rPr>
                <w:sz w:val="22"/>
                <w:szCs w:val="22"/>
                <w:lang w:val="ru-RU"/>
              </w:rPr>
              <w:t>…</w:t>
            </w:r>
          </w:p>
          <w:p w:rsidR="00B8127A" w:rsidRPr="00434DE4" w:rsidRDefault="00B8127A" w:rsidP="009E6ADF">
            <w:pPr>
              <w:pStyle w:val="a9"/>
              <w:tabs>
                <w:tab w:val="left" w:pos="851"/>
              </w:tabs>
              <w:spacing w:before="120" w:after="120"/>
              <w:ind w:left="567"/>
              <w:jc w:val="both"/>
              <w:rPr>
                <w:rFonts w:ascii="Garamond" w:eastAsia="Batang" w:hAnsi="Garamond"/>
                <w:sz w:val="22"/>
                <w:szCs w:val="22"/>
              </w:rPr>
            </w:pPr>
            <w:r w:rsidRPr="00434DE4">
              <w:rPr>
                <w:rFonts w:ascii="Garamond" w:eastAsia="Batang" w:hAnsi="Garamond"/>
                <w:sz w:val="22"/>
                <w:szCs w:val="22"/>
              </w:rPr>
              <w:t>е) при включении в проект модернизации мероприятия, указанного в подп. 2.2 п. 3.2 настоящего Регламента, без включения в такой проект мероприятия, указанного в подп. 2.1 п. 3.2 настоящего Регламента</w:t>
            </w:r>
            <w:r w:rsidR="00E825CA" w:rsidRPr="005C2887">
              <w:rPr>
                <w:rFonts w:ascii="Garamond" w:eastAsia="Batang" w:hAnsi="Garamond"/>
                <w:sz w:val="22"/>
                <w:szCs w:val="22"/>
                <w:highlight w:val="yellow"/>
              </w:rPr>
              <w:t>, либо без включения в такой проект в соответствии с подп. «б» п. 5.3.2.6 настоящего Регламента газовой турбины, функционирующей до реализации мероприятий по модернизации</w:t>
            </w:r>
            <w:r w:rsidRPr="00434DE4">
              <w:rPr>
                <w:rFonts w:ascii="Garamond" w:eastAsia="Batang" w:hAnsi="Garamond"/>
                <w:sz w:val="22"/>
                <w:szCs w:val="22"/>
              </w:rPr>
              <w:t>, выполняются следующие требования к генерирующему оборудованию, включаемому в проект модернизации:</w:t>
            </w:r>
          </w:p>
          <w:p w:rsidR="00B8127A" w:rsidRPr="00434DE4" w:rsidRDefault="00B8127A" w:rsidP="009E6ADF">
            <w:pPr>
              <w:pStyle w:val="a9"/>
              <w:spacing w:before="120" w:after="120"/>
              <w:ind w:left="993"/>
              <w:jc w:val="both"/>
              <w:rPr>
                <w:rFonts w:ascii="Garamond" w:eastAsia="Batang" w:hAnsi="Garamond"/>
                <w:sz w:val="22"/>
                <w:szCs w:val="22"/>
              </w:rPr>
            </w:pPr>
            <w:r w:rsidRPr="00434DE4">
              <w:rPr>
                <w:rFonts w:ascii="Garamond" w:eastAsia="Batang" w:hAnsi="Garamond"/>
                <w:sz w:val="22"/>
                <w:szCs w:val="22"/>
              </w:rPr>
              <w:t>- в состав генерирующего оборудования, функционирующего до реализации мероприятий по модернизации, в соответствии с подп. «б» п. 5.3.2.6 настоящего Регламента входит две и более паровые турбины, и в отношении одной или нескольких из них в заявке, содержащей технические параметры проекта модернизации, в соответствии с подп. «р» п. 5.3.2.6 настоящего Регламента указан планируемый вывод из эксплуатации по результатам реализации проекта модернизации;</w:t>
            </w:r>
          </w:p>
          <w:p w:rsidR="00B8127A" w:rsidRPr="00434DE4" w:rsidRDefault="00B8127A" w:rsidP="009E6ADF">
            <w:pPr>
              <w:pStyle w:val="a9"/>
              <w:tabs>
                <w:tab w:val="left" w:pos="851"/>
              </w:tabs>
              <w:spacing w:before="120" w:after="120"/>
              <w:ind w:left="993"/>
              <w:jc w:val="both"/>
              <w:rPr>
                <w:rFonts w:ascii="Garamond" w:eastAsia="Batang" w:hAnsi="Garamond"/>
                <w:sz w:val="22"/>
                <w:szCs w:val="22"/>
              </w:rPr>
            </w:pPr>
            <w:r w:rsidRPr="00434DE4">
              <w:rPr>
                <w:rFonts w:ascii="Garamond" w:eastAsia="Batang" w:hAnsi="Garamond"/>
                <w:sz w:val="22"/>
                <w:szCs w:val="22"/>
              </w:rPr>
              <w:t>- в состав генерирующего оборудования, функционирующего после реализации мероприятий по модернизации, в заявке, содержащей технические параметры проекта модернизации, в соответствии с подп. «б» п. 5.3.2.7 настоящего Регламента входит одна и более газовая (-ые) турбина (-ы) и одна и более паровая (-ые) турбина (-ы);</w:t>
            </w:r>
          </w:p>
          <w:p w:rsidR="00B8127A" w:rsidRPr="00434DE4" w:rsidRDefault="00B8127A" w:rsidP="009E6ADF">
            <w:pPr>
              <w:pStyle w:val="a9"/>
              <w:spacing w:before="120" w:after="120"/>
              <w:ind w:left="567"/>
              <w:jc w:val="both"/>
              <w:rPr>
                <w:rFonts w:ascii="Garamond" w:eastAsia="Batang" w:hAnsi="Garamond"/>
                <w:sz w:val="22"/>
                <w:szCs w:val="22"/>
              </w:rPr>
            </w:pPr>
            <w:r w:rsidRPr="00434DE4">
              <w:rPr>
                <w:rFonts w:ascii="Garamond" w:eastAsia="Batang" w:hAnsi="Garamond"/>
                <w:sz w:val="22"/>
                <w:szCs w:val="22"/>
              </w:rPr>
              <w:t>ж) при включении в состав проекта модернизации генерирующего оборудования, функционирующего до реализации мероприятий по модернизации на разных электростанциях, расположенных в одно</w:t>
            </w:r>
            <w:r w:rsidR="00D91198" w:rsidRPr="00434DE4">
              <w:rPr>
                <w:rFonts w:ascii="Garamond" w:eastAsia="Batang" w:hAnsi="Garamond"/>
                <w:sz w:val="22"/>
                <w:szCs w:val="22"/>
              </w:rPr>
              <w:t>й ценовой зоне</w:t>
            </w:r>
            <w:r w:rsidRPr="00434DE4">
              <w:rPr>
                <w:rFonts w:ascii="Garamond" w:eastAsia="Batang" w:hAnsi="Garamond"/>
                <w:sz w:val="22"/>
                <w:szCs w:val="22"/>
              </w:rPr>
              <w:t>, в отношении всех турбин электростанции, указанных в проекте, генерирующие объекты которой не входят в состав условной ГТП, в заявке, содержащей технические параметры проекта модернизации, в соответствии с подп. «р» п. 5.3.2.6 настоящего Регламента указан планируемый вывод из эксплуатации по результатам реализации проекта модернизации;</w:t>
            </w: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672500" w:rsidRPr="00434DE4" w:rsidRDefault="00672500" w:rsidP="009E6ADF">
            <w:pPr>
              <w:pStyle w:val="a9"/>
              <w:spacing w:before="120" w:after="120"/>
              <w:ind w:left="567"/>
              <w:jc w:val="both"/>
              <w:rPr>
                <w:rFonts w:ascii="Garamond" w:eastAsia="Batang" w:hAnsi="Garamond"/>
                <w:sz w:val="22"/>
                <w:szCs w:val="22"/>
              </w:rPr>
            </w:pPr>
          </w:p>
          <w:p w:rsidR="00B8127A" w:rsidRPr="00434DE4" w:rsidRDefault="00B8127A" w:rsidP="009E6ADF">
            <w:pPr>
              <w:pStyle w:val="a9"/>
              <w:spacing w:before="120" w:after="120"/>
              <w:ind w:left="567"/>
              <w:jc w:val="both"/>
              <w:rPr>
                <w:rFonts w:ascii="Garamond" w:eastAsia="Batang" w:hAnsi="Garamond"/>
                <w:sz w:val="22"/>
                <w:szCs w:val="22"/>
              </w:rPr>
            </w:pPr>
            <w:r w:rsidRPr="00434DE4">
              <w:rPr>
                <w:rFonts w:ascii="Garamond" w:eastAsia="Batang" w:hAnsi="Garamond"/>
                <w:sz w:val="22"/>
                <w:szCs w:val="22"/>
              </w:rPr>
              <w:t xml:space="preserve">з) мероприятия, указанные в отношении оборудования, функционирующего после их реализации, должны соответствовать мероприятиям, указанным в отношении оборудования, функционирующего до их реализации (за исключением мероприятий по подп. 2.2 п. 3.2 настоящего Регламента, </w:t>
            </w:r>
            <w:r w:rsidR="00E825CA" w:rsidRPr="005C2887">
              <w:rPr>
                <w:rFonts w:ascii="Garamond" w:eastAsia="Batang" w:hAnsi="Garamond"/>
                <w:sz w:val="22"/>
                <w:szCs w:val="22"/>
                <w:highlight w:val="yellow"/>
              </w:rPr>
              <w:t>включаемых в проекты модернизации, в отношении которых в соответствии с подп. «б» п. 5.3.2.6 настоящего Регламента не включены газовые турбины, функционирующие до реализации мероприятий по модернизации,</w:t>
            </w:r>
            <w:r w:rsidR="00E825CA" w:rsidRPr="00434DE4">
              <w:rPr>
                <w:rFonts w:ascii="Garamond" w:eastAsia="Batang" w:hAnsi="Garamond"/>
                <w:sz w:val="22"/>
                <w:szCs w:val="22"/>
              </w:rPr>
              <w:t xml:space="preserve"> </w:t>
            </w:r>
            <w:r w:rsidRPr="00434DE4">
              <w:rPr>
                <w:rFonts w:ascii="Garamond" w:eastAsia="Batang" w:hAnsi="Garamond"/>
                <w:sz w:val="22"/>
                <w:szCs w:val="22"/>
              </w:rPr>
              <w:t>которые указываются только в отношении газовых турбин, функционирующих после реализации мероприятий по модернизации, а также мероприятий по подп. 3.3, 3.8.2, 3.9.2.1, 3.9.2.2, 3.9.3.1, 3.9.3.2, 3.10 п. 3.2 настоящего Регламента, предусматривающих новое строительство);</w:t>
            </w:r>
          </w:p>
          <w:p w:rsidR="00E825CA" w:rsidRPr="00434DE4" w:rsidRDefault="00E825CA" w:rsidP="009E6ADF">
            <w:pPr>
              <w:pStyle w:val="a9"/>
              <w:spacing w:before="120" w:after="120"/>
              <w:ind w:left="567"/>
              <w:jc w:val="both"/>
              <w:rPr>
                <w:rFonts w:ascii="Garamond" w:eastAsia="Batang" w:hAnsi="Garamond"/>
                <w:sz w:val="22"/>
                <w:szCs w:val="22"/>
              </w:rPr>
            </w:pPr>
            <w:r w:rsidRPr="00434DE4">
              <w:rPr>
                <w:rFonts w:ascii="Garamond" w:eastAsia="Batang" w:hAnsi="Garamond"/>
                <w:sz w:val="22"/>
                <w:szCs w:val="22"/>
              </w:rPr>
              <w:t>…</w:t>
            </w:r>
          </w:p>
          <w:p w:rsidR="00E825CA" w:rsidRPr="005C2887" w:rsidRDefault="00E825CA" w:rsidP="009E6ADF">
            <w:pPr>
              <w:pStyle w:val="a9"/>
              <w:spacing w:before="120" w:after="120"/>
              <w:ind w:left="567"/>
              <w:jc w:val="both"/>
              <w:rPr>
                <w:rFonts w:ascii="Garamond" w:eastAsia="Batang" w:hAnsi="Garamond"/>
                <w:sz w:val="22"/>
                <w:szCs w:val="22"/>
                <w:highlight w:val="yellow"/>
              </w:rPr>
            </w:pPr>
            <w:r w:rsidRPr="005C2887">
              <w:rPr>
                <w:rFonts w:ascii="Garamond" w:hAnsi="Garamond"/>
                <w:sz w:val="22"/>
                <w:szCs w:val="22"/>
                <w:highlight w:val="yellow"/>
              </w:rPr>
              <w:t xml:space="preserve">м) </w:t>
            </w:r>
            <w:r w:rsidRPr="005C2887">
              <w:rPr>
                <w:rFonts w:ascii="Garamond" w:eastAsia="Batang" w:hAnsi="Garamond"/>
                <w:sz w:val="22"/>
                <w:szCs w:val="22"/>
                <w:highlight w:val="yellow"/>
              </w:rPr>
              <w:t>при включении в состав проекта модернизации мероприятия, указанного в подп. 2.2.1 п. 3.2 настоящего Регламента, предусматривающего комплексную замену двух и более газовых турбин на меньшее количество газовых турбин, в отношении как минимум одной газовой турбины, функционирующей до реализации мероприятий по модернизации, в соответствии с подп. «р» п. 5.3.2.6 настоящего Регламента указан признак планируемого вывода из эксплуатации;</w:t>
            </w:r>
          </w:p>
          <w:p w:rsidR="00E825CA" w:rsidRPr="00434DE4" w:rsidRDefault="00E825CA" w:rsidP="009E6ADF">
            <w:pPr>
              <w:pStyle w:val="a9"/>
              <w:spacing w:before="120" w:after="120"/>
              <w:ind w:left="567"/>
              <w:jc w:val="both"/>
              <w:rPr>
                <w:rFonts w:ascii="Garamond" w:eastAsia="Batang" w:hAnsi="Garamond"/>
                <w:sz w:val="22"/>
                <w:szCs w:val="22"/>
              </w:rPr>
            </w:pPr>
            <w:r w:rsidRPr="005C2887">
              <w:rPr>
                <w:rFonts w:ascii="Garamond" w:hAnsi="Garamond"/>
                <w:sz w:val="22"/>
                <w:szCs w:val="22"/>
                <w:highlight w:val="yellow"/>
              </w:rPr>
              <w:t xml:space="preserve">н) </w:t>
            </w:r>
            <w:r w:rsidRPr="005C2887">
              <w:rPr>
                <w:rFonts w:ascii="Garamond" w:eastAsia="Batang" w:hAnsi="Garamond"/>
                <w:sz w:val="22"/>
                <w:szCs w:val="22"/>
                <w:highlight w:val="yellow"/>
              </w:rPr>
              <w:t>в проекты модернизации, в отношении которых в соответствии с подп. «б» п. 5.3.2.6 настоящего Регламента включены газовые турбины, функционирующ</w:t>
            </w:r>
            <w:r w:rsidR="00ED4B8A" w:rsidRPr="005C2887">
              <w:rPr>
                <w:rFonts w:ascii="Garamond" w:eastAsia="Batang" w:hAnsi="Garamond"/>
                <w:sz w:val="22"/>
                <w:szCs w:val="22"/>
                <w:highlight w:val="yellow"/>
              </w:rPr>
              <w:t>ие</w:t>
            </w:r>
            <w:r w:rsidRPr="005C2887">
              <w:rPr>
                <w:rFonts w:ascii="Garamond" w:eastAsia="Batang" w:hAnsi="Garamond"/>
                <w:sz w:val="22"/>
                <w:szCs w:val="22"/>
                <w:highlight w:val="yellow"/>
              </w:rPr>
              <w:t xml:space="preserve"> до реализации мероприятий по модернизации, в отношении данного оборудования заявлено мероприятие, указанное в подп. 2.2.1 п. 3.2 настоящего Регламента.</w:t>
            </w:r>
          </w:p>
          <w:p w:rsidR="00B8127A" w:rsidRPr="00434DE4" w:rsidRDefault="00B8127A" w:rsidP="009E6ADF">
            <w:pPr>
              <w:suppressAutoHyphens/>
              <w:spacing w:before="120" w:after="120"/>
              <w:ind w:firstLine="567"/>
              <w:jc w:val="both"/>
              <w:rPr>
                <w:sz w:val="22"/>
                <w:szCs w:val="22"/>
                <w:lang w:val="ru-RU"/>
              </w:rPr>
            </w:pPr>
            <w:r w:rsidRPr="00434DE4">
              <w:rPr>
                <w:sz w:val="22"/>
                <w:szCs w:val="22"/>
                <w:lang w:val="ru-RU"/>
              </w:rPr>
              <w:t>…</w:t>
            </w:r>
          </w:p>
          <w:p w:rsidR="00B8127A" w:rsidRPr="00434DE4" w:rsidRDefault="00B8127A" w:rsidP="009E6ADF">
            <w:pPr>
              <w:pStyle w:val="a9"/>
              <w:numPr>
                <w:ilvl w:val="0"/>
                <w:numId w:val="34"/>
              </w:numPr>
              <w:tabs>
                <w:tab w:val="left" w:pos="851"/>
              </w:tabs>
              <w:autoSpaceDE w:val="0"/>
              <w:autoSpaceDN w:val="0"/>
              <w:spacing w:before="120" w:after="120"/>
              <w:contextualSpacing w:val="0"/>
              <w:jc w:val="both"/>
              <w:rPr>
                <w:rFonts w:ascii="Garamond" w:eastAsia="Batang" w:hAnsi="Garamond"/>
                <w:sz w:val="22"/>
                <w:szCs w:val="22"/>
              </w:rPr>
            </w:pPr>
            <w:r w:rsidRPr="00434DE4">
              <w:rPr>
                <w:rFonts w:ascii="Garamond" w:eastAsia="Batang" w:hAnsi="Garamond"/>
                <w:sz w:val="22"/>
                <w:szCs w:val="22"/>
              </w:rPr>
              <w:t>заявленные технические параметры и состав функционирующего до реализации мероприятий по модернизации оборудования, планируемого к включению в проект модернизации генерирующего объекта, соответствуют требованиям к таким параметрам, установленным Правилами оптового рынка и указанным в п. 3.3 настоящего Регламента, а именно:</w:t>
            </w:r>
          </w:p>
          <w:p w:rsidR="00B8127A" w:rsidRPr="00434DE4" w:rsidRDefault="00B8127A" w:rsidP="009E6ADF">
            <w:pPr>
              <w:pStyle w:val="ad"/>
              <w:ind w:left="1276" w:hanging="283"/>
              <w:rPr>
                <w:rFonts w:ascii="Garamond" w:hAnsi="Garamond"/>
                <w:sz w:val="22"/>
                <w:szCs w:val="22"/>
                <w:lang w:val="ru-RU"/>
              </w:rPr>
            </w:pPr>
            <w:r w:rsidRPr="00434DE4">
              <w:rPr>
                <w:rFonts w:ascii="Garamond" w:hAnsi="Garamond"/>
                <w:sz w:val="22"/>
                <w:szCs w:val="22"/>
                <w:lang w:val="ru-RU"/>
              </w:rPr>
              <w:t>а) для генерирующих объектов, в отношении которых в составе проекта заявлена планируемая реализация мероприятия по модернизации, перечисленного в подп. 1 п.</w:t>
            </w:r>
            <w:r w:rsidRPr="00434DE4">
              <w:rPr>
                <w:rFonts w:ascii="Garamond" w:hAnsi="Garamond"/>
                <w:sz w:val="22"/>
                <w:szCs w:val="22"/>
              </w:rPr>
              <w:t> </w:t>
            </w:r>
            <w:r w:rsidRPr="00434DE4">
              <w:rPr>
                <w:rFonts w:ascii="Garamond" w:hAnsi="Garamond"/>
                <w:sz w:val="22"/>
                <w:szCs w:val="22"/>
                <w:lang w:val="ru-RU"/>
              </w:rPr>
              <w:t>3.2 настоящего Регламента, указанный в соответствии с подп. «м» п. 5.3.2.6 настоящего Регламента в заявке, содержащей технические параметры проекта модернизации, год выпуска каждого из планируемых к включению в проект модернизации котлоагрегатов, функционирующих до реализации мероприятий по модернизации, наступил ранее, чем за 40 лет до года начала поставки мощности по итогам соответствующего отбора проектов модернизации;</w:t>
            </w:r>
          </w:p>
          <w:p w:rsidR="00B8127A" w:rsidRPr="00434DE4" w:rsidRDefault="00B8127A" w:rsidP="009E6ADF">
            <w:pPr>
              <w:pStyle w:val="ad"/>
              <w:widowControl w:val="0"/>
              <w:ind w:left="1276" w:hanging="283"/>
              <w:rPr>
                <w:rFonts w:ascii="Garamond" w:hAnsi="Garamond"/>
                <w:sz w:val="22"/>
                <w:szCs w:val="22"/>
                <w:lang w:val="ru-RU"/>
              </w:rPr>
            </w:pPr>
            <w:r w:rsidRPr="00434DE4">
              <w:rPr>
                <w:rFonts w:ascii="Garamond" w:hAnsi="Garamond"/>
                <w:sz w:val="22"/>
                <w:szCs w:val="22"/>
                <w:lang w:val="ru-RU"/>
              </w:rPr>
              <w:t>б) для генерирующих объектов, в отношении которых в составе проекта заявлена планируемая реализация мероприятия по модернизации, перечисленного в подп. 2.1 п.</w:t>
            </w:r>
            <w:r w:rsidRPr="00434DE4">
              <w:rPr>
                <w:rFonts w:ascii="Garamond" w:hAnsi="Garamond"/>
                <w:sz w:val="22"/>
                <w:szCs w:val="22"/>
              </w:rPr>
              <w:t> </w:t>
            </w:r>
            <w:r w:rsidRPr="00434DE4">
              <w:rPr>
                <w:rFonts w:ascii="Garamond" w:hAnsi="Garamond"/>
                <w:sz w:val="22"/>
                <w:szCs w:val="22"/>
                <w:lang w:val="ru-RU"/>
              </w:rPr>
              <w:t>3.2 настоящего Регламента, а также для паровых турбин, в отношении которых в соответствии с подп. «р» п.</w:t>
            </w:r>
            <w:r w:rsidRPr="00434DE4">
              <w:rPr>
                <w:rFonts w:ascii="Garamond" w:hAnsi="Garamond"/>
                <w:sz w:val="22"/>
                <w:szCs w:val="22"/>
              </w:rPr>
              <w:t> </w:t>
            </w:r>
            <w:r w:rsidRPr="00434DE4">
              <w:rPr>
                <w:rFonts w:ascii="Garamond" w:hAnsi="Garamond"/>
                <w:sz w:val="22"/>
                <w:szCs w:val="22"/>
                <w:lang w:val="ru-RU"/>
              </w:rPr>
              <w:t>5.3.2.6 настоящего Регламента в заявке, содержащей технические параметры проекта модернизации, указан признак планируемого вывода из эксплуатации для целей реализации мероприятий по подп. 2.2 п. 3.2 настоящего Регламента, указанная в соответствии с подп. «о» п.</w:t>
            </w:r>
            <w:r w:rsidRPr="00434DE4">
              <w:rPr>
                <w:rFonts w:ascii="Garamond" w:hAnsi="Garamond"/>
                <w:sz w:val="22"/>
                <w:szCs w:val="22"/>
              </w:rPr>
              <w:t> </w:t>
            </w:r>
            <w:r w:rsidRPr="00434DE4">
              <w:rPr>
                <w:rFonts w:ascii="Garamond" w:hAnsi="Garamond"/>
                <w:sz w:val="22"/>
                <w:szCs w:val="22"/>
                <w:lang w:val="ru-RU"/>
              </w:rPr>
              <w:t>5.3.2.6 настоящего Регламента в заявке, содержащей технические параметры проекта модернизации, фактическая наработка на 1 января календарного года, в котором проводится отбор проектов модернизации, каждой из планируемых к включению в проект модернизации турбин, функционирующих до реализации мероприятий по модернизации, превысила указанное в подп. «н» п.</w:t>
            </w:r>
            <w:r w:rsidRPr="00434DE4">
              <w:rPr>
                <w:rFonts w:ascii="Garamond" w:hAnsi="Garamond"/>
                <w:sz w:val="22"/>
                <w:szCs w:val="22"/>
              </w:rPr>
              <w:t> </w:t>
            </w:r>
            <w:r w:rsidRPr="00434DE4">
              <w:rPr>
                <w:rFonts w:ascii="Garamond" w:hAnsi="Garamond"/>
                <w:sz w:val="22"/>
                <w:szCs w:val="22"/>
                <w:lang w:val="ru-RU"/>
              </w:rPr>
              <w:t>5.3.2.6 настоящего Регламента значение для турбины с соответствующими параметрами, и при этом указанное в заявке значение фактической наработки не превышает значение, опубликованное СО в соответствии с п.</w:t>
            </w:r>
            <w:r w:rsidRPr="00434DE4">
              <w:rPr>
                <w:rFonts w:ascii="Garamond" w:hAnsi="Garamond"/>
                <w:sz w:val="22"/>
                <w:szCs w:val="22"/>
              </w:rPr>
              <w:t> </w:t>
            </w:r>
            <w:r w:rsidRPr="00434DE4">
              <w:rPr>
                <w:rFonts w:ascii="Garamond" w:hAnsi="Garamond"/>
                <w:sz w:val="22"/>
                <w:szCs w:val="22"/>
                <w:lang w:val="ru-RU"/>
              </w:rPr>
              <w:t>5.2.3 настоящего Регламента (в случае, если опубликованное СО значение фактической наработки турбины менее значения минимальной требуемой величины наработки для турбины соответствующей мощности, указанной в подп. «н» п.</w:t>
            </w:r>
            <w:r w:rsidRPr="00434DE4">
              <w:rPr>
                <w:rFonts w:ascii="Garamond" w:hAnsi="Garamond"/>
                <w:sz w:val="22"/>
                <w:szCs w:val="22"/>
              </w:rPr>
              <w:t> </w:t>
            </w:r>
            <w:r w:rsidRPr="00434DE4">
              <w:rPr>
                <w:rFonts w:ascii="Garamond" w:hAnsi="Garamond"/>
                <w:sz w:val="22"/>
                <w:szCs w:val="22"/>
                <w:lang w:val="ru-RU"/>
              </w:rPr>
              <w:t>5.3.2.6 настоящего Регламента). При этом указанное в заявке в соответствии в подп. «н» п.</w:t>
            </w:r>
            <w:r w:rsidRPr="00434DE4">
              <w:rPr>
                <w:rFonts w:ascii="Garamond" w:hAnsi="Garamond"/>
                <w:sz w:val="22"/>
                <w:szCs w:val="22"/>
              </w:rPr>
              <w:t> </w:t>
            </w:r>
            <w:r w:rsidRPr="00434DE4">
              <w:rPr>
                <w:rFonts w:ascii="Garamond" w:hAnsi="Garamond"/>
                <w:sz w:val="22"/>
                <w:szCs w:val="22"/>
                <w:lang w:val="ru-RU"/>
              </w:rPr>
              <w:t xml:space="preserve">5.3.2.6 настоящего Регламента минимальное требуемое значение наработки соответствует требованиям, указанным в п. 3.3.1 настоящего Регламента для турбины с соответствующими параметрами. Проверка данного параметра не осуществляется в </w:t>
            </w:r>
            <w:r w:rsidR="00E825CA" w:rsidRPr="005C2887">
              <w:rPr>
                <w:rFonts w:ascii="Garamond" w:hAnsi="Garamond"/>
                <w:sz w:val="22"/>
                <w:szCs w:val="22"/>
                <w:highlight w:val="yellow"/>
                <w:lang w:val="ru-RU"/>
              </w:rPr>
              <w:t>отношении</w:t>
            </w:r>
            <w:r w:rsidRPr="00434DE4">
              <w:rPr>
                <w:rFonts w:ascii="Garamond" w:hAnsi="Garamond"/>
                <w:sz w:val="22"/>
                <w:szCs w:val="22"/>
                <w:lang w:val="ru-RU"/>
              </w:rPr>
              <w:t>:</w:t>
            </w:r>
          </w:p>
          <w:p w:rsidR="00B8127A" w:rsidRPr="00434DE4" w:rsidRDefault="00E825CA" w:rsidP="009E6ADF">
            <w:pPr>
              <w:pStyle w:val="ad"/>
              <w:widowControl w:val="0"/>
              <w:numPr>
                <w:ilvl w:val="0"/>
                <w:numId w:val="17"/>
              </w:numPr>
              <w:suppressAutoHyphens/>
              <w:rPr>
                <w:rFonts w:ascii="Garamond" w:hAnsi="Garamond"/>
                <w:sz w:val="22"/>
                <w:szCs w:val="22"/>
                <w:lang w:val="ru-RU"/>
              </w:rPr>
            </w:pPr>
            <w:r w:rsidRPr="005C2887">
              <w:rPr>
                <w:rFonts w:ascii="Garamond" w:hAnsi="Garamond"/>
                <w:sz w:val="22"/>
                <w:szCs w:val="22"/>
                <w:highlight w:val="yellow"/>
                <w:lang w:val="ru-RU"/>
              </w:rPr>
              <w:t>газовых турбин, включенных в проект модернизации в соответствии с подп. «б» п. 5.3.2.6 настоящего Регламента, и функционирующих до реализации мероприятий по модернизации</w:t>
            </w:r>
            <w:r w:rsidR="00B8127A" w:rsidRPr="00434DE4">
              <w:rPr>
                <w:rFonts w:ascii="Garamond" w:hAnsi="Garamond"/>
                <w:sz w:val="22"/>
                <w:szCs w:val="22"/>
                <w:lang w:val="ru-RU"/>
              </w:rPr>
              <w:t>;</w:t>
            </w:r>
          </w:p>
          <w:p w:rsidR="00B8127A" w:rsidRPr="00434DE4" w:rsidRDefault="00B8127A" w:rsidP="009E6ADF">
            <w:pPr>
              <w:pStyle w:val="ad"/>
              <w:widowControl w:val="0"/>
              <w:numPr>
                <w:ilvl w:val="0"/>
                <w:numId w:val="17"/>
              </w:numPr>
              <w:suppressAutoHyphens/>
              <w:rPr>
                <w:rFonts w:ascii="Garamond" w:hAnsi="Garamond"/>
                <w:sz w:val="22"/>
                <w:szCs w:val="22"/>
              </w:rPr>
            </w:pPr>
            <w:r w:rsidRPr="00434DE4">
              <w:rPr>
                <w:rFonts w:ascii="Garamond" w:hAnsi="Garamond"/>
                <w:sz w:val="22"/>
                <w:szCs w:val="22"/>
                <w:lang w:val="ru-RU"/>
              </w:rPr>
              <w:t>ген</w:t>
            </w:r>
            <w:r w:rsidR="00E825CA" w:rsidRPr="00434DE4">
              <w:rPr>
                <w:rFonts w:ascii="Garamond" w:hAnsi="Garamond"/>
                <w:sz w:val="22"/>
                <w:szCs w:val="22"/>
                <w:lang w:val="ru-RU"/>
              </w:rPr>
              <w:t>ерирующи</w:t>
            </w:r>
            <w:r w:rsidR="00E825CA" w:rsidRPr="005C2887">
              <w:rPr>
                <w:rFonts w:ascii="Garamond" w:hAnsi="Garamond"/>
                <w:sz w:val="22"/>
                <w:szCs w:val="22"/>
                <w:highlight w:val="yellow"/>
                <w:lang w:val="ru-RU"/>
              </w:rPr>
              <w:t>х</w:t>
            </w:r>
            <w:r w:rsidRPr="00434DE4">
              <w:rPr>
                <w:rFonts w:ascii="Garamond" w:hAnsi="Garamond"/>
                <w:sz w:val="22"/>
                <w:szCs w:val="22"/>
                <w:lang w:val="ru-RU"/>
              </w:rPr>
              <w:t xml:space="preserve"> объект</w:t>
            </w:r>
            <w:r w:rsidR="00E825CA" w:rsidRPr="005C2887">
              <w:rPr>
                <w:rFonts w:ascii="Garamond" w:hAnsi="Garamond"/>
                <w:sz w:val="22"/>
                <w:szCs w:val="22"/>
                <w:highlight w:val="yellow"/>
                <w:lang w:val="ru-RU"/>
              </w:rPr>
              <w:t>ов,</w:t>
            </w:r>
            <w:r w:rsidRPr="00434DE4">
              <w:rPr>
                <w:rFonts w:ascii="Garamond" w:hAnsi="Garamond"/>
                <w:sz w:val="22"/>
                <w:szCs w:val="22"/>
                <w:lang w:val="ru-RU"/>
              </w:rPr>
              <w:t xml:space="preserve"> включен</w:t>
            </w:r>
            <w:r w:rsidR="00E825CA" w:rsidRPr="005C2887">
              <w:rPr>
                <w:rFonts w:ascii="Garamond" w:hAnsi="Garamond"/>
                <w:sz w:val="22"/>
                <w:szCs w:val="22"/>
                <w:highlight w:val="yellow"/>
                <w:lang w:val="ru-RU"/>
              </w:rPr>
              <w:t>ных</w:t>
            </w:r>
            <w:r w:rsidRPr="00434DE4">
              <w:rPr>
                <w:rFonts w:ascii="Garamond" w:hAnsi="Garamond"/>
                <w:sz w:val="22"/>
                <w:szCs w:val="22"/>
                <w:lang w:val="ru-RU"/>
              </w:rPr>
              <w:t xml:space="preserve"> в проект модернизации для целей реализации мероприятия по подп. 2.2 п. 3.2 настоящего Регламента, при условии, что в отношении данного генерирующего объекта не заявлено выполнение мероприятия по подп. 2.1 п. 3.2 настоящего Регламента и в отношении данного генерирующего объекта в соответствии с подп. </w:t>
            </w:r>
            <w:r w:rsidRPr="00434DE4">
              <w:rPr>
                <w:rFonts w:ascii="Garamond" w:hAnsi="Garamond"/>
                <w:sz w:val="22"/>
                <w:szCs w:val="22"/>
              </w:rPr>
              <w:t>«р» п. 5.3.2.6 не указан признак планируемого вывода из эксплуатации;</w:t>
            </w:r>
          </w:p>
          <w:p w:rsidR="00846AF3" w:rsidRPr="00434DE4" w:rsidRDefault="00846AF3" w:rsidP="009E6ADF">
            <w:pPr>
              <w:pStyle w:val="ad"/>
              <w:widowControl w:val="0"/>
              <w:ind w:left="1276" w:hanging="283"/>
              <w:rPr>
                <w:rFonts w:ascii="Garamond" w:hAnsi="Garamond"/>
                <w:sz w:val="22"/>
                <w:szCs w:val="22"/>
                <w:lang w:val="ru-RU"/>
              </w:rPr>
            </w:pPr>
            <w:r w:rsidRPr="00434DE4">
              <w:rPr>
                <w:rFonts w:ascii="Garamond" w:hAnsi="Garamond"/>
                <w:sz w:val="22"/>
                <w:szCs w:val="22"/>
                <w:lang w:val="ru-RU"/>
              </w:rPr>
              <w:t>в) показатель востребованности каждой ЕГО КОММод, функционирующей до реализации мероприятий по модернизации, указанный в соответствии с подп. «п» п.</w:t>
            </w:r>
            <w:r w:rsidRPr="00434DE4">
              <w:rPr>
                <w:rFonts w:ascii="Garamond" w:hAnsi="Garamond"/>
                <w:sz w:val="22"/>
                <w:szCs w:val="22"/>
              </w:rPr>
              <w:t> </w:t>
            </w:r>
            <w:r w:rsidRPr="00434DE4">
              <w:rPr>
                <w:rFonts w:ascii="Garamond" w:hAnsi="Garamond"/>
                <w:sz w:val="22"/>
                <w:szCs w:val="22"/>
                <w:lang w:val="ru-RU"/>
              </w:rPr>
              <w:t>5.3.2.6 настоящего Регламента в заявке, содержащей технические параметры проекта модернизации, имеет значение не менее 0,4 (за исключением генерирующих объектов, в отношении которых в составе проекта заявлена планируемая реализация мероприятия по модернизации, указанного в подп. 2.2 п.</w:t>
            </w:r>
            <w:r w:rsidRPr="00434DE4">
              <w:rPr>
                <w:rFonts w:ascii="Garamond" w:hAnsi="Garamond"/>
                <w:sz w:val="22"/>
                <w:szCs w:val="22"/>
              </w:rPr>
              <w:t> </w:t>
            </w:r>
            <w:r w:rsidRPr="00434DE4">
              <w:rPr>
                <w:rFonts w:ascii="Garamond" w:hAnsi="Garamond"/>
                <w:sz w:val="22"/>
                <w:szCs w:val="22"/>
                <w:lang w:val="ru-RU"/>
              </w:rPr>
              <w:t>3.2 настоящего Регламента), и при этом значение показателя востребованности соответствующей ЕГО, опубликованное СО в соответствии с п.</w:t>
            </w:r>
            <w:r w:rsidRPr="00434DE4">
              <w:rPr>
                <w:rFonts w:ascii="Garamond" w:hAnsi="Garamond"/>
                <w:sz w:val="22"/>
                <w:szCs w:val="22"/>
              </w:rPr>
              <w:t> </w:t>
            </w:r>
            <w:r w:rsidRPr="00434DE4">
              <w:rPr>
                <w:rFonts w:ascii="Garamond" w:hAnsi="Garamond"/>
                <w:sz w:val="22"/>
                <w:szCs w:val="22"/>
                <w:lang w:val="ru-RU"/>
              </w:rPr>
              <w:t>5.2.3 настоящего Регламента, также имеет значение не менее 0,4;</w:t>
            </w:r>
          </w:p>
          <w:p w:rsidR="00846AF3" w:rsidRPr="00434DE4" w:rsidRDefault="00846AF3" w:rsidP="009E6ADF">
            <w:pPr>
              <w:pStyle w:val="ad"/>
              <w:ind w:left="1276" w:hanging="283"/>
              <w:rPr>
                <w:rFonts w:ascii="Garamond" w:hAnsi="Garamond"/>
                <w:sz w:val="22"/>
                <w:szCs w:val="22"/>
                <w:lang w:val="ru-RU"/>
              </w:rPr>
            </w:pPr>
            <w:r w:rsidRPr="00434DE4">
              <w:rPr>
                <w:rFonts w:ascii="Garamond" w:hAnsi="Garamond"/>
                <w:sz w:val="22"/>
                <w:szCs w:val="22"/>
                <w:lang w:val="ru-RU"/>
              </w:rPr>
              <w:t>г) мощность ни одной из ЕГО КОММод, функционирующей до реализации мероприятий по модернизации, не поставляется по ДПМ на 1-е число месяца, в котором устанавливается соответствие настоящему критерию (в соответствии с подп. «</w:t>
            </w:r>
            <w:r w:rsidRPr="005C2887">
              <w:rPr>
                <w:rFonts w:ascii="Garamond" w:hAnsi="Garamond"/>
                <w:sz w:val="22"/>
                <w:szCs w:val="22"/>
                <w:highlight w:val="yellow"/>
                <w:lang w:val="ru-RU"/>
              </w:rPr>
              <w:t>о</w:t>
            </w:r>
            <w:r w:rsidRPr="00434DE4">
              <w:rPr>
                <w:rFonts w:ascii="Garamond" w:hAnsi="Garamond"/>
                <w:sz w:val="22"/>
                <w:szCs w:val="22"/>
                <w:lang w:val="ru-RU"/>
              </w:rPr>
              <w:t>» п.</w:t>
            </w:r>
            <w:r w:rsidRPr="00434DE4">
              <w:rPr>
                <w:rFonts w:ascii="Garamond" w:hAnsi="Garamond"/>
                <w:sz w:val="22"/>
                <w:szCs w:val="22"/>
              </w:rPr>
              <w:t> </w:t>
            </w:r>
            <w:r w:rsidRPr="00434DE4">
              <w:rPr>
                <w:rFonts w:ascii="Garamond" w:hAnsi="Garamond"/>
                <w:sz w:val="22"/>
                <w:szCs w:val="22"/>
                <w:lang w:val="ru-RU"/>
              </w:rPr>
              <w:t>5.3.2.5 настоящего Регламента в заявке, содержащей технические параметры проекта модернизации, указан признак поставки мощности по ДПМ «нет»);</w:t>
            </w:r>
          </w:p>
          <w:p w:rsidR="00B8127A" w:rsidRPr="00434DE4" w:rsidRDefault="00B8127A" w:rsidP="009E6ADF">
            <w:pPr>
              <w:suppressAutoHyphens/>
              <w:spacing w:before="120" w:after="120"/>
              <w:ind w:firstLine="567"/>
              <w:jc w:val="both"/>
              <w:rPr>
                <w:sz w:val="22"/>
                <w:szCs w:val="22"/>
                <w:lang w:val="ru-RU"/>
              </w:rPr>
            </w:pPr>
            <w:r w:rsidRPr="00434DE4">
              <w:rPr>
                <w:sz w:val="22"/>
                <w:szCs w:val="22"/>
                <w:lang w:val="ru-RU"/>
              </w:rPr>
              <w:t>…</w:t>
            </w:r>
          </w:p>
          <w:p w:rsidR="00B8127A" w:rsidRPr="00434DE4" w:rsidRDefault="00B8127A" w:rsidP="009E6ADF">
            <w:pPr>
              <w:pStyle w:val="a9"/>
              <w:numPr>
                <w:ilvl w:val="0"/>
                <w:numId w:val="34"/>
              </w:numPr>
              <w:tabs>
                <w:tab w:val="left" w:pos="993"/>
              </w:tabs>
              <w:autoSpaceDE w:val="0"/>
              <w:autoSpaceDN w:val="0"/>
              <w:spacing w:before="120" w:after="120"/>
              <w:contextualSpacing w:val="0"/>
              <w:jc w:val="both"/>
              <w:rPr>
                <w:rFonts w:ascii="Garamond" w:eastAsia="Batang" w:hAnsi="Garamond"/>
                <w:sz w:val="22"/>
                <w:szCs w:val="22"/>
              </w:rPr>
            </w:pPr>
            <w:r w:rsidRPr="00434DE4">
              <w:rPr>
                <w:rFonts w:ascii="Garamond" w:eastAsia="Batang" w:hAnsi="Garamond"/>
                <w:sz w:val="22"/>
                <w:szCs w:val="22"/>
              </w:rPr>
              <w:t xml:space="preserve">установленная мощность генерирующего объекта (условной ГТП) после реализации мероприятий по модернизации, указанная в соответствии с подп. «г» п. 5.3.2.5 настоящего Регламента в заявке, содержащей технические параметры проекта, не отличается от значения установленной мощности генерирующего объекта до реализации мероприятий по модернизации, соответствующего суммарному значению установленных мощностей паровых турбин, указанных в подп. «з» п. 5.3.2.6 настоящего Регламента, </w:t>
            </w:r>
            <w:r w:rsidR="00E825CA" w:rsidRPr="00434DE4">
              <w:rPr>
                <w:rFonts w:ascii="Garamond" w:eastAsia="Batang" w:hAnsi="Garamond"/>
                <w:sz w:val="22"/>
                <w:szCs w:val="22"/>
              </w:rPr>
              <w:t xml:space="preserve">в сторону увеличения более чем на </w:t>
            </w:r>
            <w:r w:rsidR="00E825CA" w:rsidRPr="005C2887">
              <w:rPr>
                <w:rFonts w:ascii="Garamond" w:eastAsia="Batang" w:hAnsi="Garamond"/>
                <w:sz w:val="22"/>
                <w:szCs w:val="22"/>
                <w:highlight w:val="yellow"/>
              </w:rPr>
              <w:t>3</w:t>
            </w:r>
            <w:r w:rsidR="00E825CA" w:rsidRPr="00434DE4">
              <w:rPr>
                <w:rFonts w:ascii="Garamond" w:eastAsia="Batang" w:hAnsi="Garamond"/>
                <w:sz w:val="22"/>
                <w:szCs w:val="22"/>
              </w:rPr>
              <w:t xml:space="preserve">0 % </w:t>
            </w:r>
            <w:r w:rsidR="00E825CA" w:rsidRPr="005C2887">
              <w:rPr>
                <w:rFonts w:ascii="Garamond" w:eastAsia="Batang" w:hAnsi="Garamond"/>
                <w:sz w:val="22"/>
                <w:szCs w:val="22"/>
                <w:highlight w:val="yellow"/>
              </w:rPr>
              <w:t xml:space="preserve">(не применяется для проектов модернизации, </w:t>
            </w:r>
            <w:r w:rsidR="00E825CA" w:rsidRPr="005C2887">
              <w:rPr>
                <w:rFonts w:ascii="Garamond" w:hAnsi="Garamond"/>
                <w:sz w:val="22"/>
                <w:szCs w:val="22"/>
                <w:highlight w:val="yellow"/>
              </w:rPr>
              <w:t>в состав которых входит генерирующее оборудование, расположенное</w:t>
            </w:r>
            <w:r w:rsidR="00E825CA" w:rsidRPr="005C2887">
              <w:rPr>
                <w:rFonts w:ascii="Garamond" w:eastAsia="Batang" w:hAnsi="Garamond"/>
                <w:sz w:val="22"/>
                <w:szCs w:val="22"/>
                <w:highlight w:val="yellow"/>
              </w:rPr>
              <w:t xml:space="preserve"> на ТТНГ)</w:t>
            </w:r>
            <w:r w:rsidR="00E825CA" w:rsidRPr="00434DE4">
              <w:rPr>
                <w:rFonts w:ascii="Garamond" w:eastAsia="Batang" w:hAnsi="Garamond"/>
                <w:sz w:val="22"/>
                <w:szCs w:val="22"/>
              </w:rPr>
              <w:t xml:space="preserve"> и в сторону уменьшения более чем на 50 % </w:t>
            </w:r>
            <w:r w:rsidR="00E825CA" w:rsidRPr="005C2887">
              <w:rPr>
                <w:rFonts w:ascii="Garamond" w:eastAsia="Batang" w:hAnsi="Garamond"/>
                <w:sz w:val="22"/>
                <w:szCs w:val="22"/>
                <w:highlight w:val="yellow"/>
              </w:rPr>
              <w:t xml:space="preserve">(для проектов модернизации, </w:t>
            </w:r>
            <w:r w:rsidR="00E825CA" w:rsidRPr="005C2887">
              <w:rPr>
                <w:rFonts w:ascii="Garamond" w:hAnsi="Garamond"/>
                <w:sz w:val="22"/>
                <w:szCs w:val="22"/>
                <w:highlight w:val="yellow"/>
              </w:rPr>
              <w:t xml:space="preserve">в состав которых входит генерирующее оборудование, </w:t>
            </w:r>
            <w:r w:rsidR="00E825CA" w:rsidRPr="005C2887">
              <w:rPr>
                <w:rFonts w:ascii="Garamond" w:eastAsia="Batang" w:hAnsi="Garamond"/>
                <w:sz w:val="22"/>
                <w:szCs w:val="22"/>
                <w:highlight w:val="yellow"/>
              </w:rPr>
              <w:t>расположенное на ТТНГ</w:t>
            </w:r>
            <w:r w:rsidR="00FF722E" w:rsidRPr="005C2887">
              <w:rPr>
                <w:rFonts w:ascii="Garamond" w:eastAsia="Batang" w:hAnsi="Garamond"/>
                <w:sz w:val="22"/>
                <w:szCs w:val="22"/>
                <w:highlight w:val="yellow"/>
              </w:rPr>
              <w:t>,</w:t>
            </w:r>
            <w:r w:rsidR="00E825CA" w:rsidRPr="005C2887">
              <w:rPr>
                <w:rFonts w:ascii="Garamond" w:eastAsia="Batang" w:hAnsi="Garamond"/>
                <w:sz w:val="22"/>
                <w:szCs w:val="22"/>
                <w:highlight w:val="yellow"/>
              </w:rPr>
              <w:t xml:space="preserve"> не допускается уменьшение установленной мощности</w:t>
            </w:r>
            <w:r w:rsidR="00E825CA" w:rsidRPr="00434DE4">
              <w:rPr>
                <w:rFonts w:ascii="Garamond" w:eastAsia="Batang" w:hAnsi="Garamond"/>
                <w:sz w:val="22"/>
                <w:szCs w:val="22"/>
              </w:rPr>
              <w:t>)</w:t>
            </w:r>
            <w:r w:rsidRPr="00434DE4">
              <w:rPr>
                <w:rFonts w:ascii="Garamond" w:eastAsia="Batang" w:hAnsi="Garamond"/>
                <w:sz w:val="22"/>
                <w:szCs w:val="22"/>
              </w:rPr>
              <w:t>;</w:t>
            </w: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r w:rsidRPr="00434DE4">
              <w:rPr>
                <w:rFonts w:eastAsia="Batang"/>
                <w:sz w:val="22"/>
                <w:szCs w:val="22"/>
                <w:lang w:val="ru-RU"/>
              </w:rPr>
              <w:t>…</w:t>
            </w: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FE1CC3" w:rsidRPr="00434DE4" w:rsidRDefault="00FE1CC3" w:rsidP="009E6ADF">
            <w:pPr>
              <w:tabs>
                <w:tab w:val="left" w:pos="993"/>
              </w:tabs>
              <w:autoSpaceDE w:val="0"/>
              <w:autoSpaceDN w:val="0"/>
              <w:spacing w:before="120" w:after="120"/>
              <w:ind w:left="993"/>
              <w:jc w:val="both"/>
              <w:rPr>
                <w:rFonts w:eastAsia="Batang"/>
                <w:sz w:val="22"/>
                <w:szCs w:val="22"/>
                <w:lang w:val="ru-RU"/>
              </w:rPr>
            </w:pPr>
          </w:p>
          <w:p w:rsidR="00522E3E" w:rsidRPr="00434DE4" w:rsidRDefault="00B8127A" w:rsidP="009E6ADF">
            <w:pPr>
              <w:pStyle w:val="a9"/>
              <w:widowControl w:val="0"/>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 xml:space="preserve">в заявке, содержащей технические параметры проекта модернизации, указан признак соответствия требованиям локализации генерирующего объекта «да» </w:t>
            </w:r>
            <w:r w:rsidR="00522E3E" w:rsidRPr="005C2887">
              <w:rPr>
                <w:rFonts w:ascii="Garamond" w:eastAsia="Batang" w:hAnsi="Garamond"/>
                <w:sz w:val="22"/>
                <w:szCs w:val="22"/>
                <w:highlight w:val="yellow"/>
              </w:rPr>
              <w:t>или «не распространяется»</w:t>
            </w:r>
            <w:r w:rsidR="00522E3E" w:rsidRPr="00434DE4">
              <w:rPr>
                <w:rFonts w:ascii="Garamond" w:eastAsia="Batang" w:hAnsi="Garamond"/>
                <w:sz w:val="22"/>
                <w:szCs w:val="22"/>
              </w:rPr>
              <w:t xml:space="preserve"> </w:t>
            </w:r>
            <w:r w:rsidRPr="00434DE4">
              <w:rPr>
                <w:rFonts w:ascii="Garamond" w:eastAsia="Batang" w:hAnsi="Garamond"/>
                <w:sz w:val="22"/>
                <w:szCs w:val="22"/>
              </w:rPr>
              <w:t>в соответствии с подп. «</w:t>
            </w:r>
            <w:r w:rsidR="00522E3E" w:rsidRPr="005C2887">
              <w:rPr>
                <w:rFonts w:ascii="Garamond" w:eastAsia="Batang" w:hAnsi="Garamond"/>
                <w:sz w:val="22"/>
                <w:szCs w:val="22"/>
                <w:highlight w:val="yellow"/>
              </w:rPr>
              <w:t>з</w:t>
            </w:r>
            <w:r w:rsidRPr="00434DE4">
              <w:rPr>
                <w:rFonts w:ascii="Garamond" w:eastAsia="Batang" w:hAnsi="Garamond"/>
                <w:sz w:val="22"/>
                <w:szCs w:val="22"/>
              </w:rPr>
              <w:t>» п. 5.3.2.5 настоящего Регламента</w:t>
            </w:r>
            <w:r w:rsidR="00522E3E" w:rsidRPr="00434DE4">
              <w:rPr>
                <w:rFonts w:ascii="Garamond" w:eastAsia="Batang" w:hAnsi="Garamond"/>
                <w:sz w:val="22"/>
                <w:szCs w:val="22"/>
              </w:rPr>
              <w:t>.</w:t>
            </w:r>
          </w:p>
          <w:p w:rsidR="00522E3E" w:rsidRPr="005C2887" w:rsidRDefault="00522E3E" w:rsidP="009E6ADF">
            <w:pPr>
              <w:widowControl w:val="0"/>
              <w:autoSpaceDE w:val="0"/>
              <w:autoSpaceDN w:val="0"/>
              <w:spacing w:before="120" w:after="120"/>
              <w:jc w:val="both"/>
              <w:rPr>
                <w:rFonts w:eastAsia="Batang"/>
                <w:sz w:val="22"/>
                <w:szCs w:val="22"/>
                <w:highlight w:val="yellow"/>
                <w:lang w:val="ru-RU"/>
              </w:rPr>
            </w:pPr>
            <w:r w:rsidRPr="005C2887">
              <w:rPr>
                <w:rFonts w:eastAsia="Batang"/>
                <w:sz w:val="22"/>
                <w:szCs w:val="22"/>
                <w:highlight w:val="yellow"/>
                <w:lang w:val="ru-RU"/>
              </w:rPr>
              <w:t>При этом признак «не распространяется» указан только в отношении проектов, для которых одновременно выполняются следующие условия:</w:t>
            </w:r>
          </w:p>
          <w:p w:rsidR="00522E3E" w:rsidRPr="005C2887" w:rsidRDefault="00522E3E" w:rsidP="009E6ADF">
            <w:pPr>
              <w:pStyle w:val="a9"/>
              <w:widowControl w:val="0"/>
              <w:numPr>
                <w:ilvl w:val="0"/>
                <w:numId w:val="58"/>
              </w:numPr>
              <w:autoSpaceDE w:val="0"/>
              <w:autoSpaceDN w:val="0"/>
              <w:spacing w:before="120" w:after="120"/>
              <w:contextualSpacing w:val="0"/>
              <w:jc w:val="both"/>
              <w:rPr>
                <w:rFonts w:ascii="Garamond" w:eastAsia="Batang" w:hAnsi="Garamond"/>
                <w:sz w:val="22"/>
                <w:szCs w:val="22"/>
                <w:highlight w:val="yellow"/>
              </w:rPr>
            </w:pPr>
            <w:r w:rsidRPr="005C2887">
              <w:rPr>
                <w:rFonts w:ascii="Garamond" w:eastAsia="Batang" w:hAnsi="Garamond"/>
                <w:sz w:val="22"/>
                <w:szCs w:val="22"/>
                <w:highlight w:val="yellow"/>
              </w:rPr>
              <w:t>в состав проектов одновременно включены мероприятия по подп. 2.1, 2.2.2 и 3.1 п. 3.2 настоящего Регламента, указанные в заявке, содержащей технические параметры проекта модернизации, в соответствии с подп. «ж» п. 5.3.2.5, подп. «б» п. 5.3.2.6 и подп. «б» п. 5.3.2.7 настоящего Регламента;</w:t>
            </w:r>
          </w:p>
          <w:p w:rsidR="00B8127A" w:rsidRPr="005C2887" w:rsidRDefault="00522E3E" w:rsidP="009E6ADF">
            <w:pPr>
              <w:pStyle w:val="a9"/>
              <w:widowControl w:val="0"/>
              <w:numPr>
                <w:ilvl w:val="0"/>
                <w:numId w:val="58"/>
              </w:numPr>
              <w:autoSpaceDE w:val="0"/>
              <w:autoSpaceDN w:val="0"/>
              <w:spacing w:before="120" w:after="120"/>
              <w:contextualSpacing w:val="0"/>
              <w:jc w:val="both"/>
              <w:rPr>
                <w:rFonts w:ascii="Garamond" w:eastAsia="Batang" w:hAnsi="Garamond"/>
                <w:sz w:val="22"/>
                <w:szCs w:val="22"/>
                <w:highlight w:val="yellow"/>
              </w:rPr>
            </w:pPr>
            <w:r w:rsidRPr="005C2887">
              <w:rPr>
                <w:rFonts w:ascii="Garamond" w:eastAsia="Batang" w:hAnsi="Garamond"/>
                <w:sz w:val="22"/>
                <w:szCs w:val="22"/>
                <w:highlight w:val="yellow"/>
              </w:rPr>
              <w:t>в заявке, содержащей технические параметры проекта модернизации, указан признак включения в проект модернизации генерирующего оборудования, приобретенного до 2019 года «да» в соответствии с подп. «п» п. 5.3.2.5 настоящего Регламента</w:t>
            </w:r>
            <w:r w:rsidR="00B8127A" w:rsidRPr="005C2887">
              <w:rPr>
                <w:rFonts w:ascii="Garamond" w:eastAsia="Batang" w:hAnsi="Garamond"/>
                <w:sz w:val="22"/>
                <w:szCs w:val="22"/>
                <w:highlight w:val="yellow"/>
              </w:rPr>
              <w:t>;</w:t>
            </w:r>
          </w:p>
          <w:p w:rsidR="00B8127A" w:rsidRPr="00434DE4" w:rsidRDefault="00B8127A" w:rsidP="009E6ADF">
            <w:pPr>
              <w:pStyle w:val="a9"/>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количество календарных месяцев, составляющих период реализации мероприятий по модернизации, указанное в соответствии с подп. «</w:t>
            </w:r>
            <w:r w:rsidR="00A024D1" w:rsidRPr="005C2887">
              <w:rPr>
                <w:rFonts w:ascii="Garamond" w:eastAsia="Batang" w:hAnsi="Garamond"/>
                <w:sz w:val="22"/>
                <w:szCs w:val="22"/>
                <w:highlight w:val="yellow"/>
              </w:rPr>
              <w:t>м</w:t>
            </w:r>
            <w:r w:rsidRPr="00434DE4">
              <w:rPr>
                <w:rFonts w:ascii="Garamond" w:eastAsia="Batang" w:hAnsi="Garamond"/>
                <w:sz w:val="22"/>
                <w:szCs w:val="22"/>
              </w:rPr>
              <w:t xml:space="preserve">» п. 5.3.2.5 настоящего Регламента в заявке, содержащей технические параметры проекта, соответствует периоду времени от </w:t>
            </w:r>
            <w:r w:rsidRPr="00434DE4">
              <w:rPr>
                <w:rFonts w:ascii="Garamond" w:hAnsi="Garamond"/>
                <w:sz w:val="22"/>
                <w:szCs w:val="22"/>
              </w:rPr>
              <w:t>даты начала реализации мероприятий по модернизации</w:t>
            </w:r>
            <w:r w:rsidRPr="00434DE4">
              <w:rPr>
                <w:rFonts w:ascii="Garamond" w:eastAsia="Batang" w:hAnsi="Garamond"/>
                <w:sz w:val="22"/>
                <w:szCs w:val="22"/>
              </w:rPr>
              <w:t>, указанной в соответствии с подп. «</w:t>
            </w:r>
            <w:r w:rsidR="00A024D1" w:rsidRPr="005C2887">
              <w:rPr>
                <w:rFonts w:ascii="Garamond" w:eastAsia="Batang" w:hAnsi="Garamond"/>
                <w:sz w:val="22"/>
                <w:szCs w:val="22"/>
                <w:highlight w:val="yellow"/>
              </w:rPr>
              <w:t>и</w:t>
            </w:r>
            <w:r w:rsidRPr="00434DE4">
              <w:rPr>
                <w:rFonts w:ascii="Garamond" w:eastAsia="Batang" w:hAnsi="Garamond"/>
                <w:sz w:val="22"/>
                <w:szCs w:val="22"/>
              </w:rPr>
              <w:t>» п. 5.3.2.5 настоящего Регламента, до даты начала поставки мощности по окончании реализации мероприятий по модернизации, указанной в соответствии с подп. «</w:t>
            </w:r>
            <w:r w:rsidR="00A024D1" w:rsidRPr="005C2887">
              <w:rPr>
                <w:rFonts w:ascii="Garamond" w:eastAsia="Batang" w:hAnsi="Garamond"/>
                <w:sz w:val="22"/>
                <w:szCs w:val="22"/>
                <w:highlight w:val="yellow"/>
              </w:rPr>
              <w:t>к</w:t>
            </w:r>
            <w:r w:rsidRPr="00434DE4">
              <w:rPr>
                <w:rFonts w:ascii="Garamond" w:eastAsia="Batang" w:hAnsi="Garamond"/>
                <w:sz w:val="22"/>
                <w:szCs w:val="22"/>
              </w:rPr>
              <w:t>» п. 5.3.2.5 настоящего Регламента, и составляет не более 36 месяцев;</w:t>
            </w:r>
          </w:p>
          <w:p w:rsidR="00B8127A" w:rsidRPr="00434DE4" w:rsidRDefault="00B8127A" w:rsidP="009E6ADF">
            <w:pPr>
              <w:pStyle w:val="a9"/>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планируемая дата начала поставки мощности по окончании реализации мероприятий по модернизации, указанная в соответствии с подп. «</w:t>
            </w:r>
            <w:r w:rsidR="007068B2" w:rsidRPr="005C2887">
              <w:rPr>
                <w:rFonts w:ascii="Garamond" w:eastAsia="Batang" w:hAnsi="Garamond"/>
                <w:sz w:val="22"/>
                <w:szCs w:val="22"/>
                <w:highlight w:val="yellow"/>
              </w:rPr>
              <w:t>к</w:t>
            </w:r>
            <w:r w:rsidRPr="00434DE4">
              <w:rPr>
                <w:rFonts w:ascii="Garamond" w:eastAsia="Batang" w:hAnsi="Garamond"/>
                <w:sz w:val="22"/>
                <w:szCs w:val="22"/>
              </w:rPr>
              <w:t>» п. 5.3.2.5 настоящего Регламента в заявке, содержащей технические параметры проекта, находится в пределах периода, на который проводится отбор по модернизации;</w:t>
            </w:r>
          </w:p>
          <w:p w:rsidR="00F83B49" w:rsidRPr="00434DE4" w:rsidRDefault="00F83B49" w:rsidP="009E6ADF">
            <w:pPr>
              <w:pStyle w:val="a9"/>
              <w:spacing w:before="120" w:after="120"/>
              <w:rPr>
                <w:rFonts w:ascii="Garamond" w:eastAsia="Batang" w:hAnsi="Garamond"/>
                <w:sz w:val="22"/>
                <w:szCs w:val="22"/>
              </w:rPr>
            </w:pPr>
          </w:p>
          <w:p w:rsidR="00F83B49" w:rsidRPr="00434DE4" w:rsidRDefault="00F83B49" w:rsidP="009E6ADF">
            <w:pPr>
              <w:pStyle w:val="a9"/>
              <w:tabs>
                <w:tab w:val="left" w:pos="993"/>
              </w:tabs>
              <w:autoSpaceDE w:val="0"/>
              <w:autoSpaceDN w:val="0"/>
              <w:spacing w:before="120" w:after="120"/>
              <w:ind w:left="567"/>
              <w:contextualSpacing w:val="0"/>
              <w:jc w:val="both"/>
              <w:rPr>
                <w:rFonts w:ascii="Garamond" w:eastAsia="Batang" w:hAnsi="Garamond"/>
                <w:sz w:val="22"/>
                <w:szCs w:val="22"/>
              </w:rPr>
            </w:pPr>
          </w:p>
          <w:p w:rsidR="00F83B49" w:rsidRPr="00434DE4" w:rsidRDefault="00F83B49" w:rsidP="009E6ADF">
            <w:pPr>
              <w:pStyle w:val="a9"/>
              <w:tabs>
                <w:tab w:val="left" w:pos="993"/>
              </w:tabs>
              <w:autoSpaceDE w:val="0"/>
              <w:autoSpaceDN w:val="0"/>
              <w:spacing w:before="120" w:after="120"/>
              <w:ind w:left="567"/>
              <w:contextualSpacing w:val="0"/>
              <w:jc w:val="both"/>
              <w:rPr>
                <w:rFonts w:ascii="Garamond" w:eastAsia="Batang" w:hAnsi="Garamond"/>
                <w:sz w:val="22"/>
                <w:szCs w:val="22"/>
              </w:rPr>
            </w:pPr>
          </w:p>
          <w:p w:rsidR="00CC6412" w:rsidRPr="00434DE4" w:rsidRDefault="00CC6412" w:rsidP="009E6ADF">
            <w:pPr>
              <w:pStyle w:val="a9"/>
              <w:tabs>
                <w:tab w:val="left" w:pos="993"/>
              </w:tabs>
              <w:autoSpaceDE w:val="0"/>
              <w:autoSpaceDN w:val="0"/>
              <w:spacing w:before="120" w:after="120"/>
              <w:ind w:left="567"/>
              <w:contextualSpacing w:val="0"/>
              <w:jc w:val="both"/>
              <w:rPr>
                <w:rFonts w:ascii="Garamond" w:eastAsia="Batang" w:hAnsi="Garamond"/>
                <w:sz w:val="22"/>
                <w:szCs w:val="22"/>
              </w:rPr>
            </w:pPr>
          </w:p>
          <w:p w:rsidR="00B8127A" w:rsidRPr="00434DE4" w:rsidRDefault="00B8127A" w:rsidP="009E6ADF">
            <w:pPr>
              <w:pStyle w:val="a9"/>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 xml:space="preserve">планируемая дата </w:t>
            </w:r>
            <w:r w:rsidRPr="00434DE4">
              <w:rPr>
                <w:rFonts w:ascii="Garamond" w:hAnsi="Garamond"/>
                <w:sz w:val="22"/>
                <w:szCs w:val="22"/>
              </w:rPr>
              <w:t>начала реализации мероприятий по модернизации</w:t>
            </w:r>
            <w:r w:rsidRPr="00434DE4">
              <w:rPr>
                <w:rFonts w:ascii="Garamond" w:eastAsia="Batang" w:hAnsi="Garamond"/>
                <w:sz w:val="22"/>
                <w:szCs w:val="22"/>
              </w:rPr>
              <w:t>, указанная в соответствии с подп. «</w:t>
            </w:r>
            <w:r w:rsidR="007068B2" w:rsidRPr="005C2887">
              <w:rPr>
                <w:rFonts w:ascii="Garamond" w:eastAsia="Batang" w:hAnsi="Garamond"/>
                <w:sz w:val="22"/>
                <w:szCs w:val="22"/>
                <w:highlight w:val="yellow"/>
              </w:rPr>
              <w:t>и</w:t>
            </w:r>
            <w:r w:rsidRPr="00434DE4">
              <w:rPr>
                <w:rFonts w:ascii="Garamond" w:eastAsia="Batang" w:hAnsi="Garamond"/>
                <w:sz w:val="22"/>
                <w:szCs w:val="22"/>
              </w:rPr>
              <w:t>» п. 5.3.2.5 настоящего Регламента в заявке, содержащей технические параметры проекта, наступает не ранее чем за 36 месяцев до даты начала поставки мощности по окончании реализации мероприятий по модернизации, указанной в соответствии с подп. «</w:t>
            </w:r>
            <w:r w:rsidR="007068B2" w:rsidRPr="005C2887">
              <w:rPr>
                <w:rFonts w:ascii="Garamond" w:eastAsia="Batang" w:hAnsi="Garamond"/>
                <w:sz w:val="22"/>
                <w:szCs w:val="22"/>
                <w:highlight w:val="yellow"/>
              </w:rPr>
              <w:t>к</w:t>
            </w:r>
            <w:r w:rsidRPr="00434DE4">
              <w:rPr>
                <w:rFonts w:ascii="Garamond" w:eastAsia="Batang" w:hAnsi="Garamond"/>
                <w:sz w:val="22"/>
                <w:szCs w:val="22"/>
              </w:rPr>
              <w:t>» п. 5.3.2.5 настоящего Регламента, и при этом наступает не ранее даты публикации результатов отбора модернизации, указанной в п. 10.1 настоящего Регламента;</w:t>
            </w:r>
          </w:p>
          <w:p w:rsidR="00B8127A" w:rsidRPr="00434DE4" w:rsidRDefault="00B8127A" w:rsidP="009E6ADF">
            <w:pPr>
              <w:pStyle w:val="a9"/>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 xml:space="preserve">в заявке, содержащей технические параметры проекта модернизации, указан признак </w:t>
            </w:r>
            <w:r w:rsidRPr="00434DE4">
              <w:rPr>
                <w:rFonts w:ascii="Garamond" w:hAnsi="Garamond"/>
                <w:sz w:val="22"/>
                <w:szCs w:val="22"/>
              </w:rPr>
              <w:t>согласия изменения даты начала поставки мощности по окончании реализации мероприятий по модернизации при формировании графика реализации мероприятий по модернизации</w:t>
            </w:r>
            <w:r w:rsidRPr="00434DE4">
              <w:rPr>
                <w:rFonts w:ascii="Garamond" w:eastAsia="Batang" w:hAnsi="Garamond"/>
                <w:sz w:val="22"/>
                <w:szCs w:val="22"/>
              </w:rPr>
              <w:t xml:space="preserve"> «да» в соответствии с подп. «</w:t>
            </w:r>
            <w:r w:rsidR="007068B2" w:rsidRPr="005C2887">
              <w:rPr>
                <w:rFonts w:ascii="Garamond" w:eastAsia="Batang" w:hAnsi="Garamond"/>
                <w:sz w:val="22"/>
                <w:szCs w:val="22"/>
                <w:highlight w:val="yellow"/>
              </w:rPr>
              <w:t>л</w:t>
            </w:r>
            <w:r w:rsidRPr="00434DE4">
              <w:rPr>
                <w:rFonts w:ascii="Garamond" w:eastAsia="Batang" w:hAnsi="Garamond"/>
                <w:sz w:val="22"/>
                <w:szCs w:val="22"/>
              </w:rPr>
              <w:t>» п. 5.3.2.5 настоящего Регламента;</w:t>
            </w:r>
          </w:p>
          <w:p w:rsidR="00B8127A" w:rsidRPr="00434DE4" w:rsidRDefault="00B8127A" w:rsidP="009E6ADF">
            <w:pPr>
              <w:pStyle w:val="a9"/>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 xml:space="preserve">разница суммарной установленной мощности всех ЕГО, относящихся к одной электростанции, в состав которой входит генерирующее оборудование КОММод, функционирующее до реализации мероприятий по модернизации, и максимальной из величин </w:t>
            </w:r>
            <w:r w:rsidRPr="00434DE4">
              <w:rPr>
                <w:rFonts w:ascii="Garamond" w:hAnsi="Garamond"/>
                <w:sz w:val="22"/>
                <w:szCs w:val="22"/>
              </w:rPr>
              <w:t>снижения установленной мощности генерирующего объекта в течение заявленного периода реализации мероприятий по модернизации, заявленных в соответствии с подп. «е» п. 5.3.2.5 настоящего Регламента</w:t>
            </w:r>
            <w:r w:rsidRPr="00434DE4">
              <w:rPr>
                <w:rFonts w:ascii="Garamond" w:eastAsia="Batang" w:hAnsi="Garamond"/>
                <w:sz w:val="22"/>
                <w:szCs w:val="22"/>
              </w:rPr>
              <w:t xml:space="preserve">, превышает </w:t>
            </w:r>
            <w:r w:rsidRPr="00434DE4">
              <w:rPr>
                <w:rFonts w:ascii="Garamond" w:hAnsi="Garamond"/>
                <w:sz w:val="22"/>
                <w:szCs w:val="22"/>
              </w:rPr>
              <w:t>ограничение на минимальную загрузку генерирующего оборудования в зимний период</w:t>
            </w:r>
            <w:r w:rsidRPr="00434DE4">
              <w:rPr>
                <w:rFonts w:ascii="Garamond" w:eastAsia="Batang" w:hAnsi="Garamond"/>
                <w:sz w:val="22"/>
                <w:szCs w:val="22"/>
              </w:rPr>
              <w:t>, указанное в заявке в соответствии с подп. «</w:t>
            </w:r>
            <w:r w:rsidR="000C0CA2" w:rsidRPr="005C2887">
              <w:rPr>
                <w:rFonts w:ascii="Garamond" w:eastAsia="Batang" w:hAnsi="Garamond"/>
                <w:sz w:val="22"/>
                <w:szCs w:val="22"/>
                <w:highlight w:val="yellow"/>
              </w:rPr>
              <w:t>н</w:t>
            </w:r>
            <w:r w:rsidRPr="00434DE4">
              <w:rPr>
                <w:rFonts w:ascii="Garamond" w:eastAsia="Batang" w:hAnsi="Garamond"/>
                <w:sz w:val="22"/>
                <w:szCs w:val="22"/>
              </w:rPr>
              <w:t>» п. 5.3.2.5 настоящего Регламента:</w:t>
            </w:r>
          </w:p>
          <w:p w:rsidR="00B8127A" w:rsidRPr="00434DE4" w:rsidRDefault="00312916" w:rsidP="009E6ADF">
            <w:pPr>
              <w:pStyle w:val="a9"/>
              <w:tabs>
                <w:tab w:val="left" w:pos="993"/>
              </w:tabs>
              <w:spacing w:before="120" w:after="120"/>
              <w:ind w:left="1429"/>
              <w:jc w:val="both"/>
              <w:rPr>
                <w:rFonts w:ascii="Garamond" w:eastAsia="Batang" w:hAnsi="Garamond"/>
                <w:sz w:val="22"/>
                <w:szCs w:val="22"/>
              </w:rPr>
            </w:pPr>
            <m:oMath>
              <m:nary>
                <m:naryPr>
                  <m:chr m:val="∑"/>
                  <m:limLoc m:val="undOvr"/>
                  <m:ctrlPr>
                    <w:rPr>
                      <w:rFonts w:ascii="Cambria Math" w:eastAsia="Batang" w:hAnsi="Cambria Math"/>
                      <w:i/>
                      <w:sz w:val="22"/>
                      <w:szCs w:val="22"/>
                    </w:rPr>
                  </m:ctrlPr>
                </m:naryPr>
                <m:sub>
                  <m:r>
                    <w:rPr>
                      <w:rFonts w:ascii="Cambria Math" w:eastAsia="Batang" w:hAnsi="Cambria Math"/>
                      <w:sz w:val="22"/>
                      <w:szCs w:val="22"/>
                      <w:lang w:val="en-US"/>
                    </w:rPr>
                    <m:t>i</m:t>
                  </m:r>
                  <m:r>
                    <w:rPr>
                      <w:rFonts w:ascii="Cambria Math" w:eastAsia="Batang" w:hAnsi="Cambria Math"/>
                      <w:sz w:val="22"/>
                      <w:szCs w:val="22"/>
                    </w:rPr>
                    <m:t>∈</m:t>
                  </m:r>
                  <m:r>
                    <w:rPr>
                      <w:rFonts w:ascii="Cambria Math" w:eastAsia="Batang" w:hAnsi="Cambria Math"/>
                      <w:sz w:val="22"/>
                      <w:szCs w:val="22"/>
                      <w:lang w:val="en-US"/>
                    </w:rPr>
                    <m:t>s</m:t>
                  </m:r>
                </m:sub>
                <m:sup/>
                <m:e>
                  <m:sSubSup>
                    <m:sSubSupPr>
                      <m:ctrlPr>
                        <w:rPr>
                          <w:rFonts w:ascii="Cambria Math" w:eastAsia="Batang" w:hAnsi="Cambria Math"/>
                          <w:i/>
                          <w:sz w:val="22"/>
                          <w:szCs w:val="22"/>
                        </w:rPr>
                      </m:ctrlPr>
                    </m:sSubSupPr>
                    <m:e>
                      <m:r>
                        <w:rPr>
                          <w:rFonts w:ascii="Cambria Math" w:eastAsia="Batang" w:hAnsi="Cambria Math"/>
                          <w:sz w:val="22"/>
                          <w:szCs w:val="22"/>
                          <w:lang w:val="en-US"/>
                        </w:rPr>
                        <m:t>N</m:t>
                      </m:r>
                    </m:e>
                    <m:sub>
                      <m:r>
                        <w:rPr>
                          <w:rFonts w:ascii="Cambria Math" w:eastAsia="Batang" w:hAnsi="Cambria Math"/>
                          <w:sz w:val="22"/>
                          <w:szCs w:val="22"/>
                        </w:rPr>
                        <m:t>i</m:t>
                      </m:r>
                    </m:sub>
                    <m:sup>
                      <m:r>
                        <w:rPr>
                          <w:rFonts w:ascii="Cambria Math" w:eastAsia="Batang" w:hAnsi="Cambria Math"/>
                          <w:sz w:val="22"/>
                          <w:szCs w:val="22"/>
                        </w:rPr>
                        <m:t>уст</m:t>
                      </m:r>
                    </m:sup>
                  </m:sSubSup>
                </m:e>
              </m:nary>
              <m:r>
                <w:rPr>
                  <w:rFonts w:ascii="Cambria Math" w:eastAsia="Batang" w:hAnsi="Cambria Math"/>
                  <w:sz w:val="22"/>
                  <w:szCs w:val="22"/>
                </w:rPr>
                <m:t>-</m:t>
              </m:r>
              <m:func>
                <m:funcPr>
                  <m:ctrlPr>
                    <w:rPr>
                      <w:rFonts w:ascii="Cambria Math" w:eastAsia="Batang" w:hAnsi="Cambria Math"/>
                      <w:sz w:val="22"/>
                      <w:szCs w:val="22"/>
                      <w:lang w:val="en-GB"/>
                    </w:rPr>
                  </m:ctrlPr>
                </m:funcPr>
                <m:fName>
                  <m:r>
                    <m:rPr>
                      <m:sty m:val="p"/>
                    </m:rPr>
                    <w:rPr>
                      <w:rFonts w:ascii="Cambria Math" w:eastAsia="Batang" w:hAnsi="Cambria Math"/>
                      <w:sz w:val="22"/>
                      <w:szCs w:val="22"/>
                      <w:lang w:val="en-GB"/>
                    </w:rPr>
                    <m:t>max</m:t>
                  </m:r>
                  <m:ctrlPr>
                    <w:rPr>
                      <w:rFonts w:ascii="Cambria Math" w:eastAsia="Batang" w:hAnsi="Cambria Math"/>
                      <w:i/>
                      <w:sz w:val="22"/>
                      <w:szCs w:val="22"/>
                      <w:lang w:val="en-GB"/>
                    </w:rPr>
                  </m:ctrlPr>
                </m:fName>
                <m:e>
                  <m:d>
                    <m:dPr>
                      <m:ctrlPr>
                        <w:rPr>
                          <w:rFonts w:ascii="Cambria Math" w:eastAsia="Batang" w:hAnsi="Cambria Math"/>
                          <w:i/>
                          <w:sz w:val="22"/>
                          <w:szCs w:val="22"/>
                          <w:lang w:val="en-GB"/>
                        </w:rPr>
                      </m:ctrlPr>
                    </m:dPr>
                    <m:e>
                      <m:sSubSup>
                        <m:sSubSupPr>
                          <m:ctrlPr>
                            <w:rPr>
                              <w:rFonts w:ascii="Cambria Math" w:eastAsia="Batang" w:hAnsi="Cambria Math"/>
                              <w:i/>
                              <w:sz w:val="22"/>
                              <w:szCs w:val="22"/>
                            </w:rPr>
                          </m:ctrlPr>
                        </m:sSubSupPr>
                        <m:e>
                          <m:r>
                            <w:rPr>
                              <w:rFonts w:ascii="Cambria Math" w:eastAsia="Batang" w:hAnsi="Cambria Math"/>
                              <w:sz w:val="22"/>
                              <w:szCs w:val="22"/>
                            </w:rPr>
                            <m:t>dP</m:t>
                          </m:r>
                        </m:e>
                        <m:sub>
                          <m:r>
                            <w:rPr>
                              <w:rFonts w:ascii="Cambria Math" w:eastAsia="Batang" w:hAnsi="Cambria Math"/>
                              <w:sz w:val="22"/>
                              <w:szCs w:val="22"/>
                            </w:rPr>
                            <m:t>g</m:t>
                          </m:r>
                        </m:sub>
                        <m:sup>
                          <m:r>
                            <w:rPr>
                              <w:rFonts w:ascii="Cambria Math" w:eastAsia="Batang" w:hAnsi="Cambria Math"/>
                              <w:sz w:val="22"/>
                              <w:szCs w:val="22"/>
                            </w:rPr>
                            <m:t>сниж</m:t>
                          </m:r>
                        </m:sup>
                      </m:sSubSup>
                    </m:e>
                  </m:d>
                </m:e>
              </m:func>
              <m:r>
                <w:rPr>
                  <w:rFonts w:ascii="Cambria Math" w:eastAsia="Batang" w:hAnsi="Cambria Math"/>
                  <w:sz w:val="22"/>
                  <w:szCs w:val="22"/>
                </w:rPr>
                <m:t>-</m:t>
              </m:r>
              <m:func>
                <m:funcPr>
                  <m:ctrlPr>
                    <w:rPr>
                      <w:rFonts w:ascii="Cambria Math" w:eastAsia="Batang" w:hAnsi="Cambria Math"/>
                      <w:sz w:val="22"/>
                      <w:szCs w:val="22"/>
                      <w:lang w:val="en-GB"/>
                    </w:rPr>
                  </m:ctrlPr>
                </m:funcPr>
                <m:fName>
                  <m:r>
                    <m:rPr>
                      <m:sty m:val="p"/>
                    </m:rPr>
                    <w:rPr>
                      <w:rFonts w:ascii="Cambria Math" w:eastAsia="Batang" w:hAnsi="Cambria Math"/>
                      <w:sz w:val="22"/>
                      <w:szCs w:val="22"/>
                      <w:lang w:val="en-GB"/>
                    </w:rPr>
                    <m:t>max</m:t>
                  </m:r>
                  <m:ctrlPr>
                    <w:rPr>
                      <w:rFonts w:ascii="Cambria Math" w:eastAsia="Batang" w:hAnsi="Cambria Math"/>
                      <w:i/>
                      <w:sz w:val="22"/>
                      <w:szCs w:val="22"/>
                      <w:lang w:val="en-GB"/>
                    </w:rPr>
                  </m:ctrlPr>
                </m:fName>
                <m:e>
                  <m:d>
                    <m:dPr>
                      <m:ctrlPr>
                        <w:rPr>
                          <w:rFonts w:ascii="Cambria Math" w:eastAsia="Batang" w:hAnsi="Cambria Math"/>
                          <w:i/>
                          <w:sz w:val="22"/>
                          <w:szCs w:val="22"/>
                          <w:lang w:val="en-GB"/>
                        </w:rPr>
                      </m:ctrlPr>
                    </m:dPr>
                    <m:e>
                      <m:nary>
                        <m:naryPr>
                          <m:chr m:val="∑"/>
                          <m:limLoc m:val="undOvr"/>
                          <m:supHide m:val="1"/>
                          <m:ctrlPr>
                            <w:rPr>
                              <w:rFonts w:ascii="Cambria Math" w:eastAsia="Batang" w:hAnsi="Cambria Math"/>
                              <w:i/>
                              <w:sz w:val="22"/>
                              <w:szCs w:val="22"/>
                            </w:rPr>
                          </m:ctrlPr>
                        </m:naryPr>
                        <m:sub>
                          <m:r>
                            <w:rPr>
                              <w:rFonts w:ascii="Cambria Math" w:eastAsia="Batang" w:hAnsi="Cambria Math"/>
                              <w:sz w:val="22"/>
                              <w:szCs w:val="22"/>
                            </w:rPr>
                            <m:t>i∈K</m:t>
                          </m:r>
                        </m:sub>
                        <m:sup/>
                        <m:e>
                          <m:sSubSup>
                            <m:sSubSupPr>
                              <m:ctrlPr>
                                <w:rPr>
                                  <w:rFonts w:ascii="Cambria Math" w:eastAsia="Batang" w:hAnsi="Cambria Math"/>
                                  <w:i/>
                                  <w:sz w:val="22"/>
                                  <w:szCs w:val="22"/>
                                </w:rPr>
                              </m:ctrlPr>
                            </m:sSubSupPr>
                            <m:e>
                              <m:r>
                                <w:rPr>
                                  <w:rFonts w:ascii="Cambria Math" w:eastAsia="Batang" w:hAnsi="Cambria Math"/>
                                  <w:sz w:val="22"/>
                                  <w:szCs w:val="22"/>
                                </w:rPr>
                                <m:t>dP</m:t>
                              </m:r>
                            </m:e>
                            <m:sub>
                              <m:r>
                                <w:rPr>
                                  <w:rFonts w:ascii="Cambria Math" w:eastAsia="Batang" w:hAnsi="Cambria Math"/>
                                  <w:sz w:val="22"/>
                                  <w:szCs w:val="22"/>
                                </w:rPr>
                                <m:t>i</m:t>
                              </m:r>
                            </m:sub>
                            <m:sup>
                              <m:r>
                                <w:rPr>
                                  <w:rFonts w:ascii="Cambria Math" w:eastAsia="Batang" w:hAnsi="Cambria Math"/>
                                  <w:sz w:val="22"/>
                                  <w:szCs w:val="22"/>
                                </w:rPr>
                                <m:t>сниж</m:t>
                              </m:r>
                            </m:sup>
                          </m:sSubSup>
                        </m:e>
                      </m:nary>
                    </m:e>
                  </m:d>
                </m:e>
              </m:func>
              <m:r>
                <w:rPr>
                  <w:rFonts w:ascii="Cambria Math" w:eastAsia="Batang" w:hAnsi="Cambria Math"/>
                  <w:sz w:val="22"/>
                  <w:szCs w:val="22"/>
                </w:rPr>
                <m:t>≥</m:t>
              </m:r>
              <m:sSubSup>
                <m:sSubSupPr>
                  <m:ctrlPr>
                    <w:rPr>
                      <w:rFonts w:ascii="Cambria Math" w:eastAsia="Batang" w:hAnsi="Cambria Math"/>
                      <w:i/>
                      <w:sz w:val="22"/>
                      <w:szCs w:val="22"/>
                    </w:rPr>
                  </m:ctrlPr>
                </m:sSubSupPr>
                <m:e>
                  <m:r>
                    <w:rPr>
                      <w:rFonts w:ascii="Cambria Math" w:eastAsia="Batang" w:hAnsi="Cambria Math"/>
                      <w:sz w:val="22"/>
                      <w:szCs w:val="22"/>
                    </w:rPr>
                    <m:t>Р</m:t>
                  </m:r>
                </m:e>
                <m:sub>
                  <m:r>
                    <w:rPr>
                      <w:rFonts w:ascii="Cambria Math" w:eastAsia="Batang" w:hAnsi="Cambria Math"/>
                      <w:sz w:val="22"/>
                      <w:szCs w:val="22"/>
                      <w:lang w:val="en-US"/>
                    </w:rPr>
                    <m:t>s</m:t>
                  </m:r>
                </m:sub>
                <m:sup>
                  <m:r>
                    <w:rPr>
                      <w:rFonts w:ascii="Cambria Math" w:eastAsia="Batang" w:hAnsi="Cambria Math"/>
                      <w:sz w:val="22"/>
                      <w:szCs w:val="22"/>
                    </w:rPr>
                    <m:t>вын</m:t>
                  </m:r>
                </m:sup>
              </m:sSubSup>
            </m:oMath>
            <w:r w:rsidR="00B8127A" w:rsidRPr="00434DE4">
              <w:rPr>
                <w:rFonts w:ascii="Garamond" w:eastAsia="Batang" w:hAnsi="Garamond"/>
                <w:sz w:val="22"/>
                <w:szCs w:val="22"/>
              </w:rPr>
              <w:t xml:space="preserve">   ,</w:t>
            </w:r>
          </w:p>
          <w:p w:rsidR="00B8127A" w:rsidRPr="00434DE4" w:rsidRDefault="00B8127A" w:rsidP="009E6ADF">
            <w:pPr>
              <w:tabs>
                <w:tab w:val="left" w:pos="1134"/>
              </w:tabs>
              <w:spacing w:before="120" w:after="120"/>
              <w:ind w:left="1134" w:hanging="425"/>
              <w:jc w:val="both"/>
              <w:rPr>
                <w:sz w:val="22"/>
                <w:szCs w:val="22"/>
                <w:lang w:val="ru-RU"/>
              </w:rPr>
            </w:pPr>
            <w:r w:rsidRPr="00434DE4">
              <w:rPr>
                <w:sz w:val="22"/>
                <w:szCs w:val="22"/>
                <w:lang w:val="ru-RU"/>
              </w:rPr>
              <w:t xml:space="preserve">где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lang w:val="ru-RU"/>
                    </w:rPr>
                    <m:t>уст</m:t>
                  </m:r>
                </m:sup>
              </m:sSubSup>
            </m:oMath>
            <w:r w:rsidRPr="00434DE4">
              <w:rPr>
                <w:sz w:val="22"/>
                <w:szCs w:val="22"/>
                <w:lang w:val="ru-RU"/>
              </w:rPr>
              <w:t xml:space="preserve"> – установленная мощность всех ЕГО </w:t>
            </w:r>
            <w:r w:rsidRPr="00434DE4">
              <w:rPr>
                <w:i/>
                <w:sz w:val="22"/>
                <w:szCs w:val="22"/>
                <w:lang w:val="en-US"/>
              </w:rPr>
              <w:t>i</w:t>
            </w:r>
            <w:r w:rsidRPr="00434DE4">
              <w:rPr>
                <w:sz w:val="22"/>
                <w:szCs w:val="22"/>
                <w:lang w:val="ru-RU"/>
              </w:rPr>
              <w:t xml:space="preserve"> электростанции </w:t>
            </w:r>
            <w:r w:rsidRPr="00434DE4">
              <w:rPr>
                <w:i/>
                <w:sz w:val="22"/>
                <w:szCs w:val="22"/>
                <w:lang w:val="en-US"/>
              </w:rPr>
              <w:t>s</w:t>
            </w:r>
            <w:r w:rsidRPr="00434DE4">
              <w:rPr>
                <w:sz w:val="22"/>
                <w:szCs w:val="22"/>
                <w:lang w:val="ru-RU"/>
              </w:rPr>
              <w:t xml:space="preserve">, зарегистрированная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434DE4">
              <w:rPr>
                <w:i/>
                <w:sz w:val="22"/>
                <w:szCs w:val="22"/>
                <w:lang w:val="ru-RU"/>
              </w:rPr>
              <w:t>Регламентом аттестации генерирующего оборудования</w:t>
            </w:r>
            <w:r w:rsidRPr="00434DE4">
              <w:rPr>
                <w:sz w:val="22"/>
                <w:szCs w:val="22"/>
                <w:lang w:val="ru-RU"/>
              </w:rPr>
              <w:t xml:space="preserve"> (Приложение № 19.2 к </w:t>
            </w:r>
            <w:r w:rsidRPr="00434DE4">
              <w:rPr>
                <w:i/>
                <w:sz w:val="22"/>
                <w:szCs w:val="22"/>
                <w:lang w:val="ru-RU"/>
              </w:rPr>
              <w:t>Договору о присоединении к торговой системе оптового рынка</w:t>
            </w:r>
            <w:r w:rsidRPr="00434DE4">
              <w:rPr>
                <w:sz w:val="22"/>
                <w:szCs w:val="22"/>
                <w:lang w:val="ru-RU"/>
              </w:rPr>
              <w:t>);</w:t>
            </w:r>
          </w:p>
          <w:p w:rsidR="00B8127A" w:rsidRPr="00434DE4" w:rsidRDefault="00B8127A" w:rsidP="009E6ADF">
            <w:pPr>
              <w:tabs>
                <w:tab w:val="left" w:pos="1134"/>
              </w:tabs>
              <w:spacing w:before="120" w:after="120"/>
              <w:ind w:left="1134"/>
              <w:jc w:val="both"/>
              <w:rPr>
                <w:sz w:val="22"/>
                <w:szCs w:val="22"/>
                <w:lang w:val="ru-RU"/>
              </w:rPr>
            </w:pPr>
            <m:oMath>
              <m:r>
                <m:rPr>
                  <m:sty m:val="p"/>
                </m:rPr>
                <w:rPr>
                  <w:rFonts w:ascii="Cambria Math" w:hAnsi="Cambria Math"/>
                  <w:sz w:val="22"/>
                  <w:szCs w:val="22"/>
                </w:rPr>
                <m:t>max</m:t>
              </m:r>
              <m:r>
                <m:rPr>
                  <m:sty m:val="p"/>
                </m:rPr>
                <w:rPr>
                  <w:rFonts w:ascii="Cambria Math" w:hAnsi="Cambria Math"/>
                  <w:sz w:val="22"/>
                  <w:szCs w:val="22"/>
                  <w:lang w:val="ru-RU"/>
                </w:rPr>
                <m:t>⁡</m:t>
              </m:r>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dP</m:t>
                  </m:r>
                </m:e>
                <m:sub>
                  <m:r>
                    <w:rPr>
                      <w:rFonts w:ascii="Cambria Math" w:hAnsi="Cambria Math"/>
                      <w:sz w:val="22"/>
                      <w:szCs w:val="22"/>
                    </w:rPr>
                    <m:t>g</m:t>
                  </m:r>
                </m:sub>
                <m:sup>
                  <m:r>
                    <w:rPr>
                      <w:rFonts w:ascii="Cambria Math" w:hAnsi="Cambria Math"/>
                      <w:sz w:val="22"/>
                      <w:szCs w:val="22"/>
                      <w:lang w:val="ru-RU"/>
                    </w:rPr>
                    <m:t>сниж</m:t>
                  </m:r>
                </m:sup>
              </m:sSubSup>
              <m:r>
                <w:rPr>
                  <w:rFonts w:ascii="Cambria Math" w:hAnsi="Cambria Math"/>
                  <w:sz w:val="22"/>
                  <w:szCs w:val="22"/>
                  <w:lang w:val="ru-RU"/>
                </w:rPr>
                <m:t>)</m:t>
              </m:r>
            </m:oMath>
            <w:r w:rsidRPr="00434DE4">
              <w:rPr>
                <w:sz w:val="22"/>
                <w:szCs w:val="22"/>
                <w:lang w:val="ru-RU"/>
              </w:rPr>
              <w:t xml:space="preserve"> – максимальная величина снижения установленной мощности генерирующего объекта </w:t>
            </w:r>
            <w:r w:rsidRPr="00434DE4">
              <w:rPr>
                <w:i/>
                <w:sz w:val="22"/>
                <w:szCs w:val="22"/>
                <w:lang w:val="en-US"/>
              </w:rPr>
              <w:t>g</w:t>
            </w:r>
            <w:r w:rsidRPr="00434DE4">
              <w:rPr>
                <w:sz w:val="22"/>
                <w:szCs w:val="22"/>
                <w:lang w:val="ru-RU"/>
              </w:rPr>
              <w:t xml:space="preserve"> в течение заявленного периода реализации мероприятий по модернизации, заявленная в соответствии с подп. «е» п.</w:t>
            </w:r>
            <w:r w:rsidRPr="00434DE4">
              <w:rPr>
                <w:sz w:val="22"/>
                <w:szCs w:val="22"/>
              </w:rPr>
              <w:t> </w:t>
            </w:r>
            <w:r w:rsidRPr="00434DE4">
              <w:rPr>
                <w:sz w:val="22"/>
                <w:szCs w:val="22"/>
                <w:lang w:val="ru-RU"/>
              </w:rPr>
              <w:t>5.3.2.5 настоящего Регламента;</w:t>
            </w:r>
          </w:p>
          <w:p w:rsidR="00B8127A" w:rsidRPr="00434DE4" w:rsidRDefault="00312916" w:rsidP="009E6ADF">
            <w:pPr>
              <w:tabs>
                <w:tab w:val="left" w:pos="1134"/>
              </w:tabs>
              <w:spacing w:before="120" w:after="120"/>
              <w:ind w:left="1134"/>
              <w:jc w:val="both"/>
              <w:rPr>
                <w:sz w:val="22"/>
                <w:szCs w:val="22"/>
                <w:lang w:val="ru-RU"/>
              </w:rPr>
            </w:pPr>
            <m:oMath>
              <m:func>
                <m:funcPr>
                  <m:ctrlPr>
                    <w:rPr>
                      <w:rFonts w:ascii="Cambria Math" w:hAnsi="Cambria Math"/>
                      <w:sz w:val="22"/>
                      <w:szCs w:val="22"/>
                    </w:rPr>
                  </m:ctrlPr>
                </m:funcPr>
                <m:fName>
                  <m:r>
                    <m:rPr>
                      <m:sty m:val="p"/>
                    </m:rPr>
                    <w:rPr>
                      <w:rFonts w:ascii="Cambria Math" w:hAnsi="Cambria Math"/>
                      <w:sz w:val="22"/>
                      <w:szCs w:val="22"/>
                    </w:rPr>
                    <m:t>max</m:t>
                  </m:r>
                  <m:ctrlPr>
                    <w:rPr>
                      <w:rFonts w:ascii="Cambria Math" w:hAnsi="Cambria Math"/>
                      <w:i/>
                      <w:sz w:val="22"/>
                      <w:szCs w:val="22"/>
                    </w:rPr>
                  </m:ctrlPr>
                </m:fName>
                <m:e>
                  <m:d>
                    <m:dPr>
                      <m:ctrlPr>
                        <w:rPr>
                          <w:rFonts w:ascii="Cambria Math" w:hAnsi="Cambria Math"/>
                          <w:i/>
                          <w:sz w:val="22"/>
                          <w:szCs w:val="22"/>
                        </w:rPr>
                      </m:ctrlPr>
                    </m:dPr>
                    <m:e>
                      <m:nary>
                        <m:naryPr>
                          <m:chr m:val="∑"/>
                          <m:limLoc m:val="undOvr"/>
                          <m:supHide m:val="1"/>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m:t>
                          </m:r>
                          <m:r>
                            <w:rPr>
                              <w:rFonts w:ascii="Cambria Math" w:hAnsi="Cambria Math"/>
                              <w:sz w:val="22"/>
                              <w:szCs w:val="22"/>
                            </w:rPr>
                            <m:t>K</m:t>
                          </m:r>
                        </m:sub>
                        <m:sup/>
                        <m:e>
                          <m:sSubSup>
                            <m:sSubSupPr>
                              <m:ctrlPr>
                                <w:rPr>
                                  <w:rFonts w:ascii="Cambria Math" w:hAnsi="Cambria Math"/>
                                  <w:i/>
                                  <w:sz w:val="22"/>
                                  <w:szCs w:val="22"/>
                                </w:rPr>
                              </m:ctrlPr>
                            </m:sSubSupPr>
                            <m:e>
                              <m:r>
                                <w:rPr>
                                  <w:rFonts w:ascii="Cambria Math" w:hAnsi="Cambria Math"/>
                                  <w:sz w:val="22"/>
                                  <w:szCs w:val="22"/>
                                </w:rPr>
                                <m:t>dP</m:t>
                              </m:r>
                            </m:e>
                            <m:sub>
                              <m:r>
                                <w:rPr>
                                  <w:rFonts w:ascii="Cambria Math" w:hAnsi="Cambria Math"/>
                                  <w:sz w:val="22"/>
                                  <w:szCs w:val="22"/>
                                </w:rPr>
                                <m:t>i</m:t>
                              </m:r>
                            </m:sub>
                            <m:sup>
                              <m:r>
                                <w:rPr>
                                  <w:rFonts w:ascii="Cambria Math" w:hAnsi="Cambria Math"/>
                                  <w:sz w:val="22"/>
                                  <w:szCs w:val="22"/>
                                  <w:lang w:val="ru-RU"/>
                                </w:rPr>
                                <m:t>сниж</m:t>
                              </m:r>
                            </m:sup>
                          </m:sSubSup>
                        </m:e>
                      </m:nary>
                    </m:e>
                  </m:d>
                </m:e>
              </m:func>
            </m:oMath>
            <w:r w:rsidR="00B8127A" w:rsidRPr="00434DE4">
              <w:rPr>
                <w:sz w:val="22"/>
                <w:szCs w:val="22"/>
                <w:lang w:val="ru-RU"/>
              </w:rPr>
              <w:t xml:space="preserve"> -– максимальная величина снижения установленной мощности генерирующих объектов </w:t>
            </w:r>
            <w:r w:rsidR="00B8127A" w:rsidRPr="00434DE4">
              <w:rPr>
                <w:i/>
                <w:sz w:val="22"/>
                <w:szCs w:val="22"/>
                <w:lang w:val="en-US"/>
              </w:rPr>
              <w:t>i</w:t>
            </w:r>
            <w:r w:rsidR="00B8127A" w:rsidRPr="00434DE4">
              <w:rPr>
                <w:sz w:val="22"/>
                <w:szCs w:val="22"/>
                <w:lang w:val="ru-RU"/>
              </w:rPr>
              <w:t xml:space="preserve">, включенных в перечень модернизируемых генерирующих объектов </w:t>
            </w:r>
            <w:r w:rsidR="00B8127A" w:rsidRPr="00434DE4">
              <w:rPr>
                <w:i/>
                <w:sz w:val="22"/>
                <w:szCs w:val="22"/>
                <w:lang w:val="en-US"/>
              </w:rPr>
              <w:t>K</w:t>
            </w:r>
            <w:r w:rsidR="00B8127A" w:rsidRPr="00434DE4">
              <w:rPr>
                <w:sz w:val="22"/>
                <w:szCs w:val="22"/>
                <w:lang w:val="ru-RU"/>
              </w:rPr>
              <w:t xml:space="preserve"> по результатам предыдущих отборов проектов модернизации, в течение заявленного периода реализации мероприятий по модернизации;</w:t>
            </w:r>
          </w:p>
          <w:p w:rsidR="00B8127A" w:rsidRPr="00434DE4" w:rsidRDefault="00312916" w:rsidP="009E6ADF">
            <w:pPr>
              <w:tabs>
                <w:tab w:val="left" w:pos="1134"/>
              </w:tabs>
              <w:spacing w:before="120" w:after="120"/>
              <w:ind w:left="1134"/>
              <w:jc w:val="both"/>
              <w:rPr>
                <w:sz w:val="22"/>
                <w:szCs w:val="22"/>
              </w:rPr>
            </w:pPr>
            <m:oMath>
              <m:sSubSup>
                <m:sSubSupPr>
                  <m:ctrlPr>
                    <w:rPr>
                      <w:rFonts w:ascii="Cambria Math" w:hAnsi="Cambria Math"/>
                      <w:i/>
                      <w:sz w:val="22"/>
                      <w:szCs w:val="22"/>
                    </w:rPr>
                  </m:ctrlPr>
                </m:sSubSupPr>
                <m:e>
                  <m:r>
                    <w:rPr>
                      <w:rFonts w:ascii="Cambria Math" w:hAnsi="Cambria Math"/>
                      <w:sz w:val="22"/>
                      <w:szCs w:val="22"/>
                      <w:lang w:val="ru-RU"/>
                    </w:rPr>
                    <m:t>Р</m:t>
                  </m:r>
                </m:e>
                <m:sub>
                  <m:r>
                    <w:rPr>
                      <w:rFonts w:ascii="Cambria Math" w:hAnsi="Cambria Math"/>
                      <w:sz w:val="22"/>
                      <w:szCs w:val="22"/>
                      <w:lang w:val="en-US"/>
                    </w:rPr>
                    <m:t>s</m:t>
                  </m:r>
                </m:sub>
                <m:sup>
                  <m:r>
                    <w:rPr>
                      <w:rFonts w:ascii="Cambria Math" w:hAnsi="Cambria Math"/>
                      <w:sz w:val="22"/>
                      <w:szCs w:val="22"/>
                      <w:lang w:val="ru-RU"/>
                    </w:rPr>
                    <m:t>вын</m:t>
                  </m:r>
                </m:sup>
              </m:sSubSup>
            </m:oMath>
            <w:r w:rsidR="00B8127A" w:rsidRPr="00434DE4">
              <w:rPr>
                <w:sz w:val="22"/>
                <w:szCs w:val="22"/>
                <w:lang w:val="ru-RU"/>
              </w:rPr>
              <w:t xml:space="preserve"> – ограничение на минимальную загрузку генерирующего оборудования в зимний период, указанное в заявке в соответствии с подп. </w:t>
            </w:r>
            <w:r w:rsidR="00B8127A" w:rsidRPr="00434DE4">
              <w:rPr>
                <w:sz w:val="22"/>
                <w:szCs w:val="22"/>
              </w:rPr>
              <w:t>«</w:t>
            </w:r>
            <w:r w:rsidR="007068B2" w:rsidRPr="005C2887">
              <w:rPr>
                <w:sz w:val="22"/>
                <w:szCs w:val="22"/>
                <w:highlight w:val="yellow"/>
                <w:lang w:val="ru-RU"/>
              </w:rPr>
              <w:t>н</w:t>
            </w:r>
            <w:r w:rsidR="00B8127A" w:rsidRPr="00434DE4">
              <w:rPr>
                <w:sz w:val="22"/>
                <w:szCs w:val="22"/>
              </w:rPr>
              <w:t>» п. 5.3.2.5 настоящего Регламента;</w:t>
            </w:r>
          </w:p>
          <w:p w:rsidR="00B8127A" w:rsidRPr="00434DE4" w:rsidRDefault="00B8127A" w:rsidP="009E6ADF">
            <w:pPr>
              <w:pStyle w:val="a9"/>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участником в составе заявки, содержащей технические параметры проекта, предоставлены документы, указанные в п. 5.3.5 настоящего Регламента в указанных в данном пункте случаях;</w:t>
            </w:r>
          </w:p>
          <w:p w:rsidR="00B8127A" w:rsidRPr="00434DE4" w:rsidRDefault="00B8127A" w:rsidP="009E6ADF">
            <w:pPr>
              <w:pStyle w:val="a9"/>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rPr>
            </w:pPr>
            <w:r w:rsidRPr="00434DE4">
              <w:rPr>
                <w:rFonts w:ascii="Garamond" w:eastAsia="Batang" w:hAnsi="Garamond"/>
                <w:sz w:val="22"/>
                <w:szCs w:val="22"/>
              </w:rPr>
              <w:t>при заявлении мероприятий, не предполагающих полную (комплексную) замену оборудования (подп. 1, 2.1, 3.1 п. 3.2 настоящего Регламента) либо отсутствии заявленных мероприятий по турбинам, включенным в состав проекта для целей реализации мероприятий по подп. 1 и 2.2 п. 3.2 настоящего Регламента, заявленные в соответствии с подп. «г», «д», «ж»–«л» п. 5.3.2.7 настоящего Регламента параметры оборудования, функционирующего после реализации мероприятий (станционный номер, заводской номер, завод-изготовитель, установленная мощность турбины, давление острого пара турбины, номинальная паропроизводительность котлоагрегата, номинальная мощность генератора), не отличаются от заявленных в соответствии с подп. «г», «д», «ж»–«л» п. 5.3.2.6 настоящего Регламента аналогичных параметров соответствующего оборудования, функционирующего до реализации мероприятий по модернизации, в отношении которого в соответствии с подп. «р» п. 5.3.2.6 настоящего Регламента не заявлен признак планируемого вывода из эксплуатации либо при отличии указанных параметров в соответствии с подп. «о» п. 5.3.2.7 настоящего Регламента заявлен «признак реализации дополнительных работ»;</w:t>
            </w:r>
          </w:p>
          <w:p w:rsidR="00566A3C" w:rsidRPr="005C2887" w:rsidRDefault="00566A3C" w:rsidP="009E6ADF">
            <w:pPr>
              <w:pStyle w:val="a9"/>
              <w:numPr>
                <w:ilvl w:val="0"/>
                <w:numId w:val="35"/>
              </w:numPr>
              <w:tabs>
                <w:tab w:val="left" w:pos="993"/>
              </w:tabs>
              <w:autoSpaceDE w:val="0"/>
              <w:autoSpaceDN w:val="0"/>
              <w:spacing w:before="120" w:after="120"/>
              <w:ind w:left="0" w:firstLine="567"/>
              <w:contextualSpacing w:val="0"/>
              <w:jc w:val="both"/>
              <w:rPr>
                <w:rFonts w:ascii="Garamond" w:eastAsia="Batang" w:hAnsi="Garamond"/>
                <w:sz w:val="22"/>
                <w:szCs w:val="22"/>
                <w:highlight w:val="yellow"/>
              </w:rPr>
            </w:pPr>
            <w:r w:rsidRPr="005C2887">
              <w:rPr>
                <w:rFonts w:ascii="Garamond" w:eastAsia="Batang" w:hAnsi="Garamond"/>
                <w:bCs/>
                <w:sz w:val="22"/>
                <w:szCs w:val="22"/>
                <w:highlight w:val="yellow"/>
              </w:rPr>
              <w:t xml:space="preserve">в </w:t>
            </w:r>
            <w:r w:rsidRPr="005C2887">
              <w:rPr>
                <w:rFonts w:ascii="Garamond" w:eastAsia="Batang" w:hAnsi="Garamond"/>
                <w:sz w:val="22"/>
                <w:szCs w:val="22"/>
                <w:highlight w:val="yellow"/>
              </w:rPr>
              <w:t>отношении</w:t>
            </w:r>
            <w:r w:rsidRPr="005C2887">
              <w:rPr>
                <w:rFonts w:ascii="Garamond" w:eastAsia="Batang" w:hAnsi="Garamond"/>
                <w:bCs/>
                <w:sz w:val="22"/>
                <w:szCs w:val="22"/>
                <w:highlight w:val="yellow"/>
              </w:rPr>
              <w:t xml:space="preserve"> проектов, для которых в соответствии с подп. «р» п. 5.3.2.5 настоящего Регламента указано «да», </w:t>
            </w:r>
            <w:r w:rsidRPr="005C2887">
              <w:rPr>
                <w:rFonts w:ascii="Garamond" w:hAnsi="Garamond"/>
                <w:bCs/>
                <w:sz w:val="22"/>
                <w:szCs w:val="22"/>
                <w:highlight w:val="yellow"/>
              </w:rPr>
              <w:t>должны одновременно выполняться следующие условия:</w:t>
            </w:r>
          </w:p>
          <w:p w:rsidR="00566A3C" w:rsidRPr="005C2887" w:rsidRDefault="00566A3C" w:rsidP="009E6ADF">
            <w:pPr>
              <w:pStyle w:val="a9"/>
              <w:widowControl w:val="0"/>
              <w:numPr>
                <w:ilvl w:val="0"/>
                <w:numId w:val="20"/>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в качестве основного типа топлива указан газ;</w:t>
            </w:r>
          </w:p>
          <w:p w:rsidR="00B8127A" w:rsidRPr="005C2887" w:rsidRDefault="00566A3C" w:rsidP="009E6ADF">
            <w:pPr>
              <w:pStyle w:val="a9"/>
              <w:widowControl w:val="0"/>
              <w:numPr>
                <w:ilvl w:val="0"/>
                <w:numId w:val="20"/>
              </w:numPr>
              <w:tabs>
                <w:tab w:val="left" w:pos="993"/>
              </w:tabs>
              <w:autoSpaceDE w:val="0"/>
              <w:autoSpaceDN w:val="0"/>
              <w:spacing w:before="120" w:after="120"/>
              <w:contextualSpacing w:val="0"/>
              <w:jc w:val="both"/>
              <w:rPr>
                <w:rFonts w:ascii="Garamond" w:eastAsia="Batang" w:hAnsi="Garamond"/>
                <w:sz w:val="22"/>
                <w:szCs w:val="22"/>
                <w:highlight w:val="yellow"/>
              </w:rPr>
            </w:pPr>
            <w:r w:rsidRPr="005C2887">
              <w:rPr>
                <w:rFonts w:ascii="Garamond" w:hAnsi="Garamond"/>
                <w:sz w:val="22"/>
                <w:szCs w:val="22"/>
                <w:highlight w:val="yellow"/>
              </w:rPr>
              <w:t>в состав проекта включено мероприятие по подп. 2.2 п. 3.2 настоящего Регламента.</w:t>
            </w:r>
          </w:p>
        </w:tc>
      </w:tr>
      <w:tr w:rsidR="001F41CC" w:rsidRPr="00434DE4" w:rsidTr="00516BF0">
        <w:tc>
          <w:tcPr>
            <w:tcW w:w="339" w:type="pct"/>
          </w:tcPr>
          <w:p w:rsidR="001F41CC" w:rsidRPr="00434DE4" w:rsidRDefault="001F41CC" w:rsidP="009E6ADF">
            <w:pPr>
              <w:spacing w:before="120" w:after="120"/>
              <w:jc w:val="center"/>
              <w:rPr>
                <w:rFonts w:cs="Garamond"/>
                <w:b/>
                <w:bCs/>
                <w:sz w:val="22"/>
                <w:szCs w:val="22"/>
                <w:lang w:val="ru-RU"/>
              </w:rPr>
            </w:pPr>
            <w:r w:rsidRPr="00434DE4">
              <w:rPr>
                <w:rFonts w:cs="Garamond"/>
                <w:b/>
                <w:bCs/>
                <w:sz w:val="22"/>
                <w:szCs w:val="22"/>
                <w:lang w:val="ru-RU"/>
              </w:rPr>
              <w:t>5.3.5</w:t>
            </w:r>
          </w:p>
        </w:tc>
        <w:tc>
          <w:tcPr>
            <w:tcW w:w="2311" w:type="pct"/>
          </w:tcPr>
          <w:p w:rsidR="00947E8C" w:rsidRPr="00434DE4" w:rsidRDefault="00947E8C" w:rsidP="009E6ADF">
            <w:pPr>
              <w:pStyle w:val="a9"/>
              <w:autoSpaceDE w:val="0"/>
              <w:autoSpaceDN w:val="0"/>
              <w:spacing w:before="120" w:after="120"/>
              <w:ind w:left="0" w:firstLine="567"/>
              <w:contextualSpacing w:val="0"/>
              <w:jc w:val="both"/>
              <w:rPr>
                <w:rFonts w:ascii="Garamond" w:hAnsi="Garamond"/>
                <w:sz w:val="22"/>
                <w:szCs w:val="22"/>
              </w:rPr>
            </w:pPr>
            <w:r w:rsidRPr="00434DE4">
              <w:rPr>
                <w:rFonts w:ascii="Garamond" w:hAnsi="Garamond"/>
                <w:sz w:val="22"/>
                <w:szCs w:val="22"/>
              </w:rPr>
              <w:t xml:space="preserve">Участник КОММод в составе заявки, </w:t>
            </w:r>
            <w:r w:rsidRPr="00434DE4">
              <w:rPr>
                <w:rFonts w:ascii="Garamond" w:eastAsia="Batang" w:hAnsi="Garamond"/>
                <w:sz w:val="22"/>
                <w:szCs w:val="22"/>
              </w:rPr>
              <w:t xml:space="preserve">содержащей технические параметры проекта, </w:t>
            </w:r>
            <w:r w:rsidRPr="00434DE4">
              <w:rPr>
                <w:rFonts w:ascii="Garamond" w:hAnsi="Garamond"/>
                <w:sz w:val="22"/>
                <w:szCs w:val="22"/>
              </w:rPr>
              <w:t>прилагает обоснование указанных им значений технических параметров, подписанное уполномоченным лицом, в следующих случаях:</w:t>
            </w:r>
          </w:p>
          <w:p w:rsidR="00947E8C" w:rsidRPr="00434DE4" w:rsidRDefault="00947E8C" w:rsidP="009E6ADF">
            <w:pPr>
              <w:pStyle w:val="a9"/>
              <w:numPr>
                <w:ilvl w:val="3"/>
                <w:numId w:val="36"/>
              </w:numPr>
              <w:autoSpaceDE w:val="0"/>
              <w:autoSpaceDN w:val="0"/>
              <w:spacing w:before="120" w:after="120"/>
              <w:ind w:hanging="371"/>
              <w:contextualSpacing w:val="0"/>
              <w:jc w:val="both"/>
              <w:rPr>
                <w:rFonts w:ascii="Garamond" w:eastAsia="Batang" w:hAnsi="Garamond"/>
                <w:sz w:val="22"/>
                <w:szCs w:val="22"/>
              </w:rPr>
            </w:pPr>
            <w:r w:rsidRPr="00434DE4">
              <w:rPr>
                <w:rFonts w:ascii="Garamond" w:eastAsia="Batang" w:hAnsi="Garamond"/>
                <w:sz w:val="22"/>
                <w:szCs w:val="22"/>
              </w:rPr>
              <w:t>год выпуска котлоагрегата, указанный в соответствии с подп. «м» п. 5.3.2.6 настоящего Регламента меньше года ввода в эксплуатацию котлоаграгата, указанного в составе данных, представленных во исполнение приказа Минэнерго России от 23.07.2012 № 340, и меньше года выпуска турбины (турбин), заявленной в составе проекта модернизации (в случае если соответствующая ЕГО зарегистрирована с типом «блочная»), и при этом год ввода в эксплуатацию котлоагрегата (и (или) год выпуска турбины (турбин) для ЕГО с типом «блочная») наступил позднее чем за 40 лет до года начала поставки мощности по итогам соответствующего отбора проектов модернизации;</w:t>
            </w:r>
          </w:p>
          <w:p w:rsidR="00947E8C" w:rsidRPr="00434DE4" w:rsidRDefault="00947E8C" w:rsidP="009E6ADF">
            <w:pPr>
              <w:pStyle w:val="a9"/>
              <w:numPr>
                <w:ilvl w:val="3"/>
                <w:numId w:val="36"/>
              </w:numPr>
              <w:autoSpaceDE w:val="0"/>
              <w:autoSpaceDN w:val="0"/>
              <w:spacing w:before="120" w:after="120"/>
              <w:ind w:hanging="371"/>
              <w:contextualSpacing w:val="0"/>
              <w:jc w:val="both"/>
              <w:rPr>
                <w:rFonts w:ascii="Garamond" w:eastAsia="Batang" w:hAnsi="Garamond"/>
                <w:sz w:val="22"/>
                <w:szCs w:val="22"/>
              </w:rPr>
            </w:pPr>
            <w:r w:rsidRPr="00434DE4">
              <w:rPr>
                <w:rFonts w:ascii="Garamond" w:hAnsi="Garamond"/>
                <w:sz w:val="22"/>
                <w:szCs w:val="22"/>
              </w:rPr>
              <w:t>ограничение на минимальную загрузку генерирующего оборудования в зимний период</w:t>
            </w:r>
            <w:r w:rsidRPr="00434DE4">
              <w:rPr>
                <w:rFonts w:ascii="Garamond" w:eastAsia="Batang" w:hAnsi="Garamond"/>
                <w:sz w:val="22"/>
                <w:szCs w:val="22"/>
              </w:rPr>
              <w:t>, указанное в заявке в соответствии с подп. «</w:t>
            </w:r>
            <w:r w:rsidRPr="005C2887">
              <w:rPr>
                <w:rFonts w:ascii="Garamond" w:eastAsia="Batang" w:hAnsi="Garamond"/>
                <w:sz w:val="22"/>
                <w:szCs w:val="22"/>
                <w:highlight w:val="yellow"/>
              </w:rPr>
              <w:t>о</w:t>
            </w:r>
            <w:r w:rsidRPr="00434DE4">
              <w:rPr>
                <w:rFonts w:ascii="Garamond" w:eastAsia="Batang" w:hAnsi="Garamond"/>
                <w:sz w:val="22"/>
                <w:szCs w:val="22"/>
              </w:rPr>
              <w:t>» п. 5.3.2.5 настоящего Регламента, меньше соответствующего значения, опубликованного СО в соответствии с п. 5.2.3 настоящего Регламента;</w:t>
            </w:r>
          </w:p>
          <w:p w:rsidR="001F41CC" w:rsidRPr="00434DE4" w:rsidRDefault="00CC6412" w:rsidP="009E6ADF">
            <w:pPr>
              <w:suppressAutoHyphens/>
              <w:spacing w:before="120" w:after="120"/>
              <w:ind w:firstLine="567"/>
              <w:jc w:val="both"/>
              <w:rPr>
                <w:sz w:val="22"/>
                <w:szCs w:val="22"/>
                <w:lang w:val="ru-RU"/>
              </w:rPr>
            </w:pPr>
            <w:r w:rsidRPr="00434DE4">
              <w:rPr>
                <w:sz w:val="22"/>
                <w:szCs w:val="22"/>
                <w:lang w:val="ru-RU"/>
              </w:rPr>
              <w:t>…</w:t>
            </w:r>
          </w:p>
        </w:tc>
        <w:tc>
          <w:tcPr>
            <w:tcW w:w="2350" w:type="pct"/>
          </w:tcPr>
          <w:p w:rsidR="00947E8C" w:rsidRPr="00434DE4" w:rsidRDefault="00947E8C" w:rsidP="009E6ADF">
            <w:pPr>
              <w:pStyle w:val="a9"/>
              <w:autoSpaceDE w:val="0"/>
              <w:autoSpaceDN w:val="0"/>
              <w:spacing w:before="120" w:after="120"/>
              <w:ind w:left="0" w:firstLine="567"/>
              <w:contextualSpacing w:val="0"/>
              <w:jc w:val="both"/>
              <w:rPr>
                <w:rFonts w:ascii="Garamond" w:hAnsi="Garamond"/>
                <w:sz w:val="22"/>
                <w:szCs w:val="22"/>
              </w:rPr>
            </w:pPr>
            <w:r w:rsidRPr="00434DE4">
              <w:rPr>
                <w:rFonts w:ascii="Garamond" w:hAnsi="Garamond"/>
                <w:sz w:val="22"/>
                <w:szCs w:val="22"/>
              </w:rPr>
              <w:t xml:space="preserve">Участник КОММод в составе заявки, </w:t>
            </w:r>
            <w:r w:rsidRPr="00434DE4">
              <w:rPr>
                <w:rFonts w:ascii="Garamond" w:eastAsia="Batang" w:hAnsi="Garamond"/>
                <w:sz w:val="22"/>
                <w:szCs w:val="22"/>
              </w:rPr>
              <w:t xml:space="preserve">содержащей технические параметры проекта, </w:t>
            </w:r>
            <w:r w:rsidRPr="00434DE4">
              <w:rPr>
                <w:rFonts w:ascii="Garamond" w:hAnsi="Garamond"/>
                <w:sz w:val="22"/>
                <w:szCs w:val="22"/>
              </w:rPr>
              <w:t>прилагает обоснование указанных им значений технических параметров, подписанное уполномоченным лицом, в следующих случаях:</w:t>
            </w:r>
          </w:p>
          <w:p w:rsidR="00947E8C" w:rsidRPr="00434DE4" w:rsidRDefault="00947E8C" w:rsidP="009E6ADF">
            <w:pPr>
              <w:pStyle w:val="a9"/>
              <w:numPr>
                <w:ilvl w:val="3"/>
                <w:numId w:val="59"/>
              </w:numPr>
              <w:autoSpaceDE w:val="0"/>
              <w:autoSpaceDN w:val="0"/>
              <w:spacing w:before="120" w:after="120"/>
              <w:contextualSpacing w:val="0"/>
              <w:jc w:val="both"/>
              <w:rPr>
                <w:rFonts w:ascii="Garamond" w:eastAsia="Batang" w:hAnsi="Garamond"/>
                <w:sz w:val="22"/>
                <w:szCs w:val="22"/>
              </w:rPr>
            </w:pPr>
            <w:r w:rsidRPr="00434DE4">
              <w:rPr>
                <w:rFonts w:ascii="Garamond" w:eastAsia="Batang" w:hAnsi="Garamond"/>
                <w:sz w:val="22"/>
                <w:szCs w:val="22"/>
              </w:rPr>
              <w:t>год выпуска котлоагрегата, указанный в соответствии с подп. «м» п. 5.3.2.6 настоящего Регламента меньше года ввода в эксплуатацию котлоаграгата, указанного в составе данных, представленных во исполнение приказа Минэнерго России от 23.07.2012 № 340, и меньше года выпуска турбины (турбин), заявленной в составе проекта модернизации (в случае если соответствующая ЕГО зарегистрирована с типом «блочная»), и при этом год ввода в эксплуатацию котлоагрегата (и (или) год выпуска турбины (турбин) для ЕГО с типом «блочная») наступил позднее чем за 40 лет до года начала поставки мощности по итогам соответствующего отбора проектов модернизации;</w:t>
            </w:r>
          </w:p>
          <w:p w:rsidR="00947E8C" w:rsidRPr="00434DE4" w:rsidRDefault="00947E8C" w:rsidP="009E6ADF">
            <w:pPr>
              <w:pStyle w:val="a9"/>
              <w:numPr>
                <w:ilvl w:val="3"/>
                <w:numId w:val="59"/>
              </w:numPr>
              <w:autoSpaceDE w:val="0"/>
              <w:autoSpaceDN w:val="0"/>
              <w:spacing w:before="120" w:after="120"/>
              <w:ind w:hanging="371"/>
              <w:contextualSpacing w:val="0"/>
              <w:jc w:val="both"/>
              <w:rPr>
                <w:rFonts w:ascii="Garamond" w:eastAsia="Batang" w:hAnsi="Garamond"/>
                <w:sz w:val="22"/>
                <w:szCs w:val="22"/>
              </w:rPr>
            </w:pPr>
            <w:r w:rsidRPr="00434DE4">
              <w:rPr>
                <w:rFonts w:ascii="Garamond" w:hAnsi="Garamond"/>
                <w:sz w:val="22"/>
                <w:szCs w:val="22"/>
              </w:rPr>
              <w:t>ограничение на минимальную загрузку генерирующего оборудования в зимний период</w:t>
            </w:r>
            <w:r w:rsidRPr="00434DE4">
              <w:rPr>
                <w:rFonts w:ascii="Garamond" w:eastAsia="Batang" w:hAnsi="Garamond"/>
                <w:sz w:val="22"/>
                <w:szCs w:val="22"/>
              </w:rPr>
              <w:t>, указанное в заявке в соответствии с подп. «</w:t>
            </w:r>
            <w:r w:rsidRPr="005C2887">
              <w:rPr>
                <w:rFonts w:ascii="Garamond" w:eastAsia="Batang" w:hAnsi="Garamond"/>
                <w:sz w:val="22"/>
                <w:szCs w:val="22"/>
                <w:highlight w:val="yellow"/>
              </w:rPr>
              <w:t>н</w:t>
            </w:r>
            <w:r w:rsidRPr="00434DE4">
              <w:rPr>
                <w:rFonts w:ascii="Garamond" w:eastAsia="Batang" w:hAnsi="Garamond"/>
                <w:sz w:val="22"/>
                <w:szCs w:val="22"/>
              </w:rPr>
              <w:t>» п. 5.3.2.5 настоящего Регламента, меньше соответствующего значения, опубликованного СО в соответствии с п. 5.2.3 настоящего Регламента;</w:t>
            </w:r>
          </w:p>
          <w:p w:rsidR="001F41CC" w:rsidRPr="00434DE4" w:rsidRDefault="00CC6412" w:rsidP="009E6ADF">
            <w:pPr>
              <w:suppressAutoHyphens/>
              <w:spacing w:before="120" w:after="120"/>
              <w:ind w:firstLine="567"/>
              <w:jc w:val="both"/>
              <w:rPr>
                <w:sz w:val="22"/>
                <w:szCs w:val="22"/>
                <w:lang w:val="ru-RU"/>
              </w:rPr>
            </w:pPr>
            <w:r w:rsidRPr="00434DE4">
              <w:rPr>
                <w:sz w:val="22"/>
                <w:szCs w:val="22"/>
                <w:lang w:val="ru-RU"/>
              </w:rPr>
              <w:t>…</w:t>
            </w:r>
          </w:p>
        </w:tc>
      </w:tr>
      <w:tr w:rsidR="00947E8C" w:rsidRPr="00434DE4" w:rsidTr="00516BF0">
        <w:tc>
          <w:tcPr>
            <w:tcW w:w="339" w:type="pct"/>
          </w:tcPr>
          <w:p w:rsidR="00947E8C" w:rsidRPr="00434DE4" w:rsidRDefault="00947E8C" w:rsidP="009E6ADF">
            <w:pPr>
              <w:spacing w:before="120" w:after="120"/>
              <w:jc w:val="center"/>
              <w:rPr>
                <w:rFonts w:cs="Garamond"/>
                <w:b/>
                <w:bCs/>
                <w:sz w:val="22"/>
                <w:szCs w:val="22"/>
                <w:lang w:val="ru-RU"/>
              </w:rPr>
            </w:pPr>
            <w:r w:rsidRPr="00434DE4">
              <w:rPr>
                <w:rFonts w:cs="Garamond"/>
                <w:b/>
                <w:bCs/>
                <w:sz w:val="22"/>
                <w:szCs w:val="22"/>
                <w:lang w:val="ru-RU"/>
              </w:rPr>
              <w:t>5.3.7.2</w:t>
            </w:r>
          </w:p>
        </w:tc>
        <w:tc>
          <w:tcPr>
            <w:tcW w:w="2311" w:type="pct"/>
          </w:tcPr>
          <w:p w:rsidR="00947E8C" w:rsidRPr="00434DE4" w:rsidRDefault="00947E8C" w:rsidP="009E6ADF">
            <w:pPr>
              <w:pStyle w:val="a9"/>
              <w:autoSpaceDE w:val="0"/>
              <w:autoSpaceDN w:val="0"/>
              <w:spacing w:before="120" w:after="120"/>
              <w:ind w:left="1080"/>
              <w:contextualSpacing w:val="0"/>
              <w:jc w:val="both"/>
              <w:rPr>
                <w:rFonts w:ascii="Garamond" w:hAnsi="Garamond"/>
                <w:sz w:val="22"/>
                <w:szCs w:val="22"/>
              </w:rPr>
            </w:pPr>
            <w:r w:rsidRPr="00434DE4">
              <w:rPr>
                <w:rFonts w:ascii="Garamond" w:hAnsi="Garamond"/>
                <w:sz w:val="22"/>
                <w:szCs w:val="22"/>
              </w:rPr>
              <w:t>технические параметры проекта модернизации:</w:t>
            </w:r>
          </w:p>
          <w:p w:rsidR="00947E8C" w:rsidRPr="00434DE4" w:rsidRDefault="00947E8C" w:rsidP="009E6ADF">
            <w:pPr>
              <w:pStyle w:val="ad"/>
              <w:numPr>
                <w:ilvl w:val="0"/>
                <w:numId w:val="37"/>
              </w:numPr>
              <w:suppressAutoHyphens/>
              <w:ind w:left="1134" w:hanging="425"/>
              <w:rPr>
                <w:rFonts w:ascii="Garamond" w:hAnsi="Garamond"/>
                <w:sz w:val="22"/>
                <w:szCs w:val="22"/>
                <w:lang w:val="ru-RU"/>
              </w:rPr>
            </w:pPr>
            <w:r w:rsidRPr="00434DE4">
              <w:rPr>
                <w:rFonts w:ascii="Garamond" w:hAnsi="Garamond"/>
                <w:sz w:val="22"/>
                <w:szCs w:val="22"/>
                <w:lang w:val="ru-RU"/>
              </w:rPr>
              <w:t>установленная мощность генерирующего объекта (условной ГТП) после реализации мероприятий по модернизации (МВт) – суммарная величина установленной мощности всех ЕГО, отнесенных к данной условной ГТП;</w:t>
            </w:r>
          </w:p>
          <w:p w:rsidR="00947E8C" w:rsidRPr="00434DE4" w:rsidRDefault="00947E8C" w:rsidP="009E6ADF">
            <w:pPr>
              <w:pStyle w:val="ad"/>
              <w:numPr>
                <w:ilvl w:val="0"/>
                <w:numId w:val="37"/>
              </w:numPr>
              <w:suppressAutoHyphens/>
              <w:ind w:left="1134" w:hanging="425"/>
              <w:rPr>
                <w:rFonts w:ascii="Garamond" w:hAnsi="Garamond"/>
                <w:sz w:val="22"/>
                <w:szCs w:val="22"/>
                <w:lang w:val="ru-RU"/>
              </w:rPr>
            </w:pPr>
            <w:r w:rsidRPr="00434DE4">
              <w:rPr>
                <w:rFonts w:ascii="Garamond" w:hAnsi="Garamond"/>
                <w:sz w:val="22"/>
                <w:szCs w:val="22"/>
                <w:lang w:val="ru-RU"/>
              </w:rPr>
              <w:t>признак соответствия требованиям, предусмотренным п. 5.3.4 настоящего Регламента;</w:t>
            </w:r>
          </w:p>
          <w:p w:rsidR="00947E8C" w:rsidRPr="00434DE4" w:rsidRDefault="00947E8C" w:rsidP="009E6ADF">
            <w:pPr>
              <w:pStyle w:val="ad"/>
              <w:numPr>
                <w:ilvl w:val="0"/>
                <w:numId w:val="37"/>
              </w:numPr>
              <w:suppressAutoHyphens/>
              <w:ind w:left="1134" w:hanging="425"/>
              <w:rPr>
                <w:rFonts w:ascii="Garamond" w:hAnsi="Garamond"/>
                <w:sz w:val="22"/>
                <w:szCs w:val="22"/>
                <w:lang w:val="ru-RU"/>
              </w:rPr>
            </w:pPr>
            <w:r w:rsidRPr="00434DE4">
              <w:rPr>
                <w:rFonts w:ascii="Garamond" w:hAnsi="Garamond"/>
                <w:sz w:val="22"/>
                <w:szCs w:val="22"/>
                <w:lang w:val="ru-RU"/>
              </w:rPr>
              <w:t>местоположение электростанции, указанное в предварительном Реестре участников КОММод в соответствии с п. 5.2.2 настоящего Регламента;</w:t>
            </w:r>
          </w:p>
          <w:p w:rsidR="00947E8C" w:rsidRPr="00434DE4" w:rsidRDefault="00947E8C" w:rsidP="009E6ADF">
            <w:pPr>
              <w:pStyle w:val="ad"/>
              <w:numPr>
                <w:ilvl w:val="0"/>
                <w:numId w:val="37"/>
              </w:numPr>
              <w:suppressAutoHyphens/>
              <w:ind w:left="1134" w:hanging="425"/>
              <w:rPr>
                <w:rFonts w:ascii="Garamond" w:hAnsi="Garamond"/>
                <w:sz w:val="22"/>
                <w:szCs w:val="22"/>
                <w:lang w:val="ru-RU"/>
              </w:rPr>
            </w:pPr>
            <w:r w:rsidRPr="00434DE4">
              <w:rPr>
                <w:rFonts w:ascii="Garamond" w:hAnsi="Garamond"/>
                <w:sz w:val="22"/>
                <w:szCs w:val="22"/>
                <w:lang w:val="ru-RU"/>
              </w:rPr>
              <w:t>планируемая дата начала поставки мощности по окончании реализации мероприятий по модернизации;</w:t>
            </w:r>
          </w:p>
          <w:p w:rsidR="00947E8C" w:rsidRPr="00434DE4" w:rsidRDefault="00947E8C" w:rsidP="009E6ADF">
            <w:pPr>
              <w:pStyle w:val="ad"/>
              <w:numPr>
                <w:ilvl w:val="0"/>
                <w:numId w:val="37"/>
              </w:numPr>
              <w:suppressAutoHyphens/>
              <w:ind w:left="1134" w:hanging="425"/>
              <w:rPr>
                <w:rFonts w:ascii="Garamond" w:hAnsi="Garamond"/>
                <w:sz w:val="22"/>
                <w:szCs w:val="22"/>
                <w:lang w:val="ru-RU"/>
              </w:rPr>
            </w:pPr>
            <w:r w:rsidRPr="00434DE4">
              <w:rPr>
                <w:rFonts w:ascii="Garamond" w:hAnsi="Garamond"/>
                <w:sz w:val="22"/>
                <w:szCs w:val="22"/>
                <w:lang w:val="ru-RU"/>
              </w:rPr>
              <w:t>основной вид топлива, указанный в предварительном Реестре участников КОММод в соответствии с п. 5.2.2 настоящего Регламента;</w:t>
            </w:r>
          </w:p>
          <w:p w:rsidR="00947E8C" w:rsidRPr="005C2887" w:rsidRDefault="00947E8C" w:rsidP="009E6ADF">
            <w:pPr>
              <w:pStyle w:val="ad"/>
              <w:numPr>
                <w:ilvl w:val="0"/>
                <w:numId w:val="37"/>
              </w:numPr>
              <w:suppressAutoHyphens/>
              <w:ind w:left="1134" w:hanging="425"/>
              <w:rPr>
                <w:rFonts w:ascii="Garamond" w:hAnsi="Garamond"/>
                <w:sz w:val="22"/>
                <w:szCs w:val="22"/>
                <w:highlight w:val="yellow"/>
              </w:rPr>
            </w:pPr>
            <w:r w:rsidRPr="005C2887">
              <w:rPr>
                <w:rFonts w:ascii="Garamond" w:hAnsi="Garamond"/>
                <w:sz w:val="22"/>
                <w:szCs w:val="22"/>
                <w:highlight w:val="yellow"/>
                <w:lang w:val="ru-RU"/>
              </w:rPr>
              <w:t xml:space="preserve">признак планируемого включения в состав проекта модернизации образцов инновационного энергетического оборудования, указанный участником в соответствии с подп. </w:t>
            </w:r>
            <w:r w:rsidRPr="005C2887">
              <w:rPr>
                <w:rFonts w:ascii="Garamond" w:hAnsi="Garamond"/>
                <w:sz w:val="22"/>
                <w:szCs w:val="22"/>
                <w:highlight w:val="yellow"/>
              </w:rPr>
              <w:t>«з» п. 5.3.2.5 настоящего Регламента;</w:t>
            </w:r>
          </w:p>
          <w:p w:rsidR="00947E8C" w:rsidRPr="005C2887" w:rsidRDefault="00947E8C" w:rsidP="009E6ADF">
            <w:pPr>
              <w:pStyle w:val="ad"/>
              <w:numPr>
                <w:ilvl w:val="0"/>
                <w:numId w:val="37"/>
              </w:numPr>
              <w:suppressAutoHyphens/>
              <w:ind w:left="1134" w:hanging="425"/>
              <w:rPr>
                <w:rFonts w:ascii="Garamond" w:hAnsi="Garamond"/>
                <w:sz w:val="22"/>
                <w:szCs w:val="22"/>
                <w:highlight w:val="yellow"/>
              </w:rPr>
            </w:pPr>
            <w:r w:rsidRPr="005C2887">
              <w:rPr>
                <w:rFonts w:ascii="Garamond" w:hAnsi="Garamond"/>
                <w:sz w:val="22"/>
                <w:szCs w:val="22"/>
                <w:highlight w:val="yellow"/>
                <w:lang w:val="ru-RU"/>
              </w:rPr>
              <w:t xml:space="preserve">тип газовых турбин, относимых к образцам инновационного энергетического оборудования, планируемых к включению в состав проекта модернизации, указанный участником в соответствии с подп. </w:t>
            </w:r>
            <w:r w:rsidRPr="005C2887">
              <w:rPr>
                <w:rFonts w:ascii="Garamond" w:hAnsi="Garamond"/>
                <w:sz w:val="22"/>
                <w:szCs w:val="22"/>
                <w:highlight w:val="yellow"/>
              </w:rPr>
              <w:t>«р» п. 5.3.2.5 настоящего Регламента;</w:t>
            </w:r>
          </w:p>
          <w:p w:rsidR="00947E8C" w:rsidRPr="005C2887" w:rsidRDefault="00947E8C" w:rsidP="00400CBB">
            <w:pPr>
              <w:pStyle w:val="ad"/>
              <w:numPr>
                <w:ilvl w:val="0"/>
                <w:numId w:val="37"/>
              </w:numPr>
              <w:suppressAutoHyphens/>
              <w:ind w:left="1134" w:hanging="425"/>
              <w:rPr>
                <w:rFonts w:ascii="Garamond" w:hAnsi="Garamond"/>
                <w:sz w:val="22"/>
                <w:szCs w:val="22"/>
                <w:highlight w:val="yellow"/>
              </w:rPr>
            </w:pPr>
            <w:r w:rsidRPr="005C2887">
              <w:rPr>
                <w:rFonts w:ascii="Garamond" w:hAnsi="Garamond"/>
                <w:sz w:val="22"/>
                <w:szCs w:val="22"/>
                <w:highlight w:val="yellow"/>
                <w:lang w:val="ru-RU"/>
              </w:rPr>
              <w:t xml:space="preserve">признак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датами начала поставки мощности с 1 января 2027 года по 31 декабря 2029 года, и проводимом в 2021 году, указанный участником в соответствии с подп. </w:t>
            </w:r>
            <w:r w:rsidRPr="005C2887">
              <w:rPr>
                <w:rFonts w:ascii="Garamond" w:hAnsi="Garamond"/>
                <w:sz w:val="22"/>
                <w:szCs w:val="22"/>
                <w:highlight w:val="yellow"/>
              </w:rPr>
              <w:t>«с» п. 5.3.2.5 настоящего Регламента.</w:t>
            </w:r>
          </w:p>
        </w:tc>
        <w:tc>
          <w:tcPr>
            <w:tcW w:w="2350" w:type="pct"/>
          </w:tcPr>
          <w:p w:rsidR="00947E8C" w:rsidRPr="00434DE4" w:rsidRDefault="00947E8C" w:rsidP="009E6ADF">
            <w:pPr>
              <w:pStyle w:val="a9"/>
              <w:autoSpaceDE w:val="0"/>
              <w:autoSpaceDN w:val="0"/>
              <w:spacing w:before="120" w:after="120"/>
              <w:ind w:left="1080"/>
              <w:contextualSpacing w:val="0"/>
              <w:jc w:val="both"/>
              <w:rPr>
                <w:rFonts w:ascii="Garamond" w:hAnsi="Garamond"/>
                <w:sz w:val="22"/>
                <w:szCs w:val="22"/>
              </w:rPr>
            </w:pPr>
            <w:r w:rsidRPr="00434DE4">
              <w:rPr>
                <w:rFonts w:ascii="Garamond" w:hAnsi="Garamond"/>
                <w:sz w:val="22"/>
                <w:szCs w:val="22"/>
              </w:rPr>
              <w:t>технические параметры проекта модернизации:</w:t>
            </w:r>
          </w:p>
          <w:p w:rsidR="00947E8C" w:rsidRPr="00434DE4" w:rsidRDefault="00947E8C" w:rsidP="009E6ADF">
            <w:pPr>
              <w:pStyle w:val="ad"/>
              <w:numPr>
                <w:ilvl w:val="0"/>
                <w:numId w:val="38"/>
              </w:numPr>
              <w:suppressAutoHyphens/>
              <w:ind w:left="1134" w:hanging="425"/>
              <w:rPr>
                <w:rFonts w:ascii="Garamond" w:hAnsi="Garamond"/>
                <w:sz w:val="22"/>
                <w:szCs w:val="22"/>
                <w:lang w:val="ru-RU"/>
              </w:rPr>
            </w:pPr>
            <w:r w:rsidRPr="00434DE4">
              <w:rPr>
                <w:rFonts w:ascii="Garamond" w:hAnsi="Garamond"/>
                <w:sz w:val="22"/>
                <w:szCs w:val="22"/>
                <w:lang w:val="ru-RU"/>
              </w:rPr>
              <w:t>установленная мощность генерирующего объекта (условной ГТП) после реализации мероприятий по модернизации (МВт) – суммарная величина установленной мощности всех ЕГО, отнесенных к данной условной ГТП;</w:t>
            </w:r>
          </w:p>
          <w:p w:rsidR="00947E8C" w:rsidRPr="00434DE4" w:rsidRDefault="00947E8C" w:rsidP="009E6ADF">
            <w:pPr>
              <w:pStyle w:val="ad"/>
              <w:numPr>
                <w:ilvl w:val="0"/>
                <w:numId w:val="38"/>
              </w:numPr>
              <w:suppressAutoHyphens/>
              <w:ind w:left="1134" w:hanging="425"/>
              <w:rPr>
                <w:rFonts w:ascii="Garamond" w:hAnsi="Garamond"/>
                <w:sz w:val="22"/>
                <w:szCs w:val="22"/>
                <w:lang w:val="ru-RU"/>
              </w:rPr>
            </w:pPr>
            <w:r w:rsidRPr="00434DE4">
              <w:rPr>
                <w:rFonts w:ascii="Garamond" w:hAnsi="Garamond"/>
                <w:sz w:val="22"/>
                <w:szCs w:val="22"/>
                <w:lang w:val="ru-RU"/>
              </w:rPr>
              <w:t>признак соответствия требованиям, предусмотренным п. 5.3.4 настоящего Регламента;</w:t>
            </w:r>
          </w:p>
          <w:p w:rsidR="00947E8C" w:rsidRPr="00434DE4" w:rsidRDefault="00947E8C" w:rsidP="009E6ADF">
            <w:pPr>
              <w:pStyle w:val="ad"/>
              <w:numPr>
                <w:ilvl w:val="0"/>
                <w:numId w:val="38"/>
              </w:numPr>
              <w:suppressAutoHyphens/>
              <w:ind w:left="1134" w:hanging="425"/>
              <w:rPr>
                <w:rFonts w:ascii="Garamond" w:hAnsi="Garamond"/>
                <w:sz w:val="22"/>
                <w:szCs w:val="22"/>
                <w:lang w:val="ru-RU"/>
              </w:rPr>
            </w:pPr>
            <w:r w:rsidRPr="00434DE4">
              <w:rPr>
                <w:rFonts w:ascii="Garamond" w:hAnsi="Garamond"/>
                <w:sz w:val="22"/>
                <w:szCs w:val="22"/>
                <w:lang w:val="ru-RU"/>
              </w:rPr>
              <w:t>местоположение электростанции, указанное в предварительном Реестре участников КОММод в соответствии с п. 5.2.2 настоящего Регламента;</w:t>
            </w:r>
          </w:p>
          <w:p w:rsidR="00947E8C" w:rsidRPr="00434DE4" w:rsidRDefault="00947E8C" w:rsidP="009E6ADF">
            <w:pPr>
              <w:pStyle w:val="ad"/>
              <w:numPr>
                <w:ilvl w:val="0"/>
                <w:numId w:val="38"/>
              </w:numPr>
              <w:suppressAutoHyphens/>
              <w:ind w:left="1134" w:hanging="425"/>
              <w:rPr>
                <w:rFonts w:ascii="Garamond" w:hAnsi="Garamond"/>
                <w:sz w:val="22"/>
                <w:szCs w:val="22"/>
                <w:lang w:val="ru-RU"/>
              </w:rPr>
            </w:pPr>
            <w:r w:rsidRPr="00434DE4">
              <w:rPr>
                <w:rFonts w:ascii="Garamond" w:hAnsi="Garamond"/>
                <w:sz w:val="22"/>
                <w:szCs w:val="22"/>
                <w:lang w:val="ru-RU"/>
              </w:rPr>
              <w:t>планируемая дата начала поставки мощности по окончании реализации мероприятий по модернизации;</w:t>
            </w:r>
          </w:p>
          <w:p w:rsidR="00947E8C" w:rsidRPr="00434DE4" w:rsidRDefault="00947E8C" w:rsidP="009E6ADF">
            <w:pPr>
              <w:pStyle w:val="ad"/>
              <w:numPr>
                <w:ilvl w:val="0"/>
                <w:numId w:val="38"/>
              </w:numPr>
              <w:suppressAutoHyphens/>
              <w:ind w:left="1134" w:hanging="425"/>
              <w:rPr>
                <w:rFonts w:ascii="Garamond" w:hAnsi="Garamond"/>
                <w:sz w:val="22"/>
                <w:szCs w:val="22"/>
                <w:lang w:val="ru-RU"/>
              </w:rPr>
            </w:pPr>
            <w:r w:rsidRPr="00434DE4">
              <w:rPr>
                <w:rFonts w:ascii="Garamond" w:hAnsi="Garamond"/>
                <w:sz w:val="22"/>
                <w:szCs w:val="22"/>
                <w:lang w:val="ru-RU"/>
              </w:rPr>
              <w:t>основной вид топлива, указанный в предварительном Реестре участников КОММод в соответствии с п. 5.2.2 настоящего Регламента;</w:t>
            </w:r>
          </w:p>
          <w:p w:rsidR="00947E8C" w:rsidRPr="005C2887" w:rsidRDefault="00947E8C" w:rsidP="009E6ADF">
            <w:pPr>
              <w:pStyle w:val="ad"/>
              <w:numPr>
                <w:ilvl w:val="0"/>
                <w:numId w:val="38"/>
              </w:numPr>
              <w:suppressAutoHyphens/>
              <w:ind w:left="1134" w:hanging="425"/>
              <w:rPr>
                <w:rFonts w:ascii="Garamond" w:hAnsi="Garamond"/>
                <w:sz w:val="22"/>
                <w:szCs w:val="22"/>
                <w:highlight w:val="yellow"/>
                <w:lang w:val="ru-RU"/>
              </w:rPr>
            </w:pPr>
            <w:r w:rsidRPr="005C2887">
              <w:rPr>
                <w:rFonts w:ascii="Garamond" w:hAnsi="Garamond"/>
                <w:sz w:val="22"/>
                <w:szCs w:val="22"/>
                <w:highlight w:val="yellow"/>
                <w:lang w:val="ru-RU"/>
              </w:rPr>
              <w:t xml:space="preserve">признак </w:t>
            </w:r>
            <w:r w:rsidR="007F6B59" w:rsidRPr="005C2887">
              <w:rPr>
                <w:rFonts w:ascii="Garamond" w:hAnsi="Garamond"/>
                <w:sz w:val="22"/>
                <w:szCs w:val="22"/>
                <w:highlight w:val="yellow"/>
                <w:lang w:val="ru-RU"/>
              </w:rPr>
              <w:t xml:space="preserve">соответствия требованию локализации, </w:t>
            </w:r>
            <w:r w:rsidRPr="005C2887">
              <w:rPr>
                <w:rFonts w:ascii="Garamond" w:hAnsi="Garamond"/>
                <w:sz w:val="22"/>
                <w:szCs w:val="22"/>
                <w:highlight w:val="yellow"/>
                <w:lang w:val="ru-RU"/>
              </w:rPr>
              <w:t>указанный участником в соответствии с подп. «</w:t>
            </w:r>
            <w:r w:rsidR="007F6B59" w:rsidRPr="005C2887">
              <w:rPr>
                <w:rFonts w:ascii="Garamond" w:hAnsi="Garamond"/>
                <w:sz w:val="22"/>
                <w:szCs w:val="22"/>
                <w:highlight w:val="yellow"/>
                <w:lang w:val="ru-RU"/>
              </w:rPr>
              <w:t>з</w:t>
            </w:r>
            <w:r w:rsidRPr="005C2887">
              <w:rPr>
                <w:rFonts w:ascii="Garamond" w:hAnsi="Garamond"/>
                <w:sz w:val="22"/>
                <w:szCs w:val="22"/>
                <w:highlight w:val="yellow"/>
                <w:lang w:val="ru-RU"/>
              </w:rPr>
              <w:t>» п. 5.3.2.5 настоящего Регламента.</w:t>
            </w:r>
          </w:p>
          <w:p w:rsidR="00947E8C" w:rsidRPr="00434DE4" w:rsidRDefault="00947E8C" w:rsidP="009E6ADF">
            <w:pPr>
              <w:pStyle w:val="ad"/>
              <w:suppressAutoHyphens/>
              <w:ind w:left="1134"/>
              <w:rPr>
                <w:rFonts w:ascii="Garamond" w:hAnsi="Garamond"/>
                <w:sz w:val="22"/>
                <w:szCs w:val="22"/>
              </w:rPr>
            </w:pPr>
          </w:p>
        </w:tc>
      </w:tr>
      <w:tr w:rsidR="007F6B59" w:rsidRPr="00434DE4" w:rsidTr="00516BF0">
        <w:tc>
          <w:tcPr>
            <w:tcW w:w="339" w:type="pct"/>
          </w:tcPr>
          <w:p w:rsidR="007F6B59" w:rsidRPr="00434DE4" w:rsidRDefault="00C111F1" w:rsidP="009E6ADF">
            <w:pPr>
              <w:spacing w:before="120" w:after="120"/>
              <w:jc w:val="center"/>
              <w:rPr>
                <w:rFonts w:cs="Garamond"/>
                <w:b/>
                <w:bCs/>
                <w:sz w:val="22"/>
                <w:szCs w:val="22"/>
                <w:lang w:val="ru-RU"/>
              </w:rPr>
            </w:pPr>
            <w:r w:rsidRPr="00434DE4">
              <w:rPr>
                <w:rFonts w:cs="Garamond"/>
                <w:b/>
                <w:bCs/>
                <w:sz w:val="22"/>
                <w:szCs w:val="22"/>
                <w:lang w:val="ru-RU"/>
              </w:rPr>
              <w:t>5.4.4</w:t>
            </w:r>
          </w:p>
        </w:tc>
        <w:tc>
          <w:tcPr>
            <w:tcW w:w="2311" w:type="pct"/>
          </w:tcPr>
          <w:p w:rsidR="00F93E1E" w:rsidRPr="00434DE4" w:rsidRDefault="00F93E1E" w:rsidP="009E6ADF">
            <w:pPr>
              <w:widowControl w:val="0"/>
              <w:spacing w:before="120" w:after="120"/>
              <w:ind w:left="1026" w:hanging="33"/>
              <w:jc w:val="both"/>
              <w:rPr>
                <w:sz w:val="22"/>
                <w:szCs w:val="22"/>
                <w:lang w:val="ru-RU"/>
              </w:rPr>
            </w:pPr>
            <w:r w:rsidRPr="00434DE4">
              <w:rPr>
                <w:sz w:val="22"/>
                <w:szCs w:val="22"/>
                <w:lang w:val="ru-RU"/>
              </w:rPr>
              <w:t>…</w:t>
            </w:r>
          </w:p>
          <w:p w:rsidR="00C111F1" w:rsidRPr="00434DE4" w:rsidRDefault="00C111F1" w:rsidP="009E6ADF">
            <w:pPr>
              <w:widowControl w:val="0"/>
              <w:spacing w:before="120" w:after="120"/>
              <w:ind w:left="1026" w:hanging="33"/>
              <w:jc w:val="both"/>
              <w:rPr>
                <w:sz w:val="22"/>
                <w:szCs w:val="22"/>
                <w:lang w:val="ru-RU"/>
              </w:rPr>
            </w:pPr>
            <w:r w:rsidRPr="00434DE4">
              <w:rPr>
                <w:position w:val="-10"/>
                <w:sz w:val="22"/>
                <w:szCs w:val="22"/>
                <w:lang w:eastAsia="en-US"/>
              </w:rPr>
              <w:object w:dxaOrig="700" w:dyaOrig="320" w14:anchorId="6820F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2pt" o:ole="">
                  <v:imagedata r:id="rId8" o:title=""/>
                </v:shape>
                <o:OLEObject Type="Embed" ProgID="Equation.3" ShapeID="_x0000_i1025" DrawAspect="Content" ObjectID="_1820040893" r:id="rId9"/>
              </w:object>
            </w:r>
            <w:r w:rsidRPr="00434DE4">
              <w:rPr>
                <w:sz w:val="22"/>
                <w:szCs w:val="22"/>
                <w:lang w:val="ru-RU"/>
              </w:rPr>
              <w:t xml:space="preserve"> – множество часов за период </w:t>
            </w:r>
            <w:r w:rsidRPr="00434DE4">
              <w:rPr>
                <w:i/>
                <w:sz w:val="22"/>
                <w:szCs w:val="22"/>
                <w:lang w:val="en-US"/>
              </w:rPr>
              <w:t>T</w:t>
            </w:r>
            <w:r w:rsidRPr="00434DE4">
              <w:rPr>
                <w:sz w:val="22"/>
                <w:szCs w:val="22"/>
                <w:lang w:val="ru-RU"/>
              </w:rPr>
              <w:t>, в каждом из которых выполнено любое из следующих условий:</w:t>
            </w:r>
          </w:p>
          <w:p w:rsidR="00C111F1" w:rsidRPr="00434DE4" w:rsidRDefault="00C111F1" w:rsidP="009E6ADF">
            <w:pPr>
              <w:widowControl w:val="0"/>
              <w:spacing w:before="120" w:after="120"/>
              <w:ind w:left="1418" w:hanging="33"/>
              <w:jc w:val="both"/>
              <w:rPr>
                <w:position w:val="-14"/>
                <w:sz w:val="22"/>
                <w:szCs w:val="22"/>
                <w:lang w:val="ru-RU"/>
              </w:rPr>
            </w:pPr>
            <w:r w:rsidRPr="00434DE4">
              <w:rPr>
                <w:position w:val="-14"/>
                <w:sz w:val="22"/>
                <w:szCs w:val="22"/>
                <w:lang w:val="en-US"/>
              </w:rPr>
              <w:t>A</w:t>
            </w:r>
            <w:r w:rsidRPr="00434DE4">
              <w:rPr>
                <w:position w:val="-14"/>
                <w:sz w:val="22"/>
                <w:szCs w:val="22"/>
                <w:lang w:val="ru-RU"/>
              </w:rPr>
              <w:t xml:space="preserve">.1) в отношении ГТП генерации, в составе которой зарегистрирована ЕГО </w:t>
            </w:r>
            <w:r w:rsidRPr="00434DE4">
              <w:rPr>
                <w:i/>
                <w:position w:val="-14"/>
                <w:sz w:val="22"/>
                <w:szCs w:val="22"/>
              </w:rPr>
              <w:t>i</w:t>
            </w:r>
            <w:r w:rsidRPr="00434DE4">
              <w:rPr>
                <w:position w:val="-14"/>
                <w:sz w:val="22"/>
                <w:szCs w:val="22"/>
                <w:lang w:val="ru-RU"/>
              </w:rPr>
              <w:t xml:space="preserve">, действует Акт о соответствии системы коммерческого учета техническим требованиям оптового рынка электрической энергии и мощности класса А и (или) класса </w:t>
            </w:r>
            <w:r w:rsidRPr="00434DE4">
              <w:rPr>
                <w:i/>
                <w:position w:val="-14"/>
                <w:sz w:val="22"/>
                <w:szCs w:val="22"/>
                <w:lang w:val="en-US"/>
              </w:rPr>
              <w:t>N</w:t>
            </w:r>
            <w:r w:rsidRPr="00434DE4">
              <w:rPr>
                <w:position w:val="-14"/>
                <w:sz w:val="22"/>
                <w:szCs w:val="22"/>
                <w:lang w:val="ru-RU"/>
              </w:rPr>
              <w:t xml:space="preserve"> (далее – Акт) и данные в час </w:t>
            </w:r>
            <w:r w:rsidRPr="00434DE4">
              <w:rPr>
                <w:i/>
                <w:position w:val="-14"/>
                <w:sz w:val="22"/>
                <w:szCs w:val="22"/>
                <w:lang w:val="en-US"/>
              </w:rPr>
              <w:t>h</w:t>
            </w:r>
            <w:r w:rsidRPr="00434DE4">
              <w:rPr>
                <w:position w:val="-14"/>
                <w:sz w:val="22"/>
                <w:szCs w:val="22"/>
                <w:lang w:val="ru-RU"/>
              </w:rPr>
              <w:t>, переданные участником оптового рынка в адрес КО в макете 80020 со статусом «коммерческая информация»;</w:t>
            </w:r>
          </w:p>
          <w:p w:rsidR="00C111F1" w:rsidRPr="00434DE4" w:rsidRDefault="00C111F1" w:rsidP="009E6ADF">
            <w:pPr>
              <w:widowControl w:val="0"/>
              <w:spacing w:before="120" w:after="120"/>
              <w:ind w:left="1418" w:hanging="33"/>
              <w:jc w:val="both"/>
              <w:rPr>
                <w:position w:val="-14"/>
                <w:sz w:val="22"/>
                <w:szCs w:val="22"/>
                <w:lang w:val="ru-RU"/>
              </w:rPr>
            </w:pPr>
            <w:r w:rsidRPr="005C2887">
              <w:rPr>
                <w:position w:val="-14"/>
                <w:sz w:val="22"/>
                <w:szCs w:val="22"/>
                <w:highlight w:val="yellow"/>
                <w:lang w:val="ru-RU"/>
              </w:rPr>
              <w:t xml:space="preserve">А.2) для часов, предшествующих 00 часов 00 минут 01.01.2019, расхождение в час </w:t>
            </w:r>
            <w:r w:rsidRPr="005C2887">
              <w:rPr>
                <w:i/>
                <w:position w:val="-14"/>
                <w:sz w:val="22"/>
                <w:szCs w:val="22"/>
                <w:highlight w:val="yellow"/>
                <w:lang w:val="en-US"/>
              </w:rPr>
              <w:t>h</w:t>
            </w:r>
            <w:r w:rsidRPr="005C2887">
              <w:rPr>
                <w:position w:val="-14"/>
                <w:sz w:val="22"/>
                <w:szCs w:val="22"/>
                <w:highlight w:val="yellow"/>
                <w:lang w:val="ru-RU"/>
              </w:rPr>
              <w:t xml:space="preserve"> между суммарным объемом производства электрической энергии в ГТП генерации </w:t>
            </w:r>
            <w:r w:rsidRPr="005C2887">
              <w:rPr>
                <w:i/>
                <w:position w:val="-14"/>
                <w:sz w:val="22"/>
                <w:szCs w:val="22"/>
                <w:highlight w:val="yellow"/>
              </w:rPr>
              <w:t>p</w:t>
            </w:r>
            <w:r w:rsidRPr="005C2887">
              <w:rPr>
                <w:position w:val="-14"/>
                <w:sz w:val="22"/>
                <w:szCs w:val="22"/>
                <w:highlight w:val="yellow"/>
                <w:lang w:val="ru-RU"/>
              </w:rPr>
              <w:t xml:space="preserve">, в составе которой зарегистрирована ЕГО </w:t>
            </w:r>
            <w:r w:rsidRPr="005C2887">
              <w:rPr>
                <w:i/>
                <w:position w:val="-14"/>
                <w:sz w:val="22"/>
                <w:szCs w:val="22"/>
                <w:highlight w:val="yellow"/>
              </w:rPr>
              <w:t>i</w:t>
            </w:r>
            <w:r w:rsidRPr="005C2887">
              <w:rPr>
                <w:position w:val="-14"/>
                <w:sz w:val="22"/>
                <w:szCs w:val="22"/>
                <w:highlight w:val="yellow"/>
                <w:lang w:val="ru-RU"/>
              </w:rPr>
              <w:t xml:space="preserve">, определенным в соответствии с </w:t>
            </w:r>
            <w:r w:rsidRPr="005C2887">
              <w:rPr>
                <w:i/>
                <w:position w:val="-14"/>
                <w:sz w:val="22"/>
                <w:szCs w:val="22"/>
                <w:highlight w:val="yellow"/>
                <w:lang w:val="ru-RU"/>
              </w:rPr>
              <w:t>Регламентом коммерческого учета электроэнергии и мощности</w:t>
            </w:r>
            <w:r w:rsidRPr="005C2887">
              <w:rPr>
                <w:position w:val="-14"/>
                <w:sz w:val="22"/>
                <w:szCs w:val="22"/>
                <w:highlight w:val="yellow"/>
                <w:lang w:val="ru-RU"/>
              </w:rPr>
              <w:t xml:space="preserve"> (Приложение № 11 к </w:t>
            </w:r>
            <w:r w:rsidRPr="005C2887">
              <w:rPr>
                <w:i/>
                <w:position w:val="-14"/>
                <w:sz w:val="22"/>
                <w:szCs w:val="22"/>
                <w:highlight w:val="yellow"/>
                <w:lang w:val="ru-RU"/>
              </w:rPr>
              <w:t>Договору о присоединении к торговой системе оптового рынка</w:t>
            </w:r>
            <w:r w:rsidRPr="005C2887">
              <w:rPr>
                <w:position w:val="-14"/>
                <w:sz w:val="22"/>
                <w:szCs w:val="22"/>
                <w:highlight w:val="yellow"/>
                <w:lang w:val="ru-RU"/>
              </w:rPr>
              <w:t xml:space="preserve">), и соответствующим суммарным объемом произведенной электрической энергии, полученной по результатам измерений по точкам измерений на всех ЕГО в ГТП генерации </w:t>
            </w:r>
            <w:r w:rsidRPr="005C2887">
              <w:rPr>
                <w:i/>
                <w:position w:val="-14"/>
                <w:sz w:val="22"/>
                <w:szCs w:val="22"/>
                <w:highlight w:val="yellow"/>
              </w:rPr>
              <w:t>p</w:t>
            </w:r>
            <w:r w:rsidRPr="005C2887">
              <w:rPr>
                <w:position w:val="-14"/>
                <w:sz w:val="22"/>
                <w:szCs w:val="22"/>
                <w:highlight w:val="yellow"/>
                <w:lang w:val="ru-RU"/>
              </w:rPr>
              <w:t xml:space="preserve"> в час </w:t>
            </w:r>
            <w:r w:rsidRPr="005C2887">
              <w:rPr>
                <w:i/>
                <w:position w:val="-14"/>
                <w:sz w:val="22"/>
                <w:szCs w:val="22"/>
                <w:highlight w:val="yellow"/>
              </w:rPr>
              <w:t>h</w:t>
            </w:r>
            <w:r w:rsidRPr="005C2887">
              <w:rPr>
                <w:position w:val="-14"/>
                <w:sz w:val="22"/>
                <w:szCs w:val="22"/>
                <w:highlight w:val="yellow"/>
                <w:lang w:val="ru-RU"/>
              </w:rPr>
              <w:t xml:space="preserve">, переданных КО в макете 80020 с электронной подписью (ЭП) в соответствии с </w:t>
            </w:r>
            <w:r w:rsidRPr="005C2887">
              <w:rPr>
                <w:i/>
                <w:position w:val="-14"/>
                <w:sz w:val="22"/>
                <w:szCs w:val="22"/>
                <w:highlight w:val="yellow"/>
                <w:lang w:val="ru-RU"/>
              </w:rPr>
              <w:t>Форматом и регламентом предоставления результатов измерений, состояний объектов измерений в АО «АТС», АО «СО ЕЭС» и смежным субъектам</w:t>
            </w:r>
            <w:r w:rsidRPr="005C2887">
              <w:rPr>
                <w:position w:val="-14"/>
                <w:sz w:val="22"/>
                <w:szCs w:val="22"/>
                <w:highlight w:val="yellow"/>
                <w:lang w:val="ru-RU"/>
              </w:rPr>
              <w:t xml:space="preserve"> (Приложение № 11.1.1 к </w:t>
            </w:r>
            <w:r w:rsidRPr="005C2887">
              <w:rPr>
                <w:i/>
                <w:position w:val="-14"/>
                <w:sz w:val="22"/>
                <w:szCs w:val="22"/>
                <w:highlight w:val="yellow"/>
                <w:lang w:val="ru-RU"/>
              </w:rPr>
              <w:t xml:space="preserve">Положению о порядке получения статуса субъекта оптового рынка и ведения реестра субъектов оптового рынка </w:t>
            </w:r>
            <w:r w:rsidRPr="005C2887">
              <w:rPr>
                <w:position w:val="-14"/>
                <w:sz w:val="22"/>
                <w:szCs w:val="22"/>
                <w:highlight w:val="yellow"/>
                <w:lang w:val="ru-RU"/>
              </w:rPr>
              <w:t xml:space="preserve">(Приложение № 1.1 к </w:t>
            </w:r>
            <w:r w:rsidRPr="005C2887">
              <w:rPr>
                <w:i/>
                <w:position w:val="-14"/>
                <w:sz w:val="22"/>
                <w:szCs w:val="22"/>
                <w:highlight w:val="yellow"/>
                <w:lang w:val="ru-RU"/>
              </w:rPr>
              <w:t>Договору о присоединении к торговой системе оптового рынка</w:t>
            </w:r>
            <w:r w:rsidRPr="005C2887">
              <w:rPr>
                <w:position w:val="-14"/>
                <w:sz w:val="22"/>
                <w:szCs w:val="22"/>
                <w:highlight w:val="yellow"/>
                <w:lang w:val="ru-RU"/>
              </w:rPr>
              <w:t>)) со статусом «коммерческая информация», не превышает максимально допустимую величину расхождений</w:t>
            </w:r>
            <w:r w:rsidRPr="005C2887">
              <w:rPr>
                <w:sz w:val="22"/>
                <w:szCs w:val="22"/>
                <w:highlight w:val="yellow"/>
                <w:lang w:val="ru-RU"/>
              </w:rPr>
              <w:t xml:space="preserve"> </w:t>
            </w:r>
            <w:r w:rsidRPr="005C2887">
              <w:rPr>
                <w:position w:val="-14"/>
                <w:sz w:val="22"/>
                <w:szCs w:val="22"/>
                <w:highlight w:val="yellow"/>
                <w:lang w:val="ru-RU"/>
              </w:rPr>
              <w:t xml:space="preserve">результатов расчета по ГТП генерации, которая равна произведению 2 кВт∙ч на количество ЕГО, зарегистрированных в составе ГТП генерации </w:t>
            </w:r>
            <w:r w:rsidRPr="005C2887">
              <w:rPr>
                <w:i/>
                <w:position w:val="-14"/>
                <w:sz w:val="22"/>
                <w:szCs w:val="22"/>
                <w:highlight w:val="yellow"/>
              </w:rPr>
              <w:t>p</w:t>
            </w:r>
            <w:r w:rsidRPr="005C2887">
              <w:rPr>
                <w:position w:val="-14"/>
                <w:sz w:val="22"/>
                <w:szCs w:val="22"/>
                <w:highlight w:val="yellow"/>
                <w:lang w:val="ru-RU"/>
              </w:rPr>
              <w:t>;</w:t>
            </w:r>
          </w:p>
          <w:p w:rsidR="00C111F1" w:rsidRPr="00434DE4" w:rsidRDefault="00C111F1" w:rsidP="009E6ADF">
            <w:pPr>
              <w:widowControl w:val="0"/>
              <w:spacing w:before="120" w:after="120"/>
              <w:ind w:left="1418" w:hanging="33"/>
              <w:jc w:val="both"/>
              <w:rPr>
                <w:i/>
                <w:position w:val="-14"/>
                <w:sz w:val="22"/>
                <w:szCs w:val="22"/>
                <w:lang w:val="ru-RU"/>
              </w:rPr>
            </w:pPr>
            <w:r w:rsidRPr="00434DE4">
              <w:rPr>
                <w:position w:val="-14"/>
                <w:sz w:val="22"/>
                <w:szCs w:val="22"/>
                <w:lang w:val="ru-RU"/>
              </w:rPr>
              <w:t>А.</w:t>
            </w:r>
            <w:r w:rsidRPr="005C2887">
              <w:rPr>
                <w:position w:val="-14"/>
                <w:sz w:val="22"/>
                <w:szCs w:val="22"/>
                <w:highlight w:val="yellow"/>
                <w:lang w:val="ru-RU"/>
              </w:rPr>
              <w:t>3</w:t>
            </w:r>
            <w:r w:rsidRPr="00434DE4">
              <w:rPr>
                <w:position w:val="-14"/>
                <w:sz w:val="22"/>
                <w:szCs w:val="22"/>
                <w:lang w:val="ru-RU"/>
              </w:rPr>
              <w:t>) для часов, относящихся к наиболее ранним из непрерывных периодов, до даты начала или от даты окончания действия Акта, длительностью не более 90 календарных дней каждый (</w:t>
            </w:r>
            <w:bookmarkStart w:id="6" w:name="_Toc473814686"/>
            <w:r w:rsidRPr="00434DE4">
              <w:rPr>
                <w:position w:val="-14"/>
                <w:sz w:val="22"/>
                <w:szCs w:val="22"/>
                <w:lang w:val="ru-RU"/>
              </w:rPr>
              <w:t xml:space="preserve">в отношении правопреемников, получивших право участия в торговле электрической энергией (мощностью) на оптовом рынке с использованием групп точек поставки, в которые входят ЕГО </w:t>
            </w:r>
            <w:r w:rsidRPr="00434DE4">
              <w:rPr>
                <w:i/>
                <w:position w:val="-14"/>
                <w:sz w:val="22"/>
                <w:szCs w:val="22"/>
              </w:rPr>
              <w:t>i</w:t>
            </w:r>
            <w:r w:rsidRPr="00434DE4">
              <w:rPr>
                <w:position w:val="-14"/>
                <w:sz w:val="22"/>
                <w:szCs w:val="22"/>
                <w:lang w:val="ru-RU"/>
              </w:rPr>
              <w:t xml:space="preserve">, </w:t>
            </w:r>
            <w:r w:rsidRPr="005C2887">
              <w:rPr>
                <w:position w:val="-14"/>
                <w:sz w:val="22"/>
                <w:szCs w:val="22"/>
                <w:highlight w:val="yellow"/>
                <w:lang w:val="ru-RU"/>
              </w:rPr>
              <w:t>не позднее 31.12.2020</w:t>
            </w:r>
            <w:r w:rsidRPr="00434DE4">
              <w:rPr>
                <w:position w:val="-14"/>
                <w:sz w:val="22"/>
                <w:szCs w:val="22"/>
                <w:lang w:val="ru-RU"/>
              </w:rPr>
              <w:t xml:space="preserve"> и обязанных подтвердить соответствие систем коммерческого учета</w:t>
            </w:r>
            <w:bookmarkEnd w:id="6"/>
            <w:r w:rsidRPr="00434DE4">
              <w:rPr>
                <w:position w:val="-14"/>
                <w:sz w:val="22"/>
                <w:szCs w:val="22"/>
                <w:lang w:val="ru-RU"/>
              </w:rPr>
              <w:t xml:space="preserve"> в соответствии с п. 2.4 приложения 2 к </w:t>
            </w:r>
            <w:r w:rsidRPr="00434DE4">
              <w:rPr>
                <w:i/>
                <w:position w:val="-14"/>
                <w:sz w:val="22"/>
                <w:szCs w:val="22"/>
                <w:lang w:val="ru-RU"/>
              </w:rPr>
              <w:t>Положению о порядке получения статуса субъекта оптового рынка и ведения реестра субъектов оптового рынка</w:t>
            </w:r>
            <w:r w:rsidRPr="00434DE4">
              <w:rPr>
                <w:position w:val="-14"/>
                <w:sz w:val="22"/>
                <w:szCs w:val="22"/>
                <w:lang w:val="ru-RU"/>
              </w:rPr>
              <w:t xml:space="preserve"> (Приложение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 xml:space="preserve">) – 6 месяцев в календарном году каждый), в которых в отношении ГТП генерации, в составе которой зарегистрирована ЕГО </w:t>
            </w:r>
            <w:r w:rsidRPr="00434DE4">
              <w:rPr>
                <w:i/>
                <w:position w:val="-14"/>
                <w:sz w:val="22"/>
                <w:szCs w:val="22"/>
              </w:rPr>
              <w:t>i</w:t>
            </w:r>
            <w:r w:rsidRPr="00434DE4">
              <w:rPr>
                <w:position w:val="-14"/>
                <w:sz w:val="22"/>
                <w:szCs w:val="22"/>
                <w:lang w:val="ru-RU"/>
              </w:rPr>
              <w:t xml:space="preserve">, не действует Акт, суммарно не превышающих 90 календарных дней в году (в отношении правопреемников, получивших право участия в торговле электрической энергией (мощностью) на оптовом рынке с использованием групп точек поставки, в которые входят ЕГО </w:t>
            </w:r>
            <w:r w:rsidRPr="00434DE4">
              <w:rPr>
                <w:i/>
                <w:position w:val="-14"/>
                <w:sz w:val="22"/>
                <w:szCs w:val="22"/>
              </w:rPr>
              <w:t>i</w:t>
            </w:r>
            <w:r w:rsidRPr="00434DE4">
              <w:rPr>
                <w:position w:val="-14"/>
                <w:sz w:val="22"/>
                <w:szCs w:val="22"/>
                <w:lang w:val="ru-RU"/>
              </w:rPr>
              <w:t xml:space="preserve">, </w:t>
            </w:r>
            <w:r w:rsidRPr="005C2887">
              <w:rPr>
                <w:position w:val="-14"/>
                <w:sz w:val="22"/>
                <w:szCs w:val="22"/>
                <w:highlight w:val="yellow"/>
                <w:lang w:val="ru-RU"/>
              </w:rPr>
              <w:t>не позднее 31.12.2020</w:t>
            </w:r>
            <w:r w:rsidRPr="00434DE4">
              <w:rPr>
                <w:position w:val="-14"/>
                <w:sz w:val="22"/>
                <w:szCs w:val="22"/>
                <w:lang w:val="ru-RU"/>
              </w:rPr>
              <w:t xml:space="preserve"> и обязанных подтвердить соответствие систем коммерческого учета в соответствии с п. 2.4 приложения 2 к </w:t>
            </w:r>
            <w:r w:rsidRPr="00434DE4">
              <w:rPr>
                <w:i/>
                <w:position w:val="-14"/>
                <w:sz w:val="22"/>
                <w:szCs w:val="22"/>
                <w:lang w:val="ru-RU"/>
              </w:rPr>
              <w:t>Положению о порядке получения статуса субъекта оптового рынка и ведения реестра субъектов оптового рынка</w:t>
            </w:r>
            <w:r w:rsidRPr="00434DE4">
              <w:rPr>
                <w:position w:val="-14"/>
                <w:sz w:val="22"/>
                <w:szCs w:val="22"/>
                <w:lang w:val="ru-RU"/>
              </w:rPr>
              <w:t xml:space="preserve"> (Приложение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w:t>
            </w:r>
            <w:r w:rsidRPr="00434DE4">
              <w:rPr>
                <w:i/>
                <w:position w:val="-14"/>
                <w:sz w:val="22"/>
                <w:szCs w:val="22"/>
                <w:lang w:val="ru-RU"/>
              </w:rPr>
              <w:t xml:space="preserve"> </w:t>
            </w:r>
            <w:r w:rsidRPr="00434DE4">
              <w:rPr>
                <w:position w:val="-14"/>
                <w:sz w:val="22"/>
                <w:szCs w:val="22"/>
                <w:lang w:val="ru-RU"/>
              </w:rPr>
              <w:t xml:space="preserve">– 6 месяцев в календарном году) </w:t>
            </w:r>
            <w:r w:rsidRPr="005C2887">
              <w:rPr>
                <w:position w:val="-14"/>
                <w:sz w:val="22"/>
                <w:szCs w:val="22"/>
                <w:highlight w:val="yellow"/>
                <w:lang w:val="ru-RU"/>
              </w:rPr>
              <w:t>и начинающихся не позднее 31.12.2020</w:t>
            </w:r>
            <w:r w:rsidRPr="00434DE4">
              <w:rPr>
                <w:position w:val="-14"/>
                <w:sz w:val="22"/>
                <w:szCs w:val="22"/>
                <w:lang w:val="ru-RU"/>
              </w:rPr>
              <w:t xml:space="preserve">, расхождение в час </w:t>
            </w:r>
            <w:r w:rsidRPr="00434DE4">
              <w:rPr>
                <w:i/>
                <w:position w:val="-14"/>
                <w:sz w:val="22"/>
                <w:szCs w:val="22"/>
                <w:lang w:val="en-US"/>
              </w:rPr>
              <w:t>h</w:t>
            </w:r>
            <w:r w:rsidRPr="00434DE4">
              <w:rPr>
                <w:position w:val="-14"/>
                <w:sz w:val="22"/>
                <w:szCs w:val="22"/>
                <w:lang w:val="ru-RU"/>
              </w:rPr>
              <w:t xml:space="preserve"> между суммарным объемом производства электрической энергии в ГТП генерации </w:t>
            </w:r>
            <w:r w:rsidRPr="00434DE4">
              <w:rPr>
                <w:i/>
                <w:position w:val="-14"/>
                <w:sz w:val="22"/>
                <w:szCs w:val="22"/>
              </w:rPr>
              <w:t>p</w:t>
            </w:r>
            <w:r w:rsidRPr="00434DE4">
              <w:rPr>
                <w:position w:val="-14"/>
                <w:sz w:val="22"/>
                <w:szCs w:val="22"/>
                <w:lang w:val="ru-RU"/>
              </w:rPr>
              <w:t xml:space="preserve">, в составе которой зарегистрирована ЕГО </w:t>
            </w:r>
            <w:r w:rsidRPr="00434DE4">
              <w:rPr>
                <w:i/>
                <w:position w:val="-14"/>
                <w:sz w:val="22"/>
                <w:szCs w:val="22"/>
              </w:rPr>
              <w:t>i</w:t>
            </w:r>
            <w:r w:rsidRPr="00434DE4">
              <w:rPr>
                <w:position w:val="-14"/>
                <w:sz w:val="22"/>
                <w:szCs w:val="22"/>
                <w:lang w:val="ru-RU"/>
              </w:rPr>
              <w:t xml:space="preserve">, определенным в соответствии с </w:t>
            </w:r>
            <w:r w:rsidRPr="00434DE4">
              <w:rPr>
                <w:i/>
                <w:position w:val="-14"/>
                <w:sz w:val="22"/>
                <w:szCs w:val="22"/>
                <w:lang w:val="ru-RU"/>
              </w:rPr>
              <w:t>Регламентом коммерческого учета электроэнергии и мощности</w:t>
            </w:r>
            <w:r w:rsidRPr="00434DE4">
              <w:rPr>
                <w:position w:val="-14"/>
                <w:sz w:val="22"/>
                <w:szCs w:val="22"/>
                <w:lang w:val="ru-RU"/>
              </w:rPr>
              <w:t xml:space="preserve"> (Приложение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 xml:space="preserve">), и соответствующим суммарным объемом произведенной электрической энергии, полученной по результатам измерений по точкам измерений на всех ЕГО в ГТП генерации </w:t>
            </w:r>
            <w:r w:rsidRPr="00434DE4">
              <w:rPr>
                <w:i/>
                <w:position w:val="-14"/>
                <w:sz w:val="22"/>
                <w:szCs w:val="22"/>
              </w:rPr>
              <w:t>p</w:t>
            </w:r>
            <w:r w:rsidRPr="00434DE4">
              <w:rPr>
                <w:position w:val="-14"/>
                <w:sz w:val="22"/>
                <w:szCs w:val="22"/>
                <w:lang w:val="ru-RU"/>
              </w:rPr>
              <w:t xml:space="preserve"> в час </w:t>
            </w:r>
            <w:r w:rsidRPr="00434DE4">
              <w:rPr>
                <w:i/>
                <w:position w:val="-14"/>
                <w:sz w:val="22"/>
                <w:szCs w:val="22"/>
              </w:rPr>
              <w:t>h</w:t>
            </w:r>
            <w:r w:rsidRPr="00434DE4">
              <w:rPr>
                <w:position w:val="-14"/>
                <w:sz w:val="22"/>
                <w:szCs w:val="22"/>
                <w:lang w:val="ru-RU"/>
              </w:rPr>
              <w:t xml:space="preserve">, переданных КО в макете 80020 с электронной подписью (ЭП) в соответствии с </w:t>
            </w:r>
            <w:r w:rsidRPr="00434DE4">
              <w:rPr>
                <w:i/>
                <w:position w:val="-14"/>
                <w:sz w:val="22"/>
                <w:szCs w:val="22"/>
                <w:lang w:val="ru-RU"/>
              </w:rPr>
              <w:t>Форматом и регламентом предоставления результатов измерений, состояний объектов измерений в АО «АТС», АО «СО ЕЭС» и смежным субъектам</w:t>
            </w:r>
            <w:r w:rsidRPr="00434DE4">
              <w:rPr>
                <w:position w:val="-14"/>
                <w:sz w:val="22"/>
                <w:szCs w:val="22"/>
                <w:lang w:val="ru-RU"/>
              </w:rPr>
              <w:t xml:space="preserve"> (Приложение № 11.1.1 к </w:t>
            </w:r>
            <w:r w:rsidRPr="00434DE4">
              <w:rPr>
                <w:i/>
                <w:position w:val="-14"/>
                <w:sz w:val="22"/>
                <w:szCs w:val="22"/>
                <w:lang w:val="ru-RU"/>
              </w:rPr>
              <w:t xml:space="preserve">Положению о порядке получения статуса субъекта оптового рынка и ведения реестра субъектов оптового </w:t>
            </w:r>
            <w:r w:rsidRPr="00434DE4">
              <w:rPr>
                <w:position w:val="-14"/>
                <w:sz w:val="22"/>
                <w:szCs w:val="22"/>
                <w:lang w:val="ru-RU"/>
              </w:rPr>
              <w:t xml:space="preserve">рынка (Приложение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 со статусом «коммерческая информация», не превышает максимально допустимую величину расхождений</w:t>
            </w:r>
            <w:r w:rsidRPr="00434DE4">
              <w:rPr>
                <w:sz w:val="22"/>
                <w:szCs w:val="22"/>
                <w:lang w:val="ru-RU"/>
              </w:rPr>
              <w:t xml:space="preserve"> </w:t>
            </w:r>
            <w:r w:rsidRPr="00434DE4">
              <w:rPr>
                <w:position w:val="-14"/>
                <w:sz w:val="22"/>
                <w:szCs w:val="22"/>
                <w:lang w:val="ru-RU"/>
              </w:rPr>
              <w:t xml:space="preserve">результатов расчета по ГТП генерации, которая равна произведению 2 кВт∙ч на количество ЕГО, зарегистрированных в составе ГТП генерации </w:t>
            </w:r>
            <w:r w:rsidRPr="00434DE4">
              <w:rPr>
                <w:i/>
                <w:position w:val="-14"/>
                <w:sz w:val="22"/>
                <w:szCs w:val="22"/>
              </w:rPr>
              <w:t>p</w:t>
            </w:r>
            <w:r w:rsidRPr="00434DE4">
              <w:rPr>
                <w:i/>
                <w:position w:val="-14"/>
                <w:sz w:val="22"/>
                <w:szCs w:val="22"/>
                <w:lang w:val="ru-RU"/>
              </w:rPr>
              <w:t>.</w:t>
            </w:r>
          </w:p>
          <w:p w:rsidR="00C111F1" w:rsidRPr="00434DE4" w:rsidRDefault="00C111F1" w:rsidP="009E6ADF">
            <w:pPr>
              <w:widowControl w:val="0"/>
              <w:spacing w:before="120" w:after="120"/>
              <w:ind w:left="1134" w:hanging="33"/>
              <w:jc w:val="both"/>
              <w:rPr>
                <w:position w:val="-14"/>
                <w:sz w:val="22"/>
                <w:szCs w:val="22"/>
                <w:lang w:val="en-US"/>
              </w:rPr>
            </w:pPr>
            <w:r w:rsidRPr="00434DE4">
              <w:rPr>
                <w:position w:val="-14"/>
                <w:sz w:val="22"/>
                <w:szCs w:val="22"/>
              </w:rPr>
              <w:t>При этом</w:t>
            </w:r>
            <w:r w:rsidRPr="005C2887">
              <w:rPr>
                <w:position w:val="-14"/>
                <w:sz w:val="22"/>
                <w:szCs w:val="22"/>
                <w:highlight w:val="yellow"/>
                <w:lang w:val="en-US"/>
              </w:rPr>
              <w:t>:</w:t>
            </w:r>
          </w:p>
          <w:p w:rsidR="00C111F1" w:rsidRPr="005C2887" w:rsidRDefault="00C111F1" w:rsidP="009E6ADF">
            <w:pPr>
              <w:pStyle w:val="a9"/>
              <w:widowControl w:val="0"/>
              <w:numPr>
                <w:ilvl w:val="0"/>
                <w:numId w:val="61"/>
              </w:numPr>
              <w:autoSpaceDE w:val="0"/>
              <w:autoSpaceDN w:val="0"/>
              <w:spacing w:before="120" w:after="120"/>
              <w:contextualSpacing w:val="0"/>
              <w:jc w:val="both"/>
              <w:rPr>
                <w:rFonts w:ascii="Garamond" w:hAnsi="Garamond"/>
                <w:position w:val="-14"/>
                <w:sz w:val="22"/>
                <w:szCs w:val="22"/>
                <w:highlight w:val="yellow"/>
              </w:rPr>
            </w:pPr>
            <w:r w:rsidRPr="005C2887">
              <w:rPr>
                <w:rFonts w:ascii="Garamond" w:hAnsi="Garamond"/>
                <w:position w:val="-14"/>
                <w:sz w:val="22"/>
                <w:szCs w:val="22"/>
                <w:highlight w:val="yellow"/>
              </w:rPr>
              <w:t>для часов, следующих за</w:t>
            </w:r>
            <w:r w:rsidRPr="005C2887">
              <w:rPr>
                <w:rFonts w:ascii="Garamond" w:hAnsi="Garamond"/>
                <w:i/>
                <w:sz w:val="22"/>
                <w:szCs w:val="22"/>
                <w:highlight w:val="yellow"/>
              </w:rPr>
              <w:t xml:space="preserve"> </w:t>
            </w:r>
            <w:r w:rsidRPr="005C2887">
              <w:rPr>
                <w:rFonts w:ascii="Garamond" w:hAnsi="Garamond"/>
                <w:position w:val="-14"/>
                <w:sz w:val="22"/>
                <w:szCs w:val="22"/>
                <w:highlight w:val="yellow"/>
              </w:rPr>
              <w:t>00 часов 00 минут 01.01.2019, условие А.2 не определяется;</w:t>
            </w:r>
          </w:p>
          <w:p w:rsidR="00C111F1" w:rsidRPr="00434DE4" w:rsidRDefault="00C111F1" w:rsidP="009E6ADF">
            <w:pPr>
              <w:pStyle w:val="a9"/>
              <w:widowControl w:val="0"/>
              <w:numPr>
                <w:ilvl w:val="0"/>
                <w:numId w:val="61"/>
              </w:numPr>
              <w:autoSpaceDE w:val="0"/>
              <w:autoSpaceDN w:val="0"/>
              <w:spacing w:before="120" w:after="120"/>
              <w:contextualSpacing w:val="0"/>
              <w:jc w:val="both"/>
              <w:rPr>
                <w:rFonts w:ascii="Garamond" w:hAnsi="Garamond"/>
                <w:position w:val="-14"/>
                <w:sz w:val="22"/>
                <w:szCs w:val="22"/>
              </w:rPr>
            </w:pPr>
            <w:r w:rsidRPr="00434DE4">
              <w:rPr>
                <w:rFonts w:ascii="Garamond" w:hAnsi="Garamond"/>
                <w:position w:val="-14"/>
                <w:sz w:val="22"/>
                <w:szCs w:val="22"/>
              </w:rPr>
              <w:t xml:space="preserve">для часов, не относящихся к непрерывному периоду, в котором в отношении ГТП генерации, в составе которой зарегистрирована ЕГО </w:t>
            </w:r>
            <w:r w:rsidRPr="00434DE4">
              <w:rPr>
                <w:rFonts w:ascii="Garamond" w:hAnsi="Garamond"/>
                <w:i/>
                <w:position w:val="-14"/>
                <w:sz w:val="22"/>
                <w:szCs w:val="22"/>
              </w:rPr>
              <w:t>i</w:t>
            </w:r>
            <w:r w:rsidRPr="00434DE4">
              <w:rPr>
                <w:rFonts w:ascii="Garamond" w:hAnsi="Garamond"/>
                <w:position w:val="-14"/>
                <w:sz w:val="22"/>
                <w:szCs w:val="22"/>
              </w:rPr>
              <w:t xml:space="preserve">, не действует Акт, не превышающему 90 календарных дней (в отношении правопреемников, получивших право участия в торговле электрической энергией (мощностью) на оптовом рынке с использованием групп точек поставки, в которые входят ЕГО </w:t>
            </w:r>
            <w:r w:rsidRPr="00434DE4">
              <w:rPr>
                <w:rFonts w:ascii="Garamond" w:hAnsi="Garamond"/>
                <w:i/>
                <w:position w:val="-14"/>
                <w:sz w:val="22"/>
                <w:szCs w:val="22"/>
              </w:rPr>
              <w:t>i</w:t>
            </w:r>
            <w:r w:rsidRPr="00434DE4">
              <w:rPr>
                <w:rFonts w:ascii="Garamond" w:hAnsi="Garamond"/>
                <w:position w:val="-14"/>
                <w:sz w:val="22"/>
                <w:szCs w:val="22"/>
              </w:rPr>
              <w:t xml:space="preserve">, </w:t>
            </w:r>
            <w:r w:rsidRPr="005C2887">
              <w:rPr>
                <w:rFonts w:ascii="Garamond" w:hAnsi="Garamond"/>
                <w:position w:val="-14"/>
                <w:sz w:val="22"/>
                <w:szCs w:val="22"/>
                <w:highlight w:val="yellow"/>
              </w:rPr>
              <w:t>не позднее 31.12.2020</w:t>
            </w:r>
            <w:r w:rsidRPr="00434DE4">
              <w:rPr>
                <w:rFonts w:ascii="Garamond" w:hAnsi="Garamond"/>
                <w:position w:val="-14"/>
                <w:sz w:val="22"/>
                <w:szCs w:val="22"/>
              </w:rPr>
              <w:t xml:space="preserve"> и обязанных подтвердить соответствие систем коммерческого учета в соответствии с п. 2.4 приложения 2 к </w:t>
            </w:r>
            <w:r w:rsidRPr="00434DE4">
              <w:rPr>
                <w:rFonts w:ascii="Garamond" w:hAnsi="Garamond"/>
                <w:i/>
                <w:position w:val="-14"/>
                <w:sz w:val="22"/>
                <w:szCs w:val="22"/>
              </w:rPr>
              <w:t>Положению о порядке получения статуса субъекта оптового рынка и ведения реестра субъектов оптового рынка</w:t>
            </w:r>
            <w:r w:rsidRPr="00434DE4">
              <w:rPr>
                <w:rFonts w:ascii="Garamond" w:hAnsi="Garamond"/>
                <w:position w:val="-14"/>
                <w:sz w:val="22"/>
                <w:szCs w:val="22"/>
              </w:rPr>
              <w:t xml:space="preserve"> (Приложение № 1.1 к </w:t>
            </w:r>
            <w:r w:rsidRPr="00434DE4">
              <w:rPr>
                <w:rFonts w:ascii="Garamond" w:hAnsi="Garamond"/>
                <w:i/>
                <w:position w:val="-14"/>
                <w:sz w:val="22"/>
                <w:szCs w:val="22"/>
              </w:rPr>
              <w:t>Договору о присоединении к торговой системе оптового рынка</w:t>
            </w:r>
            <w:r w:rsidRPr="00434DE4">
              <w:rPr>
                <w:rFonts w:ascii="Garamond" w:hAnsi="Garamond"/>
                <w:position w:val="-14"/>
                <w:sz w:val="22"/>
                <w:szCs w:val="22"/>
              </w:rPr>
              <w:t>)</w:t>
            </w:r>
            <w:r w:rsidRPr="00434DE4">
              <w:rPr>
                <w:rFonts w:ascii="Garamond" w:hAnsi="Garamond"/>
                <w:i/>
                <w:position w:val="-14"/>
                <w:sz w:val="22"/>
                <w:szCs w:val="22"/>
              </w:rPr>
              <w:t xml:space="preserve"> </w:t>
            </w:r>
            <w:r w:rsidRPr="00434DE4">
              <w:rPr>
                <w:rFonts w:ascii="Garamond" w:hAnsi="Garamond"/>
                <w:position w:val="-14"/>
                <w:sz w:val="22"/>
                <w:szCs w:val="22"/>
              </w:rPr>
              <w:t>–</w:t>
            </w:r>
            <w:r w:rsidRPr="00434DE4">
              <w:rPr>
                <w:rFonts w:ascii="Garamond" w:hAnsi="Garamond"/>
                <w:i/>
                <w:position w:val="-14"/>
                <w:sz w:val="22"/>
                <w:szCs w:val="22"/>
              </w:rPr>
              <w:t xml:space="preserve"> </w:t>
            </w:r>
            <w:r w:rsidRPr="00434DE4">
              <w:rPr>
                <w:rFonts w:ascii="Garamond" w:eastAsia="Batang" w:hAnsi="Garamond" w:cs="Garamond"/>
                <w:position w:val="-14"/>
                <w:sz w:val="22"/>
                <w:szCs w:val="22"/>
                <w:lang w:eastAsia="ar-SA"/>
              </w:rPr>
              <w:t>6 месяцев в календарном году</w:t>
            </w:r>
            <w:r w:rsidRPr="00434DE4">
              <w:rPr>
                <w:rFonts w:ascii="Garamond" w:hAnsi="Garamond"/>
                <w:position w:val="-14"/>
                <w:sz w:val="22"/>
                <w:szCs w:val="22"/>
              </w:rPr>
              <w:t xml:space="preserve">) до даты начала или от даты окончания действия Акта </w:t>
            </w:r>
            <w:r w:rsidRPr="005C2887">
              <w:rPr>
                <w:rFonts w:ascii="Garamond" w:hAnsi="Garamond"/>
                <w:position w:val="-14"/>
                <w:sz w:val="22"/>
                <w:szCs w:val="22"/>
                <w:highlight w:val="yellow"/>
              </w:rPr>
              <w:t>и начинающемуся не позднее 31.12.2020</w:t>
            </w:r>
            <w:r w:rsidRPr="00434DE4">
              <w:rPr>
                <w:rFonts w:ascii="Garamond" w:hAnsi="Garamond"/>
                <w:i/>
                <w:position w:val="-14"/>
                <w:sz w:val="22"/>
                <w:szCs w:val="22"/>
              </w:rPr>
              <w:t xml:space="preserve">, </w:t>
            </w:r>
            <w:r w:rsidRPr="00434DE4">
              <w:rPr>
                <w:rFonts w:ascii="Garamond" w:hAnsi="Garamond"/>
                <w:position w:val="-14"/>
                <w:sz w:val="22"/>
                <w:szCs w:val="22"/>
              </w:rPr>
              <w:t>условие А.</w:t>
            </w:r>
            <w:r w:rsidRPr="005C2887">
              <w:rPr>
                <w:rFonts w:ascii="Garamond" w:hAnsi="Garamond"/>
                <w:position w:val="-14"/>
                <w:sz w:val="22"/>
                <w:szCs w:val="22"/>
                <w:highlight w:val="yellow"/>
              </w:rPr>
              <w:t>3</w:t>
            </w:r>
            <w:r w:rsidRPr="00434DE4">
              <w:rPr>
                <w:rFonts w:ascii="Garamond" w:hAnsi="Garamond"/>
                <w:position w:val="-14"/>
                <w:sz w:val="22"/>
                <w:szCs w:val="22"/>
              </w:rPr>
              <w:t xml:space="preserve"> не определяется.</w:t>
            </w:r>
          </w:p>
          <w:p w:rsidR="00C111F1" w:rsidRPr="00434DE4" w:rsidRDefault="00C111F1" w:rsidP="009E6ADF">
            <w:pPr>
              <w:spacing w:before="120" w:after="120"/>
              <w:ind w:left="1027"/>
              <w:jc w:val="both"/>
              <w:rPr>
                <w:sz w:val="22"/>
                <w:szCs w:val="22"/>
                <w:lang w:val="ru-RU"/>
              </w:rPr>
            </w:pPr>
            <w:r w:rsidRPr="00434DE4">
              <w:rPr>
                <w:i/>
                <w:sz w:val="22"/>
                <w:szCs w:val="22"/>
              </w:rPr>
              <w:t>T</w:t>
            </w:r>
            <w:r w:rsidRPr="00434DE4">
              <w:rPr>
                <w:sz w:val="22"/>
                <w:szCs w:val="22"/>
                <w:lang w:val="ru-RU"/>
              </w:rPr>
              <w:t xml:space="preserve"> – период </w:t>
            </w:r>
            <w:r w:rsidRPr="00434DE4">
              <w:rPr>
                <w:sz w:val="22"/>
                <w:szCs w:val="22"/>
              </w:rPr>
              <w:t>c</w:t>
            </w:r>
            <w:r w:rsidRPr="00434DE4">
              <w:rPr>
                <w:sz w:val="22"/>
                <w:szCs w:val="22"/>
                <w:lang w:val="ru-RU"/>
              </w:rPr>
              <w:t xml:space="preserve"> 01.01.</w:t>
            </w:r>
            <w:r w:rsidRPr="00434DE4">
              <w:rPr>
                <w:i/>
                <w:sz w:val="22"/>
                <w:szCs w:val="22"/>
              </w:rPr>
              <w:t>X</w:t>
            </w:r>
            <w:r w:rsidRPr="00434DE4">
              <w:rPr>
                <w:sz w:val="22"/>
                <w:szCs w:val="22"/>
                <w:lang w:val="ru-RU"/>
              </w:rPr>
              <w:t>-2 по 31.12.</w:t>
            </w:r>
            <w:r w:rsidRPr="00434DE4">
              <w:rPr>
                <w:i/>
                <w:sz w:val="22"/>
                <w:szCs w:val="22"/>
              </w:rPr>
              <w:t>X</w:t>
            </w:r>
            <w:r w:rsidRPr="00434DE4">
              <w:rPr>
                <w:sz w:val="22"/>
                <w:szCs w:val="22"/>
                <w:lang w:val="ru-RU"/>
              </w:rPr>
              <w:t>-1, за исключением:</w:t>
            </w:r>
          </w:p>
          <w:p w:rsidR="00C111F1" w:rsidRPr="00434DE4" w:rsidRDefault="00C111F1" w:rsidP="009E6ADF">
            <w:pPr>
              <w:spacing w:before="120" w:after="120"/>
              <w:ind w:left="1418"/>
              <w:jc w:val="both"/>
              <w:rPr>
                <w:sz w:val="22"/>
                <w:szCs w:val="22"/>
                <w:lang w:val="ru-RU"/>
              </w:rPr>
            </w:pPr>
            <w:r w:rsidRPr="00434DE4">
              <w:rPr>
                <w:sz w:val="22"/>
                <w:szCs w:val="22"/>
                <w:lang w:val="ru-RU"/>
              </w:rPr>
              <w:t>-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rsidR="00C111F1" w:rsidRPr="00434DE4" w:rsidRDefault="00C111F1" w:rsidP="009E6ADF">
            <w:pPr>
              <w:spacing w:before="120" w:after="120"/>
              <w:ind w:left="1418"/>
              <w:jc w:val="both"/>
              <w:rPr>
                <w:sz w:val="22"/>
                <w:szCs w:val="22"/>
                <w:lang w:val="ru-RU"/>
              </w:rPr>
            </w:pPr>
            <w:r w:rsidRPr="005C2887">
              <w:rPr>
                <w:sz w:val="22"/>
                <w:szCs w:val="22"/>
                <w:highlight w:val="yellow"/>
                <w:lang w:val="ru-RU"/>
              </w:rPr>
              <w:t>- часов, предшествующих 00 часов 00 минут 01.01.2019, в отношении которых одновременно выполняется условие А.1 и определено, но не выполняется условие А.2 настоящего подпункта;</w:t>
            </w:r>
          </w:p>
          <w:p w:rsidR="00C111F1" w:rsidRPr="00434DE4" w:rsidRDefault="00C111F1" w:rsidP="009E6ADF">
            <w:pPr>
              <w:spacing w:before="120" w:after="120"/>
              <w:ind w:left="1418"/>
              <w:jc w:val="both"/>
              <w:rPr>
                <w:sz w:val="22"/>
                <w:szCs w:val="22"/>
                <w:lang w:val="ru-RU"/>
              </w:rPr>
            </w:pPr>
            <w:r w:rsidRPr="00434DE4">
              <w:rPr>
                <w:sz w:val="22"/>
                <w:szCs w:val="22"/>
                <w:lang w:val="ru-RU"/>
              </w:rPr>
              <w:t>- часов, в отношении которых одновременно выполняется условие А.1 и определено, но не выполняется условие А.</w:t>
            </w:r>
            <w:r w:rsidRPr="005C2887">
              <w:rPr>
                <w:sz w:val="22"/>
                <w:szCs w:val="22"/>
                <w:highlight w:val="yellow"/>
                <w:lang w:val="ru-RU"/>
              </w:rPr>
              <w:t>3</w:t>
            </w:r>
            <w:r w:rsidRPr="00434DE4">
              <w:rPr>
                <w:sz w:val="22"/>
                <w:szCs w:val="22"/>
                <w:lang w:val="ru-RU"/>
              </w:rPr>
              <w:t xml:space="preserve"> настоящего подпункта;</w:t>
            </w:r>
          </w:p>
          <w:p w:rsidR="00C111F1" w:rsidRPr="00434DE4" w:rsidRDefault="00C111F1" w:rsidP="009E6ADF">
            <w:pPr>
              <w:widowControl w:val="0"/>
              <w:spacing w:before="120" w:after="120"/>
              <w:ind w:left="1026" w:hanging="33"/>
              <w:jc w:val="both"/>
              <w:rPr>
                <w:position w:val="-10"/>
                <w:sz w:val="22"/>
                <w:szCs w:val="22"/>
                <w:lang w:val="ru-RU"/>
              </w:rPr>
            </w:pPr>
            <w:r w:rsidRPr="00434DE4">
              <w:rPr>
                <w:i/>
                <w:position w:val="-10"/>
                <w:sz w:val="22"/>
                <w:szCs w:val="22"/>
              </w:rPr>
              <w:t>X</w:t>
            </w:r>
            <w:r w:rsidRPr="00434DE4">
              <w:rPr>
                <w:position w:val="-10"/>
                <w:sz w:val="22"/>
                <w:szCs w:val="22"/>
                <w:lang w:val="ru-RU"/>
              </w:rPr>
              <w:t xml:space="preserve"> – текущий год (год отбора проектов модернизации).</w:t>
            </w:r>
          </w:p>
          <w:p w:rsidR="00C111F1" w:rsidRPr="00434DE4" w:rsidRDefault="00C111F1" w:rsidP="009E6ADF">
            <w:pPr>
              <w:widowControl w:val="0"/>
              <w:spacing w:before="120" w:after="120"/>
              <w:ind w:left="1026" w:hanging="33"/>
              <w:jc w:val="both"/>
              <w:rPr>
                <w:position w:val="-14"/>
                <w:sz w:val="22"/>
                <w:szCs w:val="22"/>
                <w:lang w:val="ru-RU"/>
              </w:rPr>
            </w:pPr>
            <w:r w:rsidRPr="00434DE4">
              <w:rPr>
                <w:position w:val="-14"/>
                <w:sz w:val="22"/>
                <w:szCs w:val="22"/>
                <w:lang w:eastAsia="en-US"/>
              </w:rPr>
              <w:object w:dxaOrig="1160" w:dyaOrig="400" w14:anchorId="54B43E84">
                <v:shape id="_x0000_i1026" type="#_x0000_t75" style="width:60pt;height:24pt" o:ole="">
                  <v:imagedata r:id="rId10" o:title=""/>
                </v:shape>
                <o:OLEObject Type="Embed" ProgID="Equation.3" ShapeID="_x0000_i1026" DrawAspect="Content" ObjectID="_1820040894" r:id="rId11"/>
              </w:object>
            </w:r>
            <w:r w:rsidRPr="00434DE4">
              <w:rPr>
                <w:sz w:val="22"/>
                <w:szCs w:val="22"/>
                <w:lang w:val="ru-RU"/>
              </w:rPr>
              <w:t xml:space="preserve"> </w:t>
            </w:r>
            <w:r w:rsidRPr="00434DE4">
              <w:rPr>
                <w:position w:val="-14"/>
                <w:sz w:val="22"/>
                <w:szCs w:val="22"/>
                <w:lang w:val="ru-RU"/>
              </w:rPr>
              <w:t xml:space="preserve">– величина произведенной электрической энергии с использованием генерирующего оборудования (ЕГО) </w:t>
            </w:r>
            <w:r w:rsidRPr="00434DE4">
              <w:rPr>
                <w:i/>
                <w:position w:val="-14"/>
                <w:sz w:val="22"/>
                <w:szCs w:val="22"/>
              </w:rPr>
              <w:t>i</w:t>
            </w:r>
            <w:r w:rsidRPr="00434DE4">
              <w:rPr>
                <w:position w:val="-14"/>
                <w:sz w:val="22"/>
                <w:szCs w:val="22"/>
                <w:lang w:val="ru-RU"/>
              </w:rPr>
              <w:t xml:space="preserve"> в час </w:t>
            </w:r>
            <w:r w:rsidRPr="00434DE4">
              <w:rPr>
                <w:i/>
                <w:position w:val="-14"/>
                <w:sz w:val="22"/>
                <w:szCs w:val="22"/>
              </w:rPr>
              <w:t>h</w:t>
            </w:r>
            <w:r w:rsidRPr="00434DE4">
              <w:rPr>
                <w:i/>
                <w:position w:val="-14"/>
                <w:sz w:val="22"/>
                <w:szCs w:val="22"/>
                <w:lang w:val="ru-RU"/>
              </w:rPr>
              <w:t xml:space="preserve">, </w:t>
            </w:r>
            <w:r w:rsidRPr="00434DE4">
              <w:rPr>
                <w:position w:val="-14"/>
                <w:sz w:val="22"/>
                <w:szCs w:val="22"/>
                <w:lang w:val="ru-RU"/>
              </w:rPr>
              <w:t>которая определяется по следующей формуле:</w:t>
            </w:r>
          </w:p>
          <w:p w:rsidR="00C111F1" w:rsidRPr="00434DE4" w:rsidRDefault="00C111F1" w:rsidP="009E6ADF">
            <w:pPr>
              <w:widowControl w:val="0"/>
              <w:spacing w:before="120" w:after="120"/>
              <w:ind w:left="1026" w:firstLine="817"/>
              <w:jc w:val="both"/>
              <w:rPr>
                <w:position w:val="-14"/>
                <w:sz w:val="22"/>
                <w:szCs w:val="22"/>
                <w:lang w:val="ru-RU"/>
              </w:rPr>
            </w:pPr>
            <w:r w:rsidRPr="00434DE4">
              <w:rPr>
                <w:position w:val="-14"/>
                <w:sz w:val="22"/>
                <w:szCs w:val="22"/>
                <w:lang w:val="ru-RU"/>
              </w:rPr>
              <w:t xml:space="preserve">– для часов, в отношении которых не выполняется условие А.1, но проверяются и выполняются условия А.2 </w:t>
            </w:r>
            <w:r w:rsidRPr="005C2887">
              <w:rPr>
                <w:position w:val="-14"/>
                <w:sz w:val="22"/>
                <w:szCs w:val="22"/>
                <w:highlight w:val="yellow"/>
                <w:lang w:val="ru-RU"/>
              </w:rPr>
              <w:t>или А.3</w:t>
            </w:r>
            <w:r w:rsidRPr="00434DE4">
              <w:rPr>
                <w:position w:val="-14"/>
                <w:sz w:val="22"/>
                <w:szCs w:val="22"/>
                <w:lang w:val="ru-RU"/>
              </w:rPr>
              <w:t>:</w:t>
            </w:r>
          </w:p>
          <w:p w:rsidR="00C111F1" w:rsidRPr="00434DE4" w:rsidRDefault="00C111F1" w:rsidP="009E6ADF">
            <w:pPr>
              <w:widowControl w:val="0"/>
              <w:spacing w:before="120" w:after="120"/>
              <w:ind w:left="1026" w:firstLine="817"/>
              <w:jc w:val="both"/>
              <w:rPr>
                <w:sz w:val="22"/>
                <w:szCs w:val="22"/>
                <w:lang w:val="ru-RU"/>
              </w:rPr>
            </w:pPr>
            <w:r w:rsidRPr="00434DE4">
              <w:rPr>
                <w:position w:val="-50"/>
                <w:sz w:val="22"/>
                <w:szCs w:val="22"/>
                <w:lang w:eastAsia="en-US"/>
              </w:rPr>
              <w:object w:dxaOrig="3840" w:dyaOrig="940" w14:anchorId="21CF2087">
                <v:shape id="_x0000_i1027" type="#_x0000_t75" style="width:186pt;height:48pt" o:ole="">
                  <v:imagedata r:id="rId12" o:title=""/>
                </v:shape>
                <o:OLEObject Type="Embed" ProgID="Equation.3" ShapeID="_x0000_i1027" DrawAspect="Content" ObjectID="_1820040895" r:id="rId13"/>
              </w:object>
            </w:r>
            <w:r w:rsidRPr="00434DE4">
              <w:rPr>
                <w:sz w:val="22"/>
                <w:szCs w:val="22"/>
                <w:lang w:val="ru-RU"/>
              </w:rPr>
              <w:t>,</w:t>
            </w:r>
          </w:p>
          <w:p w:rsidR="00C111F1" w:rsidRPr="00434DE4" w:rsidRDefault="00C111F1" w:rsidP="009E6ADF">
            <w:pPr>
              <w:widowControl w:val="0"/>
              <w:spacing w:before="120" w:after="120"/>
              <w:ind w:left="1026" w:hanging="317"/>
              <w:jc w:val="both"/>
              <w:rPr>
                <w:position w:val="-14"/>
                <w:sz w:val="22"/>
                <w:szCs w:val="22"/>
                <w:lang w:val="ru-RU"/>
              </w:rPr>
            </w:pPr>
            <w:r w:rsidRPr="00434DE4">
              <w:rPr>
                <w:position w:val="-14"/>
                <w:sz w:val="22"/>
                <w:szCs w:val="22"/>
                <w:lang w:val="ru-RU"/>
              </w:rPr>
              <w:t xml:space="preserve">где </w:t>
            </w:r>
            <w:r w:rsidRPr="00434DE4">
              <w:rPr>
                <w:position w:val="-14"/>
                <w:sz w:val="22"/>
                <w:szCs w:val="22"/>
                <w:lang w:eastAsia="en-US"/>
              </w:rPr>
              <w:object w:dxaOrig="1080" w:dyaOrig="400" w14:anchorId="221F94F7">
                <v:shape id="_x0000_i1028" type="#_x0000_t75" style="width:60pt;height:24pt" o:ole="">
                  <v:imagedata r:id="rId14" o:title=""/>
                </v:shape>
                <o:OLEObject Type="Embed" ProgID="Equation.3" ShapeID="_x0000_i1028" DrawAspect="Content" ObjectID="_1820040896" r:id="rId15"/>
              </w:object>
            </w:r>
            <w:r w:rsidRPr="00434DE4">
              <w:rPr>
                <w:position w:val="-14"/>
                <w:sz w:val="22"/>
                <w:szCs w:val="22"/>
                <w:lang w:val="ru-RU"/>
              </w:rPr>
              <w:t xml:space="preserve">– величина произведенной электрической энергии, полученная по результатам измерений по точке измерений на генерирующем оборудовании (ЕГО) </w:t>
            </w:r>
            <w:r w:rsidRPr="00434DE4">
              <w:rPr>
                <w:i/>
                <w:position w:val="-14"/>
                <w:sz w:val="22"/>
                <w:szCs w:val="22"/>
              </w:rPr>
              <w:t>i</w:t>
            </w:r>
            <w:r w:rsidRPr="00434DE4">
              <w:rPr>
                <w:position w:val="-14"/>
                <w:sz w:val="22"/>
                <w:szCs w:val="22"/>
                <w:lang w:val="ru-RU"/>
              </w:rPr>
              <w:t xml:space="preserve">, входящей в состав ГТП </w:t>
            </w:r>
            <w:r w:rsidRPr="00434DE4">
              <w:rPr>
                <w:i/>
                <w:position w:val="-14"/>
                <w:sz w:val="22"/>
                <w:szCs w:val="22"/>
                <w:lang w:val="en-US"/>
              </w:rPr>
              <w:t>p</w:t>
            </w:r>
            <w:r w:rsidRPr="00434DE4">
              <w:rPr>
                <w:position w:val="-14"/>
                <w:sz w:val="22"/>
                <w:szCs w:val="22"/>
                <w:lang w:val="ru-RU"/>
              </w:rPr>
              <w:t xml:space="preserve">, в час </w:t>
            </w:r>
            <w:r w:rsidRPr="00434DE4">
              <w:rPr>
                <w:i/>
                <w:position w:val="-14"/>
                <w:sz w:val="22"/>
                <w:szCs w:val="22"/>
              </w:rPr>
              <w:t>h</w:t>
            </w:r>
            <w:r w:rsidRPr="00434DE4">
              <w:rPr>
                <w:position w:val="-14"/>
                <w:sz w:val="22"/>
                <w:szCs w:val="22"/>
                <w:lang w:val="ru-RU"/>
              </w:rPr>
              <w:t xml:space="preserve"> и переданная КО в формате 80020 с электронной подписью (ЭП) в соответствии с </w:t>
            </w:r>
            <w:r w:rsidRPr="00434DE4">
              <w:rPr>
                <w:i/>
                <w:position w:val="-14"/>
                <w:sz w:val="22"/>
                <w:szCs w:val="22"/>
                <w:lang w:val="ru-RU"/>
              </w:rPr>
              <w:t>Форматом и регламентом предоставления результатов измерений, состояний объектов измерений в АО «АТС», АО «СО ЕЭС» и смежным субъектам</w:t>
            </w:r>
            <w:r w:rsidRPr="00434DE4">
              <w:rPr>
                <w:position w:val="-14"/>
                <w:sz w:val="22"/>
                <w:szCs w:val="22"/>
                <w:lang w:val="ru-RU"/>
              </w:rPr>
              <w:t xml:space="preserve"> (Приложение № 11.1.1 к </w:t>
            </w:r>
            <w:r w:rsidRPr="00434DE4">
              <w:rPr>
                <w:i/>
                <w:position w:val="-14"/>
                <w:sz w:val="22"/>
                <w:szCs w:val="22"/>
                <w:lang w:val="ru-RU"/>
              </w:rPr>
              <w:t xml:space="preserve">Положению о порядке получения статуса субъекта оптового рынка и ведения реестра субъектов оптового рынка </w:t>
            </w:r>
            <w:r w:rsidRPr="00434DE4">
              <w:rPr>
                <w:position w:val="-14"/>
                <w:sz w:val="22"/>
                <w:szCs w:val="22"/>
                <w:lang w:val="ru-RU"/>
              </w:rPr>
              <w:t xml:space="preserve">(Приложение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w:t>
            </w:r>
          </w:p>
          <w:p w:rsidR="00C111F1" w:rsidRPr="00434DE4" w:rsidRDefault="00C111F1" w:rsidP="009E6ADF">
            <w:pPr>
              <w:widowControl w:val="0"/>
              <w:spacing w:before="120" w:after="120"/>
              <w:ind w:left="1026" w:firstLine="817"/>
              <w:jc w:val="both"/>
              <w:rPr>
                <w:position w:val="-14"/>
                <w:sz w:val="22"/>
                <w:szCs w:val="22"/>
                <w:lang w:val="ru-RU"/>
              </w:rPr>
            </w:pPr>
            <w:r w:rsidRPr="00434DE4">
              <w:rPr>
                <w:position w:val="-14"/>
                <w:sz w:val="22"/>
                <w:szCs w:val="22"/>
                <w:lang w:val="ru-RU"/>
              </w:rPr>
              <w:t>– иначе:</w:t>
            </w:r>
          </w:p>
          <w:p w:rsidR="00C111F1" w:rsidRPr="00434DE4" w:rsidRDefault="00C111F1" w:rsidP="009E6ADF">
            <w:pPr>
              <w:widowControl w:val="0"/>
              <w:spacing w:before="120" w:after="120"/>
              <w:ind w:left="1026" w:firstLine="817"/>
              <w:jc w:val="both"/>
              <w:rPr>
                <w:position w:val="-10"/>
                <w:sz w:val="22"/>
                <w:szCs w:val="22"/>
                <w:lang w:val="ru-RU"/>
              </w:rPr>
            </w:pPr>
            <w:r w:rsidRPr="00434DE4">
              <w:rPr>
                <w:position w:val="-14"/>
                <w:sz w:val="22"/>
                <w:szCs w:val="22"/>
                <w:lang w:eastAsia="en-US"/>
              </w:rPr>
              <w:object w:dxaOrig="2480" w:dyaOrig="400" w14:anchorId="30A28ADE">
                <v:shape id="_x0000_i1029" type="#_x0000_t75" style="width:120pt;height:24pt" o:ole="">
                  <v:imagedata r:id="rId16" o:title=""/>
                </v:shape>
                <o:OLEObject Type="Embed" ProgID="Equation.3" ShapeID="_x0000_i1029" DrawAspect="Content" ObjectID="_1820040897" r:id="rId17"/>
              </w:object>
            </w:r>
            <w:r w:rsidRPr="00434DE4">
              <w:rPr>
                <w:sz w:val="22"/>
                <w:szCs w:val="22"/>
                <w:lang w:val="ru-RU"/>
              </w:rPr>
              <w:t>.</w:t>
            </w:r>
          </w:p>
          <w:p w:rsidR="00C111F1" w:rsidRPr="00434DE4" w:rsidRDefault="00C111F1" w:rsidP="009E6ADF">
            <w:pPr>
              <w:widowControl w:val="0"/>
              <w:spacing w:before="120" w:after="120"/>
              <w:ind w:left="993"/>
              <w:jc w:val="both"/>
              <w:rPr>
                <w:sz w:val="22"/>
                <w:szCs w:val="22"/>
                <w:lang w:val="ru-RU"/>
              </w:rPr>
            </w:pPr>
            <w:r w:rsidRPr="00434DE4">
              <w:rPr>
                <w:position w:val="-14"/>
                <w:sz w:val="22"/>
                <w:szCs w:val="22"/>
                <w:lang w:eastAsia="en-US"/>
              </w:rPr>
              <w:object w:dxaOrig="4760" w:dyaOrig="400" w14:anchorId="66B636E5">
                <v:shape id="_x0000_i1030" type="#_x0000_t75" style="width:294pt;height:24pt" o:ole="">
                  <v:imagedata r:id="rId18" o:title=""/>
                </v:shape>
                <o:OLEObject Type="Embed" ProgID="Equation.3" ShapeID="_x0000_i1030" DrawAspect="Content" ObjectID="_1820040898" r:id="rId19"/>
              </w:object>
            </w:r>
            <w:r w:rsidRPr="00434DE4">
              <w:rPr>
                <w:sz w:val="22"/>
                <w:szCs w:val="22"/>
                <w:lang w:val="ru-RU"/>
              </w:rPr>
              <w:t>,</w:t>
            </w:r>
          </w:p>
          <w:p w:rsidR="00C111F1" w:rsidRPr="00434DE4" w:rsidRDefault="00C111F1" w:rsidP="009E6ADF">
            <w:pPr>
              <w:spacing w:before="120" w:after="120"/>
              <w:ind w:left="1026" w:hanging="33"/>
              <w:jc w:val="both"/>
              <w:rPr>
                <w:sz w:val="22"/>
                <w:szCs w:val="22"/>
                <w:lang w:val="ru-RU"/>
              </w:rPr>
            </w:pPr>
            <w:r w:rsidRPr="00434DE4">
              <w:rPr>
                <w:position w:val="-14"/>
                <w:sz w:val="22"/>
                <w:szCs w:val="22"/>
                <w:lang w:eastAsia="en-US"/>
              </w:rPr>
              <w:object w:dxaOrig="980" w:dyaOrig="400" w14:anchorId="7764DDA2">
                <v:shape id="_x0000_i1031" type="#_x0000_t75" style="width:53.4pt;height:24pt" o:ole="">
                  <v:imagedata r:id="rId20" o:title=""/>
                </v:shape>
                <o:OLEObject Type="Embed" ProgID="Equation.3" ShapeID="_x0000_i1031" DrawAspect="Content" ObjectID="_1820040899" r:id="rId21"/>
              </w:object>
            </w:r>
            <w:r w:rsidRPr="00434DE4">
              <w:rPr>
                <w:sz w:val="22"/>
                <w:szCs w:val="22"/>
                <w:lang w:val="ru-RU"/>
              </w:rPr>
              <w:t xml:space="preserve"> – суммарный объем производства электрической энергии в ГТП генерации </w:t>
            </w:r>
            <w:r w:rsidRPr="00434DE4">
              <w:rPr>
                <w:i/>
                <w:sz w:val="22"/>
                <w:szCs w:val="22"/>
                <w:lang w:val="en-US"/>
              </w:rPr>
              <w:t>p</w:t>
            </w:r>
            <w:r w:rsidRPr="00434DE4">
              <w:rPr>
                <w:sz w:val="22"/>
                <w:szCs w:val="22"/>
                <w:lang w:val="ru-RU"/>
              </w:rPr>
              <w:t xml:space="preserve"> в час </w:t>
            </w:r>
            <w:r w:rsidRPr="00434DE4">
              <w:rPr>
                <w:i/>
                <w:sz w:val="22"/>
                <w:szCs w:val="22"/>
                <w:lang w:val="en-US"/>
              </w:rPr>
              <w:t>h</w:t>
            </w:r>
            <w:r w:rsidRPr="00434DE4">
              <w:rPr>
                <w:sz w:val="22"/>
                <w:szCs w:val="22"/>
                <w:lang w:val="ru-RU"/>
              </w:rPr>
              <w:t xml:space="preserve">, определенный в соответствии с </w:t>
            </w:r>
            <w:r w:rsidRPr="00434DE4">
              <w:rPr>
                <w:i/>
                <w:sz w:val="22"/>
                <w:szCs w:val="22"/>
                <w:lang w:val="ru-RU"/>
              </w:rPr>
              <w:t xml:space="preserve">Регламентом коммерческого </w:t>
            </w:r>
            <w:r w:rsidRPr="00434DE4">
              <w:rPr>
                <w:sz w:val="22"/>
                <w:szCs w:val="22"/>
                <w:lang w:val="ru-RU"/>
              </w:rPr>
              <w:t xml:space="preserve">определенный в соответствии с </w:t>
            </w:r>
            <w:r w:rsidRPr="00434DE4">
              <w:rPr>
                <w:i/>
                <w:sz w:val="22"/>
                <w:szCs w:val="22"/>
                <w:lang w:val="ru-RU"/>
              </w:rPr>
              <w:t>Регламентом коммерческого учета электроэнергии и мощности</w:t>
            </w:r>
            <w:r w:rsidRPr="00434DE4">
              <w:rPr>
                <w:sz w:val="22"/>
                <w:szCs w:val="22"/>
                <w:lang w:val="ru-RU"/>
              </w:rPr>
              <w:t xml:space="preserve"> (Приложение № 11 к </w:t>
            </w:r>
            <w:r w:rsidRPr="00434DE4">
              <w:rPr>
                <w:i/>
                <w:sz w:val="22"/>
                <w:szCs w:val="22"/>
                <w:lang w:val="ru-RU"/>
              </w:rPr>
              <w:t>Договору о присоединении к торговой системе оптового рынка</w:t>
            </w:r>
            <w:r w:rsidRPr="00434DE4">
              <w:rPr>
                <w:sz w:val="22"/>
                <w:szCs w:val="22"/>
                <w:lang w:val="ru-RU"/>
              </w:rPr>
              <w:t>);</w:t>
            </w:r>
            <w:r w:rsidRPr="00434DE4">
              <w:rPr>
                <w:i/>
                <w:sz w:val="22"/>
                <w:szCs w:val="22"/>
                <w:lang w:val="ru-RU"/>
              </w:rPr>
              <w:t xml:space="preserve"> и мощности</w:t>
            </w:r>
            <w:r w:rsidRPr="00434DE4">
              <w:rPr>
                <w:sz w:val="22"/>
                <w:szCs w:val="22"/>
                <w:lang w:val="ru-RU"/>
              </w:rPr>
              <w:t xml:space="preserve"> (Приложение № 11 к </w:t>
            </w:r>
            <w:r w:rsidRPr="00434DE4">
              <w:rPr>
                <w:i/>
                <w:sz w:val="22"/>
                <w:szCs w:val="22"/>
                <w:lang w:val="ru-RU"/>
              </w:rPr>
              <w:t>Договору о присоединении к торговой системе оптового рынка</w:t>
            </w:r>
            <w:r w:rsidRPr="00434DE4">
              <w:rPr>
                <w:sz w:val="22"/>
                <w:szCs w:val="22"/>
                <w:lang w:val="ru-RU"/>
              </w:rPr>
              <w:t>);</w:t>
            </w:r>
          </w:p>
          <w:p w:rsidR="00C111F1" w:rsidRPr="00434DE4" w:rsidRDefault="00C111F1" w:rsidP="009E6ADF">
            <w:pPr>
              <w:widowControl w:val="0"/>
              <w:spacing w:before="120" w:after="120"/>
              <w:ind w:left="1026" w:hanging="33"/>
              <w:jc w:val="both"/>
              <w:rPr>
                <w:sz w:val="22"/>
                <w:szCs w:val="22"/>
                <w:lang w:val="ru-RU"/>
              </w:rPr>
            </w:pPr>
            <w:r w:rsidRPr="00434DE4">
              <w:rPr>
                <w:position w:val="-14"/>
                <w:sz w:val="22"/>
                <w:szCs w:val="22"/>
                <w:lang w:eastAsia="en-US"/>
              </w:rPr>
              <w:object w:dxaOrig="540" w:dyaOrig="400" w14:anchorId="73978603">
                <v:shape id="_x0000_i1032" type="#_x0000_t75" style="width:30pt;height:24pt" o:ole="">
                  <v:imagedata r:id="rId22" o:title=""/>
                </v:shape>
                <o:OLEObject Type="Embed" ProgID="Equation.3" ShapeID="_x0000_i1032" DrawAspect="Content" ObjectID="_1820040900" r:id="rId23"/>
              </w:object>
            </w:r>
            <w:r w:rsidRPr="00434DE4">
              <w:rPr>
                <w:sz w:val="22"/>
                <w:szCs w:val="22"/>
                <w:lang w:val="ru-RU"/>
              </w:rPr>
              <w:t xml:space="preserve"> – значение установленной мощности в отношении ГТП генерации </w:t>
            </w:r>
            <w:r w:rsidRPr="00434DE4">
              <w:rPr>
                <w:i/>
                <w:sz w:val="22"/>
                <w:szCs w:val="22"/>
              </w:rPr>
              <w:t>p</w:t>
            </w:r>
            <w:r w:rsidRPr="00434DE4">
              <w:rPr>
                <w:i/>
                <w:sz w:val="22"/>
                <w:szCs w:val="22"/>
                <w:lang w:val="ru-RU"/>
              </w:rPr>
              <w:t xml:space="preserve">, </w:t>
            </w:r>
            <w:r w:rsidRPr="00434DE4">
              <w:rPr>
                <w:sz w:val="22"/>
                <w:szCs w:val="22"/>
                <w:lang w:val="ru-RU"/>
              </w:rPr>
              <w:t>в</w:t>
            </w:r>
            <w:r w:rsidRPr="00434DE4">
              <w:rPr>
                <w:i/>
                <w:sz w:val="22"/>
                <w:szCs w:val="22"/>
                <w:lang w:val="ru-RU"/>
              </w:rPr>
              <w:t xml:space="preserve"> </w:t>
            </w:r>
            <w:r w:rsidRPr="00434DE4">
              <w:rPr>
                <w:sz w:val="22"/>
                <w:szCs w:val="22"/>
                <w:lang w:val="ru-RU"/>
              </w:rPr>
              <w:t xml:space="preserve">состав которой входит ЕГО </w:t>
            </w:r>
            <w:r w:rsidRPr="00434DE4">
              <w:rPr>
                <w:i/>
                <w:sz w:val="22"/>
                <w:szCs w:val="22"/>
              </w:rPr>
              <w:t>i</w:t>
            </w:r>
            <w:r w:rsidRPr="00434DE4">
              <w:rPr>
                <w:sz w:val="22"/>
                <w:szCs w:val="22"/>
                <w:lang w:val="ru-RU"/>
              </w:rPr>
              <w:t xml:space="preserve"> в час </w:t>
            </w:r>
            <w:r w:rsidRPr="00434DE4">
              <w:rPr>
                <w:i/>
                <w:sz w:val="22"/>
                <w:szCs w:val="22"/>
                <w:lang w:val="en-US"/>
              </w:rPr>
              <w:t>h</w:t>
            </w:r>
            <w:r w:rsidRPr="00434DE4">
              <w:rPr>
                <w:i/>
                <w:sz w:val="22"/>
                <w:szCs w:val="22"/>
                <w:lang w:val="ru-RU"/>
              </w:rPr>
              <w:t xml:space="preserve">, </w:t>
            </w:r>
            <w:r w:rsidRPr="00434DE4">
              <w:rPr>
                <w:sz w:val="22"/>
                <w:szCs w:val="22"/>
                <w:lang w:val="ru-RU"/>
              </w:rPr>
              <w:t>соответствующее регистрационной информации, содержащейся в регистрационном деле субъекта оптового рынка.</w:t>
            </w:r>
          </w:p>
          <w:p w:rsidR="00C111F1" w:rsidRPr="00434DE4" w:rsidRDefault="00C111F1" w:rsidP="009E6ADF">
            <w:pPr>
              <w:widowControl w:val="0"/>
              <w:spacing w:before="120" w:after="120"/>
              <w:ind w:left="709" w:hanging="33"/>
              <w:jc w:val="both"/>
              <w:rPr>
                <w:sz w:val="22"/>
                <w:szCs w:val="22"/>
                <w:lang w:val="ru-RU"/>
              </w:rPr>
            </w:pPr>
            <w:r w:rsidRPr="00434DE4">
              <w:rPr>
                <w:sz w:val="22"/>
                <w:szCs w:val="22"/>
                <w:lang w:val="ru-RU"/>
              </w:rPr>
              <w:t>2. Определение КИУМ для целей КОММод (</w:t>
            </w:r>
            <w:r w:rsidRPr="00434DE4">
              <w:rPr>
                <w:position w:val="-14"/>
                <w:sz w:val="22"/>
                <w:szCs w:val="22"/>
                <w:lang w:eastAsia="en-US"/>
              </w:rPr>
              <w:object w:dxaOrig="900" w:dyaOrig="400" w14:anchorId="16FD0C2A">
                <v:shape id="_x0000_i1033" type="#_x0000_t75" style="width:42pt;height:24pt" o:ole="">
                  <v:imagedata r:id="rId24" o:title=""/>
                </v:shape>
                <o:OLEObject Type="Embed" ProgID="Equation.3" ShapeID="_x0000_i1033" DrawAspect="Content" ObjectID="_1820040901" r:id="rId25"/>
              </w:object>
            </w:r>
            <w:r w:rsidRPr="00434DE4">
              <w:rPr>
                <w:sz w:val="22"/>
                <w:szCs w:val="22"/>
                <w:lang w:val="ru-RU"/>
              </w:rPr>
              <w:t>):</w:t>
            </w:r>
          </w:p>
          <w:p w:rsidR="00C111F1" w:rsidRPr="00434DE4" w:rsidRDefault="00C111F1" w:rsidP="009E6ADF">
            <w:pPr>
              <w:pStyle w:val="a9"/>
              <w:widowControl w:val="0"/>
              <w:numPr>
                <w:ilvl w:val="0"/>
                <w:numId w:val="6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если </w:t>
            </w:r>
            <w:r w:rsidRPr="00434DE4">
              <w:rPr>
                <w:rFonts w:ascii="Garamond" w:hAnsi="Garamond"/>
                <w:position w:val="-14"/>
                <w:sz w:val="22"/>
                <w:szCs w:val="22"/>
              </w:rPr>
              <w:object w:dxaOrig="1040" w:dyaOrig="400" w14:anchorId="04C87077">
                <v:shape id="_x0000_i1034" type="#_x0000_t75" style="width:48pt;height:24pt" o:ole="">
                  <v:imagedata r:id="rId26" o:title=""/>
                </v:shape>
                <o:OLEObject Type="Embed" ProgID="Equation.3" ShapeID="_x0000_i1034" DrawAspect="Content" ObjectID="_1820040902" r:id="rId27"/>
              </w:object>
            </w:r>
            <w:r w:rsidRPr="00434DE4">
              <w:rPr>
                <w:rFonts w:ascii="Garamond" w:hAnsi="Garamond"/>
                <w:sz w:val="22"/>
                <w:szCs w:val="22"/>
              </w:rPr>
              <w:t xml:space="preserve">&lt;0.6, то </w:t>
            </w:r>
            <w:r w:rsidRPr="00434DE4">
              <w:rPr>
                <w:rFonts w:ascii="Garamond" w:hAnsi="Garamond"/>
                <w:position w:val="-14"/>
                <w:sz w:val="22"/>
                <w:szCs w:val="22"/>
              </w:rPr>
              <w:object w:dxaOrig="900" w:dyaOrig="400" w14:anchorId="188F4A78">
                <v:shape id="_x0000_i1035" type="#_x0000_t75" style="width:42pt;height:24pt" o:ole="">
                  <v:imagedata r:id="rId24" o:title=""/>
                </v:shape>
                <o:OLEObject Type="Embed" ProgID="Equation.3" ShapeID="_x0000_i1035" DrawAspect="Content" ObjectID="_1820040903" r:id="rId28"/>
              </w:object>
            </w:r>
            <w:r w:rsidRPr="00434DE4">
              <w:rPr>
                <w:rFonts w:ascii="Garamond" w:hAnsi="Garamond"/>
                <w:sz w:val="22"/>
                <w:szCs w:val="22"/>
              </w:rPr>
              <w:t>=1/10+5/6*</w:t>
            </w:r>
            <w:r w:rsidRPr="00434DE4">
              <w:rPr>
                <w:rFonts w:ascii="Garamond" w:hAnsi="Garamond"/>
                <w:position w:val="-14"/>
                <w:sz w:val="22"/>
                <w:szCs w:val="22"/>
              </w:rPr>
              <w:object w:dxaOrig="1040" w:dyaOrig="400" w14:anchorId="4C288AC6">
                <v:shape id="_x0000_i1036" type="#_x0000_t75" style="width:48pt;height:24pt" o:ole="">
                  <v:imagedata r:id="rId26" o:title=""/>
                </v:shape>
                <o:OLEObject Type="Embed" ProgID="Equation.3" ShapeID="_x0000_i1036" DrawAspect="Content" ObjectID="_1820040904" r:id="rId29"/>
              </w:object>
            </w:r>
            <w:r w:rsidRPr="00434DE4">
              <w:rPr>
                <w:rFonts w:ascii="Garamond" w:hAnsi="Garamond"/>
                <w:sz w:val="22"/>
                <w:szCs w:val="22"/>
              </w:rPr>
              <w:t>;</w:t>
            </w:r>
          </w:p>
          <w:p w:rsidR="00C111F1" w:rsidRPr="00434DE4" w:rsidRDefault="00C111F1" w:rsidP="009E6ADF">
            <w:pPr>
              <w:pStyle w:val="a9"/>
              <w:widowControl w:val="0"/>
              <w:numPr>
                <w:ilvl w:val="0"/>
                <w:numId w:val="6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в остальных случаях </w:t>
            </w:r>
            <w:r w:rsidRPr="00434DE4">
              <w:rPr>
                <w:rFonts w:ascii="Garamond" w:hAnsi="Garamond"/>
                <w:position w:val="-14"/>
                <w:sz w:val="22"/>
                <w:szCs w:val="22"/>
              </w:rPr>
              <w:object w:dxaOrig="900" w:dyaOrig="400" w14:anchorId="4A60BC13">
                <v:shape id="_x0000_i1037" type="#_x0000_t75" style="width:42pt;height:24pt" o:ole="">
                  <v:imagedata r:id="rId24" o:title=""/>
                </v:shape>
                <o:OLEObject Type="Embed" ProgID="Equation.3" ShapeID="_x0000_i1037" DrawAspect="Content" ObjectID="_1820040905" r:id="rId30"/>
              </w:object>
            </w:r>
            <w:r w:rsidRPr="00434DE4">
              <w:rPr>
                <w:rFonts w:ascii="Garamond" w:hAnsi="Garamond"/>
                <w:sz w:val="22"/>
                <w:szCs w:val="22"/>
              </w:rPr>
              <w:t>=</w:t>
            </w:r>
            <w:r w:rsidRPr="00434DE4">
              <w:rPr>
                <w:rFonts w:ascii="Garamond" w:hAnsi="Garamond"/>
                <w:position w:val="-14"/>
                <w:sz w:val="22"/>
                <w:szCs w:val="22"/>
              </w:rPr>
              <w:object w:dxaOrig="1040" w:dyaOrig="400" w14:anchorId="7C1BFF30">
                <v:shape id="_x0000_i1038" type="#_x0000_t75" style="width:48pt;height:24pt" o:ole="">
                  <v:imagedata r:id="rId26" o:title=""/>
                </v:shape>
                <o:OLEObject Type="Embed" ProgID="Equation.3" ShapeID="_x0000_i1038" DrawAspect="Content" ObjectID="_1820040906" r:id="rId31"/>
              </w:object>
            </w:r>
            <w:r w:rsidRPr="00434DE4">
              <w:rPr>
                <w:rFonts w:ascii="Garamond" w:hAnsi="Garamond"/>
                <w:sz w:val="22"/>
                <w:szCs w:val="22"/>
              </w:rPr>
              <w:t>.</w:t>
            </w:r>
          </w:p>
          <w:p w:rsidR="00C111F1" w:rsidRPr="00434DE4" w:rsidRDefault="00C111F1" w:rsidP="009E6ADF">
            <w:pPr>
              <w:widowControl w:val="0"/>
              <w:spacing w:before="120" w:after="120"/>
              <w:ind w:left="1026"/>
              <w:jc w:val="both"/>
              <w:rPr>
                <w:sz w:val="22"/>
                <w:szCs w:val="22"/>
                <w:lang w:val="ru-RU"/>
              </w:rPr>
            </w:pPr>
            <w:r w:rsidRPr="00434DE4">
              <w:rPr>
                <w:sz w:val="22"/>
                <w:szCs w:val="22"/>
                <w:lang w:val="ru-RU"/>
              </w:rPr>
              <w:t>Величина КИУМ округляется до 3 (трех) знаков после запятой.</w:t>
            </w:r>
          </w:p>
          <w:p w:rsidR="00C111F1" w:rsidRPr="00434DE4" w:rsidRDefault="00C111F1" w:rsidP="009E6ADF">
            <w:pPr>
              <w:widowControl w:val="0"/>
              <w:spacing w:before="120" w:after="120"/>
              <w:ind w:left="1026"/>
              <w:jc w:val="both"/>
              <w:rPr>
                <w:bCs/>
                <w:sz w:val="22"/>
                <w:szCs w:val="22"/>
                <w:lang w:val="ru-RU"/>
              </w:rPr>
            </w:pPr>
            <w:r w:rsidRPr="00434DE4">
              <w:rPr>
                <w:sz w:val="22"/>
                <w:szCs w:val="22"/>
                <w:lang w:val="ru-RU"/>
              </w:rPr>
              <w:t xml:space="preserve">Коммерческий оператор публикует рассчитанные значения в отношении каждого генерирующего объекта (условной ГТП) </w:t>
            </w:r>
            <w:r w:rsidRPr="00434DE4">
              <w:rPr>
                <w:i/>
                <w:sz w:val="22"/>
                <w:szCs w:val="22"/>
              </w:rPr>
              <w:t>g</w:t>
            </w:r>
            <w:r w:rsidRPr="00434DE4">
              <w:rPr>
                <w:sz w:val="22"/>
                <w:szCs w:val="22"/>
                <w:lang w:val="ru-RU"/>
              </w:rPr>
              <w:t xml:space="preserve">, в отношении которой </w:t>
            </w:r>
            <w:r w:rsidRPr="00434DE4">
              <w:rPr>
                <w:bCs/>
                <w:sz w:val="22"/>
                <w:szCs w:val="22"/>
                <w:lang w:val="ru-RU"/>
              </w:rPr>
              <w:t>в составе переданного СО в соответствии с</w:t>
            </w:r>
            <w:r w:rsidRPr="00434DE4">
              <w:rPr>
                <w:sz w:val="22"/>
                <w:szCs w:val="22"/>
                <w:lang w:val="ru-RU"/>
              </w:rPr>
              <w:t xml:space="preserve"> п. </w:t>
            </w:r>
            <w:r w:rsidRPr="00434DE4">
              <w:rPr>
                <w:bCs/>
                <w:sz w:val="22"/>
                <w:szCs w:val="22"/>
                <w:lang w:val="ru-RU"/>
              </w:rPr>
              <w:t>5.3.6 настоящего Регламента Реестра условных ГТП, включенных в Сводный перечень заявленных проектов модернизации, указан признак соответствия</w:t>
            </w:r>
            <w:r w:rsidRPr="00434DE4">
              <w:rPr>
                <w:sz w:val="22"/>
                <w:szCs w:val="22"/>
                <w:lang w:val="ru-RU"/>
              </w:rPr>
              <w:t xml:space="preserve"> </w:t>
            </w:r>
            <w:r w:rsidRPr="00434DE4">
              <w:rPr>
                <w:bCs/>
                <w:sz w:val="22"/>
                <w:szCs w:val="22"/>
                <w:lang w:val="ru-RU"/>
              </w:rPr>
              <w:t>требованиям п.</w:t>
            </w:r>
            <w:r w:rsidRPr="00434DE4">
              <w:rPr>
                <w:sz w:val="22"/>
                <w:szCs w:val="22"/>
                <w:lang w:val="ru-RU"/>
              </w:rPr>
              <w:t xml:space="preserve"> 5.3.4 настоящего Регламента, в персональном разделе соответствующего участника оптового рынка не позднее 5 рабочих дней </w:t>
            </w:r>
            <w:r w:rsidRPr="005C2887">
              <w:rPr>
                <w:sz w:val="22"/>
                <w:szCs w:val="22"/>
                <w:highlight w:val="yellow"/>
                <w:lang w:val="ru-RU"/>
              </w:rPr>
              <w:t>(а для отбора, проводимого в 2021 году с началом поставки мощности в период с 1 января 2027 года по 31 декабря 2027 года, – не позднее 3 рабочих дней)</w:t>
            </w:r>
            <w:r w:rsidRPr="00434DE4">
              <w:rPr>
                <w:sz w:val="22"/>
                <w:szCs w:val="22"/>
                <w:lang w:val="ru-RU"/>
              </w:rPr>
              <w:t xml:space="preserve"> до даты окончания </w:t>
            </w:r>
            <w:r w:rsidRPr="00434DE4">
              <w:rPr>
                <w:bCs/>
                <w:sz w:val="22"/>
                <w:szCs w:val="22"/>
                <w:lang w:val="ru-RU"/>
              </w:rPr>
              <w:t>срока подачи ценовых заявок для участия в отборе проектов модернизации, указанной в разделе 2 настоящего Регламента.</w:t>
            </w:r>
          </w:p>
          <w:p w:rsidR="00C111F1" w:rsidRPr="00434DE4" w:rsidRDefault="00151F9F" w:rsidP="009E6ADF">
            <w:pPr>
              <w:widowControl w:val="0"/>
              <w:spacing w:before="120" w:after="120"/>
              <w:ind w:left="1026"/>
              <w:jc w:val="both"/>
              <w:rPr>
                <w:sz w:val="22"/>
                <w:szCs w:val="22"/>
              </w:rPr>
            </w:pPr>
            <w:r w:rsidRPr="00434DE4">
              <w:rPr>
                <w:sz w:val="22"/>
                <w:szCs w:val="22"/>
                <w:lang w:val="ru-RU" w:eastAsia="en-US"/>
              </w:rPr>
              <w:t>…</w:t>
            </w:r>
          </w:p>
        </w:tc>
        <w:tc>
          <w:tcPr>
            <w:tcW w:w="2350" w:type="pct"/>
          </w:tcPr>
          <w:p w:rsidR="007F6B59" w:rsidRPr="00434DE4" w:rsidRDefault="00151F9F" w:rsidP="009E6ADF">
            <w:pPr>
              <w:pStyle w:val="a9"/>
              <w:autoSpaceDE w:val="0"/>
              <w:autoSpaceDN w:val="0"/>
              <w:spacing w:before="120" w:after="120"/>
              <w:ind w:left="1080"/>
              <w:contextualSpacing w:val="0"/>
              <w:jc w:val="both"/>
              <w:rPr>
                <w:rFonts w:ascii="Garamond" w:hAnsi="Garamond"/>
                <w:sz w:val="22"/>
                <w:szCs w:val="22"/>
              </w:rPr>
            </w:pPr>
            <w:r w:rsidRPr="00434DE4">
              <w:rPr>
                <w:rFonts w:ascii="Garamond" w:hAnsi="Garamond"/>
                <w:sz w:val="22"/>
                <w:szCs w:val="22"/>
              </w:rPr>
              <w:t>…</w:t>
            </w:r>
          </w:p>
          <w:p w:rsidR="00151F9F" w:rsidRPr="00434DE4" w:rsidRDefault="00151F9F" w:rsidP="009E6ADF">
            <w:pPr>
              <w:widowControl w:val="0"/>
              <w:spacing w:before="120" w:after="120"/>
              <w:ind w:left="1026" w:hanging="33"/>
              <w:jc w:val="both"/>
              <w:rPr>
                <w:sz w:val="22"/>
                <w:szCs w:val="22"/>
                <w:lang w:val="ru-RU"/>
              </w:rPr>
            </w:pPr>
            <w:r w:rsidRPr="00434DE4">
              <w:rPr>
                <w:position w:val="-10"/>
                <w:sz w:val="22"/>
                <w:szCs w:val="22"/>
                <w:lang w:eastAsia="en-US"/>
              </w:rPr>
              <w:object w:dxaOrig="700" w:dyaOrig="320" w14:anchorId="5919CFEB">
                <v:shape id="_x0000_i1039" type="#_x0000_t75" style="width:36pt;height:12pt" o:ole="">
                  <v:imagedata r:id="rId8" o:title=""/>
                </v:shape>
                <o:OLEObject Type="Embed" ProgID="Equation.3" ShapeID="_x0000_i1039" DrawAspect="Content" ObjectID="_1820040907" r:id="rId32"/>
              </w:object>
            </w:r>
            <w:r w:rsidRPr="00434DE4">
              <w:rPr>
                <w:sz w:val="22"/>
                <w:szCs w:val="22"/>
                <w:lang w:val="ru-RU"/>
              </w:rPr>
              <w:t xml:space="preserve"> – множество часов за период </w:t>
            </w:r>
            <w:r w:rsidRPr="00434DE4">
              <w:rPr>
                <w:i/>
                <w:sz w:val="22"/>
                <w:szCs w:val="22"/>
                <w:lang w:val="en-US"/>
              </w:rPr>
              <w:t>T</w:t>
            </w:r>
            <w:r w:rsidRPr="00434DE4">
              <w:rPr>
                <w:sz w:val="22"/>
                <w:szCs w:val="22"/>
                <w:lang w:val="ru-RU"/>
              </w:rPr>
              <w:t>, в каждом из которых выполнено любое из следующих условий:</w:t>
            </w:r>
          </w:p>
          <w:p w:rsidR="00151F9F" w:rsidRPr="00434DE4" w:rsidRDefault="00151F9F" w:rsidP="009E6ADF">
            <w:pPr>
              <w:widowControl w:val="0"/>
              <w:spacing w:before="120" w:after="120"/>
              <w:ind w:left="1418" w:hanging="33"/>
              <w:jc w:val="both"/>
              <w:rPr>
                <w:position w:val="-14"/>
                <w:sz w:val="22"/>
                <w:szCs w:val="22"/>
                <w:lang w:val="ru-RU"/>
              </w:rPr>
            </w:pPr>
            <w:r w:rsidRPr="00434DE4">
              <w:rPr>
                <w:position w:val="-14"/>
                <w:sz w:val="22"/>
                <w:szCs w:val="22"/>
                <w:lang w:val="en-US"/>
              </w:rPr>
              <w:t>A</w:t>
            </w:r>
            <w:r w:rsidRPr="00434DE4">
              <w:rPr>
                <w:position w:val="-14"/>
                <w:sz w:val="22"/>
                <w:szCs w:val="22"/>
                <w:lang w:val="ru-RU"/>
              </w:rPr>
              <w:t xml:space="preserve">.1) в отношении ГТП генерации, в составе которой зарегистрирована ЕГО </w:t>
            </w:r>
            <w:r w:rsidRPr="00434DE4">
              <w:rPr>
                <w:i/>
                <w:position w:val="-14"/>
                <w:sz w:val="22"/>
                <w:szCs w:val="22"/>
              </w:rPr>
              <w:t>i</w:t>
            </w:r>
            <w:r w:rsidRPr="00434DE4">
              <w:rPr>
                <w:position w:val="-14"/>
                <w:sz w:val="22"/>
                <w:szCs w:val="22"/>
                <w:lang w:val="ru-RU"/>
              </w:rPr>
              <w:t xml:space="preserve">, действует Акт о соответствии системы коммерческого учета техническим требованиям оптового рынка электрической энергии и мощности класса А и (или) класса </w:t>
            </w:r>
            <w:r w:rsidRPr="00434DE4">
              <w:rPr>
                <w:i/>
                <w:position w:val="-14"/>
                <w:sz w:val="22"/>
                <w:szCs w:val="22"/>
                <w:lang w:val="en-US"/>
              </w:rPr>
              <w:t>N</w:t>
            </w:r>
            <w:r w:rsidRPr="00434DE4">
              <w:rPr>
                <w:position w:val="-14"/>
                <w:sz w:val="22"/>
                <w:szCs w:val="22"/>
                <w:lang w:val="ru-RU"/>
              </w:rPr>
              <w:t xml:space="preserve"> (далее – Акт) и данные в час </w:t>
            </w:r>
            <w:r w:rsidRPr="00434DE4">
              <w:rPr>
                <w:i/>
                <w:position w:val="-14"/>
                <w:sz w:val="22"/>
                <w:szCs w:val="22"/>
                <w:lang w:val="en-US"/>
              </w:rPr>
              <w:t>h</w:t>
            </w:r>
            <w:r w:rsidRPr="00434DE4">
              <w:rPr>
                <w:position w:val="-14"/>
                <w:sz w:val="22"/>
                <w:szCs w:val="22"/>
                <w:lang w:val="ru-RU"/>
              </w:rPr>
              <w:t>, переданные участником оптового рынка в адрес КО в макете 80020 со статусом «коммерческая информация»;</w:t>
            </w: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88495C" w:rsidRPr="00434DE4" w:rsidRDefault="0088495C" w:rsidP="009E6ADF">
            <w:pPr>
              <w:widowControl w:val="0"/>
              <w:spacing w:before="120" w:after="120"/>
              <w:ind w:left="1418" w:hanging="33"/>
              <w:jc w:val="both"/>
              <w:rPr>
                <w:position w:val="-14"/>
                <w:sz w:val="22"/>
                <w:szCs w:val="22"/>
                <w:lang w:val="ru-RU"/>
              </w:rPr>
            </w:pPr>
          </w:p>
          <w:p w:rsidR="00C40098" w:rsidRPr="00434DE4" w:rsidRDefault="00C40098" w:rsidP="009E6ADF">
            <w:pPr>
              <w:widowControl w:val="0"/>
              <w:spacing w:before="120" w:after="120"/>
              <w:ind w:left="1418" w:hanging="33"/>
              <w:jc w:val="both"/>
              <w:rPr>
                <w:position w:val="-14"/>
                <w:sz w:val="22"/>
                <w:szCs w:val="22"/>
                <w:lang w:val="ru-RU"/>
              </w:rPr>
            </w:pPr>
          </w:p>
          <w:p w:rsidR="00151F9F" w:rsidRPr="00434DE4" w:rsidRDefault="00151F9F" w:rsidP="009E6ADF">
            <w:pPr>
              <w:widowControl w:val="0"/>
              <w:spacing w:before="120" w:after="120"/>
              <w:ind w:left="1418" w:hanging="33"/>
              <w:jc w:val="both"/>
              <w:rPr>
                <w:i/>
                <w:position w:val="-14"/>
                <w:sz w:val="22"/>
                <w:szCs w:val="22"/>
                <w:lang w:val="ru-RU"/>
              </w:rPr>
            </w:pPr>
            <w:r w:rsidRPr="00434DE4">
              <w:rPr>
                <w:position w:val="-14"/>
                <w:sz w:val="22"/>
                <w:szCs w:val="22"/>
                <w:lang w:val="ru-RU"/>
              </w:rPr>
              <w:t>А.</w:t>
            </w:r>
            <w:r w:rsidRPr="005C2887">
              <w:rPr>
                <w:position w:val="-14"/>
                <w:sz w:val="22"/>
                <w:szCs w:val="22"/>
                <w:highlight w:val="yellow"/>
                <w:lang w:val="ru-RU"/>
              </w:rPr>
              <w:t>2</w:t>
            </w:r>
            <w:r w:rsidRPr="00434DE4">
              <w:rPr>
                <w:position w:val="-14"/>
                <w:sz w:val="22"/>
                <w:szCs w:val="22"/>
                <w:lang w:val="ru-RU"/>
              </w:rPr>
              <w:t xml:space="preserve">) для часов, относящихся к наиболее ранним из непрерывных периодов, до даты начала или от даты окончания действия Акта, длительностью не более 90 календарных дней каждый (в отношении правопреемников, получивших право участия в торговле электрической энергией (мощностью) на оптовом рынке с использованием групп точек поставки, в которые входят ЕГО </w:t>
            </w:r>
            <w:r w:rsidRPr="00434DE4">
              <w:rPr>
                <w:i/>
                <w:position w:val="-14"/>
                <w:sz w:val="22"/>
                <w:szCs w:val="22"/>
              </w:rPr>
              <w:t>i</w:t>
            </w:r>
            <w:r w:rsidRPr="00434DE4">
              <w:rPr>
                <w:position w:val="-14"/>
                <w:sz w:val="22"/>
                <w:szCs w:val="22"/>
                <w:lang w:val="ru-RU"/>
              </w:rPr>
              <w:t xml:space="preserve">, и обязанных подтвердить соответствие систем коммерческого учета в соответствии с п. 2.4 приложения 2 к </w:t>
            </w:r>
            <w:r w:rsidRPr="00434DE4">
              <w:rPr>
                <w:i/>
                <w:position w:val="-14"/>
                <w:sz w:val="22"/>
                <w:szCs w:val="22"/>
                <w:lang w:val="ru-RU"/>
              </w:rPr>
              <w:t>Положению о порядке получения статуса субъекта оптового рынка и ведения реестра субъектов оптового рынка</w:t>
            </w:r>
            <w:r w:rsidRPr="00434DE4">
              <w:rPr>
                <w:position w:val="-14"/>
                <w:sz w:val="22"/>
                <w:szCs w:val="22"/>
                <w:lang w:val="ru-RU"/>
              </w:rPr>
              <w:t xml:space="preserve"> (Приложение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 xml:space="preserve">) – 6 месяцев в календарном году каждый), в которых в отношении ГТП генерации, в составе которой зарегистрирована ЕГО </w:t>
            </w:r>
            <w:r w:rsidRPr="00434DE4">
              <w:rPr>
                <w:i/>
                <w:position w:val="-14"/>
                <w:sz w:val="22"/>
                <w:szCs w:val="22"/>
              </w:rPr>
              <w:t>i</w:t>
            </w:r>
            <w:r w:rsidRPr="00434DE4">
              <w:rPr>
                <w:position w:val="-14"/>
                <w:sz w:val="22"/>
                <w:szCs w:val="22"/>
                <w:lang w:val="ru-RU"/>
              </w:rPr>
              <w:t xml:space="preserve">, не действует Акт, суммарно не превышающих 90 календарных дней в году (в отношении правопреемников, получивших право участия в торговле электрической энергией (мощностью) на оптовом рынке с использованием групп точек поставки, в которые входят ЕГО </w:t>
            </w:r>
            <w:r w:rsidRPr="00434DE4">
              <w:rPr>
                <w:i/>
                <w:position w:val="-14"/>
                <w:sz w:val="22"/>
                <w:szCs w:val="22"/>
              </w:rPr>
              <w:t>i</w:t>
            </w:r>
            <w:r w:rsidRPr="00434DE4">
              <w:rPr>
                <w:position w:val="-14"/>
                <w:sz w:val="22"/>
                <w:szCs w:val="22"/>
                <w:lang w:val="ru-RU"/>
              </w:rPr>
              <w:t xml:space="preserve">, и обязанных подтвердить соответствие систем коммерческого учета в соответствии с п. 2.4 приложения 2 к </w:t>
            </w:r>
            <w:r w:rsidRPr="00434DE4">
              <w:rPr>
                <w:i/>
                <w:position w:val="-14"/>
                <w:sz w:val="22"/>
                <w:szCs w:val="22"/>
                <w:lang w:val="ru-RU"/>
              </w:rPr>
              <w:t>Положению о порядке получения статуса субъекта оптового рынка и ведения реестра субъектов оптового рынка</w:t>
            </w:r>
            <w:r w:rsidRPr="00434DE4">
              <w:rPr>
                <w:position w:val="-14"/>
                <w:sz w:val="22"/>
                <w:szCs w:val="22"/>
                <w:lang w:val="ru-RU"/>
              </w:rPr>
              <w:t xml:space="preserve"> (Приложение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w:t>
            </w:r>
            <w:r w:rsidRPr="00434DE4">
              <w:rPr>
                <w:i/>
                <w:position w:val="-14"/>
                <w:sz w:val="22"/>
                <w:szCs w:val="22"/>
                <w:lang w:val="ru-RU"/>
              </w:rPr>
              <w:t xml:space="preserve"> </w:t>
            </w:r>
            <w:r w:rsidRPr="00434DE4">
              <w:rPr>
                <w:position w:val="-14"/>
                <w:sz w:val="22"/>
                <w:szCs w:val="22"/>
                <w:lang w:val="ru-RU"/>
              </w:rPr>
              <w:t xml:space="preserve">– 6 месяцев в календарном году), расхождение в час </w:t>
            </w:r>
            <w:r w:rsidRPr="00434DE4">
              <w:rPr>
                <w:i/>
                <w:position w:val="-14"/>
                <w:sz w:val="22"/>
                <w:szCs w:val="22"/>
                <w:lang w:val="en-US"/>
              </w:rPr>
              <w:t>h</w:t>
            </w:r>
            <w:r w:rsidRPr="00434DE4">
              <w:rPr>
                <w:position w:val="-14"/>
                <w:sz w:val="22"/>
                <w:szCs w:val="22"/>
                <w:lang w:val="ru-RU"/>
              </w:rPr>
              <w:t xml:space="preserve"> между суммарным объемом производства электрической энергии в ГТП генерации </w:t>
            </w:r>
            <w:r w:rsidRPr="00434DE4">
              <w:rPr>
                <w:i/>
                <w:position w:val="-14"/>
                <w:sz w:val="22"/>
                <w:szCs w:val="22"/>
              </w:rPr>
              <w:t>p</w:t>
            </w:r>
            <w:r w:rsidRPr="00434DE4">
              <w:rPr>
                <w:position w:val="-14"/>
                <w:sz w:val="22"/>
                <w:szCs w:val="22"/>
                <w:lang w:val="ru-RU"/>
              </w:rPr>
              <w:t xml:space="preserve">, в составе которой зарегистрирована ЕГО </w:t>
            </w:r>
            <w:r w:rsidRPr="00434DE4">
              <w:rPr>
                <w:i/>
                <w:position w:val="-14"/>
                <w:sz w:val="22"/>
                <w:szCs w:val="22"/>
              </w:rPr>
              <w:t>i</w:t>
            </w:r>
            <w:r w:rsidRPr="00434DE4">
              <w:rPr>
                <w:position w:val="-14"/>
                <w:sz w:val="22"/>
                <w:szCs w:val="22"/>
                <w:lang w:val="ru-RU"/>
              </w:rPr>
              <w:t xml:space="preserve">, определенным в соответствии с </w:t>
            </w:r>
            <w:r w:rsidRPr="00434DE4">
              <w:rPr>
                <w:i/>
                <w:position w:val="-14"/>
                <w:sz w:val="22"/>
                <w:szCs w:val="22"/>
                <w:lang w:val="ru-RU"/>
              </w:rPr>
              <w:t>Регламентом коммерческого учета электроэнергии и мощности</w:t>
            </w:r>
            <w:r w:rsidRPr="00434DE4">
              <w:rPr>
                <w:position w:val="-14"/>
                <w:sz w:val="22"/>
                <w:szCs w:val="22"/>
                <w:lang w:val="ru-RU"/>
              </w:rPr>
              <w:t xml:space="preserve"> (Приложение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 xml:space="preserve">), и соответствующим суммарным объемом произведенной электрической энергии, полученной по результатам измерений по точкам измерений на всех ЕГО в ГТП генерации </w:t>
            </w:r>
            <w:r w:rsidRPr="00434DE4">
              <w:rPr>
                <w:i/>
                <w:position w:val="-14"/>
                <w:sz w:val="22"/>
                <w:szCs w:val="22"/>
              </w:rPr>
              <w:t>p</w:t>
            </w:r>
            <w:r w:rsidRPr="00434DE4">
              <w:rPr>
                <w:position w:val="-14"/>
                <w:sz w:val="22"/>
                <w:szCs w:val="22"/>
                <w:lang w:val="ru-RU"/>
              </w:rPr>
              <w:t xml:space="preserve"> в час </w:t>
            </w:r>
            <w:r w:rsidRPr="00434DE4">
              <w:rPr>
                <w:i/>
                <w:position w:val="-14"/>
                <w:sz w:val="22"/>
                <w:szCs w:val="22"/>
              </w:rPr>
              <w:t>h</w:t>
            </w:r>
            <w:r w:rsidRPr="00434DE4">
              <w:rPr>
                <w:position w:val="-14"/>
                <w:sz w:val="22"/>
                <w:szCs w:val="22"/>
                <w:lang w:val="ru-RU"/>
              </w:rPr>
              <w:t xml:space="preserve">, переданных КО в макете 80020 с электронной подписью (ЭП) в соответствии с </w:t>
            </w:r>
            <w:r w:rsidRPr="00434DE4">
              <w:rPr>
                <w:i/>
                <w:position w:val="-14"/>
                <w:sz w:val="22"/>
                <w:szCs w:val="22"/>
                <w:lang w:val="ru-RU"/>
              </w:rPr>
              <w:t>Форматом и регламентом предоставления результатов измерений, состояний объектов измерений в АО «АТС», АО «СО ЕЭС» и смежным субъектам</w:t>
            </w:r>
            <w:r w:rsidRPr="00434DE4">
              <w:rPr>
                <w:position w:val="-14"/>
                <w:sz w:val="22"/>
                <w:szCs w:val="22"/>
                <w:lang w:val="ru-RU"/>
              </w:rPr>
              <w:t xml:space="preserve"> (Приложение № 11.1.1 к </w:t>
            </w:r>
            <w:r w:rsidRPr="00434DE4">
              <w:rPr>
                <w:i/>
                <w:position w:val="-14"/>
                <w:sz w:val="22"/>
                <w:szCs w:val="22"/>
                <w:lang w:val="ru-RU"/>
              </w:rPr>
              <w:t xml:space="preserve">Положению о порядке получения статуса субъекта оптового рынка и ведения реестра субъектов оптового </w:t>
            </w:r>
            <w:r w:rsidRPr="00434DE4">
              <w:rPr>
                <w:position w:val="-14"/>
                <w:sz w:val="22"/>
                <w:szCs w:val="22"/>
                <w:lang w:val="ru-RU"/>
              </w:rPr>
              <w:t xml:space="preserve">рынка (Приложение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 со статусом «коммерческая информация», не превышает максимально допустимую величину расхождений</w:t>
            </w:r>
            <w:r w:rsidRPr="00434DE4">
              <w:rPr>
                <w:sz w:val="22"/>
                <w:szCs w:val="22"/>
                <w:lang w:val="ru-RU"/>
              </w:rPr>
              <w:t xml:space="preserve"> </w:t>
            </w:r>
            <w:r w:rsidRPr="00434DE4">
              <w:rPr>
                <w:position w:val="-14"/>
                <w:sz w:val="22"/>
                <w:szCs w:val="22"/>
                <w:lang w:val="ru-RU"/>
              </w:rPr>
              <w:t xml:space="preserve">результатов расчета по ГТП генерации, которая равна произведению 2 кВт∙ч на количество ЕГО, зарегистрированных в составе ГТП генерации </w:t>
            </w:r>
            <w:r w:rsidRPr="00434DE4">
              <w:rPr>
                <w:i/>
                <w:position w:val="-14"/>
                <w:sz w:val="22"/>
                <w:szCs w:val="22"/>
              </w:rPr>
              <w:t>p</w:t>
            </w:r>
            <w:r w:rsidRPr="00434DE4">
              <w:rPr>
                <w:i/>
                <w:position w:val="-14"/>
                <w:sz w:val="22"/>
                <w:szCs w:val="22"/>
                <w:lang w:val="ru-RU"/>
              </w:rPr>
              <w:t>.</w:t>
            </w:r>
          </w:p>
          <w:p w:rsidR="00400CBB" w:rsidRDefault="00400CBB" w:rsidP="009E6ADF">
            <w:pPr>
              <w:widowControl w:val="0"/>
              <w:spacing w:before="120" w:after="120"/>
              <w:ind w:left="1134" w:hanging="33"/>
              <w:jc w:val="both"/>
              <w:rPr>
                <w:position w:val="-14"/>
                <w:sz w:val="22"/>
                <w:szCs w:val="22"/>
                <w:lang w:val="ru-RU" w:eastAsia="en-US"/>
              </w:rPr>
            </w:pPr>
          </w:p>
          <w:p w:rsidR="00400CBB" w:rsidRDefault="00400CBB" w:rsidP="009E6ADF">
            <w:pPr>
              <w:widowControl w:val="0"/>
              <w:spacing w:before="120" w:after="120"/>
              <w:ind w:left="1134" w:hanging="33"/>
              <w:jc w:val="both"/>
              <w:rPr>
                <w:position w:val="-14"/>
                <w:sz w:val="22"/>
                <w:szCs w:val="22"/>
                <w:lang w:val="ru-RU" w:eastAsia="en-US"/>
              </w:rPr>
            </w:pPr>
          </w:p>
          <w:p w:rsidR="00151F9F" w:rsidRPr="00434DE4" w:rsidRDefault="00151F9F" w:rsidP="009E6ADF">
            <w:pPr>
              <w:widowControl w:val="0"/>
              <w:spacing w:before="120" w:after="120"/>
              <w:ind w:left="1134" w:hanging="33"/>
              <w:jc w:val="both"/>
              <w:rPr>
                <w:position w:val="-14"/>
                <w:sz w:val="22"/>
                <w:szCs w:val="22"/>
                <w:lang w:val="ru-RU" w:eastAsia="en-US"/>
              </w:rPr>
            </w:pPr>
            <w:r w:rsidRPr="00434DE4">
              <w:rPr>
                <w:position w:val="-14"/>
                <w:sz w:val="22"/>
                <w:szCs w:val="22"/>
                <w:lang w:val="ru-RU" w:eastAsia="en-US"/>
              </w:rPr>
              <w:t xml:space="preserve">При этом для часов, не относящихся к непрерывному периоду, в котором в отношении ГТП генерации, в составе которой зарегистрирована ЕГО </w:t>
            </w:r>
            <w:r w:rsidRPr="00434DE4">
              <w:rPr>
                <w:i/>
                <w:position w:val="-14"/>
                <w:sz w:val="22"/>
                <w:szCs w:val="22"/>
                <w:lang w:eastAsia="en-US"/>
              </w:rPr>
              <w:t>i</w:t>
            </w:r>
            <w:r w:rsidRPr="00434DE4">
              <w:rPr>
                <w:position w:val="-14"/>
                <w:sz w:val="22"/>
                <w:szCs w:val="22"/>
                <w:lang w:val="ru-RU" w:eastAsia="en-US"/>
              </w:rPr>
              <w:t xml:space="preserve">, не действует Акт, не превышающему 90 календарных дней (в отношении правопреемников, получивших право участия в торговле электрической энергией (мощностью) на оптовом рынке с использованием групп точек поставки, в которые входят ЕГО </w:t>
            </w:r>
            <w:r w:rsidRPr="00434DE4">
              <w:rPr>
                <w:i/>
                <w:position w:val="-14"/>
                <w:sz w:val="22"/>
                <w:szCs w:val="22"/>
                <w:lang w:eastAsia="en-US"/>
              </w:rPr>
              <w:t>i</w:t>
            </w:r>
            <w:r w:rsidRPr="00434DE4">
              <w:rPr>
                <w:position w:val="-14"/>
                <w:sz w:val="22"/>
                <w:szCs w:val="22"/>
                <w:lang w:val="ru-RU" w:eastAsia="en-US"/>
              </w:rPr>
              <w:t xml:space="preserve">, и обязанных подтвердить соответствие систем коммерческого учета в соответствии с п. 2.4 приложения 2 к </w:t>
            </w:r>
            <w:r w:rsidRPr="00434DE4">
              <w:rPr>
                <w:i/>
                <w:position w:val="-14"/>
                <w:sz w:val="22"/>
                <w:szCs w:val="22"/>
                <w:lang w:val="ru-RU" w:eastAsia="en-US"/>
              </w:rPr>
              <w:t>Положению о порядке получения статуса субъекта оптового рынка и ведения реестра субъектов оптового рынка</w:t>
            </w:r>
            <w:r w:rsidRPr="00434DE4">
              <w:rPr>
                <w:position w:val="-14"/>
                <w:sz w:val="22"/>
                <w:szCs w:val="22"/>
                <w:lang w:val="ru-RU" w:eastAsia="en-US"/>
              </w:rPr>
              <w:t xml:space="preserve"> (Приложение № 1.1 к </w:t>
            </w:r>
            <w:r w:rsidRPr="00434DE4">
              <w:rPr>
                <w:i/>
                <w:position w:val="-14"/>
                <w:sz w:val="22"/>
                <w:szCs w:val="22"/>
                <w:lang w:val="ru-RU" w:eastAsia="en-US"/>
              </w:rPr>
              <w:t>Договору о присоединении к торговой системе оптового рынка</w:t>
            </w:r>
            <w:r w:rsidRPr="00434DE4">
              <w:rPr>
                <w:position w:val="-14"/>
                <w:sz w:val="22"/>
                <w:szCs w:val="22"/>
                <w:lang w:val="ru-RU" w:eastAsia="en-US"/>
              </w:rPr>
              <w:t>)</w:t>
            </w:r>
            <w:r w:rsidRPr="00434DE4">
              <w:rPr>
                <w:i/>
                <w:position w:val="-14"/>
                <w:sz w:val="22"/>
                <w:szCs w:val="22"/>
                <w:lang w:val="ru-RU" w:eastAsia="en-US"/>
              </w:rPr>
              <w:t xml:space="preserve"> </w:t>
            </w:r>
            <w:r w:rsidRPr="00434DE4">
              <w:rPr>
                <w:position w:val="-14"/>
                <w:sz w:val="22"/>
                <w:szCs w:val="22"/>
                <w:lang w:val="ru-RU" w:eastAsia="en-US"/>
              </w:rPr>
              <w:t>–</w:t>
            </w:r>
            <w:r w:rsidRPr="00434DE4">
              <w:rPr>
                <w:i/>
                <w:position w:val="-14"/>
                <w:sz w:val="22"/>
                <w:szCs w:val="22"/>
                <w:lang w:val="ru-RU" w:eastAsia="en-US"/>
              </w:rPr>
              <w:t xml:space="preserve"> </w:t>
            </w:r>
            <w:r w:rsidRPr="00434DE4">
              <w:rPr>
                <w:rFonts w:eastAsia="Batang" w:cs="Garamond"/>
                <w:position w:val="-14"/>
                <w:sz w:val="22"/>
                <w:szCs w:val="22"/>
                <w:lang w:val="ru-RU" w:eastAsia="ar-SA"/>
              </w:rPr>
              <w:t>6 месяцев в календарном году</w:t>
            </w:r>
            <w:r w:rsidRPr="00434DE4">
              <w:rPr>
                <w:position w:val="-14"/>
                <w:sz w:val="22"/>
                <w:szCs w:val="22"/>
                <w:lang w:val="ru-RU" w:eastAsia="en-US"/>
              </w:rPr>
              <w:t>) до даты начала или от даты окончания действия Акта</w:t>
            </w:r>
            <w:r w:rsidRPr="00434DE4">
              <w:rPr>
                <w:i/>
                <w:position w:val="-14"/>
                <w:sz w:val="22"/>
                <w:szCs w:val="22"/>
                <w:lang w:val="ru-RU" w:eastAsia="en-US"/>
              </w:rPr>
              <w:t xml:space="preserve">, </w:t>
            </w:r>
            <w:r w:rsidRPr="00434DE4">
              <w:rPr>
                <w:position w:val="-14"/>
                <w:sz w:val="22"/>
                <w:szCs w:val="22"/>
                <w:lang w:val="ru-RU" w:eastAsia="en-US"/>
              </w:rPr>
              <w:t>условие А.</w:t>
            </w:r>
            <w:r w:rsidRPr="005C2887">
              <w:rPr>
                <w:position w:val="-14"/>
                <w:sz w:val="22"/>
                <w:szCs w:val="22"/>
                <w:highlight w:val="yellow"/>
                <w:lang w:val="ru-RU" w:eastAsia="en-US"/>
              </w:rPr>
              <w:t>2</w:t>
            </w:r>
            <w:r w:rsidRPr="00434DE4">
              <w:rPr>
                <w:position w:val="-14"/>
                <w:sz w:val="22"/>
                <w:szCs w:val="22"/>
                <w:lang w:val="ru-RU" w:eastAsia="en-US"/>
              </w:rPr>
              <w:t xml:space="preserve"> не определяется.</w:t>
            </w:r>
          </w:p>
          <w:p w:rsidR="0088495C" w:rsidRPr="00434DE4" w:rsidRDefault="0088495C" w:rsidP="009E6ADF">
            <w:pPr>
              <w:widowControl w:val="0"/>
              <w:spacing w:before="120" w:after="120"/>
              <w:ind w:left="1134" w:hanging="33"/>
              <w:jc w:val="both"/>
              <w:rPr>
                <w:position w:val="-14"/>
                <w:sz w:val="22"/>
                <w:szCs w:val="22"/>
                <w:lang w:val="ru-RU"/>
              </w:rPr>
            </w:pPr>
          </w:p>
          <w:p w:rsidR="0088495C" w:rsidRPr="00434DE4" w:rsidRDefault="0088495C" w:rsidP="009E6ADF">
            <w:pPr>
              <w:widowControl w:val="0"/>
              <w:spacing w:before="120" w:after="120"/>
              <w:ind w:left="1134" w:hanging="33"/>
              <w:jc w:val="both"/>
              <w:rPr>
                <w:position w:val="-14"/>
                <w:sz w:val="22"/>
                <w:szCs w:val="22"/>
                <w:lang w:val="ru-RU"/>
              </w:rPr>
            </w:pPr>
          </w:p>
          <w:p w:rsidR="0088495C" w:rsidRPr="00434DE4" w:rsidRDefault="0088495C" w:rsidP="009E6ADF">
            <w:pPr>
              <w:widowControl w:val="0"/>
              <w:spacing w:before="120" w:after="120"/>
              <w:ind w:left="1134" w:hanging="33"/>
              <w:jc w:val="both"/>
              <w:rPr>
                <w:position w:val="-14"/>
                <w:sz w:val="22"/>
                <w:szCs w:val="22"/>
                <w:lang w:val="ru-RU"/>
              </w:rPr>
            </w:pPr>
          </w:p>
          <w:p w:rsidR="0088495C" w:rsidRPr="00434DE4" w:rsidRDefault="0088495C" w:rsidP="009E6ADF">
            <w:pPr>
              <w:widowControl w:val="0"/>
              <w:spacing w:before="120" w:after="120"/>
              <w:ind w:left="1134" w:hanging="33"/>
              <w:jc w:val="both"/>
              <w:rPr>
                <w:position w:val="-14"/>
                <w:sz w:val="22"/>
                <w:szCs w:val="22"/>
                <w:lang w:val="ru-RU"/>
              </w:rPr>
            </w:pPr>
          </w:p>
          <w:p w:rsidR="0088495C" w:rsidRPr="00434DE4" w:rsidRDefault="0088495C" w:rsidP="009E6ADF">
            <w:pPr>
              <w:widowControl w:val="0"/>
              <w:spacing w:before="120" w:after="120"/>
              <w:ind w:left="1134" w:hanging="33"/>
              <w:jc w:val="both"/>
              <w:rPr>
                <w:position w:val="-14"/>
                <w:sz w:val="22"/>
                <w:szCs w:val="22"/>
                <w:lang w:val="ru-RU"/>
              </w:rPr>
            </w:pPr>
          </w:p>
          <w:p w:rsidR="0088495C" w:rsidRPr="00434DE4" w:rsidRDefault="0088495C" w:rsidP="009E6ADF">
            <w:pPr>
              <w:widowControl w:val="0"/>
              <w:spacing w:before="120" w:after="120"/>
              <w:ind w:left="1134" w:hanging="33"/>
              <w:jc w:val="both"/>
              <w:rPr>
                <w:position w:val="-14"/>
                <w:sz w:val="22"/>
                <w:szCs w:val="22"/>
                <w:lang w:val="ru-RU"/>
              </w:rPr>
            </w:pPr>
          </w:p>
          <w:p w:rsidR="0088495C" w:rsidRPr="00434DE4" w:rsidRDefault="0088495C" w:rsidP="009E6ADF">
            <w:pPr>
              <w:widowControl w:val="0"/>
              <w:spacing w:before="120" w:after="120"/>
              <w:ind w:left="1134" w:hanging="33"/>
              <w:jc w:val="both"/>
              <w:rPr>
                <w:position w:val="-14"/>
                <w:sz w:val="22"/>
                <w:szCs w:val="22"/>
                <w:lang w:val="ru-RU"/>
              </w:rPr>
            </w:pPr>
          </w:p>
          <w:p w:rsidR="00151F9F" w:rsidRPr="00434DE4" w:rsidRDefault="00151F9F" w:rsidP="009E6ADF">
            <w:pPr>
              <w:spacing w:before="120" w:after="120"/>
              <w:ind w:left="1027"/>
              <w:jc w:val="both"/>
              <w:rPr>
                <w:sz w:val="22"/>
                <w:szCs w:val="22"/>
                <w:lang w:val="ru-RU"/>
              </w:rPr>
            </w:pPr>
            <w:r w:rsidRPr="00434DE4">
              <w:rPr>
                <w:i/>
                <w:sz w:val="22"/>
                <w:szCs w:val="22"/>
              </w:rPr>
              <w:t>T</w:t>
            </w:r>
            <w:r w:rsidRPr="00434DE4">
              <w:rPr>
                <w:sz w:val="22"/>
                <w:szCs w:val="22"/>
                <w:lang w:val="ru-RU"/>
              </w:rPr>
              <w:t xml:space="preserve"> – период </w:t>
            </w:r>
            <w:r w:rsidRPr="00434DE4">
              <w:rPr>
                <w:sz w:val="22"/>
                <w:szCs w:val="22"/>
              </w:rPr>
              <w:t>c</w:t>
            </w:r>
            <w:r w:rsidRPr="00434DE4">
              <w:rPr>
                <w:sz w:val="22"/>
                <w:szCs w:val="22"/>
                <w:lang w:val="ru-RU"/>
              </w:rPr>
              <w:t xml:space="preserve"> 01.01.</w:t>
            </w:r>
            <w:r w:rsidRPr="00434DE4">
              <w:rPr>
                <w:i/>
                <w:sz w:val="22"/>
                <w:szCs w:val="22"/>
              </w:rPr>
              <w:t>X</w:t>
            </w:r>
            <w:r w:rsidRPr="00434DE4">
              <w:rPr>
                <w:sz w:val="22"/>
                <w:szCs w:val="22"/>
                <w:lang w:val="ru-RU"/>
              </w:rPr>
              <w:t>-2 по 31.12.</w:t>
            </w:r>
            <w:r w:rsidRPr="00434DE4">
              <w:rPr>
                <w:i/>
                <w:sz w:val="22"/>
                <w:szCs w:val="22"/>
              </w:rPr>
              <w:t>X</w:t>
            </w:r>
            <w:r w:rsidRPr="00434DE4">
              <w:rPr>
                <w:sz w:val="22"/>
                <w:szCs w:val="22"/>
                <w:lang w:val="ru-RU"/>
              </w:rPr>
              <w:t>-1, за исключением:</w:t>
            </w:r>
          </w:p>
          <w:p w:rsidR="00151F9F" w:rsidRPr="00434DE4" w:rsidRDefault="00151F9F" w:rsidP="009E6ADF">
            <w:pPr>
              <w:spacing w:before="120" w:after="120"/>
              <w:ind w:left="1418"/>
              <w:jc w:val="both"/>
              <w:rPr>
                <w:sz w:val="22"/>
                <w:szCs w:val="22"/>
                <w:lang w:val="ru-RU"/>
              </w:rPr>
            </w:pPr>
            <w:r w:rsidRPr="00434DE4">
              <w:rPr>
                <w:sz w:val="22"/>
                <w:szCs w:val="22"/>
                <w:lang w:val="ru-RU"/>
              </w:rPr>
              <w:t>-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rsidR="0088495C" w:rsidRPr="00434DE4" w:rsidRDefault="0088495C" w:rsidP="009E6ADF">
            <w:pPr>
              <w:spacing w:before="120" w:after="120"/>
              <w:ind w:left="1418"/>
              <w:jc w:val="both"/>
              <w:rPr>
                <w:sz w:val="22"/>
                <w:szCs w:val="22"/>
                <w:lang w:val="ru-RU"/>
              </w:rPr>
            </w:pPr>
          </w:p>
          <w:p w:rsidR="0088495C" w:rsidRDefault="0088495C" w:rsidP="009E6ADF">
            <w:pPr>
              <w:spacing w:before="120" w:after="120"/>
              <w:ind w:left="1418"/>
              <w:jc w:val="both"/>
              <w:rPr>
                <w:sz w:val="22"/>
                <w:szCs w:val="22"/>
                <w:lang w:val="ru-RU"/>
              </w:rPr>
            </w:pPr>
          </w:p>
          <w:p w:rsidR="00EC73FB" w:rsidRPr="00434DE4" w:rsidRDefault="00EC73FB" w:rsidP="009E6ADF">
            <w:pPr>
              <w:spacing w:before="120" w:after="120"/>
              <w:ind w:left="1418"/>
              <w:jc w:val="both"/>
              <w:rPr>
                <w:sz w:val="22"/>
                <w:szCs w:val="22"/>
                <w:lang w:val="ru-RU"/>
              </w:rPr>
            </w:pPr>
          </w:p>
          <w:p w:rsidR="00151F9F" w:rsidRPr="00434DE4" w:rsidRDefault="00151F9F" w:rsidP="009E6ADF">
            <w:pPr>
              <w:spacing w:before="120" w:after="120"/>
              <w:ind w:left="1418"/>
              <w:jc w:val="both"/>
              <w:rPr>
                <w:sz w:val="22"/>
                <w:szCs w:val="22"/>
                <w:lang w:val="ru-RU"/>
              </w:rPr>
            </w:pPr>
            <w:r w:rsidRPr="00434DE4">
              <w:rPr>
                <w:sz w:val="22"/>
                <w:szCs w:val="22"/>
                <w:lang w:val="ru-RU"/>
              </w:rPr>
              <w:t>- часов, в отношении которых одновременно выполняется условие А.1 и определено, но не выполняется условие А.</w:t>
            </w:r>
            <w:r w:rsidRPr="005C2887">
              <w:rPr>
                <w:sz w:val="22"/>
                <w:szCs w:val="22"/>
                <w:highlight w:val="yellow"/>
                <w:lang w:val="ru-RU"/>
              </w:rPr>
              <w:t>2</w:t>
            </w:r>
            <w:r w:rsidRPr="00434DE4">
              <w:rPr>
                <w:sz w:val="22"/>
                <w:szCs w:val="22"/>
                <w:lang w:val="ru-RU"/>
              </w:rPr>
              <w:t xml:space="preserve"> настоящего подпункта;</w:t>
            </w:r>
          </w:p>
          <w:p w:rsidR="00151F9F" w:rsidRPr="00434DE4" w:rsidRDefault="00151F9F" w:rsidP="009E6ADF">
            <w:pPr>
              <w:widowControl w:val="0"/>
              <w:spacing w:before="120" w:after="120"/>
              <w:ind w:left="1026" w:hanging="33"/>
              <w:jc w:val="both"/>
              <w:rPr>
                <w:position w:val="-10"/>
                <w:sz w:val="22"/>
                <w:szCs w:val="22"/>
                <w:lang w:val="ru-RU"/>
              </w:rPr>
            </w:pPr>
            <w:r w:rsidRPr="00434DE4">
              <w:rPr>
                <w:i/>
                <w:position w:val="-10"/>
                <w:sz w:val="22"/>
                <w:szCs w:val="22"/>
              </w:rPr>
              <w:t>X</w:t>
            </w:r>
            <w:r w:rsidRPr="00434DE4">
              <w:rPr>
                <w:position w:val="-10"/>
                <w:sz w:val="22"/>
                <w:szCs w:val="22"/>
                <w:lang w:val="ru-RU"/>
              </w:rPr>
              <w:t xml:space="preserve"> – текущий год (год отбора проектов модернизации).</w:t>
            </w:r>
          </w:p>
          <w:p w:rsidR="00151F9F" w:rsidRPr="00434DE4" w:rsidRDefault="00151F9F" w:rsidP="009E6ADF">
            <w:pPr>
              <w:widowControl w:val="0"/>
              <w:spacing w:before="120" w:after="120"/>
              <w:ind w:left="1026" w:hanging="33"/>
              <w:jc w:val="both"/>
              <w:rPr>
                <w:position w:val="-14"/>
                <w:sz w:val="22"/>
                <w:szCs w:val="22"/>
                <w:lang w:val="ru-RU"/>
              </w:rPr>
            </w:pPr>
            <w:r w:rsidRPr="00434DE4">
              <w:rPr>
                <w:position w:val="-14"/>
                <w:sz w:val="22"/>
                <w:szCs w:val="22"/>
                <w:lang w:eastAsia="en-US"/>
              </w:rPr>
              <w:object w:dxaOrig="1160" w:dyaOrig="400" w14:anchorId="4E4A5166">
                <v:shape id="_x0000_i1040" type="#_x0000_t75" style="width:60pt;height:24pt" o:ole="">
                  <v:imagedata r:id="rId10" o:title=""/>
                </v:shape>
                <o:OLEObject Type="Embed" ProgID="Equation.3" ShapeID="_x0000_i1040" DrawAspect="Content" ObjectID="_1820040908" r:id="rId33"/>
              </w:object>
            </w:r>
            <w:r w:rsidRPr="00434DE4">
              <w:rPr>
                <w:sz w:val="22"/>
                <w:szCs w:val="22"/>
                <w:lang w:val="ru-RU"/>
              </w:rPr>
              <w:t xml:space="preserve"> </w:t>
            </w:r>
            <w:r w:rsidRPr="00434DE4">
              <w:rPr>
                <w:position w:val="-14"/>
                <w:sz w:val="22"/>
                <w:szCs w:val="22"/>
                <w:lang w:val="ru-RU"/>
              </w:rPr>
              <w:t xml:space="preserve">– величина произведенной электрической энергии с использованием генерирующего оборудования (ЕГО) </w:t>
            </w:r>
            <w:r w:rsidRPr="00434DE4">
              <w:rPr>
                <w:i/>
                <w:position w:val="-14"/>
                <w:sz w:val="22"/>
                <w:szCs w:val="22"/>
              </w:rPr>
              <w:t>i</w:t>
            </w:r>
            <w:r w:rsidRPr="00434DE4">
              <w:rPr>
                <w:position w:val="-14"/>
                <w:sz w:val="22"/>
                <w:szCs w:val="22"/>
                <w:lang w:val="ru-RU"/>
              </w:rPr>
              <w:t xml:space="preserve"> в час </w:t>
            </w:r>
            <w:r w:rsidRPr="00434DE4">
              <w:rPr>
                <w:i/>
                <w:position w:val="-14"/>
                <w:sz w:val="22"/>
                <w:szCs w:val="22"/>
              </w:rPr>
              <w:t>h</w:t>
            </w:r>
            <w:r w:rsidRPr="00434DE4">
              <w:rPr>
                <w:i/>
                <w:position w:val="-14"/>
                <w:sz w:val="22"/>
                <w:szCs w:val="22"/>
                <w:lang w:val="ru-RU"/>
              </w:rPr>
              <w:t xml:space="preserve">, </w:t>
            </w:r>
            <w:r w:rsidRPr="00434DE4">
              <w:rPr>
                <w:position w:val="-14"/>
                <w:sz w:val="22"/>
                <w:szCs w:val="22"/>
                <w:lang w:val="ru-RU"/>
              </w:rPr>
              <w:t>которая определяется по следующей формуле:</w:t>
            </w:r>
          </w:p>
          <w:p w:rsidR="00151F9F" w:rsidRPr="00434DE4" w:rsidRDefault="00151F9F" w:rsidP="009E6ADF">
            <w:pPr>
              <w:widowControl w:val="0"/>
              <w:spacing w:before="120" w:after="120"/>
              <w:ind w:left="1026" w:firstLine="817"/>
              <w:jc w:val="both"/>
              <w:rPr>
                <w:position w:val="-14"/>
                <w:sz w:val="22"/>
                <w:szCs w:val="22"/>
                <w:lang w:val="ru-RU"/>
              </w:rPr>
            </w:pPr>
            <w:r w:rsidRPr="00434DE4">
              <w:rPr>
                <w:position w:val="-14"/>
                <w:sz w:val="22"/>
                <w:szCs w:val="22"/>
                <w:lang w:val="ru-RU"/>
              </w:rPr>
              <w:t>– для часов, в отношении которых не выполняется условие А.1, но проверяются и выполняются условия А.2:</w:t>
            </w:r>
          </w:p>
          <w:p w:rsidR="00151F9F" w:rsidRPr="00434DE4" w:rsidRDefault="00151F9F" w:rsidP="009E6ADF">
            <w:pPr>
              <w:widowControl w:val="0"/>
              <w:spacing w:before="120" w:after="120"/>
              <w:ind w:left="1026" w:firstLine="817"/>
              <w:jc w:val="both"/>
              <w:rPr>
                <w:sz w:val="22"/>
                <w:szCs w:val="22"/>
                <w:lang w:val="ru-RU"/>
              </w:rPr>
            </w:pPr>
            <w:r w:rsidRPr="00434DE4">
              <w:rPr>
                <w:position w:val="-50"/>
                <w:sz w:val="22"/>
                <w:szCs w:val="22"/>
                <w:lang w:eastAsia="en-US"/>
              </w:rPr>
              <w:object w:dxaOrig="3840" w:dyaOrig="940" w14:anchorId="14218688">
                <v:shape id="_x0000_i1041" type="#_x0000_t75" style="width:186pt;height:48pt" o:ole="">
                  <v:imagedata r:id="rId12" o:title=""/>
                </v:shape>
                <o:OLEObject Type="Embed" ProgID="Equation.3" ShapeID="_x0000_i1041" DrawAspect="Content" ObjectID="_1820040909" r:id="rId34"/>
              </w:object>
            </w:r>
            <w:r w:rsidRPr="00434DE4">
              <w:rPr>
                <w:sz w:val="22"/>
                <w:szCs w:val="22"/>
                <w:lang w:val="ru-RU"/>
              </w:rPr>
              <w:t>,</w:t>
            </w:r>
          </w:p>
          <w:p w:rsidR="00151F9F" w:rsidRPr="00434DE4" w:rsidRDefault="00151F9F" w:rsidP="009E6ADF">
            <w:pPr>
              <w:widowControl w:val="0"/>
              <w:spacing w:before="120" w:after="120"/>
              <w:ind w:left="1026" w:hanging="317"/>
              <w:jc w:val="both"/>
              <w:rPr>
                <w:position w:val="-14"/>
                <w:sz w:val="22"/>
                <w:szCs w:val="22"/>
                <w:lang w:val="ru-RU"/>
              </w:rPr>
            </w:pPr>
            <w:r w:rsidRPr="00434DE4">
              <w:rPr>
                <w:position w:val="-14"/>
                <w:sz w:val="22"/>
                <w:szCs w:val="22"/>
                <w:lang w:val="ru-RU"/>
              </w:rPr>
              <w:t xml:space="preserve">где </w:t>
            </w:r>
            <w:r w:rsidRPr="00434DE4">
              <w:rPr>
                <w:position w:val="-14"/>
                <w:sz w:val="22"/>
                <w:szCs w:val="22"/>
                <w:lang w:eastAsia="en-US"/>
              </w:rPr>
              <w:object w:dxaOrig="1080" w:dyaOrig="400" w14:anchorId="6532C607">
                <v:shape id="_x0000_i1042" type="#_x0000_t75" style="width:60pt;height:24pt" o:ole="">
                  <v:imagedata r:id="rId14" o:title=""/>
                </v:shape>
                <o:OLEObject Type="Embed" ProgID="Equation.3" ShapeID="_x0000_i1042" DrawAspect="Content" ObjectID="_1820040910" r:id="rId35"/>
              </w:object>
            </w:r>
            <w:r w:rsidRPr="00434DE4">
              <w:rPr>
                <w:position w:val="-14"/>
                <w:sz w:val="22"/>
                <w:szCs w:val="22"/>
                <w:lang w:val="ru-RU"/>
              </w:rPr>
              <w:t xml:space="preserve">– величина произведенной электрической энергии, полученная по результатам измерений по точке измерений на генерирующем оборудовании (ЕГО) </w:t>
            </w:r>
            <w:r w:rsidRPr="00434DE4">
              <w:rPr>
                <w:i/>
                <w:position w:val="-14"/>
                <w:sz w:val="22"/>
                <w:szCs w:val="22"/>
              </w:rPr>
              <w:t>i</w:t>
            </w:r>
            <w:r w:rsidRPr="00434DE4">
              <w:rPr>
                <w:position w:val="-14"/>
                <w:sz w:val="22"/>
                <w:szCs w:val="22"/>
                <w:lang w:val="ru-RU"/>
              </w:rPr>
              <w:t xml:space="preserve">, входящей в состав ГТП </w:t>
            </w:r>
            <w:r w:rsidRPr="00434DE4">
              <w:rPr>
                <w:i/>
                <w:position w:val="-14"/>
                <w:sz w:val="22"/>
                <w:szCs w:val="22"/>
                <w:lang w:val="en-US"/>
              </w:rPr>
              <w:t>p</w:t>
            </w:r>
            <w:r w:rsidRPr="00434DE4">
              <w:rPr>
                <w:position w:val="-14"/>
                <w:sz w:val="22"/>
                <w:szCs w:val="22"/>
                <w:lang w:val="ru-RU"/>
              </w:rPr>
              <w:t xml:space="preserve">, в час </w:t>
            </w:r>
            <w:r w:rsidRPr="00434DE4">
              <w:rPr>
                <w:i/>
                <w:position w:val="-14"/>
                <w:sz w:val="22"/>
                <w:szCs w:val="22"/>
              </w:rPr>
              <w:t>h</w:t>
            </w:r>
            <w:r w:rsidRPr="00434DE4">
              <w:rPr>
                <w:position w:val="-14"/>
                <w:sz w:val="22"/>
                <w:szCs w:val="22"/>
                <w:lang w:val="ru-RU"/>
              </w:rPr>
              <w:t xml:space="preserve"> и переданная КО в формате 80020 с электронной подписью (ЭП) в соответствии с </w:t>
            </w:r>
            <w:r w:rsidRPr="00434DE4">
              <w:rPr>
                <w:i/>
                <w:position w:val="-14"/>
                <w:sz w:val="22"/>
                <w:szCs w:val="22"/>
                <w:lang w:val="ru-RU"/>
              </w:rPr>
              <w:t>Форматом и регламентом предоставления результатов измерений, состояний объектов измерений в АО «АТС», АО «СО ЕЭС» и смежным субъектам</w:t>
            </w:r>
            <w:r w:rsidRPr="00434DE4">
              <w:rPr>
                <w:position w:val="-14"/>
                <w:sz w:val="22"/>
                <w:szCs w:val="22"/>
                <w:lang w:val="ru-RU"/>
              </w:rPr>
              <w:t xml:space="preserve"> (Приложение № 11.1.1 к </w:t>
            </w:r>
            <w:r w:rsidRPr="00434DE4">
              <w:rPr>
                <w:i/>
                <w:position w:val="-14"/>
                <w:sz w:val="22"/>
                <w:szCs w:val="22"/>
                <w:lang w:val="ru-RU"/>
              </w:rPr>
              <w:t xml:space="preserve">Положению о порядке получения статуса субъекта оптового рынка и ведения реестра субъектов оптового рынка </w:t>
            </w:r>
            <w:r w:rsidRPr="00434DE4">
              <w:rPr>
                <w:position w:val="-14"/>
                <w:sz w:val="22"/>
                <w:szCs w:val="22"/>
                <w:lang w:val="ru-RU"/>
              </w:rPr>
              <w:t xml:space="preserve">(Приложение № 1.1 к </w:t>
            </w:r>
            <w:r w:rsidRPr="00434DE4">
              <w:rPr>
                <w:i/>
                <w:position w:val="-14"/>
                <w:sz w:val="22"/>
                <w:szCs w:val="22"/>
                <w:lang w:val="ru-RU"/>
              </w:rPr>
              <w:t>Договору о присоединении к торговой системе оптового рынка</w:t>
            </w:r>
            <w:r w:rsidRPr="00434DE4">
              <w:rPr>
                <w:position w:val="-14"/>
                <w:sz w:val="22"/>
                <w:szCs w:val="22"/>
                <w:lang w:val="ru-RU"/>
              </w:rPr>
              <w:t>));</w:t>
            </w:r>
          </w:p>
          <w:p w:rsidR="00151F9F" w:rsidRPr="00434DE4" w:rsidRDefault="00151F9F" w:rsidP="009E6ADF">
            <w:pPr>
              <w:widowControl w:val="0"/>
              <w:spacing w:before="120" w:after="120"/>
              <w:ind w:left="1026" w:firstLine="817"/>
              <w:jc w:val="both"/>
              <w:rPr>
                <w:position w:val="-14"/>
                <w:sz w:val="22"/>
                <w:szCs w:val="22"/>
                <w:lang w:val="ru-RU"/>
              </w:rPr>
            </w:pPr>
            <w:r w:rsidRPr="00434DE4">
              <w:rPr>
                <w:position w:val="-14"/>
                <w:sz w:val="22"/>
                <w:szCs w:val="22"/>
                <w:lang w:val="ru-RU"/>
              </w:rPr>
              <w:t>– иначе:</w:t>
            </w:r>
          </w:p>
          <w:p w:rsidR="00151F9F" w:rsidRPr="00434DE4" w:rsidRDefault="00151F9F" w:rsidP="009E6ADF">
            <w:pPr>
              <w:widowControl w:val="0"/>
              <w:spacing w:before="120" w:after="120"/>
              <w:ind w:left="1026" w:firstLine="817"/>
              <w:jc w:val="both"/>
              <w:rPr>
                <w:position w:val="-10"/>
                <w:sz w:val="22"/>
                <w:szCs w:val="22"/>
                <w:lang w:val="ru-RU"/>
              </w:rPr>
            </w:pPr>
            <w:r w:rsidRPr="00434DE4">
              <w:rPr>
                <w:position w:val="-14"/>
                <w:sz w:val="22"/>
                <w:szCs w:val="22"/>
                <w:lang w:eastAsia="en-US"/>
              </w:rPr>
              <w:object w:dxaOrig="2480" w:dyaOrig="400" w14:anchorId="67E3E457">
                <v:shape id="_x0000_i1043" type="#_x0000_t75" style="width:120pt;height:24pt" o:ole="">
                  <v:imagedata r:id="rId16" o:title=""/>
                </v:shape>
                <o:OLEObject Type="Embed" ProgID="Equation.3" ShapeID="_x0000_i1043" DrawAspect="Content" ObjectID="_1820040911" r:id="rId36"/>
              </w:object>
            </w:r>
            <w:r w:rsidRPr="00434DE4">
              <w:rPr>
                <w:sz w:val="22"/>
                <w:szCs w:val="22"/>
                <w:lang w:val="ru-RU"/>
              </w:rPr>
              <w:t>.</w:t>
            </w:r>
          </w:p>
          <w:p w:rsidR="00151F9F" w:rsidRPr="00434DE4" w:rsidRDefault="00151F9F" w:rsidP="009E6ADF">
            <w:pPr>
              <w:widowControl w:val="0"/>
              <w:spacing w:before="120" w:after="120"/>
              <w:ind w:left="993"/>
              <w:jc w:val="both"/>
              <w:rPr>
                <w:sz w:val="22"/>
                <w:szCs w:val="22"/>
                <w:lang w:val="ru-RU"/>
              </w:rPr>
            </w:pPr>
            <w:r w:rsidRPr="00434DE4">
              <w:rPr>
                <w:position w:val="-14"/>
                <w:sz w:val="22"/>
                <w:szCs w:val="22"/>
                <w:lang w:eastAsia="en-US"/>
              </w:rPr>
              <w:object w:dxaOrig="4760" w:dyaOrig="400" w14:anchorId="2CBBC9BA">
                <v:shape id="_x0000_i1044" type="#_x0000_t75" style="width:294pt;height:24pt" o:ole="">
                  <v:imagedata r:id="rId18" o:title=""/>
                </v:shape>
                <o:OLEObject Type="Embed" ProgID="Equation.3" ShapeID="_x0000_i1044" DrawAspect="Content" ObjectID="_1820040912" r:id="rId37"/>
              </w:object>
            </w:r>
            <w:r w:rsidRPr="00434DE4">
              <w:rPr>
                <w:sz w:val="22"/>
                <w:szCs w:val="22"/>
                <w:lang w:val="ru-RU"/>
              </w:rPr>
              <w:t>,</w:t>
            </w:r>
          </w:p>
          <w:p w:rsidR="00151F9F" w:rsidRPr="00434DE4" w:rsidRDefault="00151F9F" w:rsidP="009E6ADF">
            <w:pPr>
              <w:spacing w:before="120" w:after="120"/>
              <w:ind w:left="1026" w:hanging="33"/>
              <w:jc w:val="both"/>
              <w:rPr>
                <w:sz w:val="22"/>
                <w:szCs w:val="22"/>
                <w:lang w:val="ru-RU"/>
              </w:rPr>
            </w:pPr>
            <w:r w:rsidRPr="00434DE4">
              <w:rPr>
                <w:position w:val="-14"/>
                <w:sz w:val="22"/>
                <w:szCs w:val="22"/>
                <w:lang w:eastAsia="en-US"/>
              </w:rPr>
              <w:object w:dxaOrig="980" w:dyaOrig="400" w14:anchorId="3B36C288">
                <v:shape id="_x0000_i1045" type="#_x0000_t75" style="width:53.4pt;height:24pt" o:ole="">
                  <v:imagedata r:id="rId20" o:title=""/>
                </v:shape>
                <o:OLEObject Type="Embed" ProgID="Equation.3" ShapeID="_x0000_i1045" DrawAspect="Content" ObjectID="_1820040913" r:id="rId38"/>
              </w:object>
            </w:r>
            <w:r w:rsidRPr="00434DE4">
              <w:rPr>
                <w:sz w:val="22"/>
                <w:szCs w:val="22"/>
                <w:lang w:val="ru-RU"/>
              </w:rPr>
              <w:t xml:space="preserve"> – суммарный объем производства электрической энергии в ГТП генерации </w:t>
            </w:r>
            <w:r w:rsidRPr="00434DE4">
              <w:rPr>
                <w:i/>
                <w:sz w:val="22"/>
                <w:szCs w:val="22"/>
                <w:lang w:val="en-US"/>
              </w:rPr>
              <w:t>p</w:t>
            </w:r>
            <w:r w:rsidRPr="00434DE4">
              <w:rPr>
                <w:sz w:val="22"/>
                <w:szCs w:val="22"/>
                <w:lang w:val="ru-RU"/>
              </w:rPr>
              <w:t xml:space="preserve"> в час </w:t>
            </w:r>
            <w:r w:rsidRPr="00434DE4">
              <w:rPr>
                <w:i/>
                <w:sz w:val="22"/>
                <w:szCs w:val="22"/>
                <w:lang w:val="en-US"/>
              </w:rPr>
              <w:t>h</w:t>
            </w:r>
            <w:r w:rsidRPr="00434DE4">
              <w:rPr>
                <w:sz w:val="22"/>
                <w:szCs w:val="22"/>
                <w:lang w:val="ru-RU"/>
              </w:rPr>
              <w:t xml:space="preserve">, определенный в соответствии с </w:t>
            </w:r>
            <w:r w:rsidRPr="00434DE4">
              <w:rPr>
                <w:i/>
                <w:sz w:val="22"/>
                <w:szCs w:val="22"/>
                <w:lang w:val="ru-RU"/>
              </w:rPr>
              <w:t xml:space="preserve">Регламентом коммерческого </w:t>
            </w:r>
            <w:r w:rsidRPr="00434DE4">
              <w:rPr>
                <w:sz w:val="22"/>
                <w:szCs w:val="22"/>
                <w:lang w:val="ru-RU"/>
              </w:rPr>
              <w:t xml:space="preserve">определенный в соответствии с </w:t>
            </w:r>
            <w:r w:rsidRPr="00434DE4">
              <w:rPr>
                <w:i/>
                <w:sz w:val="22"/>
                <w:szCs w:val="22"/>
                <w:lang w:val="ru-RU"/>
              </w:rPr>
              <w:t>Регламентом коммерческого учета электроэнергии и мощности</w:t>
            </w:r>
            <w:r w:rsidRPr="00434DE4">
              <w:rPr>
                <w:sz w:val="22"/>
                <w:szCs w:val="22"/>
                <w:lang w:val="ru-RU"/>
              </w:rPr>
              <w:t xml:space="preserve"> (Приложение № 11 к </w:t>
            </w:r>
            <w:r w:rsidRPr="00434DE4">
              <w:rPr>
                <w:i/>
                <w:sz w:val="22"/>
                <w:szCs w:val="22"/>
                <w:lang w:val="ru-RU"/>
              </w:rPr>
              <w:t>Договору о присоединении к торговой системе оптового рынка</w:t>
            </w:r>
            <w:r w:rsidRPr="00434DE4">
              <w:rPr>
                <w:sz w:val="22"/>
                <w:szCs w:val="22"/>
                <w:lang w:val="ru-RU"/>
              </w:rPr>
              <w:t>);</w:t>
            </w:r>
            <w:r w:rsidRPr="00434DE4">
              <w:rPr>
                <w:i/>
                <w:sz w:val="22"/>
                <w:szCs w:val="22"/>
                <w:lang w:val="ru-RU"/>
              </w:rPr>
              <w:t xml:space="preserve"> и мощности</w:t>
            </w:r>
            <w:r w:rsidRPr="00434DE4">
              <w:rPr>
                <w:sz w:val="22"/>
                <w:szCs w:val="22"/>
                <w:lang w:val="ru-RU"/>
              </w:rPr>
              <w:t xml:space="preserve"> (Приложение № 11 к </w:t>
            </w:r>
            <w:r w:rsidRPr="00434DE4">
              <w:rPr>
                <w:i/>
                <w:sz w:val="22"/>
                <w:szCs w:val="22"/>
                <w:lang w:val="ru-RU"/>
              </w:rPr>
              <w:t>Договору о присоединении к торговой системе оптового рынка</w:t>
            </w:r>
            <w:r w:rsidRPr="00434DE4">
              <w:rPr>
                <w:sz w:val="22"/>
                <w:szCs w:val="22"/>
                <w:lang w:val="ru-RU"/>
              </w:rPr>
              <w:t>);</w:t>
            </w:r>
          </w:p>
          <w:p w:rsidR="00151F9F" w:rsidRPr="00434DE4" w:rsidRDefault="00151F9F" w:rsidP="009E6ADF">
            <w:pPr>
              <w:widowControl w:val="0"/>
              <w:spacing w:before="120" w:after="120"/>
              <w:ind w:left="1026" w:hanging="33"/>
              <w:jc w:val="both"/>
              <w:rPr>
                <w:sz w:val="22"/>
                <w:szCs w:val="22"/>
                <w:lang w:val="ru-RU"/>
              </w:rPr>
            </w:pPr>
            <w:r w:rsidRPr="00434DE4">
              <w:rPr>
                <w:position w:val="-14"/>
                <w:sz w:val="22"/>
                <w:szCs w:val="22"/>
                <w:lang w:eastAsia="en-US"/>
              </w:rPr>
              <w:object w:dxaOrig="540" w:dyaOrig="400" w14:anchorId="3ED1ACB4">
                <v:shape id="_x0000_i1046" type="#_x0000_t75" style="width:30pt;height:24pt" o:ole="">
                  <v:imagedata r:id="rId22" o:title=""/>
                </v:shape>
                <o:OLEObject Type="Embed" ProgID="Equation.3" ShapeID="_x0000_i1046" DrawAspect="Content" ObjectID="_1820040914" r:id="rId39"/>
              </w:object>
            </w:r>
            <w:r w:rsidRPr="00434DE4">
              <w:rPr>
                <w:sz w:val="22"/>
                <w:szCs w:val="22"/>
                <w:lang w:val="ru-RU"/>
              </w:rPr>
              <w:t xml:space="preserve"> – значение установленной мощности в отношении ГТП генерации </w:t>
            </w:r>
            <w:r w:rsidRPr="00434DE4">
              <w:rPr>
                <w:i/>
                <w:sz w:val="22"/>
                <w:szCs w:val="22"/>
              </w:rPr>
              <w:t>p</w:t>
            </w:r>
            <w:r w:rsidRPr="00434DE4">
              <w:rPr>
                <w:i/>
                <w:sz w:val="22"/>
                <w:szCs w:val="22"/>
                <w:lang w:val="ru-RU"/>
              </w:rPr>
              <w:t xml:space="preserve">, </w:t>
            </w:r>
            <w:r w:rsidRPr="00434DE4">
              <w:rPr>
                <w:sz w:val="22"/>
                <w:szCs w:val="22"/>
                <w:lang w:val="ru-RU"/>
              </w:rPr>
              <w:t>в</w:t>
            </w:r>
            <w:r w:rsidRPr="00434DE4">
              <w:rPr>
                <w:i/>
                <w:sz w:val="22"/>
                <w:szCs w:val="22"/>
                <w:lang w:val="ru-RU"/>
              </w:rPr>
              <w:t xml:space="preserve"> </w:t>
            </w:r>
            <w:r w:rsidRPr="00434DE4">
              <w:rPr>
                <w:sz w:val="22"/>
                <w:szCs w:val="22"/>
                <w:lang w:val="ru-RU"/>
              </w:rPr>
              <w:t xml:space="preserve">состав которой входит ЕГО </w:t>
            </w:r>
            <w:r w:rsidRPr="00434DE4">
              <w:rPr>
                <w:i/>
                <w:sz w:val="22"/>
                <w:szCs w:val="22"/>
              </w:rPr>
              <w:t>i</w:t>
            </w:r>
            <w:r w:rsidRPr="00434DE4">
              <w:rPr>
                <w:sz w:val="22"/>
                <w:szCs w:val="22"/>
                <w:lang w:val="ru-RU"/>
              </w:rPr>
              <w:t xml:space="preserve"> в час </w:t>
            </w:r>
            <w:r w:rsidRPr="00434DE4">
              <w:rPr>
                <w:i/>
                <w:sz w:val="22"/>
                <w:szCs w:val="22"/>
                <w:lang w:val="en-US"/>
              </w:rPr>
              <w:t>h</w:t>
            </w:r>
            <w:r w:rsidRPr="00434DE4">
              <w:rPr>
                <w:i/>
                <w:sz w:val="22"/>
                <w:szCs w:val="22"/>
                <w:lang w:val="ru-RU"/>
              </w:rPr>
              <w:t xml:space="preserve">, </w:t>
            </w:r>
            <w:r w:rsidRPr="00434DE4">
              <w:rPr>
                <w:sz w:val="22"/>
                <w:szCs w:val="22"/>
                <w:lang w:val="ru-RU"/>
              </w:rPr>
              <w:t>соответствующее регистрационной информации, содержащейся в регистрационном деле субъекта оптового рынка.</w:t>
            </w:r>
          </w:p>
          <w:p w:rsidR="00151F9F" w:rsidRPr="00434DE4" w:rsidRDefault="00151F9F" w:rsidP="009E6ADF">
            <w:pPr>
              <w:widowControl w:val="0"/>
              <w:spacing w:before="120" w:after="120"/>
              <w:ind w:left="709" w:hanging="33"/>
              <w:jc w:val="both"/>
              <w:rPr>
                <w:sz w:val="22"/>
                <w:szCs w:val="22"/>
                <w:lang w:val="ru-RU"/>
              </w:rPr>
            </w:pPr>
            <w:r w:rsidRPr="00434DE4">
              <w:rPr>
                <w:sz w:val="22"/>
                <w:szCs w:val="22"/>
                <w:lang w:val="ru-RU"/>
              </w:rPr>
              <w:t>2. Определение КИУМ для целей КОММод (</w:t>
            </w:r>
            <w:r w:rsidR="005037A1" w:rsidRPr="00434DE4">
              <w:rPr>
                <w:position w:val="-14"/>
                <w:sz w:val="22"/>
                <w:szCs w:val="22"/>
                <w:lang w:eastAsia="en-US"/>
              </w:rPr>
              <w:object w:dxaOrig="900" w:dyaOrig="400" w14:anchorId="0CDB524E">
                <v:shape id="_x0000_i1047" type="#_x0000_t75" style="width:48pt;height:24pt" o:ole="">
                  <v:imagedata r:id="rId24" o:title=""/>
                </v:shape>
                <o:OLEObject Type="Embed" ProgID="Equation.3" ShapeID="_x0000_i1047" DrawAspect="Content" ObjectID="_1820040915" r:id="rId40"/>
              </w:object>
            </w:r>
            <w:r w:rsidRPr="00434DE4">
              <w:rPr>
                <w:sz w:val="22"/>
                <w:szCs w:val="22"/>
                <w:lang w:val="ru-RU"/>
              </w:rPr>
              <w:t>):</w:t>
            </w:r>
          </w:p>
          <w:p w:rsidR="00151F9F" w:rsidRPr="00434DE4" w:rsidRDefault="00151F9F" w:rsidP="009E6ADF">
            <w:pPr>
              <w:pStyle w:val="a9"/>
              <w:widowControl w:val="0"/>
              <w:numPr>
                <w:ilvl w:val="0"/>
                <w:numId w:val="6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если </w:t>
            </w:r>
            <w:r w:rsidR="005037A1" w:rsidRPr="00434DE4">
              <w:rPr>
                <w:rFonts w:ascii="Garamond" w:hAnsi="Garamond"/>
                <w:position w:val="-14"/>
                <w:sz w:val="22"/>
                <w:szCs w:val="22"/>
              </w:rPr>
              <w:object w:dxaOrig="1040" w:dyaOrig="400" w14:anchorId="54F136CD">
                <v:shape id="_x0000_i1048" type="#_x0000_t75" style="width:66pt;height:24pt" o:ole="">
                  <v:imagedata r:id="rId26" o:title=""/>
                </v:shape>
                <o:OLEObject Type="Embed" ProgID="Equation.3" ShapeID="_x0000_i1048" DrawAspect="Content" ObjectID="_1820040916" r:id="rId41"/>
              </w:object>
            </w:r>
            <w:r w:rsidRPr="00434DE4">
              <w:rPr>
                <w:rFonts w:ascii="Garamond" w:hAnsi="Garamond"/>
                <w:sz w:val="22"/>
                <w:szCs w:val="22"/>
              </w:rPr>
              <w:t xml:space="preserve">&lt;0.6, то </w:t>
            </w:r>
            <w:r w:rsidR="005037A1" w:rsidRPr="00434DE4">
              <w:rPr>
                <w:rFonts w:ascii="Garamond" w:hAnsi="Garamond"/>
                <w:position w:val="-14"/>
                <w:sz w:val="22"/>
                <w:szCs w:val="22"/>
              </w:rPr>
              <w:object w:dxaOrig="900" w:dyaOrig="400" w14:anchorId="44D046B7">
                <v:shape id="_x0000_i1049" type="#_x0000_t75" style="width:54.6pt;height:24pt" o:ole="">
                  <v:imagedata r:id="rId24" o:title=""/>
                </v:shape>
                <o:OLEObject Type="Embed" ProgID="Equation.3" ShapeID="_x0000_i1049" DrawAspect="Content" ObjectID="_1820040917" r:id="rId42"/>
              </w:object>
            </w:r>
            <w:r w:rsidRPr="00434DE4">
              <w:rPr>
                <w:rFonts w:ascii="Garamond" w:hAnsi="Garamond"/>
                <w:sz w:val="22"/>
                <w:szCs w:val="22"/>
              </w:rPr>
              <w:t>=1/10+5/6*</w:t>
            </w:r>
            <w:r w:rsidR="005037A1" w:rsidRPr="00434DE4">
              <w:rPr>
                <w:rFonts w:ascii="Garamond" w:hAnsi="Garamond"/>
                <w:position w:val="-14"/>
                <w:sz w:val="22"/>
                <w:szCs w:val="22"/>
              </w:rPr>
              <w:object w:dxaOrig="1040" w:dyaOrig="400" w14:anchorId="0535B812">
                <v:shape id="_x0000_i1050" type="#_x0000_t75" style="width:66pt;height:24pt" o:ole="">
                  <v:imagedata r:id="rId26" o:title=""/>
                </v:shape>
                <o:OLEObject Type="Embed" ProgID="Equation.3" ShapeID="_x0000_i1050" DrawAspect="Content" ObjectID="_1820040918" r:id="rId43"/>
              </w:object>
            </w:r>
            <w:r w:rsidRPr="00434DE4">
              <w:rPr>
                <w:rFonts w:ascii="Garamond" w:hAnsi="Garamond"/>
                <w:sz w:val="22"/>
                <w:szCs w:val="22"/>
              </w:rPr>
              <w:t>;</w:t>
            </w:r>
          </w:p>
          <w:p w:rsidR="00151F9F" w:rsidRPr="00434DE4" w:rsidRDefault="00151F9F" w:rsidP="009E6ADF">
            <w:pPr>
              <w:pStyle w:val="a9"/>
              <w:widowControl w:val="0"/>
              <w:numPr>
                <w:ilvl w:val="0"/>
                <w:numId w:val="6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в остальных случаях </w:t>
            </w:r>
            <w:r w:rsidR="005037A1" w:rsidRPr="00434DE4">
              <w:rPr>
                <w:rFonts w:ascii="Garamond" w:hAnsi="Garamond"/>
                <w:position w:val="-14"/>
                <w:sz w:val="22"/>
                <w:szCs w:val="22"/>
              </w:rPr>
              <w:object w:dxaOrig="900" w:dyaOrig="400" w14:anchorId="78E338FE">
                <v:shape id="_x0000_i1051" type="#_x0000_t75" style="width:48pt;height:24pt" o:ole="">
                  <v:imagedata r:id="rId24" o:title=""/>
                </v:shape>
                <o:OLEObject Type="Embed" ProgID="Equation.3" ShapeID="_x0000_i1051" DrawAspect="Content" ObjectID="_1820040919" r:id="rId44"/>
              </w:object>
            </w:r>
            <w:r w:rsidRPr="00434DE4">
              <w:rPr>
                <w:rFonts w:ascii="Garamond" w:hAnsi="Garamond"/>
                <w:sz w:val="22"/>
                <w:szCs w:val="22"/>
              </w:rPr>
              <w:t>=</w:t>
            </w:r>
            <w:r w:rsidR="005037A1" w:rsidRPr="00434DE4">
              <w:rPr>
                <w:rFonts w:ascii="Garamond" w:hAnsi="Garamond"/>
                <w:position w:val="-14"/>
                <w:sz w:val="22"/>
                <w:szCs w:val="22"/>
              </w:rPr>
              <w:object w:dxaOrig="1040" w:dyaOrig="400" w14:anchorId="400E59CA">
                <v:shape id="_x0000_i1052" type="#_x0000_t75" style="width:66pt;height:24pt" o:ole="">
                  <v:imagedata r:id="rId26" o:title=""/>
                </v:shape>
                <o:OLEObject Type="Embed" ProgID="Equation.3" ShapeID="_x0000_i1052" DrawAspect="Content" ObjectID="_1820040920" r:id="rId45"/>
              </w:object>
            </w:r>
            <w:r w:rsidRPr="00434DE4">
              <w:rPr>
                <w:rFonts w:ascii="Garamond" w:hAnsi="Garamond"/>
                <w:sz w:val="22"/>
                <w:szCs w:val="22"/>
              </w:rPr>
              <w:t>.</w:t>
            </w:r>
          </w:p>
          <w:p w:rsidR="00151F9F" w:rsidRPr="00434DE4" w:rsidRDefault="00151F9F" w:rsidP="009E6ADF">
            <w:pPr>
              <w:widowControl w:val="0"/>
              <w:spacing w:before="120" w:after="120"/>
              <w:ind w:left="1026"/>
              <w:jc w:val="both"/>
              <w:rPr>
                <w:sz w:val="22"/>
                <w:szCs w:val="22"/>
                <w:lang w:val="ru-RU"/>
              </w:rPr>
            </w:pPr>
            <w:r w:rsidRPr="00434DE4">
              <w:rPr>
                <w:sz w:val="22"/>
                <w:szCs w:val="22"/>
                <w:lang w:val="ru-RU"/>
              </w:rPr>
              <w:t>Величина КИУМ округляется до 3 (трех) знаков после запятой.</w:t>
            </w:r>
          </w:p>
          <w:p w:rsidR="00151F9F" w:rsidRPr="00434DE4" w:rsidRDefault="00151F9F" w:rsidP="009E6ADF">
            <w:pPr>
              <w:widowControl w:val="0"/>
              <w:spacing w:before="120" w:after="120"/>
              <w:ind w:left="1026"/>
              <w:jc w:val="both"/>
              <w:rPr>
                <w:bCs/>
                <w:sz w:val="22"/>
                <w:szCs w:val="22"/>
                <w:lang w:val="ru-RU"/>
              </w:rPr>
            </w:pPr>
            <w:r w:rsidRPr="00434DE4">
              <w:rPr>
                <w:sz w:val="22"/>
                <w:szCs w:val="22"/>
                <w:lang w:val="ru-RU"/>
              </w:rPr>
              <w:t xml:space="preserve">Коммерческий оператор публикует рассчитанные значения в отношении каждого генерирующего объекта (условной ГТП) </w:t>
            </w:r>
            <w:r w:rsidRPr="00434DE4">
              <w:rPr>
                <w:i/>
                <w:sz w:val="22"/>
                <w:szCs w:val="22"/>
              </w:rPr>
              <w:t>g</w:t>
            </w:r>
            <w:r w:rsidRPr="00434DE4">
              <w:rPr>
                <w:sz w:val="22"/>
                <w:szCs w:val="22"/>
                <w:lang w:val="ru-RU"/>
              </w:rPr>
              <w:t xml:space="preserve">, в отношении которой </w:t>
            </w:r>
            <w:r w:rsidRPr="00434DE4">
              <w:rPr>
                <w:bCs/>
                <w:sz w:val="22"/>
                <w:szCs w:val="22"/>
                <w:lang w:val="ru-RU"/>
              </w:rPr>
              <w:t>в составе переданного СО в соответствии с</w:t>
            </w:r>
            <w:r w:rsidRPr="00434DE4">
              <w:rPr>
                <w:sz w:val="22"/>
                <w:szCs w:val="22"/>
                <w:lang w:val="ru-RU"/>
              </w:rPr>
              <w:t xml:space="preserve"> п. </w:t>
            </w:r>
            <w:r w:rsidRPr="00434DE4">
              <w:rPr>
                <w:bCs/>
                <w:sz w:val="22"/>
                <w:szCs w:val="22"/>
                <w:lang w:val="ru-RU"/>
              </w:rPr>
              <w:t>5.3.6 настоящего Регламента Реестра условных ГТП, включенных в Сводный перечень заявленных проектов модернизации, указан признак соответствия</w:t>
            </w:r>
            <w:r w:rsidRPr="00434DE4">
              <w:rPr>
                <w:sz w:val="22"/>
                <w:szCs w:val="22"/>
                <w:lang w:val="ru-RU"/>
              </w:rPr>
              <w:t xml:space="preserve"> </w:t>
            </w:r>
            <w:r w:rsidRPr="00434DE4">
              <w:rPr>
                <w:bCs/>
                <w:sz w:val="22"/>
                <w:szCs w:val="22"/>
                <w:lang w:val="ru-RU"/>
              </w:rPr>
              <w:t>требованиям п.</w:t>
            </w:r>
            <w:r w:rsidRPr="00434DE4">
              <w:rPr>
                <w:sz w:val="22"/>
                <w:szCs w:val="22"/>
                <w:lang w:val="ru-RU"/>
              </w:rPr>
              <w:t xml:space="preserve"> 5.3.4 настоящего Регламента, в персональном разделе соответствующего участника оптового рынка не позднее 5 рабочих дней до даты окончания </w:t>
            </w:r>
            <w:r w:rsidRPr="00434DE4">
              <w:rPr>
                <w:bCs/>
                <w:sz w:val="22"/>
                <w:szCs w:val="22"/>
                <w:lang w:val="ru-RU"/>
              </w:rPr>
              <w:t>срока подачи ценовых заявок для участия в отборе проектов модернизации, указанной в разделе 2 настоящего Регламента.</w:t>
            </w:r>
          </w:p>
          <w:p w:rsidR="00151F9F" w:rsidRPr="00434DE4" w:rsidRDefault="00151F9F" w:rsidP="009E6ADF">
            <w:pPr>
              <w:pStyle w:val="a9"/>
              <w:autoSpaceDE w:val="0"/>
              <w:autoSpaceDN w:val="0"/>
              <w:spacing w:before="120" w:after="120"/>
              <w:ind w:left="1080"/>
              <w:contextualSpacing w:val="0"/>
              <w:jc w:val="both"/>
              <w:rPr>
                <w:rFonts w:ascii="Garamond" w:hAnsi="Garamond"/>
                <w:sz w:val="22"/>
                <w:szCs w:val="22"/>
              </w:rPr>
            </w:pPr>
            <w:r w:rsidRPr="00434DE4">
              <w:rPr>
                <w:rFonts w:ascii="Garamond" w:hAnsi="Garamond"/>
                <w:sz w:val="22"/>
                <w:szCs w:val="22"/>
              </w:rPr>
              <w:t>…</w:t>
            </w:r>
          </w:p>
        </w:tc>
      </w:tr>
      <w:tr w:rsidR="003C065D" w:rsidRPr="00434DE4" w:rsidTr="00516BF0">
        <w:tc>
          <w:tcPr>
            <w:tcW w:w="339" w:type="pct"/>
          </w:tcPr>
          <w:p w:rsidR="003C065D" w:rsidRPr="00434DE4" w:rsidRDefault="003C065D" w:rsidP="009E6ADF">
            <w:pPr>
              <w:spacing w:before="120" w:after="120"/>
              <w:jc w:val="center"/>
              <w:rPr>
                <w:rFonts w:cs="Garamond"/>
                <w:b/>
                <w:bCs/>
                <w:sz w:val="22"/>
                <w:szCs w:val="22"/>
                <w:lang w:val="ru-RU"/>
              </w:rPr>
            </w:pPr>
            <w:r w:rsidRPr="00434DE4">
              <w:rPr>
                <w:rFonts w:cs="Garamond"/>
                <w:b/>
                <w:bCs/>
                <w:sz w:val="22"/>
                <w:szCs w:val="22"/>
                <w:lang w:val="ru-RU"/>
              </w:rPr>
              <w:t>5.5.2</w:t>
            </w:r>
          </w:p>
        </w:tc>
        <w:tc>
          <w:tcPr>
            <w:tcW w:w="2311" w:type="pct"/>
          </w:tcPr>
          <w:p w:rsidR="003C065D" w:rsidRPr="00434DE4" w:rsidRDefault="003C065D" w:rsidP="009E6ADF">
            <w:pPr>
              <w:widowControl w:val="0"/>
              <w:spacing w:before="120" w:after="120"/>
              <w:ind w:left="1026" w:hanging="33"/>
              <w:jc w:val="both"/>
              <w:rPr>
                <w:sz w:val="22"/>
                <w:szCs w:val="22"/>
                <w:lang w:val="ru-RU"/>
              </w:rPr>
            </w:pPr>
            <w:r w:rsidRPr="00434DE4">
              <w:rPr>
                <w:sz w:val="22"/>
                <w:szCs w:val="22"/>
                <w:lang w:val="ru-RU"/>
              </w:rPr>
              <w:t>…</w:t>
            </w:r>
          </w:p>
          <w:p w:rsidR="003C065D" w:rsidRPr="00434DE4" w:rsidRDefault="003C065D" w:rsidP="009E6ADF">
            <w:pPr>
              <w:pStyle w:val="ad"/>
              <w:widowControl w:val="0"/>
              <w:ind w:left="1134"/>
              <w:rPr>
                <w:rFonts w:ascii="Garamond" w:hAnsi="Garamond"/>
                <w:sz w:val="22"/>
                <w:szCs w:val="22"/>
                <w:lang w:val="ru-RU"/>
              </w:rPr>
            </w:pPr>
            <w:r w:rsidRPr="00434DE4">
              <w:rPr>
                <w:rFonts w:ascii="Garamond" w:hAnsi="Garamond"/>
                <w:sz w:val="22"/>
                <w:szCs w:val="22"/>
                <w:lang w:val="ru-RU"/>
              </w:rPr>
              <w:t>Для отборов, проводимых с 2019 по 202</w:t>
            </w:r>
            <w:r w:rsidRPr="005C2887">
              <w:rPr>
                <w:rFonts w:ascii="Garamond" w:hAnsi="Garamond"/>
                <w:sz w:val="22"/>
                <w:szCs w:val="22"/>
                <w:highlight w:val="yellow"/>
                <w:lang w:val="ru-RU"/>
              </w:rPr>
              <w:t>5</w:t>
            </w:r>
            <w:r w:rsidRPr="00434DE4">
              <w:rPr>
                <w:rFonts w:ascii="Garamond" w:hAnsi="Garamond"/>
                <w:sz w:val="22"/>
                <w:szCs w:val="22"/>
                <w:lang w:val="ru-RU"/>
              </w:rPr>
              <w:t xml:space="preserve"> годы (включительно) с началом поставки мощности не ранее 1 января 2025 года:</w:t>
            </w:r>
          </w:p>
          <w:p w:rsidR="003C065D" w:rsidRPr="00434DE4" w:rsidRDefault="003C065D" w:rsidP="009E6ADF">
            <w:pPr>
              <w:pStyle w:val="ad"/>
              <w:widowControl w:val="0"/>
              <w:ind w:left="1134"/>
              <w:rPr>
                <w:rFonts w:ascii="Garamond" w:hAnsi="Garamond"/>
                <w:sz w:val="22"/>
                <w:szCs w:val="22"/>
                <w:lang w:val="ru-RU"/>
              </w:rPr>
            </w:pPr>
            <w:r w:rsidRPr="00434DE4">
              <w:rPr>
                <w:rFonts w:ascii="Garamond" w:hAnsi="Garamond"/>
                <w:position w:val="-16"/>
                <w:sz w:val="22"/>
                <w:szCs w:val="22"/>
                <w:lang w:eastAsia="en-US"/>
              </w:rPr>
              <w:object w:dxaOrig="5480" w:dyaOrig="460" w14:anchorId="01977B6B">
                <v:shape id="_x0000_i1053" type="#_x0000_t75" style="width:275.4pt;height:18.6pt" o:ole="">
                  <v:imagedata r:id="rId46" o:title=""/>
                </v:shape>
                <o:OLEObject Type="Embed" ProgID="Equation.3" ShapeID="_x0000_i1053" DrawAspect="Content" ObjectID="_1820040921" r:id="rId47"/>
              </w:object>
            </w:r>
            <w:r w:rsidRPr="00434DE4">
              <w:rPr>
                <w:rFonts w:ascii="Garamond" w:hAnsi="Garamond"/>
                <w:sz w:val="22"/>
                <w:szCs w:val="22"/>
                <w:lang w:val="ru-RU"/>
              </w:rPr>
              <w:t>,</w:t>
            </w:r>
          </w:p>
          <w:p w:rsidR="003C065D" w:rsidRPr="00434DE4" w:rsidRDefault="003C065D" w:rsidP="009E6ADF">
            <w:pPr>
              <w:pStyle w:val="ad"/>
              <w:widowControl w:val="0"/>
              <w:ind w:left="1134" w:hanging="425"/>
              <w:rPr>
                <w:rFonts w:ascii="Garamond" w:hAnsi="Garamond"/>
                <w:sz w:val="22"/>
                <w:szCs w:val="22"/>
                <w:lang w:val="ru-RU"/>
              </w:rPr>
            </w:pPr>
            <w:r w:rsidRPr="00434DE4">
              <w:rPr>
                <w:rFonts w:ascii="Garamond" w:hAnsi="Garamond"/>
                <w:sz w:val="22"/>
                <w:szCs w:val="22"/>
                <w:lang w:val="ru-RU"/>
              </w:rPr>
              <w:t xml:space="preserve">где </w:t>
            </w:r>
            <w:r w:rsidRPr="00434DE4">
              <w:rPr>
                <w:rFonts w:ascii="Garamond" w:hAnsi="Garamond"/>
                <w:position w:val="-14"/>
                <w:sz w:val="22"/>
                <w:szCs w:val="22"/>
                <w:lang w:eastAsia="en-US"/>
              </w:rPr>
              <w:object w:dxaOrig="580" w:dyaOrig="440" w14:anchorId="2B6673F7">
                <v:shape id="_x0000_i1054" type="#_x0000_t75" style="width:30pt;height:24pt" o:ole="">
                  <v:imagedata r:id="rId48" o:title=""/>
                </v:shape>
                <o:OLEObject Type="Embed" ProgID="Equation.3" ShapeID="_x0000_i1054" DrawAspect="Content" ObjectID="_1820040922" r:id="rId49"/>
              </w:object>
            </w:r>
            <w:r w:rsidRPr="00434DE4">
              <w:rPr>
                <w:rFonts w:ascii="Garamond" w:hAnsi="Garamond"/>
                <w:sz w:val="22"/>
                <w:szCs w:val="22"/>
                <w:lang w:val="ru-RU"/>
              </w:rPr>
              <w:t>– коэффициент индексации типовых капитальных затрат</w:t>
            </w:r>
            <w:r w:rsidRPr="00434DE4">
              <w:rPr>
                <w:rFonts w:ascii="Garamond" w:hAnsi="Garamond"/>
                <w:i/>
                <w:sz w:val="22"/>
                <w:szCs w:val="22"/>
                <w:lang w:val="ru-RU"/>
              </w:rPr>
              <w:t xml:space="preserve">, </w:t>
            </w:r>
            <w:r w:rsidRPr="00434DE4">
              <w:rPr>
                <w:rFonts w:ascii="Garamond" w:hAnsi="Garamond"/>
                <w:sz w:val="22"/>
                <w:szCs w:val="22"/>
                <w:lang w:val="ru-RU"/>
              </w:rPr>
              <w:t>отражающих долю затрат на оборудование, используемый при проведении отбора проектов модернизации генерирующего оборудования тепловых электростанций в году</w:t>
            </w:r>
            <w:r w:rsidRPr="00434DE4">
              <w:rPr>
                <w:rFonts w:ascii="Garamond" w:hAnsi="Garamond"/>
                <w:i/>
                <w:sz w:val="22"/>
                <w:szCs w:val="22"/>
                <w:lang w:val="ru-RU"/>
              </w:rPr>
              <w:t xml:space="preserve"> Х</w:t>
            </w:r>
            <w:r w:rsidRPr="00434DE4">
              <w:rPr>
                <w:rFonts w:ascii="Garamond" w:hAnsi="Garamond"/>
                <w:sz w:val="22"/>
                <w:szCs w:val="22"/>
                <w:lang w:val="ru-RU"/>
              </w:rPr>
              <w:t xml:space="preserve">, определяемый в соответствии с приложением </w:t>
            </w:r>
            <w:r w:rsidRPr="00434DE4">
              <w:rPr>
                <w:rFonts w:ascii="Garamond" w:hAnsi="Garamond"/>
                <w:sz w:val="22"/>
                <w:szCs w:val="22"/>
              </w:rPr>
              <w:t>I</w:t>
            </w:r>
            <w:r w:rsidRPr="00434DE4">
              <w:rPr>
                <w:rFonts w:ascii="Garamond" w:hAnsi="Garamond"/>
                <w:sz w:val="22"/>
                <w:szCs w:val="22"/>
                <w:lang w:val="ru-RU"/>
              </w:rPr>
              <w:t xml:space="preserve"> </w:t>
            </w:r>
            <w:r w:rsidRPr="00434DE4">
              <w:rPr>
                <w:rFonts w:ascii="Garamond" w:hAnsi="Garamond"/>
                <w:i/>
                <w:sz w:val="22"/>
                <w:szCs w:val="22"/>
                <w:lang w:val="ru-RU"/>
              </w:rPr>
              <w:t>Регламента финансовых расчетов на оптовом рынке электроэнергии</w:t>
            </w:r>
            <w:r w:rsidRPr="00434DE4">
              <w:rPr>
                <w:rFonts w:ascii="Garamond" w:hAnsi="Garamond"/>
                <w:sz w:val="22"/>
                <w:szCs w:val="22"/>
                <w:lang w:val="ru-RU"/>
              </w:rPr>
              <w:t xml:space="preserve"> (Приложение № 16 к </w:t>
            </w:r>
            <w:r w:rsidRPr="00434DE4">
              <w:rPr>
                <w:rFonts w:ascii="Garamond" w:hAnsi="Garamond"/>
                <w:i/>
                <w:sz w:val="22"/>
                <w:szCs w:val="22"/>
                <w:lang w:val="ru-RU"/>
              </w:rPr>
              <w:t>Договору о присоединении к торговой системе оптового рынка</w:t>
            </w:r>
            <w:r w:rsidRPr="00434DE4">
              <w:rPr>
                <w:rFonts w:ascii="Garamond" w:hAnsi="Garamond"/>
                <w:sz w:val="22"/>
                <w:szCs w:val="22"/>
                <w:lang w:val="ru-RU"/>
              </w:rPr>
              <w:t>);</w:t>
            </w:r>
          </w:p>
          <w:p w:rsidR="003C065D" w:rsidRPr="00434DE4" w:rsidRDefault="003C065D" w:rsidP="009E6ADF">
            <w:pPr>
              <w:pStyle w:val="ad"/>
              <w:widowControl w:val="0"/>
              <w:ind w:left="1134"/>
              <w:rPr>
                <w:rFonts w:ascii="Garamond" w:hAnsi="Garamond"/>
                <w:sz w:val="22"/>
                <w:szCs w:val="22"/>
                <w:lang w:val="ru-RU"/>
              </w:rPr>
            </w:pPr>
            <w:r w:rsidRPr="00434DE4">
              <w:rPr>
                <w:rFonts w:ascii="Garamond" w:hAnsi="Garamond"/>
                <w:position w:val="-14"/>
                <w:sz w:val="22"/>
                <w:szCs w:val="22"/>
                <w:lang w:eastAsia="en-US"/>
              </w:rPr>
              <w:object w:dxaOrig="600" w:dyaOrig="440" w14:anchorId="147B9823">
                <v:shape id="_x0000_i1055" type="#_x0000_t75" style="width:30pt;height:24pt" o:ole="">
                  <v:imagedata r:id="rId50" o:title=""/>
                </v:shape>
                <o:OLEObject Type="Embed" ProgID="Equation.3" ShapeID="_x0000_i1055" DrawAspect="Content" ObjectID="_1820040923" r:id="rId51"/>
              </w:object>
            </w:r>
            <w:r w:rsidRPr="00434DE4">
              <w:rPr>
                <w:rFonts w:ascii="Garamond" w:hAnsi="Garamond"/>
                <w:sz w:val="22"/>
                <w:szCs w:val="22"/>
                <w:lang w:val="ru-RU"/>
              </w:rPr>
              <w:t xml:space="preserve"> – коэффициент индексации типовых капитальных затрат, отражающих долю затрат на строительно-монтажные работы, используемый при проведении отбора проектов модернизации генерирующего оборудования тепловых электростанций в году</w:t>
            </w:r>
            <w:r w:rsidRPr="00434DE4">
              <w:rPr>
                <w:rFonts w:ascii="Garamond" w:hAnsi="Garamond"/>
                <w:i/>
                <w:sz w:val="22"/>
                <w:szCs w:val="22"/>
                <w:lang w:val="ru-RU"/>
              </w:rPr>
              <w:t xml:space="preserve"> Х</w:t>
            </w:r>
            <w:r w:rsidRPr="00434DE4">
              <w:rPr>
                <w:rFonts w:ascii="Garamond" w:hAnsi="Garamond"/>
                <w:sz w:val="22"/>
                <w:szCs w:val="22"/>
                <w:lang w:val="ru-RU"/>
              </w:rPr>
              <w:t xml:space="preserve">, определяемый в соответствии с приложением </w:t>
            </w:r>
            <w:r w:rsidRPr="00434DE4">
              <w:rPr>
                <w:rFonts w:ascii="Garamond" w:hAnsi="Garamond"/>
                <w:sz w:val="22"/>
                <w:szCs w:val="22"/>
              </w:rPr>
              <w:t>I</w:t>
            </w:r>
            <w:r w:rsidRPr="00434DE4">
              <w:rPr>
                <w:rFonts w:ascii="Garamond" w:hAnsi="Garamond"/>
                <w:sz w:val="22"/>
                <w:szCs w:val="22"/>
                <w:lang w:val="ru-RU"/>
              </w:rPr>
              <w:t xml:space="preserve"> </w:t>
            </w:r>
            <w:r w:rsidRPr="00434DE4">
              <w:rPr>
                <w:rFonts w:ascii="Garamond" w:hAnsi="Garamond"/>
                <w:i/>
                <w:sz w:val="22"/>
                <w:szCs w:val="22"/>
                <w:lang w:val="ru-RU"/>
              </w:rPr>
              <w:t>Регламента финансовых расчетов на оптовом рынке электроэнергии</w:t>
            </w:r>
            <w:r w:rsidRPr="00434DE4">
              <w:rPr>
                <w:rFonts w:ascii="Garamond" w:hAnsi="Garamond"/>
                <w:sz w:val="22"/>
                <w:szCs w:val="22"/>
                <w:lang w:val="ru-RU"/>
              </w:rPr>
              <w:t xml:space="preserve"> (Приложение № 16 к </w:t>
            </w:r>
            <w:r w:rsidRPr="00434DE4">
              <w:rPr>
                <w:rFonts w:ascii="Garamond" w:hAnsi="Garamond"/>
                <w:i/>
                <w:sz w:val="22"/>
                <w:szCs w:val="22"/>
                <w:lang w:val="ru-RU"/>
              </w:rPr>
              <w:t>Договору о присоединении к торговой системе оптового рынка</w:t>
            </w:r>
            <w:r w:rsidRPr="00434DE4">
              <w:rPr>
                <w:rFonts w:ascii="Garamond" w:hAnsi="Garamond"/>
                <w:sz w:val="22"/>
                <w:szCs w:val="22"/>
                <w:lang w:val="ru-RU"/>
              </w:rPr>
              <w:t>)</w:t>
            </w:r>
            <w:r w:rsidRPr="00434DE4">
              <w:rPr>
                <w:rStyle w:val="af"/>
                <w:rFonts w:ascii="Garamond" w:hAnsi="Garamond"/>
                <w:sz w:val="22"/>
                <w:szCs w:val="22"/>
                <w:lang w:val="ru-RU"/>
              </w:rPr>
              <w:t>;</w:t>
            </w:r>
          </w:p>
          <w:p w:rsidR="003C065D" w:rsidRPr="00434DE4" w:rsidRDefault="003C065D" w:rsidP="009E6ADF">
            <w:pPr>
              <w:pStyle w:val="ad"/>
              <w:ind w:left="1134"/>
              <w:rPr>
                <w:rFonts w:ascii="Garamond" w:hAnsi="Garamond"/>
                <w:sz w:val="22"/>
                <w:szCs w:val="22"/>
              </w:rPr>
            </w:pPr>
            <w:r w:rsidRPr="00434DE4">
              <w:rPr>
                <w:rFonts w:ascii="Garamond" w:hAnsi="Garamond"/>
                <w:position w:val="-32"/>
                <w:sz w:val="22"/>
                <w:szCs w:val="22"/>
                <w:lang w:eastAsia="en-US"/>
              </w:rPr>
              <w:object w:dxaOrig="2860" w:dyaOrig="740" w14:anchorId="648827AE">
                <v:shape id="_x0000_i1056" type="#_x0000_t75" style="width:156pt;height:36pt" o:ole="">
                  <v:imagedata r:id="rId52" o:title=""/>
                </v:shape>
                <o:OLEObject Type="Embed" ProgID="Equation.3" ShapeID="_x0000_i1056" DrawAspect="Content" ObjectID="_1820040924" r:id="rId53"/>
              </w:object>
            </w:r>
            <w:r w:rsidRPr="00434DE4">
              <w:rPr>
                <w:rFonts w:ascii="Garamond" w:hAnsi="Garamond"/>
                <w:sz w:val="22"/>
                <w:szCs w:val="22"/>
              </w:rPr>
              <w:t>.</w:t>
            </w:r>
          </w:p>
        </w:tc>
        <w:tc>
          <w:tcPr>
            <w:tcW w:w="2350" w:type="pct"/>
          </w:tcPr>
          <w:p w:rsidR="003C065D" w:rsidRPr="00434DE4" w:rsidRDefault="003C065D" w:rsidP="009E6ADF">
            <w:pPr>
              <w:widowControl w:val="0"/>
              <w:spacing w:before="120" w:after="120"/>
              <w:ind w:left="1026" w:hanging="33"/>
              <w:jc w:val="both"/>
              <w:rPr>
                <w:sz w:val="22"/>
                <w:szCs w:val="22"/>
                <w:lang w:val="ru-RU"/>
              </w:rPr>
            </w:pPr>
            <w:r w:rsidRPr="00434DE4">
              <w:rPr>
                <w:sz w:val="22"/>
                <w:szCs w:val="22"/>
                <w:lang w:val="ru-RU"/>
              </w:rPr>
              <w:t>…</w:t>
            </w:r>
          </w:p>
          <w:p w:rsidR="003C065D" w:rsidRPr="00434DE4" w:rsidRDefault="003C065D" w:rsidP="009E6ADF">
            <w:pPr>
              <w:pStyle w:val="ad"/>
              <w:widowControl w:val="0"/>
              <w:ind w:left="1134"/>
              <w:rPr>
                <w:rFonts w:ascii="Garamond" w:hAnsi="Garamond"/>
                <w:sz w:val="22"/>
                <w:szCs w:val="22"/>
                <w:lang w:val="ru-RU"/>
              </w:rPr>
            </w:pPr>
            <w:r w:rsidRPr="00434DE4">
              <w:rPr>
                <w:rFonts w:ascii="Garamond" w:hAnsi="Garamond"/>
                <w:sz w:val="22"/>
                <w:szCs w:val="22"/>
                <w:lang w:val="ru-RU"/>
              </w:rPr>
              <w:t>Для отборов, проводимых с 2019 по 202</w:t>
            </w:r>
            <w:r w:rsidRPr="005C2887">
              <w:rPr>
                <w:rFonts w:ascii="Garamond" w:hAnsi="Garamond"/>
                <w:sz w:val="22"/>
                <w:szCs w:val="22"/>
                <w:highlight w:val="yellow"/>
                <w:lang w:val="ru-RU"/>
              </w:rPr>
              <w:t>7</w:t>
            </w:r>
            <w:r w:rsidRPr="00434DE4">
              <w:rPr>
                <w:rFonts w:ascii="Garamond" w:hAnsi="Garamond"/>
                <w:sz w:val="22"/>
                <w:szCs w:val="22"/>
                <w:lang w:val="ru-RU"/>
              </w:rPr>
              <w:t xml:space="preserve"> годы (включительно) с началом поставки мощности не ранее 1 января 2025 года:</w:t>
            </w:r>
          </w:p>
          <w:p w:rsidR="003C065D" w:rsidRPr="00434DE4" w:rsidRDefault="003C065D" w:rsidP="009E6ADF">
            <w:pPr>
              <w:pStyle w:val="ad"/>
              <w:widowControl w:val="0"/>
              <w:ind w:left="1134"/>
              <w:rPr>
                <w:rFonts w:ascii="Garamond" w:hAnsi="Garamond"/>
                <w:sz w:val="22"/>
                <w:szCs w:val="22"/>
                <w:lang w:val="ru-RU"/>
              </w:rPr>
            </w:pPr>
            <w:r w:rsidRPr="00434DE4">
              <w:rPr>
                <w:rFonts w:ascii="Garamond" w:hAnsi="Garamond"/>
                <w:position w:val="-16"/>
                <w:sz w:val="22"/>
                <w:szCs w:val="22"/>
                <w:lang w:eastAsia="en-US"/>
              </w:rPr>
              <w:object w:dxaOrig="5480" w:dyaOrig="460" w14:anchorId="56671FCE">
                <v:shape id="_x0000_i1057" type="#_x0000_t75" style="width:275.4pt;height:18.6pt" o:ole="">
                  <v:imagedata r:id="rId46" o:title=""/>
                </v:shape>
                <o:OLEObject Type="Embed" ProgID="Equation.3" ShapeID="_x0000_i1057" DrawAspect="Content" ObjectID="_1820040925" r:id="rId54"/>
              </w:object>
            </w:r>
            <w:r w:rsidRPr="00434DE4">
              <w:rPr>
                <w:rFonts w:ascii="Garamond" w:hAnsi="Garamond"/>
                <w:sz w:val="22"/>
                <w:szCs w:val="22"/>
                <w:lang w:val="ru-RU"/>
              </w:rPr>
              <w:t>,</w:t>
            </w:r>
          </w:p>
          <w:p w:rsidR="003C065D" w:rsidRPr="00434DE4" w:rsidRDefault="003C065D" w:rsidP="009E6ADF">
            <w:pPr>
              <w:pStyle w:val="ad"/>
              <w:widowControl w:val="0"/>
              <w:ind w:left="1134" w:hanging="425"/>
              <w:rPr>
                <w:rFonts w:ascii="Garamond" w:hAnsi="Garamond"/>
                <w:sz w:val="22"/>
                <w:szCs w:val="22"/>
                <w:lang w:val="ru-RU"/>
              </w:rPr>
            </w:pPr>
            <w:r w:rsidRPr="00434DE4">
              <w:rPr>
                <w:rFonts w:ascii="Garamond" w:hAnsi="Garamond"/>
                <w:sz w:val="22"/>
                <w:szCs w:val="22"/>
                <w:lang w:val="ru-RU"/>
              </w:rPr>
              <w:t xml:space="preserve">где </w:t>
            </w:r>
            <w:r w:rsidRPr="00434DE4">
              <w:rPr>
                <w:rFonts w:ascii="Garamond" w:hAnsi="Garamond"/>
                <w:position w:val="-14"/>
                <w:sz w:val="22"/>
                <w:szCs w:val="22"/>
                <w:lang w:eastAsia="en-US"/>
              </w:rPr>
              <w:object w:dxaOrig="580" w:dyaOrig="440" w14:anchorId="4D3BFF0C">
                <v:shape id="_x0000_i1058" type="#_x0000_t75" style="width:30pt;height:24pt" o:ole="">
                  <v:imagedata r:id="rId48" o:title=""/>
                </v:shape>
                <o:OLEObject Type="Embed" ProgID="Equation.3" ShapeID="_x0000_i1058" DrawAspect="Content" ObjectID="_1820040926" r:id="rId55"/>
              </w:object>
            </w:r>
            <w:r w:rsidRPr="00434DE4">
              <w:rPr>
                <w:rFonts w:ascii="Garamond" w:hAnsi="Garamond"/>
                <w:sz w:val="22"/>
                <w:szCs w:val="22"/>
                <w:lang w:val="ru-RU"/>
              </w:rPr>
              <w:t>– коэффициент индексации типовых капитальных затрат</w:t>
            </w:r>
            <w:r w:rsidRPr="00434DE4">
              <w:rPr>
                <w:rFonts w:ascii="Garamond" w:hAnsi="Garamond"/>
                <w:i/>
                <w:sz w:val="22"/>
                <w:szCs w:val="22"/>
                <w:lang w:val="ru-RU"/>
              </w:rPr>
              <w:t xml:space="preserve">, </w:t>
            </w:r>
            <w:r w:rsidRPr="00434DE4">
              <w:rPr>
                <w:rFonts w:ascii="Garamond" w:hAnsi="Garamond"/>
                <w:sz w:val="22"/>
                <w:szCs w:val="22"/>
                <w:lang w:val="ru-RU"/>
              </w:rPr>
              <w:t>отражающих долю затрат на оборудование, используемый при проведении отбора проектов модернизации генерирующего оборудования тепловых электростанций в году</w:t>
            </w:r>
            <w:r w:rsidRPr="00434DE4">
              <w:rPr>
                <w:rFonts w:ascii="Garamond" w:hAnsi="Garamond"/>
                <w:i/>
                <w:sz w:val="22"/>
                <w:szCs w:val="22"/>
                <w:lang w:val="ru-RU"/>
              </w:rPr>
              <w:t xml:space="preserve"> Х</w:t>
            </w:r>
            <w:r w:rsidRPr="00434DE4">
              <w:rPr>
                <w:rFonts w:ascii="Garamond" w:hAnsi="Garamond"/>
                <w:sz w:val="22"/>
                <w:szCs w:val="22"/>
                <w:lang w:val="ru-RU"/>
              </w:rPr>
              <w:t xml:space="preserve">, определяемый в соответствии с приложением </w:t>
            </w:r>
            <w:r w:rsidRPr="00434DE4">
              <w:rPr>
                <w:rFonts w:ascii="Garamond" w:hAnsi="Garamond"/>
                <w:sz w:val="22"/>
                <w:szCs w:val="22"/>
              </w:rPr>
              <w:t>I</w:t>
            </w:r>
            <w:r w:rsidRPr="00434DE4">
              <w:rPr>
                <w:rFonts w:ascii="Garamond" w:hAnsi="Garamond"/>
                <w:sz w:val="22"/>
                <w:szCs w:val="22"/>
                <w:lang w:val="ru-RU"/>
              </w:rPr>
              <w:t xml:space="preserve"> </w:t>
            </w:r>
            <w:r w:rsidRPr="00434DE4">
              <w:rPr>
                <w:rFonts w:ascii="Garamond" w:hAnsi="Garamond"/>
                <w:i/>
                <w:sz w:val="22"/>
                <w:szCs w:val="22"/>
                <w:lang w:val="ru-RU"/>
              </w:rPr>
              <w:t>Регламента финансовых расчетов на оптовом рынке электроэнергии</w:t>
            </w:r>
            <w:r w:rsidRPr="00434DE4">
              <w:rPr>
                <w:rFonts w:ascii="Garamond" w:hAnsi="Garamond"/>
                <w:sz w:val="22"/>
                <w:szCs w:val="22"/>
                <w:lang w:val="ru-RU"/>
              </w:rPr>
              <w:t xml:space="preserve"> (Приложение № 16 к </w:t>
            </w:r>
            <w:r w:rsidRPr="00434DE4">
              <w:rPr>
                <w:rFonts w:ascii="Garamond" w:hAnsi="Garamond"/>
                <w:i/>
                <w:sz w:val="22"/>
                <w:szCs w:val="22"/>
                <w:lang w:val="ru-RU"/>
              </w:rPr>
              <w:t>Договору о присоединении к торговой системе оптового рынка</w:t>
            </w:r>
            <w:r w:rsidRPr="00434DE4">
              <w:rPr>
                <w:rFonts w:ascii="Garamond" w:hAnsi="Garamond"/>
                <w:sz w:val="22"/>
                <w:szCs w:val="22"/>
                <w:lang w:val="ru-RU"/>
              </w:rPr>
              <w:t>);</w:t>
            </w:r>
          </w:p>
          <w:p w:rsidR="003C065D" w:rsidRPr="00434DE4" w:rsidRDefault="003C065D" w:rsidP="009E6ADF">
            <w:pPr>
              <w:pStyle w:val="ad"/>
              <w:widowControl w:val="0"/>
              <w:ind w:left="1134"/>
              <w:rPr>
                <w:rFonts w:ascii="Garamond" w:hAnsi="Garamond"/>
                <w:sz w:val="22"/>
                <w:szCs w:val="22"/>
                <w:lang w:val="ru-RU"/>
              </w:rPr>
            </w:pPr>
            <w:r w:rsidRPr="00434DE4">
              <w:rPr>
                <w:rFonts w:ascii="Garamond" w:hAnsi="Garamond"/>
                <w:position w:val="-14"/>
                <w:sz w:val="22"/>
                <w:szCs w:val="22"/>
                <w:lang w:eastAsia="en-US"/>
              </w:rPr>
              <w:object w:dxaOrig="600" w:dyaOrig="440" w14:anchorId="11B447B4">
                <v:shape id="_x0000_i1059" type="#_x0000_t75" style="width:30pt;height:24pt" o:ole="">
                  <v:imagedata r:id="rId50" o:title=""/>
                </v:shape>
                <o:OLEObject Type="Embed" ProgID="Equation.3" ShapeID="_x0000_i1059" DrawAspect="Content" ObjectID="_1820040927" r:id="rId56"/>
              </w:object>
            </w:r>
            <w:r w:rsidRPr="00434DE4">
              <w:rPr>
                <w:rFonts w:ascii="Garamond" w:hAnsi="Garamond"/>
                <w:sz w:val="22"/>
                <w:szCs w:val="22"/>
                <w:lang w:val="ru-RU"/>
              </w:rPr>
              <w:t xml:space="preserve"> – коэффициент индексации типовых капитальных затрат, отражающих долю затрат на строительно-монтажные работы, используемый при проведении отбора проектов модернизации генерирующего оборудования тепловых электростанций в году</w:t>
            </w:r>
            <w:r w:rsidRPr="00434DE4">
              <w:rPr>
                <w:rFonts w:ascii="Garamond" w:hAnsi="Garamond"/>
                <w:i/>
                <w:sz w:val="22"/>
                <w:szCs w:val="22"/>
                <w:lang w:val="ru-RU"/>
              </w:rPr>
              <w:t xml:space="preserve"> Х</w:t>
            </w:r>
            <w:r w:rsidRPr="00434DE4">
              <w:rPr>
                <w:rFonts w:ascii="Garamond" w:hAnsi="Garamond"/>
                <w:sz w:val="22"/>
                <w:szCs w:val="22"/>
                <w:lang w:val="ru-RU"/>
              </w:rPr>
              <w:t xml:space="preserve">, определяемый в соответствии с приложением </w:t>
            </w:r>
            <w:r w:rsidRPr="00434DE4">
              <w:rPr>
                <w:rFonts w:ascii="Garamond" w:hAnsi="Garamond"/>
                <w:sz w:val="22"/>
                <w:szCs w:val="22"/>
              </w:rPr>
              <w:t>I</w:t>
            </w:r>
            <w:r w:rsidRPr="00434DE4">
              <w:rPr>
                <w:rFonts w:ascii="Garamond" w:hAnsi="Garamond"/>
                <w:sz w:val="22"/>
                <w:szCs w:val="22"/>
                <w:lang w:val="ru-RU"/>
              </w:rPr>
              <w:t xml:space="preserve"> </w:t>
            </w:r>
            <w:r w:rsidRPr="00434DE4">
              <w:rPr>
                <w:rFonts w:ascii="Garamond" w:hAnsi="Garamond"/>
                <w:i/>
                <w:sz w:val="22"/>
                <w:szCs w:val="22"/>
                <w:lang w:val="ru-RU"/>
              </w:rPr>
              <w:t>Регламента финансовых расчетов на оптовом рынке электроэнергии</w:t>
            </w:r>
            <w:r w:rsidRPr="00434DE4">
              <w:rPr>
                <w:rFonts w:ascii="Garamond" w:hAnsi="Garamond"/>
                <w:sz w:val="22"/>
                <w:szCs w:val="22"/>
                <w:lang w:val="ru-RU"/>
              </w:rPr>
              <w:t xml:space="preserve"> (Приложение № 16 к </w:t>
            </w:r>
            <w:r w:rsidRPr="00434DE4">
              <w:rPr>
                <w:rFonts w:ascii="Garamond" w:hAnsi="Garamond"/>
                <w:i/>
                <w:sz w:val="22"/>
                <w:szCs w:val="22"/>
                <w:lang w:val="ru-RU"/>
              </w:rPr>
              <w:t>Договору о присоединении к торговой системе оптового рынка</w:t>
            </w:r>
            <w:r w:rsidRPr="00434DE4">
              <w:rPr>
                <w:rFonts w:ascii="Garamond" w:hAnsi="Garamond"/>
                <w:sz w:val="22"/>
                <w:szCs w:val="22"/>
                <w:lang w:val="ru-RU"/>
              </w:rPr>
              <w:t>)</w:t>
            </w:r>
            <w:r w:rsidRPr="00434DE4">
              <w:rPr>
                <w:rStyle w:val="af"/>
                <w:rFonts w:ascii="Garamond" w:hAnsi="Garamond"/>
                <w:sz w:val="22"/>
                <w:szCs w:val="22"/>
                <w:lang w:val="ru-RU"/>
              </w:rPr>
              <w:t>;</w:t>
            </w:r>
          </w:p>
          <w:p w:rsidR="003C065D" w:rsidRPr="00434DE4" w:rsidRDefault="003C065D" w:rsidP="009E6ADF">
            <w:pPr>
              <w:pStyle w:val="a9"/>
              <w:autoSpaceDE w:val="0"/>
              <w:autoSpaceDN w:val="0"/>
              <w:spacing w:before="120" w:after="120"/>
              <w:ind w:left="1080"/>
              <w:contextualSpacing w:val="0"/>
              <w:jc w:val="both"/>
              <w:rPr>
                <w:rFonts w:ascii="Garamond" w:hAnsi="Garamond"/>
                <w:sz w:val="22"/>
                <w:szCs w:val="22"/>
              </w:rPr>
            </w:pPr>
            <w:r w:rsidRPr="00434DE4">
              <w:rPr>
                <w:rFonts w:ascii="Garamond" w:hAnsi="Garamond"/>
                <w:position w:val="-32"/>
                <w:sz w:val="22"/>
                <w:szCs w:val="22"/>
              </w:rPr>
              <w:object w:dxaOrig="2860" w:dyaOrig="740" w14:anchorId="4C2F7DC9">
                <v:shape id="_x0000_i1060" type="#_x0000_t75" style="width:156pt;height:36pt" o:ole="">
                  <v:imagedata r:id="rId52" o:title=""/>
                </v:shape>
                <o:OLEObject Type="Embed" ProgID="Equation.3" ShapeID="_x0000_i1060" DrawAspect="Content" ObjectID="_1820040928" r:id="rId57"/>
              </w:object>
            </w:r>
            <w:r w:rsidRPr="00434DE4">
              <w:rPr>
                <w:rFonts w:ascii="Garamond" w:hAnsi="Garamond"/>
                <w:sz w:val="22"/>
                <w:szCs w:val="22"/>
              </w:rPr>
              <w:t>.</w:t>
            </w:r>
          </w:p>
        </w:tc>
      </w:tr>
      <w:tr w:rsidR="00150CCB" w:rsidRPr="00434DE4" w:rsidTr="00516BF0">
        <w:tc>
          <w:tcPr>
            <w:tcW w:w="339" w:type="pct"/>
          </w:tcPr>
          <w:p w:rsidR="00150CCB" w:rsidRPr="00434DE4" w:rsidRDefault="00150CCB" w:rsidP="009E6ADF">
            <w:pPr>
              <w:spacing w:before="120" w:after="120"/>
              <w:jc w:val="center"/>
              <w:rPr>
                <w:rFonts w:cs="Garamond"/>
                <w:b/>
                <w:bCs/>
                <w:sz w:val="22"/>
                <w:szCs w:val="22"/>
                <w:lang w:val="ru-RU"/>
              </w:rPr>
            </w:pPr>
            <w:r w:rsidRPr="00434DE4">
              <w:rPr>
                <w:rFonts w:cs="Garamond"/>
                <w:b/>
                <w:bCs/>
                <w:sz w:val="22"/>
                <w:szCs w:val="22"/>
                <w:lang w:val="ru-RU"/>
              </w:rPr>
              <w:t>5.5.2.1</w:t>
            </w:r>
          </w:p>
        </w:tc>
        <w:tc>
          <w:tcPr>
            <w:tcW w:w="2311" w:type="pct"/>
          </w:tcPr>
          <w:p w:rsidR="00A25AD3" w:rsidRPr="00434DE4" w:rsidRDefault="00A25AD3" w:rsidP="009E6ADF">
            <w:pPr>
              <w:pStyle w:val="ad"/>
              <w:suppressAutoHyphens/>
              <w:ind w:left="1080"/>
              <w:rPr>
                <w:rFonts w:ascii="Garamond" w:hAnsi="Garamond"/>
                <w:sz w:val="22"/>
                <w:szCs w:val="22"/>
                <w:lang w:val="ru-RU"/>
              </w:rPr>
            </w:pPr>
            <w:r w:rsidRPr="00434DE4">
              <w:rPr>
                <w:rFonts w:ascii="Garamond" w:hAnsi="Garamond"/>
                <w:sz w:val="22"/>
                <w:szCs w:val="22"/>
                <w:lang w:val="ru-RU"/>
              </w:rPr>
              <w:t xml:space="preserve">Величина предельных максимальных капитальных затрат на реализацию каждого мероприятия </w:t>
            </w:r>
            <w:r w:rsidRPr="00434DE4">
              <w:rPr>
                <w:rFonts w:ascii="Garamond" w:hAnsi="Garamond"/>
                <w:i/>
                <w:sz w:val="22"/>
                <w:szCs w:val="22"/>
              </w:rPr>
              <w:t>i</w:t>
            </w:r>
            <w:r w:rsidRPr="00434DE4">
              <w:rPr>
                <w:rFonts w:ascii="Garamond" w:hAnsi="Garamond"/>
                <w:sz w:val="22"/>
                <w:szCs w:val="22"/>
                <w:lang w:val="ru-RU"/>
              </w:rPr>
              <w:t xml:space="preserve"> проекта модернизации </w:t>
            </w:r>
            <w:r w:rsidRPr="00434DE4">
              <w:rPr>
                <w:rFonts w:ascii="Garamond" w:hAnsi="Garamond"/>
                <w:i/>
                <w:sz w:val="22"/>
                <w:szCs w:val="22"/>
                <w:lang w:val="en-US"/>
              </w:rPr>
              <w:t>g</w:t>
            </w:r>
            <w:r w:rsidRPr="00434DE4">
              <w:rPr>
                <w:rFonts w:ascii="Garamond" w:hAnsi="Garamond"/>
                <w:sz w:val="22"/>
                <w:szCs w:val="22"/>
                <w:lang w:val="ru-RU"/>
              </w:rPr>
              <w:t xml:space="preserve"> из числа указанных в пункте 3.2 настоящего Регламента для оборудования, функционирующего после реализации мероприятий по модернизации,</w:t>
            </w:r>
            <w:r w:rsidRPr="00434DE4" w:rsidDel="00E44E9E">
              <w:rPr>
                <w:rFonts w:ascii="Garamond" w:hAnsi="Garamond"/>
                <w:sz w:val="22"/>
                <w:szCs w:val="22"/>
                <w:lang w:val="ru-RU"/>
              </w:rPr>
              <w:t xml:space="preserve"> </w:t>
            </w:r>
            <w:r w:rsidRPr="00434DE4">
              <w:rPr>
                <w:rFonts w:ascii="Garamond" w:hAnsi="Garamond"/>
                <w:sz w:val="22"/>
                <w:szCs w:val="22"/>
                <w:lang w:val="ru-RU"/>
              </w:rPr>
              <w:t>определяется по формуле:</w:t>
            </w:r>
          </w:p>
          <w:p w:rsidR="00A25AD3" w:rsidRPr="00434DE4" w:rsidRDefault="00312916" w:rsidP="009E6ADF">
            <w:pPr>
              <w:spacing w:before="120" w:after="120"/>
              <w:ind w:left="567" w:firstLine="709"/>
              <w:jc w:val="both"/>
              <w:rPr>
                <w:sz w:val="22"/>
                <w:szCs w:val="22"/>
                <w:lang w:val="en-US"/>
              </w:rPr>
            </w:pPr>
            <m:oMath>
              <m:sSubSup>
                <m:sSubSupPr>
                  <m:ctrlPr>
                    <w:rPr>
                      <w:rFonts w:ascii="Cambria Math" w:hAnsi="Cambria Math"/>
                      <w:sz w:val="22"/>
                      <w:szCs w:val="22"/>
                    </w:rPr>
                  </m:ctrlPr>
                </m:sSubSupPr>
                <m:e>
                  <m:r>
                    <m:rPr>
                      <m:nor/>
                    </m:rPr>
                    <w:rPr>
                      <w:sz w:val="22"/>
                      <w:szCs w:val="22"/>
                      <w:lang w:val="en-US"/>
                    </w:rPr>
                    <m:t>CapEx</m:t>
                  </m:r>
                </m:e>
                <m:sub>
                  <m:r>
                    <m:rPr>
                      <m:sty m:val="p"/>
                    </m:rPr>
                    <w:rPr>
                      <w:rFonts w:ascii="Cambria Math" w:hAnsi="Cambria Math"/>
                      <w:sz w:val="22"/>
                      <w:szCs w:val="22"/>
                      <w:lang w:val="en-US"/>
                    </w:rPr>
                    <m:t>X</m:t>
                  </m:r>
                  <m:r>
                    <m:rPr>
                      <m:sty m:val="p"/>
                    </m:rPr>
                    <w:rPr>
                      <w:rFonts w:ascii="Cambria Math" w:hAnsi="Cambria Math"/>
                      <w:sz w:val="22"/>
                      <w:szCs w:val="22"/>
                    </w:rPr>
                    <m:t>,</m:t>
                  </m:r>
                  <m:r>
                    <m:rPr>
                      <m:sty m:val="p"/>
                    </m:rPr>
                    <w:rPr>
                      <w:rFonts w:ascii="Cambria Math" w:hAnsi="Cambria Math"/>
                      <w:sz w:val="22"/>
                      <w:szCs w:val="22"/>
                      <w:lang w:val="en-US"/>
                    </w:rPr>
                    <m:t>i</m:t>
                  </m:r>
                </m:sub>
                <m:sup>
                  <m:r>
                    <m:rPr>
                      <m:nor/>
                    </m:rPr>
                    <w:rPr>
                      <w:sz w:val="22"/>
                      <w:szCs w:val="22"/>
                      <w:lang w:val="en-US"/>
                    </w:rPr>
                    <m:t>max</m:t>
                  </m:r>
                </m:sup>
              </m:sSubSup>
              <m:r>
                <m:rPr>
                  <m:sty m:val="p"/>
                </m:rPr>
                <w:rPr>
                  <w:rFonts w:ascii="Cambria Math" w:hAnsi="Cambria Math"/>
                  <w:sz w:val="22"/>
                  <w:szCs w:val="22"/>
                  <w:lang w:val="en-US"/>
                </w:rPr>
                <m:t>=</m:t>
              </m:r>
              <m:sSubSup>
                <m:sSubSupPr>
                  <m:ctrlPr>
                    <w:rPr>
                      <w:rFonts w:ascii="Cambria Math" w:hAnsi="Cambria Math"/>
                      <w:sz w:val="22"/>
                      <w:szCs w:val="22"/>
                    </w:rPr>
                  </m:ctrlPr>
                </m:sSubSupPr>
                <m:e>
                  <m:r>
                    <m:rPr>
                      <m:sty m:val="p"/>
                    </m:rPr>
                    <w:rPr>
                      <w:rFonts w:ascii="Cambria Math" w:hAnsi="Cambria Math"/>
                      <w:sz w:val="22"/>
                      <w:szCs w:val="22"/>
                    </w:rPr>
                    <m:t>k</m:t>
                  </m:r>
                </m:e>
                <m:sub>
                  <m:r>
                    <m:rPr>
                      <m:sty m:val="p"/>
                    </m:rPr>
                    <w:rPr>
                      <w:rFonts w:ascii="Cambria Math" w:hAnsi="Cambria Math"/>
                      <w:sz w:val="22"/>
                      <w:szCs w:val="22"/>
                      <w:lang w:val="en-US"/>
                    </w:rPr>
                    <m:t>i</m:t>
                  </m:r>
                </m:sub>
                <m:sup>
                  <m:r>
                    <m:rPr>
                      <m:sty m:val="p"/>
                    </m:rPr>
                    <w:rPr>
                      <w:rFonts w:ascii="Cambria Math" w:hAnsi="Cambria Math"/>
                      <w:sz w:val="22"/>
                      <w:szCs w:val="22"/>
                      <w:lang w:val="en-US"/>
                    </w:rPr>
                    <m:t>ma</m:t>
                  </m:r>
                  <m:r>
                    <m:rPr>
                      <m:sty m:val="p"/>
                    </m:rPr>
                    <w:rPr>
                      <w:rFonts w:ascii="Cambria Math" w:hAnsi="Cambria Math"/>
                      <w:sz w:val="22"/>
                      <w:szCs w:val="22"/>
                    </w:rPr>
                    <m:t>x</m:t>
                  </m:r>
                </m:sup>
              </m:sSubSup>
              <m:r>
                <m:rPr>
                  <m:sty m:val="p"/>
                </m:rPr>
                <w:rPr>
                  <w:rFonts w:ascii="Cambria Math" w:hAnsi="Cambria Math"/>
                  <w:sz w:val="22"/>
                  <w:szCs w:val="22"/>
                  <w:lang w:val="en-US"/>
                </w:rPr>
                <m:t xml:space="preserve"> </m:t>
              </m:r>
              <m:r>
                <m:rPr>
                  <m:sty m:val="p"/>
                </m:rPr>
                <w:rPr>
                  <w:rFonts w:ascii="Cambria Math" w:hAnsi="Cambria Math"/>
                  <w:sz w:val="22"/>
                  <w:szCs w:val="22"/>
                </w:rPr>
                <m:t>∙</m:t>
              </m:r>
              <m:sSub>
                <m:sSubPr>
                  <m:ctrlPr>
                    <w:rPr>
                      <w:rFonts w:ascii="Cambria Math" w:hAnsi="Cambria Math"/>
                      <w:sz w:val="22"/>
                      <w:szCs w:val="22"/>
                    </w:rPr>
                  </m:ctrlPr>
                </m:sSubPr>
                <m:e>
                  <m:r>
                    <m:rPr>
                      <m:nor/>
                    </m:rPr>
                    <w:rPr>
                      <w:sz w:val="22"/>
                      <w:szCs w:val="22"/>
                      <w:lang w:val="en-US"/>
                    </w:rPr>
                    <m:t>CapEx</m:t>
                  </m:r>
                </m:e>
                <m:sub>
                  <m:r>
                    <m:rPr>
                      <m:sty m:val="p"/>
                    </m:rPr>
                    <w:rPr>
                      <w:rFonts w:ascii="Cambria Math" w:hAnsi="Cambria Math"/>
                      <w:sz w:val="22"/>
                      <w:szCs w:val="22"/>
                    </w:rPr>
                    <m:t>X,i</m:t>
                  </m:r>
                </m:sub>
              </m:sSub>
            </m:oMath>
            <w:r w:rsidR="00A25AD3" w:rsidRPr="00434DE4">
              <w:rPr>
                <w:sz w:val="22"/>
                <w:szCs w:val="22"/>
                <w:lang w:val="en-US"/>
              </w:rPr>
              <w:t>;</w:t>
            </w:r>
          </w:p>
          <w:p w:rsidR="00A25AD3" w:rsidRPr="00434DE4" w:rsidRDefault="00A25AD3" w:rsidP="009E6ADF">
            <w:pPr>
              <w:pStyle w:val="ad"/>
              <w:widowControl w:val="0"/>
              <w:ind w:left="567"/>
              <w:rPr>
                <w:rFonts w:ascii="Garamond" w:hAnsi="Garamond"/>
                <w:sz w:val="22"/>
                <w:szCs w:val="22"/>
              </w:rPr>
            </w:pPr>
            <w:r w:rsidRPr="00434DE4">
              <w:rPr>
                <w:rFonts w:ascii="Garamond" w:hAnsi="Garamond"/>
                <w:position w:val="-6"/>
                <w:sz w:val="22"/>
                <w:szCs w:val="22"/>
                <w:lang w:eastAsia="en-US"/>
              </w:rPr>
              <w:object w:dxaOrig="499" w:dyaOrig="320" w14:anchorId="54F9671A">
                <v:shape id="_x0000_i1061" type="#_x0000_t75" style="width:30pt;height:12pt" o:ole="">
                  <v:imagedata r:id="rId58" o:title=""/>
                </v:shape>
                <o:OLEObject Type="Embed" ProgID="Equation.3" ShapeID="_x0000_i1061" DrawAspect="Content" ObjectID="_1820040929" r:id="rId59"/>
              </w:object>
            </w:r>
            <w:r w:rsidRPr="00434DE4">
              <w:rPr>
                <w:rFonts w:ascii="Garamond" w:hAnsi="Garamond"/>
                <w:sz w:val="22"/>
                <w:szCs w:val="22"/>
              </w:rPr>
              <w:t xml:space="preserve"> – коэффициент, равный: </w:t>
            </w:r>
          </w:p>
          <w:p w:rsidR="00A25AD3" w:rsidRPr="005C2887" w:rsidRDefault="00A25AD3" w:rsidP="009E6ADF">
            <w:pPr>
              <w:pStyle w:val="ad"/>
              <w:widowControl w:val="0"/>
              <w:numPr>
                <w:ilvl w:val="0"/>
                <w:numId w:val="39"/>
              </w:numPr>
              <w:rPr>
                <w:rFonts w:ascii="Garamond" w:hAnsi="Garamond"/>
                <w:sz w:val="22"/>
                <w:szCs w:val="22"/>
                <w:highlight w:val="yellow"/>
              </w:rPr>
            </w:pPr>
            <w:r w:rsidRPr="005C2887">
              <w:rPr>
                <w:rFonts w:ascii="Garamond" w:hAnsi="Garamond"/>
                <w:sz w:val="22"/>
                <w:szCs w:val="22"/>
                <w:highlight w:val="yellow"/>
                <w:lang w:val="ru-RU"/>
              </w:rPr>
              <w:t xml:space="preserve">1,4 для мероприятий, соответствующих подп. 2 пункта 3.2 настоящего Регламента, при условии, что проектом, в который включены данные мероприятия, </w:t>
            </w:r>
            <w:r w:rsidRPr="005C2887">
              <w:rPr>
                <w:rFonts w:ascii="Garamond" w:hAnsi="Garamond"/>
                <w:bCs/>
                <w:sz w:val="22"/>
                <w:szCs w:val="22"/>
                <w:highlight w:val="yellow"/>
                <w:lang w:val="ru-RU"/>
              </w:rPr>
              <w:t xml:space="preserve">также предусмотрено выполнение мероприятия, </w:t>
            </w:r>
            <w:r w:rsidRPr="005C2887">
              <w:rPr>
                <w:rFonts w:ascii="Garamond" w:hAnsi="Garamond"/>
                <w:sz w:val="22"/>
                <w:szCs w:val="22"/>
                <w:highlight w:val="yellow"/>
                <w:lang w:val="ru-RU"/>
              </w:rPr>
              <w:t xml:space="preserve">соответствующего подп. </w:t>
            </w:r>
            <w:r w:rsidRPr="005C2887">
              <w:rPr>
                <w:rFonts w:ascii="Garamond" w:hAnsi="Garamond"/>
                <w:sz w:val="22"/>
                <w:szCs w:val="22"/>
                <w:highlight w:val="yellow"/>
              </w:rPr>
              <w:t>2.2 пункта 3.2 настоящего Регламента</w:t>
            </w:r>
            <w:r w:rsidRPr="005C2887">
              <w:rPr>
                <w:rFonts w:ascii="Garamond" w:hAnsi="Garamond"/>
                <w:bCs/>
                <w:sz w:val="22"/>
                <w:szCs w:val="22"/>
                <w:highlight w:val="yellow"/>
              </w:rPr>
              <w:t>;</w:t>
            </w:r>
          </w:p>
          <w:p w:rsidR="00A25AD3" w:rsidRPr="005C2887" w:rsidRDefault="00A25AD3" w:rsidP="009E6ADF">
            <w:pPr>
              <w:pStyle w:val="ad"/>
              <w:widowControl w:val="0"/>
              <w:numPr>
                <w:ilvl w:val="0"/>
                <w:numId w:val="39"/>
              </w:numPr>
              <w:rPr>
                <w:rFonts w:ascii="Garamond" w:hAnsi="Garamond"/>
                <w:sz w:val="22"/>
                <w:szCs w:val="22"/>
                <w:highlight w:val="yellow"/>
                <w:lang w:val="ru-RU"/>
              </w:rPr>
            </w:pPr>
            <w:r w:rsidRPr="005C2887">
              <w:rPr>
                <w:rFonts w:ascii="Garamond" w:hAnsi="Garamond"/>
                <w:sz w:val="22"/>
                <w:szCs w:val="22"/>
                <w:highlight w:val="yellow"/>
                <w:lang w:val="ru-RU"/>
              </w:rPr>
              <w:t>1,2 для мероприятий, соответствующих подп. 1 и подп. 2 пункта 3.2 настоящего Регламента (за исключением проектов, для которых в соответствии с данным пунктом указанный коэффициент равен 1,4);</w:t>
            </w:r>
          </w:p>
          <w:p w:rsidR="00A25AD3" w:rsidRPr="005C2887" w:rsidRDefault="00A25AD3" w:rsidP="009E6ADF">
            <w:pPr>
              <w:pStyle w:val="ad"/>
              <w:widowControl w:val="0"/>
              <w:numPr>
                <w:ilvl w:val="0"/>
                <w:numId w:val="39"/>
              </w:numPr>
              <w:rPr>
                <w:rFonts w:ascii="Garamond" w:hAnsi="Garamond"/>
                <w:sz w:val="22"/>
                <w:szCs w:val="22"/>
                <w:highlight w:val="yellow"/>
              </w:rPr>
            </w:pPr>
            <w:r w:rsidRPr="005C2887">
              <w:rPr>
                <w:rFonts w:ascii="Garamond" w:hAnsi="Garamond"/>
                <w:sz w:val="22"/>
                <w:szCs w:val="22"/>
                <w:highlight w:val="yellow"/>
                <w:lang w:val="ru-RU"/>
              </w:rPr>
              <w:t xml:space="preserve">4,5 для мероприятий, соответствующих подп. 3.9.1–3.9.5 пункта 3.2 настоящего Регламента, при условии, что проектом, в который включены данные мероприятия, </w:t>
            </w:r>
            <w:r w:rsidRPr="005C2887">
              <w:rPr>
                <w:rFonts w:ascii="Garamond" w:hAnsi="Garamond"/>
                <w:bCs/>
                <w:sz w:val="22"/>
                <w:szCs w:val="22"/>
                <w:highlight w:val="yellow"/>
                <w:lang w:val="ru-RU"/>
              </w:rPr>
              <w:t xml:space="preserve">также предусмотрено выполнение мероприятия, </w:t>
            </w:r>
            <w:r w:rsidRPr="005C2887">
              <w:rPr>
                <w:rFonts w:ascii="Garamond" w:hAnsi="Garamond"/>
                <w:sz w:val="22"/>
                <w:szCs w:val="22"/>
                <w:highlight w:val="yellow"/>
                <w:lang w:val="ru-RU"/>
              </w:rPr>
              <w:t xml:space="preserve">соответствующего подп. </w:t>
            </w:r>
            <w:r w:rsidRPr="005C2887">
              <w:rPr>
                <w:rFonts w:ascii="Garamond" w:hAnsi="Garamond"/>
                <w:sz w:val="22"/>
                <w:szCs w:val="22"/>
                <w:highlight w:val="yellow"/>
              </w:rPr>
              <w:t>2.2 пункта 3.2 настоящего Регламента;</w:t>
            </w:r>
          </w:p>
          <w:p w:rsidR="00A25AD3" w:rsidRPr="005C2887" w:rsidRDefault="00A25AD3" w:rsidP="009E6ADF">
            <w:pPr>
              <w:pStyle w:val="ad"/>
              <w:widowControl w:val="0"/>
              <w:numPr>
                <w:ilvl w:val="0"/>
                <w:numId w:val="39"/>
              </w:numPr>
              <w:rPr>
                <w:rFonts w:ascii="Garamond" w:hAnsi="Garamond"/>
                <w:sz w:val="22"/>
                <w:szCs w:val="22"/>
                <w:highlight w:val="yellow"/>
                <w:lang w:val="ru-RU"/>
              </w:rPr>
            </w:pPr>
            <w:r w:rsidRPr="005C2887">
              <w:rPr>
                <w:rFonts w:ascii="Garamond" w:hAnsi="Garamond"/>
                <w:sz w:val="22"/>
                <w:szCs w:val="22"/>
                <w:highlight w:val="yellow"/>
                <w:lang w:val="ru-RU"/>
              </w:rPr>
              <w:t>1,0 для мероприятий, соответствующих подп. 3 пункта 3.2 настоящего Регламента (за исключением проектов, для которых в соответствии с данным пунктом указанный коэффициент равен 4,5).</w:t>
            </w:r>
          </w:p>
          <w:p w:rsidR="00150CCB" w:rsidRPr="00434DE4" w:rsidRDefault="00150CCB" w:rsidP="009E6ADF">
            <w:pPr>
              <w:pStyle w:val="a9"/>
              <w:autoSpaceDE w:val="0"/>
              <w:autoSpaceDN w:val="0"/>
              <w:spacing w:before="120" w:after="120"/>
              <w:ind w:left="1080"/>
              <w:contextualSpacing w:val="0"/>
              <w:jc w:val="both"/>
              <w:rPr>
                <w:rFonts w:ascii="Garamond" w:hAnsi="Garamond"/>
                <w:sz w:val="22"/>
                <w:szCs w:val="22"/>
              </w:rPr>
            </w:pPr>
          </w:p>
        </w:tc>
        <w:tc>
          <w:tcPr>
            <w:tcW w:w="2350" w:type="pct"/>
          </w:tcPr>
          <w:p w:rsidR="00A25AD3" w:rsidRPr="00434DE4" w:rsidRDefault="00A25AD3" w:rsidP="009E6ADF">
            <w:pPr>
              <w:pStyle w:val="ad"/>
              <w:suppressAutoHyphens/>
              <w:ind w:left="1080"/>
              <w:rPr>
                <w:rFonts w:ascii="Garamond" w:hAnsi="Garamond"/>
                <w:sz w:val="22"/>
                <w:szCs w:val="22"/>
                <w:lang w:val="ru-RU"/>
              </w:rPr>
            </w:pPr>
            <w:r w:rsidRPr="00434DE4">
              <w:rPr>
                <w:rFonts w:ascii="Garamond" w:hAnsi="Garamond"/>
                <w:sz w:val="22"/>
                <w:szCs w:val="22"/>
                <w:lang w:val="ru-RU"/>
              </w:rPr>
              <w:t xml:space="preserve">Величина предельных максимальных капитальных затрат на реализацию каждого мероприятия </w:t>
            </w:r>
            <w:r w:rsidRPr="00434DE4">
              <w:rPr>
                <w:rFonts w:ascii="Garamond" w:hAnsi="Garamond"/>
                <w:i/>
                <w:sz w:val="22"/>
                <w:szCs w:val="22"/>
              </w:rPr>
              <w:t>i</w:t>
            </w:r>
            <w:r w:rsidRPr="00434DE4">
              <w:rPr>
                <w:rFonts w:ascii="Garamond" w:hAnsi="Garamond"/>
                <w:sz w:val="22"/>
                <w:szCs w:val="22"/>
                <w:lang w:val="ru-RU"/>
              </w:rPr>
              <w:t xml:space="preserve"> проекта модернизации </w:t>
            </w:r>
            <w:r w:rsidRPr="00434DE4">
              <w:rPr>
                <w:rFonts w:ascii="Garamond" w:hAnsi="Garamond"/>
                <w:i/>
                <w:sz w:val="22"/>
                <w:szCs w:val="22"/>
                <w:lang w:val="en-US"/>
              </w:rPr>
              <w:t>g</w:t>
            </w:r>
            <w:r w:rsidRPr="00434DE4">
              <w:rPr>
                <w:rFonts w:ascii="Garamond" w:hAnsi="Garamond"/>
                <w:sz w:val="22"/>
                <w:szCs w:val="22"/>
                <w:lang w:val="ru-RU"/>
              </w:rPr>
              <w:t xml:space="preserve"> из числа указанных в пункте 3.2 настоящего Регламента для оборудования, функционирующего после реализации мероприятий по модернизации,</w:t>
            </w:r>
            <w:r w:rsidRPr="00434DE4" w:rsidDel="00E44E9E">
              <w:rPr>
                <w:rFonts w:ascii="Garamond" w:hAnsi="Garamond"/>
                <w:sz w:val="22"/>
                <w:szCs w:val="22"/>
                <w:lang w:val="ru-RU"/>
              </w:rPr>
              <w:t xml:space="preserve"> </w:t>
            </w:r>
            <w:r w:rsidRPr="00434DE4">
              <w:rPr>
                <w:rFonts w:ascii="Garamond" w:hAnsi="Garamond"/>
                <w:sz w:val="22"/>
                <w:szCs w:val="22"/>
                <w:lang w:val="ru-RU"/>
              </w:rPr>
              <w:t>определяется по формуле:</w:t>
            </w:r>
          </w:p>
          <w:p w:rsidR="00A25AD3" w:rsidRPr="00434DE4" w:rsidRDefault="00312916" w:rsidP="009E6ADF">
            <w:pPr>
              <w:spacing w:before="120" w:after="120"/>
              <w:ind w:left="567" w:firstLine="709"/>
              <w:jc w:val="both"/>
              <w:rPr>
                <w:sz w:val="22"/>
                <w:szCs w:val="22"/>
                <w:lang w:val="en-US"/>
              </w:rPr>
            </w:pPr>
            <m:oMath>
              <m:sSubSup>
                <m:sSubSupPr>
                  <m:ctrlPr>
                    <w:rPr>
                      <w:rFonts w:ascii="Cambria Math" w:hAnsi="Cambria Math"/>
                      <w:sz w:val="22"/>
                      <w:szCs w:val="22"/>
                    </w:rPr>
                  </m:ctrlPr>
                </m:sSubSupPr>
                <m:e>
                  <m:r>
                    <m:rPr>
                      <m:nor/>
                    </m:rPr>
                    <w:rPr>
                      <w:sz w:val="22"/>
                      <w:szCs w:val="22"/>
                      <w:lang w:val="en-US"/>
                    </w:rPr>
                    <m:t>CapEx</m:t>
                  </m:r>
                </m:e>
                <m:sub>
                  <m:r>
                    <m:rPr>
                      <m:sty m:val="p"/>
                    </m:rPr>
                    <w:rPr>
                      <w:rFonts w:ascii="Cambria Math" w:hAnsi="Cambria Math"/>
                      <w:sz w:val="22"/>
                      <w:szCs w:val="22"/>
                      <w:lang w:val="en-US"/>
                    </w:rPr>
                    <m:t>X</m:t>
                  </m:r>
                  <m:r>
                    <m:rPr>
                      <m:sty m:val="p"/>
                    </m:rPr>
                    <w:rPr>
                      <w:rFonts w:ascii="Cambria Math" w:hAnsi="Cambria Math"/>
                      <w:sz w:val="22"/>
                      <w:szCs w:val="22"/>
                    </w:rPr>
                    <m:t>,</m:t>
                  </m:r>
                  <m:r>
                    <m:rPr>
                      <m:sty m:val="p"/>
                    </m:rPr>
                    <w:rPr>
                      <w:rFonts w:ascii="Cambria Math" w:hAnsi="Cambria Math"/>
                      <w:sz w:val="22"/>
                      <w:szCs w:val="22"/>
                      <w:lang w:val="en-US"/>
                    </w:rPr>
                    <m:t>i</m:t>
                  </m:r>
                </m:sub>
                <m:sup>
                  <m:r>
                    <m:rPr>
                      <m:nor/>
                    </m:rPr>
                    <w:rPr>
                      <w:sz w:val="22"/>
                      <w:szCs w:val="22"/>
                      <w:lang w:val="en-US"/>
                    </w:rPr>
                    <m:t>max</m:t>
                  </m:r>
                </m:sup>
              </m:sSubSup>
              <m:r>
                <m:rPr>
                  <m:sty m:val="p"/>
                </m:rPr>
                <w:rPr>
                  <w:rFonts w:ascii="Cambria Math" w:hAnsi="Cambria Math"/>
                  <w:sz w:val="22"/>
                  <w:szCs w:val="22"/>
                  <w:lang w:val="en-US"/>
                </w:rPr>
                <m:t>=</m:t>
              </m:r>
              <m:sSubSup>
                <m:sSubSupPr>
                  <m:ctrlPr>
                    <w:rPr>
                      <w:rFonts w:ascii="Cambria Math" w:hAnsi="Cambria Math"/>
                      <w:sz w:val="22"/>
                      <w:szCs w:val="22"/>
                    </w:rPr>
                  </m:ctrlPr>
                </m:sSubSupPr>
                <m:e>
                  <m:r>
                    <m:rPr>
                      <m:sty m:val="p"/>
                    </m:rPr>
                    <w:rPr>
                      <w:rFonts w:ascii="Cambria Math" w:hAnsi="Cambria Math"/>
                      <w:sz w:val="22"/>
                      <w:szCs w:val="22"/>
                    </w:rPr>
                    <m:t>k</m:t>
                  </m:r>
                </m:e>
                <m:sub>
                  <m:r>
                    <m:rPr>
                      <m:sty m:val="p"/>
                    </m:rPr>
                    <w:rPr>
                      <w:rFonts w:ascii="Cambria Math" w:hAnsi="Cambria Math"/>
                      <w:sz w:val="22"/>
                      <w:szCs w:val="22"/>
                      <w:lang w:val="en-US"/>
                    </w:rPr>
                    <m:t>i</m:t>
                  </m:r>
                </m:sub>
                <m:sup>
                  <m:r>
                    <m:rPr>
                      <m:sty m:val="p"/>
                    </m:rPr>
                    <w:rPr>
                      <w:rFonts w:ascii="Cambria Math" w:hAnsi="Cambria Math"/>
                      <w:sz w:val="22"/>
                      <w:szCs w:val="22"/>
                      <w:lang w:val="en-US"/>
                    </w:rPr>
                    <m:t>ma</m:t>
                  </m:r>
                  <m:r>
                    <m:rPr>
                      <m:sty m:val="p"/>
                    </m:rPr>
                    <w:rPr>
                      <w:rFonts w:ascii="Cambria Math" w:hAnsi="Cambria Math"/>
                      <w:sz w:val="22"/>
                      <w:szCs w:val="22"/>
                    </w:rPr>
                    <m:t>x</m:t>
                  </m:r>
                </m:sup>
              </m:sSubSup>
              <m:r>
                <m:rPr>
                  <m:sty m:val="p"/>
                </m:rPr>
                <w:rPr>
                  <w:rFonts w:ascii="Cambria Math" w:hAnsi="Cambria Math"/>
                  <w:sz w:val="22"/>
                  <w:szCs w:val="22"/>
                  <w:lang w:val="en-US"/>
                </w:rPr>
                <m:t xml:space="preserve"> </m:t>
              </m:r>
              <m:r>
                <m:rPr>
                  <m:sty m:val="p"/>
                </m:rPr>
                <w:rPr>
                  <w:rFonts w:ascii="Cambria Math" w:hAnsi="Cambria Math"/>
                  <w:sz w:val="22"/>
                  <w:szCs w:val="22"/>
                </w:rPr>
                <m:t>∙</m:t>
              </m:r>
              <m:sSub>
                <m:sSubPr>
                  <m:ctrlPr>
                    <w:rPr>
                      <w:rFonts w:ascii="Cambria Math" w:hAnsi="Cambria Math"/>
                      <w:sz w:val="22"/>
                      <w:szCs w:val="22"/>
                    </w:rPr>
                  </m:ctrlPr>
                </m:sSubPr>
                <m:e>
                  <m:r>
                    <m:rPr>
                      <m:nor/>
                    </m:rPr>
                    <w:rPr>
                      <w:sz w:val="22"/>
                      <w:szCs w:val="22"/>
                      <w:lang w:val="en-US"/>
                    </w:rPr>
                    <m:t>CapEx</m:t>
                  </m:r>
                </m:e>
                <m:sub>
                  <m:r>
                    <m:rPr>
                      <m:sty m:val="p"/>
                    </m:rPr>
                    <w:rPr>
                      <w:rFonts w:ascii="Cambria Math" w:hAnsi="Cambria Math"/>
                      <w:sz w:val="22"/>
                      <w:szCs w:val="22"/>
                    </w:rPr>
                    <m:t>X,i</m:t>
                  </m:r>
                </m:sub>
              </m:sSub>
            </m:oMath>
            <w:r w:rsidR="00A25AD3" w:rsidRPr="00434DE4">
              <w:rPr>
                <w:sz w:val="22"/>
                <w:szCs w:val="22"/>
                <w:lang w:val="en-US"/>
              </w:rPr>
              <w:t>;</w:t>
            </w:r>
          </w:p>
          <w:p w:rsidR="00A25AD3" w:rsidRPr="00434DE4" w:rsidRDefault="00A25AD3" w:rsidP="009E6ADF">
            <w:pPr>
              <w:pStyle w:val="ad"/>
              <w:widowControl w:val="0"/>
              <w:ind w:left="567"/>
              <w:rPr>
                <w:rFonts w:ascii="Garamond" w:hAnsi="Garamond"/>
                <w:sz w:val="22"/>
                <w:szCs w:val="22"/>
              </w:rPr>
            </w:pPr>
            <w:r w:rsidRPr="00434DE4">
              <w:rPr>
                <w:rFonts w:ascii="Garamond" w:hAnsi="Garamond"/>
                <w:position w:val="-6"/>
                <w:sz w:val="22"/>
                <w:szCs w:val="22"/>
                <w:lang w:eastAsia="en-US"/>
              </w:rPr>
              <w:object w:dxaOrig="499" w:dyaOrig="320" w14:anchorId="7EF53D8A">
                <v:shape id="_x0000_i1062" type="#_x0000_t75" style="width:30pt;height:12pt" o:ole="">
                  <v:imagedata r:id="rId58" o:title=""/>
                </v:shape>
                <o:OLEObject Type="Embed" ProgID="Equation.3" ShapeID="_x0000_i1062" DrawAspect="Content" ObjectID="_1820040930" r:id="rId60"/>
              </w:object>
            </w:r>
            <w:r w:rsidRPr="00434DE4">
              <w:rPr>
                <w:rFonts w:ascii="Garamond" w:hAnsi="Garamond"/>
                <w:sz w:val="22"/>
                <w:szCs w:val="22"/>
              </w:rPr>
              <w:t xml:space="preserve"> – коэффициент, равный: </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 xml:space="preserve">4,81 для мероприятий, соответствующих подп. 1 пункта 3.2 настоящего Регламента, включенных в проекты модернизации, в отношении которых в соответствии с подп. </w:t>
            </w:r>
            <w:r w:rsidRPr="005C2887">
              <w:rPr>
                <w:rFonts w:ascii="Garamond" w:hAnsi="Garamond"/>
                <w:sz w:val="22"/>
                <w:szCs w:val="22"/>
                <w:highlight w:val="yellow"/>
              </w:rPr>
              <w:t>«д» п. 5.3.7.2</w:t>
            </w:r>
            <w:r w:rsidRPr="005C2887">
              <w:rPr>
                <w:rFonts w:ascii="Garamond" w:hAnsi="Garamond"/>
                <w:sz w:val="22"/>
                <w:szCs w:val="22"/>
                <w:highlight w:val="yellow"/>
                <w:lang w:val="ru-RU"/>
              </w:rPr>
              <w:t xml:space="preserve"> указан вид топлива «уголь»;</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 xml:space="preserve">3,11 для мероприятий, соответствующих подп. 1 пункта 3.2 настоящего Регламента, включенных в проекты модернизации, в отношении которых в соответствии с подп. </w:t>
            </w:r>
            <w:r w:rsidRPr="005C2887">
              <w:rPr>
                <w:rFonts w:ascii="Garamond" w:hAnsi="Garamond"/>
                <w:sz w:val="22"/>
                <w:szCs w:val="22"/>
                <w:highlight w:val="yellow"/>
              </w:rPr>
              <w:t>«д» п. 5.3.7.2</w:t>
            </w:r>
            <w:r w:rsidRPr="005C2887">
              <w:rPr>
                <w:rFonts w:ascii="Garamond" w:hAnsi="Garamond"/>
                <w:sz w:val="22"/>
                <w:szCs w:val="22"/>
                <w:highlight w:val="yellow"/>
                <w:lang w:val="ru-RU"/>
              </w:rPr>
              <w:t xml:space="preserve"> указан вид топлива «газ»;</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2,39 для мероприятий, соответствующих подп. 2.1 пункта 3.2 настоящего Регламента;</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2,79 для мероприятий, соответствующих подп. 2.2 пункта 3.2 настоящего Регламента;</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2,67 для мероприятий, соответствующих подп. 3.3 пункта 3.2 настоящего Регламента;</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2,18 для мероприятий, соответствующих подп. 3.4 пункта 3.2 настоящего Регламента;</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4,85 для мероприятий, соответствующих подп. 3.6 пункта 3.2 настоящего Регламента;</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3,40 для мероприятий, соответствующих подп. 3.7 пункта 3.2 настоящего Регламента;</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4,18 для мероприятий, соответствующих подп. 3.11– 3.14 пункта 3.2 настоящего Регламента;</w:t>
            </w:r>
          </w:p>
          <w:p w:rsidR="00A25AD3" w:rsidRPr="005C2887" w:rsidRDefault="00A25AD3" w:rsidP="009E6ADF">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 xml:space="preserve">1,5 для мероприятий, соответствующих подп. 3.9.1–3.9.5 пункта 3.2 настоящего Регламента (дополнительно умножается на коэффициент, равный 4,5, при условии, что проектом, в который включены данные мероприятия, </w:t>
            </w:r>
            <w:r w:rsidRPr="005C2887">
              <w:rPr>
                <w:rFonts w:ascii="Garamond" w:hAnsi="Garamond"/>
                <w:bCs/>
                <w:sz w:val="22"/>
                <w:szCs w:val="22"/>
                <w:highlight w:val="yellow"/>
                <w:lang w:val="ru-RU"/>
              </w:rPr>
              <w:t xml:space="preserve">также предусмотрено выполнение мероприятия, </w:t>
            </w:r>
            <w:r w:rsidRPr="005C2887">
              <w:rPr>
                <w:rFonts w:ascii="Garamond" w:hAnsi="Garamond"/>
                <w:sz w:val="22"/>
                <w:szCs w:val="22"/>
                <w:highlight w:val="yellow"/>
                <w:lang w:val="ru-RU"/>
              </w:rPr>
              <w:t>соответствующего подп. 2.2 пункта 3.2 настоящего Регламента);</w:t>
            </w:r>
          </w:p>
          <w:p w:rsidR="00150CCB" w:rsidRPr="005C2887" w:rsidRDefault="001720D5" w:rsidP="00EC73FB">
            <w:pPr>
              <w:pStyle w:val="ad"/>
              <w:widowControl w:val="0"/>
              <w:numPr>
                <w:ilvl w:val="0"/>
                <w:numId w:val="73"/>
              </w:numPr>
              <w:ind w:left="1491" w:hanging="357"/>
              <w:rPr>
                <w:rFonts w:ascii="Garamond" w:hAnsi="Garamond"/>
                <w:sz w:val="22"/>
                <w:szCs w:val="22"/>
                <w:highlight w:val="yellow"/>
                <w:lang w:val="ru-RU"/>
              </w:rPr>
            </w:pPr>
            <w:r w:rsidRPr="005C2887">
              <w:rPr>
                <w:rFonts w:ascii="Garamond" w:hAnsi="Garamond"/>
                <w:sz w:val="22"/>
                <w:szCs w:val="22"/>
                <w:highlight w:val="yellow"/>
                <w:lang w:val="ru-RU"/>
              </w:rPr>
              <w:t>1,82 для прочих мероприятий.</w:t>
            </w:r>
          </w:p>
        </w:tc>
      </w:tr>
      <w:tr w:rsidR="00A97E09" w:rsidRPr="00CC0909" w:rsidTr="00516BF0">
        <w:tc>
          <w:tcPr>
            <w:tcW w:w="339" w:type="pct"/>
          </w:tcPr>
          <w:p w:rsidR="00A97E09" w:rsidRPr="00434DE4" w:rsidRDefault="00A97E09" w:rsidP="009E6ADF">
            <w:pPr>
              <w:spacing w:before="120" w:after="120"/>
              <w:jc w:val="center"/>
              <w:rPr>
                <w:rFonts w:cs="Garamond"/>
                <w:b/>
                <w:bCs/>
                <w:sz w:val="22"/>
                <w:szCs w:val="22"/>
                <w:lang w:val="ru-RU"/>
              </w:rPr>
            </w:pPr>
            <w:r w:rsidRPr="00434DE4">
              <w:rPr>
                <w:rFonts w:cs="Garamond"/>
                <w:b/>
                <w:bCs/>
                <w:sz w:val="22"/>
                <w:szCs w:val="22"/>
                <w:lang w:val="ru-RU"/>
              </w:rPr>
              <w:t>5.5.2.3</w:t>
            </w:r>
          </w:p>
        </w:tc>
        <w:tc>
          <w:tcPr>
            <w:tcW w:w="2311" w:type="pct"/>
          </w:tcPr>
          <w:p w:rsidR="00A97E09" w:rsidRPr="00434DE4" w:rsidRDefault="00A97E09" w:rsidP="009E6ADF">
            <w:pPr>
              <w:pStyle w:val="ad"/>
              <w:suppressAutoHyphens/>
              <w:rPr>
                <w:rFonts w:ascii="Garamond" w:hAnsi="Garamond"/>
                <w:sz w:val="22"/>
                <w:szCs w:val="22"/>
                <w:lang w:val="ru-RU"/>
              </w:rPr>
            </w:pPr>
            <w:r w:rsidRPr="00434DE4">
              <w:rPr>
                <w:rFonts w:ascii="Garamond" w:hAnsi="Garamond"/>
                <w:sz w:val="22"/>
                <w:szCs w:val="22"/>
                <w:lang w:val="ru-RU"/>
              </w:rPr>
              <w:t xml:space="preserve">Величина предельных максимальных капитальных затрат для проекта реализации мероприятий по модернизации в отношении генерирующего объекта (условной ГТП) </w:t>
            </w:r>
            <w:r w:rsidRPr="00434DE4">
              <w:rPr>
                <w:rFonts w:ascii="Garamond" w:hAnsi="Garamond"/>
                <w:sz w:val="22"/>
                <w:szCs w:val="22"/>
                <w:lang w:val="en-US"/>
              </w:rPr>
              <w:t>g</w:t>
            </w:r>
            <w:r w:rsidRPr="00434DE4">
              <w:rPr>
                <w:rFonts w:ascii="Garamond" w:hAnsi="Garamond"/>
                <w:sz w:val="22"/>
                <w:szCs w:val="22"/>
                <w:lang w:val="ru-RU"/>
              </w:rPr>
              <w:t xml:space="preserve"> определяется по формуле:</w:t>
            </w:r>
          </w:p>
          <w:p w:rsidR="00A60993" w:rsidRPr="00434DE4" w:rsidRDefault="00A60993" w:rsidP="009E6ADF">
            <w:pPr>
              <w:spacing w:before="120" w:after="120"/>
              <w:ind w:left="567" w:firstLine="709"/>
              <w:jc w:val="both"/>
              <w:rPr>
                <w:sz w:val="22"/>
                <w:szCs w:val="22"/>
                <w:lang w:val="ru-RU"/>
              </w:rPr>
            </w:pPr>
          </w:p>
          <w:p w:rsidR="00A60993" w:rsidRPr="00434DE4" w:rsidRDefault="00A60993" w:rsidP="009E6ADF">
            <w:pPr>
              <w:spacing w:before="120" w:after="120"/>
              <w:ind w:left="567" w:firstLine="709"/>
              <w:jc w:val="both"/>
              <w:rPr>
                <w:sz w:val="22"/>
                <w:szCs w:val="22"/>
                <w:lang w:val="ru-RU"/>
              </w:rPr>
            </w:pPr>
          </w:p>
          <w:p w:rsidR="00A97E09" w:rsidRPr="00434DE4" w:rsidRDefault="00A97E09" w:rsidP="009E6ADF">
            <w:pPr>
              <w:spacing w:before="120" w:after="120"/>
              <w:ind w:left="567" w:firstLine="709"/>
              <w:jc w:val="both"/>
              <w:rPr>
                <w:sz w:val="22"/>
                <w:szCs w:val="22"/>
                <w:lang w:val="ru-RU"/>
              </w:rPr>
            </w:pPr>
            <m:oMathPara>
              <m:oMath>
                <m:r>
                  <m:rPr>
                    <m:nor/>
                  </m:rPr>
                  <w:rPr>
                    <w:rFonts w:eastAsia="Calibri"/>
                    <w:sz w:val="22"/>
                    <w:szCs w:val="22"/>
                    <w:lang w:val="ru-RU"/>
                  </w:rPr>
                  <m:t>С</m:t>
                </m:r>
                <m:r>
                  <m:rPr>
                    <m:nor/>
                  </m:rPr>
                  <w:rPr>
                    <w:rFonts w:eastAsia="Calibri"/>
                    <w:sz w:val="22"/>
                    <w:szCs w:val="22"/>
                  </w:rPr>
                  <m:t>apE</m:t>
                </m:r>
                <m:sSubSup>
                  <m:sSubSupPr>
                    <m:ctrlPr>
                      <w:rPr>
                        <w:rFonts w:ascii="Cambria Math" w:eastAsia="Calibri" w:hAnsi="Cambria Math"/>
                        <w:sz w:val="22"/>
                        <w:szCs w:val="22"/>
                      </w:rPr>
                    </m:ctrlPr>
                  </m:sSubSupPr>
                  <m:e>
                    <m:r>
                      <m:rPr>
                        <m:nor/>
                      </m:rPr>
                      <w:rPr>
                        <w:rFonts w:eastAsia="Calibri"/>
                        <w:sz w:val="22"/>
                        <w:szCs w:val="22"/>
                      </w:rPr>
                      <m:t>x</m:t>
                    </m: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g</m:t>
                    </m:r>
                    <m:ctrlPr>
                      <w:rPr>
                        <w:rFonts w:ascii="Cambria Math" w:eastAsia="Calibri" w:hAnsi="Cambria Math"/>
                        <w:i/>
                        <w:sz w:val="22"/>
                        <w:szCs w:val="22"/>
                      </w:rPr>
                    </m:ctrlPr>
                  </m:sub>
                  <m:sup>
                    <m:r>
                      <m:rPr>
                        <m:nor/>
                      </m:rPr>
                      <w:rPr>
                        <w:rFonts w:eastAsia="Calibri"/>
                        <w:sz w:val="22"/>
                        <w:szCs w:val="22"/>
                      </w:rPr>
                      <m:t>max</m:t>
                    </m:r>
                    <m:r>
                      <m:rPr>
                        <m:nor/>
                      </m:rPr>
                      <w:rPr>
                        <w:rFonts w:eastAsia="Calibri"/>
                        <w:sz w:val="22"/>
                        <w:szCs w:val="22"/>
                        <w:lang w:val="ru-RU"/>
                      </w:rPr>
                      <m:t xml:space="preserve"> пред</m:t>
                    </m:r>
                  </m:sup>
                </m:sSubSup>
                <m:r>
                  <w:rPr>
                    <w:rFonts w:ascii="Cambria Math" w:eastAsia="Calibri" w:hAnsi="Cambria Math"/>
                    <w:sz w:val="22"/>
                    <w:szCs w:val="22"/>
                    <w:lang w:val="ru-RU"/>
                  </w:rPr>
                  <m:t>=</m:t>
                </m:r>
                <m:func>
                  <m:funcPr>
                    <m:ctrlPr>
                      <w:rPr>
                        <w:rFonts w:ascii="Cambria Math" w:eastAsia="Calibri" w:hAnsi="Cambria Math"/>
                        <w:i/>
                        <w:sz w:val="22"/>
                        <w:szCs w:val="22"/>
                      </w:rPr>
                    </m:ctrlPr>
                  </m:funcPr>
                  <m:fName>
                    <m:r>
                      <w:rPr>
                        <w:rFonts w:ascii="Cambria Math" w:eastAsia="Calibri" w:hAnsi="Cambria Math"/>
                        <w:sz w:val="22"/>
                        <w:szCs w:val="22"/>
                      </w:rPr>
                      <m:t>min</m:t>
                    </m:r>
                    <m:ctrlPr>
                      <w:rPr>
                        <w:rFonts w:ascii="Cambria Math" w:eastAsia="Calibri" w:hAnsi="Cambria Math"/>
                        <w:sz w:val="22"/>
                        <w:szCs w:val="22"/>
                      </w:rPr>
                    </m:ctrlPr>
                  </m:fName>
                  <m:e>
                    <m:r>
                      <w:rPr>
                        <w:rFonts w:ascii="Cambria Math" w:eastAsia="Calibri" w:hAnsi="Cambria Math"/>
                        <w:sz w:val="22"/>
                        <w:szCs w:val="22"/>
                        <w:lang w:val="ru-RU"/>
                      </w:rPr>
                      <m:t>(</m:t>
                    </m:r>
                    <m:nary>
                      <m:naryPr>
                        <m:chr m:val="∑"/>
                        <m:limLoc m:val="undOvr"/>
                        <m:supHide m:val="1"/>
                        <m:ctrlPr>
                          <w:rPr>
                            <w:rFonts w:ascii="Cambria Math" w:eastAsia="Calibri" w:hAnsi="Cambria Math"/>
                            <w:i/>
                            <w:sz w:val="22"/>
                            <w:szCs w:val="22"/>
                          </w:rPr>
                        </m:ctrlPr>
                      </m:naryPr>
                      <m:sub>
                        <m:r>
                          <w:rPr>
                            <w:rFonts w:ascii="Cambria Math" w:eastAsia="Calibri" w:hAnsi="Cambria Math"/>
                            <w:sz w:val="22"/>
                            <w:szCs w:val="22"/>
                          </w:rPr>
                          <m:t>i</m:t>
                        </m:r>
                        <m:r>
                          <w:rPr>
                            <w:rFonts w:ascii="Cambria Math" w:eastAsia="Calibri" w:hAnsi="Cambria Math" w:cs="Cambria Math"/>
                            <w:sz w:val="22"/>
                            <w:szCs w:val="22"/>
                            <w:lang w:val="ru-RU"/>
                          </w:rPr>
                          <m:t>∈</m:t>
                        </m:r>
                        <m:r>
                          <w:rPr>
                            <w:rFonts w:ascii="Cambria Math" w:eastAsia="Calibri" w:hAnsi="Cambria Math"/>
                            <w:sz w:val="22"/>
                            <w:szCs w:val="22"/>
                          </w:rPr>
                          <m:t>g</m:t>
                        </m:r>
                        <m:ctrlPr>
                          <w:rPr>
                            <w:rFonts w:ascii="Cambria Math" w:eastAsia="Calibri" w:hAnsi="Cambria Math"/>
                            <w:sz w:val="22"/>
                            <w:szCs w:val="22"/>
                          </w:rPr>
                        </m:ctrlPr>
                      </m:sub>
                      <m:sup>
                        <m:ctrlPr>
                          <w:rPr>
                            <w:rFonts w:ascii="Cambria Math" w:eastAsia="Calibri" w:hAnsi="Cambria Math"/>
                            <w:sz w:val="22"/>
                            <w:szCs w:val="22"/>
                          </w:rPr>
                        </m:ctrlPr>
                      </m:sup>
                      <m:e>
                        <m:sSubSup>
                          <m:sSubSupPr>
                            <m:ctrlPr>
                              <w:rPr>
                                <w:rFonts w:ascii="Cambria Math" w:eastAsia="Calibri" w:hAnsi="Cambria Math"/>
                                <w:sz w:val="22"/>
                                <w:szCs w:val="22"/>
                              </w:rPr>
                            </m:ctrlPr>
                          </m:sSubSupPr>
                          <m:e>
                            <m:r>
                              <m:rPr>
                                <m:nor/>
                              </m:rPr>
                              <w:rPr>
                                <w:rFonts w:eastAsia="Calibri"/>
                                <w:sz w:val="22"/>
                                <w:szCs w:val="22"/>
                                <w:lang w:val="en-US"/>
                              </w:rPr>
                              <m:t>CapEx</m:t>
                            </m: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i</m:t>
                            </m:r>
                            <m:ctrlPr>
                              <w:rPr>
                                <w:rFonts w:ascii="Cambria Math" w:eastAsia="Calibri" w:hAnsi="Cambria Math"/>
                                <w:i/>
                                <w:sz w:val="22"/>
                                <w:szCs w:val="22"/>
                              </w:rPr>
                            </m:ctrlPr>
                          </m:sub>
                          <m:sup>
                            <m:r>
                              <m:rPr>
                                <m:nor/>
                              </m:rPr>
                              <w:rPr>
                                <w:rFonts w:eastAsia="Calibri"/>
                                <w:sz w:val="22"/>
                                <w:szCs w:val="22"/>
                                <w:lang w:val="ru-RU"/>
                              </w:rPr>
                              <m:t xml:space="preserve"> </m:t>
                            </m:r>
                            <m:r>
                              <m:rPr>
                                <m:nor/>
                              </m:rPr>
                              <w:rPr>
                                <w:rFonts w:eastAsia="Calibri"/>
                                <w:sz w:val="22"/>
                                <w:szCs w:val="22"/>
                                <w:lang w:val="en-US"/>
                              </w:rPr>
                              <m:t>max</m:t>
                            </m:r>
                          </m:sup>
                        </m:sSubSup>
                        <m:ctrlPr>
                          <w:rPr>
                            <w:rFonts w:ascii="Cambria Math" w:eastAsia="Calibri" w:hAnsi="Cambria Math"/>
                            <w:sz w:val="22"/>
                            <w:szCs w:val="22"/>
                          </w:rPr>
                        </m:ctrlPr>
                      </m:e>
                    </m:nary>
                    <m:r>
                      <w:rPr>
                        <w:rFonts w:ascii="Cambria Math" w:eastAsia="Calibri" w:hAnsi="Cambria Math"/>
                        <w:sz w:val="22"/>
                        <w:szCs w:val="22"/>
                        <w:lang w:val="ru-RU"/>
                      </w:rPr>
                      <m:t>;</m:t>
                    </m:r>
                    <m:sSubSup>
                      <m:sSubSupPr>
                        <m:ctrlPr>
                          <w:rPr>
                            <w:rFonts w:ascii="Cambria Math" w:eastAsia="Calibri" w:hAnsi="Cambria Math"/>
                            <w:sz w:val="22"/>
                            <w:szCs w:val="22"/>
                          </w:rPr>
                        </m:ctrlPr>
                      </m:sSubSupPr>
                      <m:e>
                        <m:r>
                          <m:rPr>
                            <m:nor/>
                          </m:rPr>
                          <w:rPr>
                            <w:rFonts w:eastAsia="Calibri"/>
                            <w:sz w:val="22"/>
                            <w:szCs w:val="22"/>
                            <w:lang w:val="en-US"/>
                          </w:rPr>
                          <m:t>CapEx</m:t>
                        </m: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g</m:t>
                        </m:r>
                        <m:ctrlPr>
                          <w:rPr>
                            <w:rFonts w:ascii="Cambria Math" w:eastAsia="Calibri" w:hAnsi="Cambria Math"/>
                            <w:i/>
                            <w:sz w:val="22"/>
                            <w:szCs w:val="22"/>
                          </w:rPr>
                        </m:ctrlPr>
                      </m:sub>
                      <m:sup>
                        <m:r>
                          <m:rPr>
                            <m:nor/>
                          </m:rPr>
                          <w:rPr>
                            <w:rFonts w:eastAsia="Calibri"/>
                            <w:sz w:val="22"/>
                            <w:szCs w:val="22"/>
                            <w:lang w:val="ru-RU"/>
                          </w:rPr>
                          <m:t xml:space="preserve"> пред</m:t>
                        </m:r>
                      </m:sup>
                    </m:sSubSup>
                    <m:r>
                      <w:rPr>
                        <w:rFonts w:ascii="Cambria Math" w:eastAsia="Calibri" w:hAnsi="Cambria Math"/>
                        <w:sz w:val="22"/>
                        <w:szCs w:val="22"/>
                        <w:lang w:val="ru-RU"/>
                      </w:rPr>
                      <m:t>)</m:t>
                    </m:r>
                    <m:ctrlPr>
                      <w:rPr>
                        <w:rFonts w:ascii="Cambria Math" w:eastAsia="Calibri" w:hAnsi="Cambria Math"/>
                        <w:sz w:val="22"/>
                        <w:szCs w:val="22"/>
                      </w:rPr>
                    </m:ctrlPr>
                  </m:e>
                </m:func>
              </m:oMath>
            </m:oMathPara>
          </w:p>
          <w:p w:rsidR="00A97E09" w:rsidRPr="00434DE4" w:rsidRDefault="00A97E09" w:rsidP="009E6ADF">
            <w:pPr>
              <w:spacing w:before="120" w:after="120"/>
              <w:ind w:left="284"/>
              <w:jc w:val="both"/>
              <w:rPr>
                <w:sz w:val="22"/>
                <w:szCs w:val="22"/>
                <w:lang w:val="ru-RU"/>
              </w:rPr>
            </w:pPr>
            <w:r w:rsidRPr="00434DE4">
              <w:rPr>
                <w:sz w:val="22"/>
                <w:szCs w:val="22"/>
                <w:lang w:val="ru-RU"/>
              </w:rPr>
              <w:t xml:space="preserve">где </w:t>
            </w:r>
            <m:oMath>
              <m:sSubSup>
                <m:sSubSupPr>
                  <m:ctrlPr>
                    <w:rPr>
                      <w:rFonts w:ascii="Cambria Math" w:eastAsia="Calibri" w:hAnsi="Cambria Math"/>
                      <w:sz w:val="22"/>
                      <w:szCs w:val="22"/>
                    </w:rPr>
                  </m:ctrlPr>
                </m:sSubSupPr>
                <m:e>
                  <m:r>
                    <m:rPr>
                      <m:nor/>
                    </m:rPr>
                    <w:rPr>
                      <w:rFonts w:eastAsia="Calibri"/>
                      <w:sz w:val="22"/>
                      <w:szCs w:val="22"/>
                      <w:lang w:val="en-US"/>
                    </w:rPr>
                    <m:t>CapEx</m:t>
                  </m: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g</m:t>
                  </m:r>
                  <m:ctrlPr>
                    <w:rPr>
                      <w:rFonts w:ascii="Cambria Math" w:eastAsia="Calibri" w:hAnsi="Cambria Math"/>
                      <w:i/>
                      <w:sz w:val="22"/>
                      <w:szCs w:val="22"/>
                    </w:rPr>
                  </m:ctrlPr>
                </m:sub>
                <m:sup>
                  <m:r>
                    <m:rPr>
                      <m:nor/>
                    </m:rPr>
                    <w:rPr>
                      <w:rFonts w:eastAsia="Calibri"/>
                      <w:sz w:val="22"/>
                      <w:szCs w:val="22"/>
                      <w:lang w:val="ru-RU"/>
                    </w:rPr>
                    <m:t xml:space="preserve"> пред</m:t>
                  </m:r>
                </m:sup>
              </m:sSubSup>
              <m:r>
                <w:rPr>
                  <w:rFonts w:ascii="Cambria Math" w:eastAsia="Calibri" w:hAnsi="Cambria Math"/>
                  <w:sz w:val="22"/>
                  <w:szCs w:val="22"/>
                  <w:lang w:val="ru-RU"/>
                </w:rPr>
                <m:t>=</m:t>
              </m:r>
              <m:sSub>
                <m:sSubPr>
                  <m:ctrlPr>
                    <w:rPr>
                      <w:rFonts w:ascii="Cambria Math" w:eastAsia="Calibri" w:hAnsi="Cambria Math"/>
                      <w:i/>
                      <w:sz w:val="22"/>
                      <w:szCs w:val="22"/>
                    </w:rPr>
                  </m:ctrlPr>
                </m:sSubPr>
                <m:e>
                  <m:r>
                    <w:rPr>
                      <w:rFonts w:ascii="Cambria Math" w:eastAsia="Calibri" w:hAnsi="Cambria Math"/>
                      <w:sz w:val="22"/>
                      <w:szCs w:val="22"/>
                      <w:lang w:val="ru-RU"/>
                    </w:rPr>
                    <m:t>К</m:t>
                  </m:r>
                  <m:ctrlPr>
                    <w:rPr>
                      <w:rFonts w:ascii="Cambria Math" w:eastAsia="Calibri" w:hAnsi="Cambria Math"/>
                      <w:sz w:val="22"/>
                      <w:szCs w:val="22"/>
                    </w:rPr>
                  </m:ctrlPr>
                </m:e>
                <m:sub>
                  <m:r>
                    <w:rPr>
                      <w:rFonts w:ascii="Cambria Math" w:eastAsia="Calibri" w:hAnsi="Cambria Math"/>
                      <w:sz w:val="22"/>
                      <w:szCs w:val="22"/>
                      <w:lang w:val="en-US"/>
                    </w:rPr>
                    <m:t>C</m:t>
                  </m:r>
                  <m:r>
                    <w:rPr>
                      <w:rFonts w:ascii="Cambria Math" w:eastAsia="Calibri" w:hAnsi="Cambria Math"/>
                      <w:sz w:val="22"/>
                      <w:szCs w:val="22"/>
                    </w:rPr>
                    <m:t>ap</m:t>
                  </m:r>
                  <m:r>
                    <w:rPr>
                      <w:rFonts w:ascii="Cambria Math" w:eastAsia="Calibri" w:hAnsi="Cambria Math"/>
                      <w:sz w:val="22"/>
                      <w:szCs w:val="22"/>
                      <w:lang w:val="en-US"/>
                    </w:rPr>
                    <m:t>E</m:t>
                  </m:r>
                  <m:r>
                    <w:rPr>
                      <w:rFonts w:ascii="Cambria Math" w:eastAsia="Calibri" w:hAnsi="Cambria Math"/>
                      <w:sz w:val="22"/>
                      <w:szCs w:val="22"/>
                    </w:rPr>
                    <m:t>x</m:t>
                  </m:r>
                  <m:ctrlPr>
                    <w:rPr>
                      <w:rFonts w:ascii="Cambria Math" w:eastAsia="Calibri" w:hAnsi="Cambria Math"/>
                      <w:sz w:val="22"/>
                      <w:szCs w:val="22"/>
                    </w:rPr>
                  </m:ctrlPr>
                </m:sub>
              </m:sSub>
              <m:r>
                <w:rPr>
                  <w:rFonts w:ascii="Cambria Math" w:eastAsia="Calibri" w:hAnsi="Cambria Math" w:cs="Cambria Math"/>
                  <w:sz w:val="22"/>
                  <w:szCs w:val="22"/>
                  <w:lang w:val="ru-RU"/>
                </w:rPr>
                <m:t>⋅</m:t>
              </m:r>
              <m:sSubSup>
                <m:sSubSupPr>
                  <m:ctrlPr>
                    <w:rPr>
                      <w:rFonts w:ascii="Cambria Math" w:eastAsia="Calibri" w:hAnsi="Cambria Math"/>
                      <w:i/>
                      <w:sz w:val="22"/>
                      <w:szCs w:val="22"/>
                    </w:rPr>
                  </m:ctrlPr>
                </m:sSubSupPr>
                <m:e>
                  <m:r>
                    <w:rPr>
                      <w:rFonts w:ascii="Cambria Math" w:eastAsia="Calibri" w:hAnsi="Cambria Math"/>
                      <w:sz w:val="22"/>
                      <w:szCs w:val="22"/>
                    </w:rPr>
                    <m:t>N</m:t>
                  </m:r>
                  <m:ctrlPr>
                    <w:rPr>
                      <w:rFonts w:ascii="Cambria Math" w:eastAsia="Calibri" w:hAnsi="Cambria Math"/>
                      <w:sz w:val="22"/>
                      <w:szCs w:val="22"/>
                    </w:rPr>
                  </m:ctrlPr>
                </m:e>
                <m:sub>
                  <m:r>
                    <w:rPr>
                      <w:rFonts w:ascii="Cambria Math" w:eastAsia="Calibri" w:hAnsi="Cambria Math"/>
                      <w:sz w:val="22"/>
                      <w:szCs w:val="22"/>
                    </w:rPr>
                    <m:t>g</m:t>
                  </m:r>
                  <m:ctrlPr>
                    <w:rPr>
                      <w:rFonts w:ascii="Cambria Math" w:eastAsia="Calibri" w:hAnsi="Cambria Math"/>
                      <w:sz w:val="22"/>
                      <w:szCs w:val="22"/>
                    </w:rPr>
                  </m:ctrlPr>
                </m:sub>
                <m:sup>
                  <m:r>
                    <w:rPr>
                      <w:rFonts w:ascii="Cambria Math" w:eastAsia="Calibri" w:hAnsi="Cambria Math"/>
                      <w:sz w:val="22"/>
                      <w:szCs w:val="22"/>
                      <w:lang w:val="ru-RU"/>
                    </w:rPr>
                    <m:t>уст</m:t>
                  </m:r>
                  <m:ctrlPr>
                    <w:rPr>
                      <w:rFonts w:ascii="Cambria Math" w:eastAsia="Calibri" w:hAnsi="Cambria Math"/>
                      <w:sz w:val="22"/>
                      <w:szCs w:val="22"/>
                    </w:rPr>
                  </m:ctrlPr>
                </m:sup>
              </m:sSubSup>
              <m:r>
                <w:rPr>
                  <w:rFonts w:ascii="Cambria Math" w:eastAsia="Calibri" w:hAnsi="Cambria Math" w:cs="Cambria Math"/>
                  <w:sz w:val="22"/>
                  <w:szCs w:val="22"/>
                  <w:lang w:val="ru-RU"/>
                </w:rPr>
                <m:t>⋅</m:t>
              </m:r>
              <m:sSubSup>
                <m:sSubSupPr>
                  <m:ctrlPr>
                    <w:rPr>
                      <w:rFonts w:ascii="Cambria Math" w:eastAsia="Calibri" w:hAnsi="Cambria Math"/>
                      <w:i/>
                      <w:sz w:val="22"/>
                      <w:szCs w:val="22"/>
                    </w:rPr>
                  </m:ctrlPr>
                </m:sSubSupPr>
                <m:e>
                  <m:r>
                    <w:rPr>
                      <w:rFonts w:ascii="Cambria Math" w:eastAsia="Calibri" w:hAnsi="Cambria Math"/>
                      <w:sz w:val="22"/>
                      <w:szCs w:val="22"/>
                    </w:rPr>
                    <m:t>Ind</m:t>
                  </m:r>
                  <m:ctrlPr>
                    <w:rPr>
                      <w:rFonts w:ascii="Cambria Math" w:eastAsia="Calibri" w:hAnsi="Cambria Math"/>
                      <w:sz w:val="22"/>
                      <w:szCs w:val="22"/>
                    </w:rPr>
                  </m:ctrlP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g</m:t>
                  </m:r>
                  <m:ctrlPr>
                    <w:rPr>
                      <w:rFonts w:ascii="Cambria Math" w:eastAsia="Calibri" w:hAnsi="Cambria Math"/>
                      <w:sz w:val="22"/>
                      <w:szCs w:val="22"/>
                    </w:rPr>
                  </m:ctrlPr>
                </m:sub>
                <m:sup>
                  <m:r>
                    <w:rPr>
                      <w:rFonts w:ascii="Cambria Math" w:eastAsia="Calibri" w:hAnsi="Cambria Math"/>
                      <w:sz w:val="22"/>
                      <w:szCs w:val="22"/>
                      <w:lang w:val="ru-RU"/>
                    </w:rPr>
                    <m:t>ИПЦ_</m:t>
                  </m:r>
                  <m:r>
                    <w:rPr>
                      <w:rFonts w:ascii="Cambria Math" w:eastAsia="Calibri" w:hAnsi="Cambria Math"/>
                      <w:sz w:val="22"/>
                      <w:szCs w:val="22"/>
                    </w:rPr>
                    <m:t>CapEx</m:t>
                  </m:r>
                  <m:ctrlPr>
                    <w:rPr>
                      <w:rFonts w:ascii="Cambria Math" w:eastAsia="Calibri" w:hAnsi="Cambria Math"/>
                      <w:sz w:val="22"/>
                      <w:szCs w:val="22"/>
                    </w:rPr>
                  </m:ctrlPr>
                </m:sup>
              </m:sSubSup>
            </m:oMath>
            <w:r w:rsidRPr="00434DE4">
              <w:rPr>
                <w:rFonts w:eastAsia="Calibri"/>
                <w:sz w:val="22"/>
                <w:szCs w:val="22"/>
                <w:lang w:val="ru-RU"/>
              </w:rPr>
              <w:t>.</w:t>
            </w:r>
          </w:p>
          <w:p w:rsidR="00A97E09" w:rsidRPr="00434DE4" w:rsidRDefault="00A97E09" w:rsidP="009E6ADF">
            <w:pPr>
              <w:spacing w:before="120" w:after="120"/>
              <w:ind w:left="567"/>
              <w:jc w:val="both"/>
              <w:rPr>
                <w:sz w:val="22"/>
                <w:szCs w:val="22"/>
                <w:lang w:val="ru-RU"/>
              </w:rPr>
            </w:pPr>
            <w:r w:rsidRPr="00434DE4">
              <w:rPr>
                <w:sz w:val="22"/>
                <w:szCs w:val="22"/>
                <w:lang w:val="ru-RU"/>
              </w:rPr>
              <w:t xml:space="preserve">Для отборов с началом поставки мощности в период с 1 января 2022 года по 31 декабря 2024 года, а также для отбора проектов, </w:t>
            </w:r>
            <w:r w:rsidRPr="005C2887">
              <w:rPr>
                <w:sz w:val="22"/>
                <w:szCs w:val="22"/>
                <w:highlight w:val="yellow"/>
                <w:lang w:val="ru-RU"/>
              </w:rPr>
              <w:t>в отношении которых в соответствии с подп. «с» п. 5.3.2.5 настоящего Регламента указан признак «да»</w:t>
            </w:r>
            <w:r w:rsidRPr="00434DE4">
              <w:rPr>
                <w:sz w:val="22"/>
                <w:szCs w:val="22"/>
                <w:lang w:val="ru-RU"/>
              </w:rPr>
              <w:t>:</w:t>
            </w:r>
          </w:p>
          <w:p w:rsidR="00A60993" w:rsidRPr="00434DE4" w:rsidRDefault="00A60993" w:rsidP="009E6ADF">
            <w:pPr>
              <w:spacing w:before="120" w:after="120"/>
              <w:ind w:left="567"/>
              <w:jc w:val="both"/>
              <w:rPr>
                <w:sz w:val="22"/>
                <w:szCs w:val="22"/>
                <w:lang w:val="ru-RU"/>
              </w:rPr>
            </w:pPr>
          </w:p>
          <w:p w:rsidR="00A60993" w:rsidRPr="00434DE4" w:rsidRDefault="00A60993" w:rsidP="009E6ADF">
            <w:pPr>
              <w:spacing w:before="120" w:after="120"/>
              <w:ind w:left="567"/>
              <w:jc w:val="both"/>
              <w:rPr>
                <w:sz w:val="22"/>
                <w:szCs w:val="22"/>
                <w:lang w:val="ru-RU"/>
              </w:rPr>
            </w:pPr>
          </w:p>
          <w:p w:rsidR="00A97E09" w:rsidRPr="00434DE4" w:rsidRDefault="00A97E09" w:rsidP="009E6ADF">
            <w:pPr>
              <w:pStyle w:val="ad"/>
              <w:widowControl w:val="0"/>
              <w:ind w:left="499"/>
              <w:rPr>
                <w:rFonts w:ascii="Garamond" w:hAnsi="Garamond"/>
                <w:sz w:val="22"/>
                <w:szCs w:val="22"/>
                <w:lang w:val="ru-RU"/>
              </w:rPr>
            </w:pPr>
            <w:r w:rsidRPr="00434DE4">
              <w:rPr>
                <w:rFonts w:ascii="Garamond" w:hAnsi="Garamond"/>
                <w:position w:val="-16"/>
                <w:sz w:val="22"/>
                <w:szCs w:val="22"/>
                <w:lang w:eastAsia="en-US"/>
              </w:rPr>
              <w:object w:dxaOrig="1620" w:dyaOrig="420" w14:anchorId="2146C2F5">
                <v:shape id="_x0000_i1063" type="#_x0000_t75" style="width:78pt;height:24pt" o:ole="">
                  <v:imagedata r:id="rId61" o:title=""/>
                </v:shape>
                <o:OLEObject Type="Embed" ProgID="Equation.3" ShapeID="_x0000_i1063" DrawAspect="Content" ObjectID="_1820040931" r:id="rId62"/>
              </w:object>
            </w:r>
            <w:r w:rsidRPr="00434DE4">
              <w:rPr>
                <w:rFonts w:ascii="Garamond" w:hAnsi="Garamond"/>
                <w:sz w:val="22"/>
                <w:szCs w:val="22"/>
                <w:lang w:val="ru-RU"/>
              </w:rPr>
              <w:t>.</w:t>
            </w:r>
          </w:p>
          <w:p w:rsidR="00A97E09" w:rsidRDefault="00A97E09" w:rsidP="009E6ADF">
            <w:pPr>
              <w:pStyle w:val="ad"/>
              <w:widowControl w:val="0"/>
              <w:ind w:left="567"/>
              <w:rPr>
                <w:rFonts w:ascii="Garamond" w:hAnsi="Garamond"/>
                <w:sz w:val="22"/>
                <w:szCs w:val="22"/>
                <w:lang w:val="ru-RU"/>
              </w:rPr>
            </w:pPr>
            <w:r w:rsidRPr="00434DE4">
              <w:rPr>
                <w:rFonts w:ascii="Garamond" w:hAnsi="Garamond"/>
                <w:sz w:val="22"/>
                <w:szCs w:val="22"/>
                <w:lang w:val="ru-RU"/>
              </w:rPr>
              <w:t>Для отборов, проводимых с 2019 по 202</w:t>
            </w:r>
            <w:r w:rsidRPr="005C2887">
              <w:rPr>
                <w:rFonts w:ascii="Garamond" w:hAnsi="Garamond"/>
                <w:sz w:val="22"/>
                <w:szCs w:val="22"/>
                <w:highlight w:val="yellow"/>
                <w:lang w:val="ru-RU"/>
              </w:rPr>
              <w:t>5</w:t>
            </w:r>
            <w:r w:rsidRPr="00434DE4">
              <w:rPr>
                <w:rFonts w:ascii="Garamond" w:hAnsi="Garamond"/>
                <w:sz w:val="22"/>
                <w:szCs w:val="22"/>
                <w:lang w:val="ru-RU"/>
              </w:rPr>
              <w:t xml:space="preserve"> годы (включительно) с началом поставки мощности не ранее 1 января 2025 года:</w:t>
            </w:r>
          </w:p>
          <w:p w:rsidR="00400CBB" w:rsidRDefault="00400CBB" w:rsidP="009E6ADF">
            <w:pPr>
              <w:pStyle w:val="ad"/>
              <w:widowControl w:val="0"/>
              <w:ind w:left="567"/>
              <w:rPr>
                <w:rFonts w:ascii="Garamond" w:hAnsi="Garamond"/>
                <w:sz w:val="22"/>
                <w:szCs w:val="22"/>
                <w:lang w:val="ru-RU"/>
              </w:rPr>
            </w:pPr>
          </w:p>
          <w:p w:rsidR="00400CBB" w:rsidRPr="00434DE4" w:rsidRDefault="00400CBB" w:rsidP="009E6ADF">
            <w:pPr>
              <w:pStyle w:val="ad"/>
              <w:widowControl w:val="0"/>
              <w:ind w:left="567"/>
              <w:rPr>
                <w:rFonts w:ascii="Garamond" w:hAnsi="Garamond"/>
                <w:sz w:val="22"/>
                <w:szCs w:val="22"/>
                <w:lang w:val="ru-RU"/>
              </w:rPr>
            </w:pPr>
          </w:p>
          <w:p w:rsidR="00A97E09" w:rsidRPr="00434DE4" w:rsidRDefault="00A97E09" w:rsidP="009E6ADF">
            <w:pPr>
              <w:spacing w:before="120" w:after="120"/>
              <w:ind w:left="567"/>
              <w:jc w:val="both"/>
              <w:rPr>
                <w:sz w:val="22"/>
                <w:szCs w:val="22"/>
                <w:lang w:val="ru-RU"/>
              </w:rPr>
            </w:pPr>
            <w:r w:rsidRPr="00434DE4">
              <w:rPr>
                <w:position w:val="-32"/>
                <w:sz w:val="22"/>
                <w:szCs w:val="22"/>
                <w:lang w:eastAsia="en-US"/>
              </w:rPr>
              <w:object w:dxaOrig="2880" w:dyaOrig="740" w14:anchorId="32B1F32B">
                <v:shape id="_x0000_i1064" type="#_x0000_t75" style="width:156pt;height:36pt" o:ole="">
                  <v:imagedata r:id="rId63" o:title=""/>
                </v:shape>
                <o:OLEObject Type="Embed" ProgID="Equation.3" ShapeID="_x0000_i1064" DrawAspect="Content" ObjectID="_1820040932" r:id="rId64"/>
              </w:object>
            </w:r>
            <w:r w:rsidRPr="005C2887">
              <w:rPr>
                <w:sz w:val="22"/>
                <w:szCs w:val="22"/>
                <w:highlight w:val="yellow"/>
                <w:lang w:val="ru-RU"/>
              </w:rPr>
              <w:t>;</w:t>
            </w:r>
          </w:p>
          <w:p w:rsidR="00B8681F" w:rsidRPr="00434DE4" w:rsidRDefault="00B8681F" w:rsidP="009E6ADF">
            <w:pPr>
              <w:pStyle w:val="ad"/>
              <w:ind w:left="567"/>
              <w:rPr>
                <w:rFonts w:ascii="Garamond" w:hAnsi="Garamond"/>
                <w:sz w:val="22"/>
                <w:szCs w:val="22"/>
                <w:lang w:val="ru-RU" w:eastAsia="en-US"/>
              </w:rPr>
            </w:pPr>
          </w:p>
          <w:p w:rsidR="00B8681F" w:rsidRPr="00434DE4" w:rsidRDefault="00B8681F" w:rsidP="009E6ADF">
            <w:pPr>
              <w:pStyle w:val="ad"/>
              <w:ind w:left="567"/>
              <w:rPr>
                <w:rFonts w:ascii="Garamond" w:hAnsi="Garamond"/>
                <w:sz w:val="22"/>
                <w:szCs w:val="22"/>
                <w:lang w:val="ru-RU" w:eastAsia="en-US"/>
              </w:rPr>
            </w:pPr>
          </w:p>
          <w:p w:rsidR="00B8681F" w:rsidRPr="00434DE4" w:rsidRDefault="00B8681F" w:rsidP="009E6ADF">
            <w:pPr>
              <w:pStyle w:val="ad"/>
              <w:ind w:left="567"/>
              <w:rPr>
                <w:rFonts w:ascii="Garamond" w:hAnsi="Garamond"/>
                <w:sz w:val="22"/>
                <w:szCs w:val="22"/>
                <w:lang w:val="ru-RU" w:eastAsia="en-US"/>
              </w:rPr>
            </w:pPr>
          </w:p>
          <w:p w:rsidR="00B8681F" w:rsidRPr="00434DE4" w:rsidRDefault="00B8681F" w:rsidP="009E6ADF">
            <w:pPr>
              <w:pStyle w:val="ad"/>
              <w:ind w:left="567"/>
              <w:rPr>
                <w:rFonts w:ascii="Garamond" w:hAnsi="Garamond"/>
                <w:sz w:val="22"/>
                <w:szCs w:val="22"/>
                <w:lang w:val="ru-RU" w:eastAsia="en-US"/>
              </w:rPr>
            </w:pPr>
          </w:p>
          <w:p w:rsidR="00A97E09" w:rsidRPr="00434DE4" w:rsidRDefault="00A97E09" w:rsidP="009E6ADF">
            <w:pPr>
              <w:pStyle w:val="ad"/>
              <w:ind w:left="567"/>
              <w:rPr>
                <w:rFonts w:ascii="Garamond" w:hAnsi="Garamond"/>
                <w:sz w:val="22"/>
                <w:szCs w:val="22"/>
                <w:lang w:val="ru-RU"/>
              </w:rPr>
            </w:pPr>
            <w:r w:rsidRPr="00434DE4">
              <w:rPr>
                <w:rFonts w:ascii="Garamond" w:hAnsi="Garamond"/>
                <w:position w:val="-14"/>
                <w:sz w:val="22"/>
                <w:szCs w:val="22"/>
                <w:lang w:eastAsia="en-US"/>
              </w:rPr>
              <w:object w:dxaOrig="520" w:dyaOrig="400" w14:anchorId="6FCA7B01">
                <v:shape id="_x0000_i1065" type="#_x0000_t75" style="width:30pt;height:24pt" o:ole="">
                  <v:imagedata r:id="rId65" o:title=""/>
                </v:shape>
                <o:OLEObject Type="Embed" ProgID="Equation.3" ShapeID="_x0000_i1065" DrawAspect="Content" ObjectID="_1820040933" r:id="rId66"/>
              </w:object>
            </w:r>
            <w:r w:rsidRPr="00434DE4">
              <w:rPr>
                <w:rFonts w:ascii="Garamond" w:hAnsi="Garamond"/>
                <w:sz w:val="22"/>
                <w:szCs w:val="22"/>
                <w:lang w:val="ru-RU"/>
              </w:rPr>
              <w:t xml:space="preserve"> – суммарная установленная мощность</w:t>
            </w:r>
            <w:r w:rsidRPr="00434DE4">
              <w:rPr>
                <w:rFonts w:ascii="Garamond" w:hAnsi="Garamond"/>
                <w:bCs/>
                <w:sz w:val="22"/>
                <w:szCs w:val="22"/>
                <w:lang w:val="ru-RU"/>
              </w:rPr>
              <w:t xml:space="preserve"> генерирующего оборудования проекта </w:t>
            </w:r>
            <w:r w:rsidRPr="00434DE4">
              <w:rPr>
                <w:rFonts w:ascii="Garamond" w:hAnsi="Garamond"/>
                <w:i/>
                <w:sz w:val="22"/>
                <w:szCs w:val="22"/>
                <w:lang w:val="en-US"/>
              </w:rPr>
              <w:t>g</w:t>
            </w:r>
            <w:r w:rsidRPr="00434DE4">
              <w:rPr>
                <w:rFonts w:ascii="Garamond" w:hAnsi="Garamond"/>
                <w:bCs/>
                <w:sz w:val="22"/>
                <w:szCs w:val="22"/>
                <w:lang w:val="ru-RU"/>
              </w:rPr>
              <w:t>, функционирующего</w:t>
            </w:r>
            <w:r w:rsidRPr="00434DE4">
              <w:rPr>
                <w:rFonts w:ascii="Garamond" w:hAnsi="Garamond"/>
                <w:sz w:val="22"/>
                <w:szCs w:val="22"/>
                <w:lang w:val="ru-RU"/>
              </w:rPr>
              <w:t xml:space="preserve"> </w:t>
            </w:r>
            <w:r w:rsidRPr="00434DE4">
              <w:rPr>
                <w:rFonts w:ascii="Garamond" w:hAnsi="Garamond"/>
                <w:bCs/>
                <w:sz w:val="22"/>
                <w:szCs w:val="22"/>
                <w:lang w:val="ru-RU"/>
              </w:rPr>
              <w:t>после реализации проекта реализации мероприятий по модернизации</w:t>
            </w:r>
            <w:r w:rsidRPr="00434DE4">
              <w:rPr>
                <w:rFonts w:ascii="Garamond" w:hAnsi="Garamond"/>
                <w:sz w:val="22"/>
                <w:szCs w:val="22"/>
                <w:lang w:val="ru-RU"/>
              </w:rPr>
              <w:t>;</w:t>
            </w:r>
          </w:p>
          <w:p w:rsidR="00A97E09" w:rsidRPr="00434DE4" w:rsidRDefault="00312916" w:rsidP="009E6ADF">
            <w:pPr>
              <w:pStyle w:val="ad"/>
              <w:ind w:left="567"/>
              <w:rPr>
                <w:rFonts w:ascii="Garamond" w:hAnsi="Garamond"/>
                <w:bCs/>
                <w:sz w:val="22"/>
                <w:szCs w:val="22"/>
                <w:lang w:val="ru-RU"/>
              </w:rPr>
            </w:pPr>
            <m:oMath>
              <m:sSub>
                <m:sSubPr>
                  <m:ctrlPr>
                    <w:rPr>
                      <w:rFonts w:ascii="Cambria Math" w:hAnsi="Cambria Math"/>
                      <w:i/>
                      <w:sz w:val="22"/>
                      <w:szCs w:val="22"/>
                    </w:rPr>
                  </m:ctrlPr>
                </m:sSubPr>
                <m:e>
                  <m:r>
                    <w:rPr>
                      <w:rFonts w:ascii="Cambria Math" w:hAnsi="Cambria Math"/>
                      <w:sz w:val="22"/>
                      <w:szCs w:val="22"/>
                      <w:lang w:val="ru-RU"/>
                    </w:rPr>
                    <m:t>К</m:t>
                  </m:r>
                  <m:ctrlPr>
                    <w:rPr>
                      <w:rFonts w:ascii="Cambria Math" w:hAnsi="Cambria Math"/>
                      <w:sz w:val="22"/>
                      <w:szCs w:val="22"/>
                    </w:rPr>
                  </m:ctrlPr>
                </m:e>
                <m:sub>
                  <m:r>
                    <w:rPr>
                      <w:rFonts w:ascii="Cambria Math" w:hAnsi="Cambria Math"/>
                      <w:sz w:val="22"/>
                      <w:szCs w:val="22"/>
                    </w:rPr>
                    <m:t>CapEx</m:t>
                  </m:r>
                </m:sub>
              </m:sSub>
            </m:oMath>
            <w:r w:rsidR="00A97E09" w:rsidRPr="00434DE4">
              <w:rPr>
                <w:rFonts w:ascii="Garamond" w:hAnsi="Garamond"/>
                <w:sz w:val="22"/>
                <w:szCs w:val="22"/>
                <w:lang w:val="ru-RU"/>
              </w:rPr>
              <w:t xml:space="preserve">, </w:t>
            </w:r>
            <w:r w:rsidR="00A97E09" w:rsidRPr="00434DE4">
              <w:rPr>
                <w:rFonts w:ascii="Garamond" w:hAnsi="Garamond"/>
                <w:bCs/>
                <w:sz w:val="22"/>
                <w:szCs w:val="22"/>
                <w:lang w:val="ru-RU"/>
              </w:rPr>
              <w:t>руб./МВт</w:t>
            </w:r>
            <w:r w:rsidR="00A97E09" w:rsidRPr="00434DE4">
              <w:rPr>
                <w:rFonts w:ascii="Garamond" w:hAnsi="Garamond"/>
                <w:sz w:val="22"/>
                <w:szCs w:val="22"/>
                <w:lang w:val="ru-RU"/>
              </w:rPr>
              <w:t xml:space="preserve"> </w:t>
            </w:r>
            <w:r w:rsidR="00A97E09" w:rsidRPr="00434DE4">
              <w:rPr>
                <w:rFonts w:ascii="Garamond" w:hAnsi="Garamond"/>
                <w:bCs/>
                <w:sz w:val="22"/>
                <w:szCs w:val="22"/>
                <w:lang w:val="ru-RU"/>
              </w:rPr>
              <w:t>– предельное максимальное удельное значение капитальных затрат на реализацию проекта модернизации, рассчитанное в следующем порядке:</w:t>
            </w:r>
          </w:p>
          <w:p w:rsidR="00A97E09" w:rsidRPr="00434DE4" w:rsidRDefault="00A97E09" w:rsidP="009E6ADF">
            <w:pPr>
              <w:pStyle w:val="ad"/>
              <w:numPr>
                <w:ilvl w:val="0"/>
                <w:numId w:val="40"/>
              </w:numPr>
              <w:suppressAutoHyphens/>
              <w:ind w:left="1281" w:hanging="357"/>
              <w:rPr>
                <w:rFonts w:ascii="Garamond" w:hAnsi="Garamond"/>
                <w:sz w:val="22"/>
                <w:szCs w:val="22"/>
              </w:rPr>
            </w:pPr>
            <w:r w:rsidRPr="00434DE4">
              <w:rPr>
                <w:rFonts w:ascii="Garamond" w:hAnsi="Garamond"/>
                <w:bCs/>
                <w:sz w:val="22"/>
                <w:szCs w:val="22"/>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w:t>
            </w:r>
            <w:r w:rsidRPr="00434DE4">
              <w:rPr>
                <w:rFonts w:ascii="Garamond" w:hAnsi="Garamond"/>
                <w:bCs/>
                <w:sz w:val="22"/>
                <w:szCs w:val="22"/>
                <w:lang w:val="en-US"/>
              </w:rPr>
              <w:t>c</w:t>
            </w:r>
            <w:r w:rsidRPr="00434DE4">
              <w:rPr>
                <w:rFonts w:ascii="Garamond" w:hAnsi="Garamond"/>
                <w:bCs/>
                <w:sz w:val="22"/>
                <w:szCs w:val="22"/>
                <w:lang w:val="ru-RU"/>
              </w:rPr>
              <w:t xml:space="preserve">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434DE4">
              <w:rPr>
                <w:rFonts w:ascii="Garamond" w:hAnsi="Garamond"/>
                <w:bCs/>
                <w:sz w:val="22"/>
                <w:szCs w:val="22"/>
              </w:rPr>
              <w:t>«г» п. 5.3.2.5 настоящего Регламента, не более 90 МВт –</w:t>
            </w:r>
            <m:oMath>
              <m:sSub>
                <m:sSubPr>
                  <m:ctrlPr>
                    <w:rPr>
                      <w:rFonts w:ascii="Cambria Math" w:hAnsi="Cambria Math"/>
                      <w:i/>
                      <w:sz w:val="22"/>
                      <w:szCs w:val="22"/>
                    </w:rPr>
                  </m:ctrlPr>
                </m:sSubPr>
                <m:e>
                  <m:r>
                    <w:rPr>
                      <w:rFonts w:ascii="Cambria Math" w:hAnsi="Cambria Math"/>
                      <w:sz w:val="22"/>
                      <w:szCs w:val="22"/>
                    </w:rPr>
                    <m:t>К</m:t>
                  </m:r>
                  <m:ctrlPr>
                    <w:rPr>
                      <w:rFonts w:ascii="Cambria Math" w:hAnsi="Cambria Math"/>
                      <w:sz w:val="22"/>
                      <w:szCs w:val="22"/>
                    </w:rPr>
                  </m:ctrlPr>
                </m:e>
                <m:sub>
                  <m:r>
                    <w:rPr>
                      <w:rFonts w:ascii="Cambria Math" w:hAnsi="Cambria Math"/>
                      <w:sz w:val="22"/>
                      <w:szCs w:val="22"/>
                    </w:rPr>
                    <m:t>CapEx</m:t>
                  </m:r>
                </m:sub>
              </m:sSub>
            </m:oMath>
            <w:r w:rsidRPr="00434DE4">
              <w:rPr>
                <w:rFonts w:ascii="Garamond" w:hAnsi="Garamond"/>
                <w:sz w:val="22"/>
                <w:szCs w:val="22"/>
              </w:rPr>
              <w:t>=</w:t>
            </w:r>
            <w:r w:rsidRPr="00434DE4">
              <w:rPr>
                <w:rFonts w:ascii="Garamond" w:hAnsi="Garamond"/>
                <w:bCs/>
                <w:sz w:val="22"/>
                <w:szCs w:val="22"/>
              </w:rPr>
              <w:t xml:space="preserve"> </w:t>
            </w:r>
            <w:r w:rsidRPr="005C2887">
              <w:rPr>
                <w:rFonts w:ascii="Garamond" w:hAnsi="Garamond"/>
                <w:bCs/>
                <w:sz w:val="22"/>
                <w:szCs w:val="22"/>
                <w:highlight w:val="yellow"/>
              </w:rPr>
              <w:t>89,526*</w:t>
            </w:r>
            <w:r w:rsidRPr="00434DE4">
              <w:rPr>
                <w:rFonts w:ascii="Garamond" w:hAnsi="Garamond"/>
                <w:bCs/>
                <w:sz w:val="22"/>
                <w:szCs w:val="22"/>
              </w:rPr>
              <w:t>10</w:t>
            </w:r>
            <w:r w:rsidRPr="00434DE4">
              <w:rPr>
                <w:rFonts w:ascii="Garamond" w:hAnsi="Garamond"/>
                <w:bCs/>
                <w:sz w:val="22"/>
                <w:szCs w:val="22"/>
                <w:vertAlign w:val="superscript"/>
              </w:rPr>
              <w:t>6</w:t>
            </w:r>
            <w:r w:rsidRPr="00434DE4">
              <w:rPr>
                <w:rFonts w:ascii="Garamond" w:hAnsi="Garamond"/>
                <w:bCs/>
                <w:sz w:val="22"/>
                <w:szCs w:val="22"/>
              </w:rPr>
              <w:t>;</w:t>
            </w:r>
          </w:p>
          <w:p w:rsidR="00EA6FA7" w:rsidRPr="00434DE4" w:rsidRDefault="00EA6FA7" w:rsidP="009E6ADF">
            <w:pPr>
              <w:pStyle w:val="ad"/>
              <w:suppressAutoHyphens/>
              <w:ind w:left="1281"/>
              <w:rPr>
                <w:rFonts w:ascii="Garamond" w:hAnsi="Garamond"/>
                <w:sz w:val="22"/>
                <w:szCs w:val="22"/>
              </w:rPr>
            </w:pPr>
          </w:p>
          <w:p w:rsidR="00A97E09" w:rsidRPr="00434DE4" w:rsidRDefault="00A97E09" w:rsidP="009E6ADF">
            <w:pPr>
              <w:pStyle w:val="ad"/>
              <w:numPr>
                <w:ilvl w:val="0"/>
                <w:numId w:val="40"/>
              </w:numPr>
              <w:suppressAutoHyphens/>
              <w:ind w:left="1281" w:hanging="357"/>
              <w:rPr>
                <w:rFonts w:ascii="Garamond" w:hAnsi="Garamond"/>
                <w:sz w:val="22"/>
                <w:szCs w:val="22"/>
                <w:lang w:val="ru-RU"/>
              </w:rPr>
            </w:pPr>
            <w:r w:rsidRPr="00434DE4">
              <w:rPr>
                <w:rFonts w:ascii="Garamond" w:hAnsi="Garamond"/>
                <w:bCs/>
                <w:sz w:val="22"/>
                <w:szCs w:val="22"/>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400 МВт, определяемого по формуле – </w:t>
            </w:r>
            <m:oMath>
              <m:sSub>
                <m:sSubPr>
                  <m:ctrlPr>
                    <w:rPr>
                      <w:rFonts w:ascii="Cambria Math" w:hAnsi="Cambria Math"/>
                      <w:i/>
                      <w:sz w:val="22"/>
                      <w:szCs w:val="22"/>
                    </w:rPr>
                  </m:ctrlPr>
                </m:sSubPr>
                <m:e>
                  <m:r>
                    <w:rPr>
                      <w:rFonts w:ascii="Cambria Math" w:hAnsi="Cambria Math"/>
                      <w:sz w:val="22"/>
                      <w:szCs w:val="22"/>
                      <w:lang w:val="ru-RU"/>
                    </w:rPr>
                    <m:t>К</m:t>
                  </m:r>
                  <m:ctrlPr>
                    <w:rPr>
                      <w:rFonts w:ascii="Cambria Math" w:hAnsi="Cambria Math"/>
                      <w:sz w:val="22"/>
                      <w:szCs w:val="22"/>
                    </w:rPr>
                  </m:ctrlPr>
                </m:e>
                <m:sub>
                  <m:r>
                    <w:rPr>
                      <w:rFonts w:ascii="Cambria Math" w:hAnsi="Cambria Math"/>
                      <w:sz w:val="22"/>
                      <w:szCs w:val="22"/>
                    </w:rPr>
                    <m:t>CapEx</m:t>
                  </m:r>
                  <m:ctrlPr>
                    <w:rPr>
                      <w:rFonts w:ascii="Cambria Math" w:hAnsi="Cambria Math"/>
                      <w:sz w:val="22"/>
                      <w:szCs w:val="22"/>
                    </w:rPr>
                  </m:ctrlPr>
                </m:sub>
              </m:sSub>
              <m:r>
                <m:rPr>
                  <m:sty m:val="p"/>
                </m:rPr>
                <w:rPr>
                  <w:rFonts w:ascii="Cambria Math" w:hAnsi="Cambria Math"/>
                  <w:sz w:val="22"/>
                  <w:szCs w:val="22"/>
                  <w:lang w:val="ru-RU"/>
                </w:rPr>
                <m:t>=</m:t>
              </m:r>
              <m:d>
                <m:dPr>
                  <m:ctrlPr>
                    <w:rPr>
                      <w:rFonts w:ascii="Cambria Math" w:hAnsi="Cambria Math"/>
                      <w:b/>
                      <w:i/>
                      <w:sz w:val="22"/>
                      <w:szCs w:val="22"/>
                    </w:rPr>
                  </m:ctrlPr>
                </m:dPr>
                <m:e>
                  <m:r>
                    <m:rPr>
                      <m:sty m:val="p"/>
                    </m:rPr>
                    <w:rPr>
                      <w:rFonts w:ascii="Cambria Math" w:hAnsi="Cambria Math"/>
                      <w:sz w:val="22"/>
                      <w:szCs w:val="22"/>
                      <w:highlight w:val="yellow"/>
                      <w:lang w:val="ru-RU"/>
                    </w:rPr>
                    <m:t>43,892</m:t>
                  </m:r>
                  <m:r>
                    <m:rPr>
                      <m:sty m:val="bi"/>
                    </m:rPr>
                    <w:rPr>
                      <w:rFonts w:ascii="Cambria Math" w:hAnsi="Cambria Math"/>
                      <w:sz w:val="22"/>
                      <w:szCs w:val="22"/>
                      <w:lang w:val="ru-RU"/>
                    </w:rPr>
                    <m:t>+</m:t>
                  </m:r>
                  <m:f>
                    <m:fPr>
                      <m:ctrlPr>
                        <w:rPr>
                          <w:rFonts w:ascii="Cambria Math" w:hAnsi="Cambria Math"/>
                          <w:bCs/>
                          <w:i/>
                          <w:sz w:val="22"/>
                          <w:szCs w:val="22"/>
                        </w:rPr>
                      </m:ctrlPr>
                    </m:fPr>
                    <m:num>
                      <m:r>
                        <w:rPr>
                          <w:rFonts w:ascii="Cambria Math" w:hAnsi="Cambria Math"/>
                          <w:sz w:val="22"/>
                          <w:szCs w:val="22"/>
                          <w:highlight w:val="yellow"/>
                          <w:lang w:val="ru-RU"/>
                        </w:rPr>
                        <m:t>4</m:t>
                      </m:r>
                      <m:r>
                        <w:rPr>
                          <w:rFonts w:ascii="Cambria Math" w:hAnsi="Cambria Math"/>
                          <w:sz w:val="22"/>
                          <w:szCs w:val="22"/>
                          <w:highlight w:val="yellow"/>
                        </w:rPr>
                        <m:t> </m:t>
                      </m:r>
                      <m:r>
                        <w:rPr>
                          <w:rFonts w:ascii="Cambria Math" w:hAnsi="Cambria Math"/>
                          <w:sz w:val="22"/>
                          <w:szCs w:val="22"/>
                          <w:highlight w:val="yellow"/>
                          <w:lang w:val="ru-RU"/>
                        </w:rPr>
                        <m:t>107, 110</m:t>
                      </m:r>
                    </m:num>
                    <m:den>
                      <m:r>
                        <m:rPr>
                          <m:sty m:val="p"/>
                        </m:rPr>
                        <w:rPr>
                          <w:rFonts w:ascii="Cambria Math" w:hAnsi="Cambria Math"/>
                          <w:noProof/>
                          <w:position w:val="-14"/>
                          <w:szCs w:val="22"/>
                          <w:lang w:val="ru-RU"/>
                        </w:rPr>
                        <w:drawing>
                          <wp:inline distT="0" distB="0" distL="0" distR="0" wp14:anchorId="45DDD305" wp14:editId="69F531D1">
                            <wp:extent cx="3429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m:r>
                    </m:den>
                  </m:f>
                  <m:ctrlPr>
                    <w:rPr>
                      <w:rFonts w:ascii="Cambria Math" w:hAnsi="Cambria Math"/>
                      <w:bCs/>
                      <w:i/>
                      <w:sz w:val="22"/>
                      <w:szCs w:val="22"/>
                    </w:rPr>
                  </m:ctrlPr>
                </m:e>
              </m:d>
              <m:r>
                <w:rPr>
                  <w:rFonts w:ascii="Cambria Math" w:hAnsi="Cambria Math"/>
                  <w:sz w:val="22"/>
                  <w:szCs w:val="22"/>
                  <w:highlight w:val="yellow"/>
                  <w:lang w:val="ru-RU"/>
                </w:rPr>
                <m:t>*</m:t>
              </m:r>
              <m:sSup>
                <m:sSupPr>
                  <m:ctrlPr>
                    <w:rPr>
                      <w:rFonts w:ascii="Cambria Math" w:hAnsi="Cambria Math"/>
                      <w:bCs/>
                      <w:sz w:val="22"/>
                      <w:szCs w:val="22"/>
                    </w:rPr>
                  </m:ctrlPr>
                </m:sSupPr>
                <m:e>
                  <m:r>
                    <w:rPr>
                      <w:rFonts w:ascii="Cambria Math" w:hAnsi="Cambria Math"/>
                      <w:sz w:val="22"/>
                      <w:szCs w:val="22"/>
                      <w:lang w:val="ru-RU"/>
                    </w:rPr>
                    <m:t>10</m:t>
                  </m:r>
                </m:e>
                <m:sup>
                  <m:r>
                    <w:rPr>
                      <w:rFonts w:ascii="Cambria Math" w:hAnsi="Cambria Math"/>
                      <w:sz w:val="22"/>
                      <w:szCs w:val="22"/>
                      <w:lang w:val="ru-RU"/>
                    </w:rPr>
                    <m:t>6</m:t>
                  </m:r>
                </m:sup>
              </m:sSup>
            </m:oMath>
            <w:r w:rsidRPr="00434DE4">
              <w:rPr>
                <w:rFonts w:ascii="Garamond" w:hAnsi="Garamond"/>
                <w:bCs/>
                <w:sz w:val="22"/>
                <w:szCs w:val="22"/>
                <w:lang w:val="ru-RU"/>
              </w:rPr>
              <w:t>;</w:t>
            </w:r>
          </w:p>
          <w:p w:rsidR="00A97E09" w:rsidRPr="00434DE4" w:rsidRDefault="00A97E09" w:rsidP="009E6ADF">
            <w:pPr>
              <w:pStyle w:val="ad"/>
              <w:numPr>
                <w:ilvl w:val="0"/>
                <w:numId w:val="40"/>
              </w:numPr>
              <w:suppressAutoHyphens/>
              <w:ind w:left="1281" w:hanging="357"/>
              <w:rPr>
                <w:rFonts w:ascii="Garamond" w:hAnsi="Garamond"/>
                <w:sz w:val="22"/>
                <w:szCs w:val="22"/>
              </w:rPr>
            </w:pPr>
            <w:r w:rsidRPr="00434DE4">
              <w:rPr>
                <w:rFonts w:ascii="Garamond" w:hAnsi="Garamond"/>
                <w:bCs/>
                <w:sz w:val="22"/>
                <w:szCs w:val="22"/>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434DE4">
              <w:rPr>
                <w:rFonts w:ascii="Garamond" w:hAnsi="Garamond"/>
                <w:bCs/>
                <w:sz w:val="22"/>
                <w:szCs w:val="22"/>
              </w:rPr>
              <w:t xml:space="preserve">«г» п. 5.3.2.5 настоящего Регламента, более 400 МВт – </w:t>
            </w:r>
            <m:oMath>
              <m:sSub>
                <m:sSubPr>
                  <m:ctrlPr>
                    <w:rPr>
                      <w:rFonts w:ascii="Cambria Math" w:hAnsi="Cambria Math"/>
                      <w:i/>
                      <w:sz w:val="22"/>
                      <w:szCs w:val="22"/>
                    </w:rPr>
                  </m:ctrlPr>
                </m:sSubPr>
                <m:e>
                  <m:r>
                    <w:rPr>
                      <w:rFonts w:ascii="Cambria Math" w:hAnsi="Cambria Math"/>
                      <w:sz w:val="22"/>
                      <w:szCs w:val="22"/>
                    </w:rPr>
                    <m:t>К</m:t>
                  </m:r>
                  <m:ctrlPr>
                    <w:rPr>
                      <w:rFonts w:ascii="Cambria Math" w:hAnsi="Cambria Math"/>
                      <w:sz w:val="22"/>
                      <w:szCs w:val="22"/>
                    </w:rPr>
                  </m:ctrlPr>
                </m:e>
                <m:sub>
                  <m:r>
                    <w:rPr>
                      <w:rFonts w:ascii="Cambria Math" w:hAnsi="Cambria Math"/>
                      <w:sz w:val="22"/>
                      <w:szCs w:val="22"/>
                    </w:rPr>
                    <m:t>CapEx</m:t>
                  </m:r>
                  <m:ctrlPr>
                    <w:rPr>
                      <w:rFonts w:ascii="Cambria Math" w:hAnsi="Cambria Math"/>
                      <w:sz w:val="22"/>
                      <w:szCs w:val="22"/>
                    </w:rPr>
                  </m:ctrlPr>
                </m:sub>
              </m:sSub>
              <m:r>
                <m:rPr>
                  <m:sty m:val="p"/>
                </m:rPr>
                <w:rPr>
                  <w:rFonts w:ascii="Cambria Math" w:hAnsi="Cambria Math"/>
                  <w:sz w:val="22"/>
                  <w:szCs w:val="22"/>
                </w:rPr>
                <m:t>=</m:t>
              </m:r>
              <m:r>
                <m:rPr>
                  <m:sty m:val="p"/>
                </m:rPr>
                <w:rPr>
                  <w:rFonts w:ascii="Cambria Math" w:hAnsi="Cambria Math"/>
                  <w:sz w:val="22"/>
                  <w:szCs w:val="22"/>
                  <w:highlight w:val="yellow"/>
                </w:rPr>
                <m:t>54</m:t>
              </m:r>
              <m:r>
                <w:rPr>
                  <w:rFonts w:ascii="Cambria Math" w:hAnsi="Cambria Math"/>
                  <w:sz w:val="22"/>
                  <w:szCs w:val="22"/>
                  <w:highlight w:val="yellow"/>
                </w:rPr>
                <m:t>*</m:t>
              </m:r>
              <m:sSup>
                <m:sSupPr>
                  <m:ctrlPr>
                    <w:rPr>
                      <w:rFonts w:ascii="Cambria Math" w:hAnsi="Cambria Math"/>
                      <w:bCs/>
                      <w:sz w:val="22"/>
                      <w:szCs w:val="22"/>
                    </w:rPr>
                  </m:ctrlPr>
                </m:sSupPr>
                <m:e>
                  <m:r>
                    <w:rPr>
                      <w:rFonts w:ascii="Cambria Math" w:hAnsi="Cambria Math"/>
                      <w:sz w:val="22"/>
                      <w:szCs w:val="22"/>
                    </w:rPr>
                    <m:t>10</m:t>
                  </m:r>
                </m:e>
                <m:sup>
                  <m:r>
                    <w:rPr>
                      <w:rFonts w:ascii="Cambria Math" w:hAnsi="Cambria Math"/>
                      <w:sz w:val="22"/>
                      <w:szCs w:val="22"/>
                    </w:rPr>
                    <m:t>6</m:t>
                  </m:r>
                </m:sup>
              </m:sSup>
            </m:oMath>
            <w:r w:rsidRPr="00434DE4">
              <w:rPr>
                <w:rFonts w:ascii="Garamond" w:hAnsi="Garamond"/>
                <w:bCs/>
                <w:sz w:val="22"/>
                <w:szCs w:val="22"/>
              </w:rPr>
              <w:t>;</w:t>
            </w:r>
          </w:p>
          <w:p w:rsidR="00A97E09" w:rsidRPr="00434DE4" w:rsidRDefault="00A97E09" w:rsidP="009E6ADF">
            <w:pPr>
              <w:pStyle w:val="ad"/>
              <w:numPr>
                <w:ilvl w:val="0"/>
                <w:numId w:val="40"/>
              </w:numPr>
              <w:suppressAutoHyphens/>
              <w:ind w:left="1281" w:hanging="357"/>
              <w:rPr>
                <w:rFonts w:ascii="Garamond" w:hAnsi="Garamond"/>
                <w:sz w:val="22"/>
                <w:szCs w:val="22"/>
              </w:rPr>
            </w:pPr>
            <w:r w:rsidRPr="00434DE4">
              <w:rPr>
                <w:rFonts w:ascii="Garamond" w:hAnsi="Garamond"/>
                <w:bCs/>
                <w:sz w:val="22"/>
                <w:szCs w:val="22"/>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434DE4">
              <w:rPr>
                <w:rFonts w:ascii="Garamond" w:hAnsi="Garamond"/>
                <w:bCs/>
                <w:sz w:val="22"/>
                <w:szCs w:val="22"/>
              </w:rPr>
              <w:t xml:space="preserve">«г» п. 5.3.2.5 настоящего Регламента, не более 90 МВт – </w:t>
            </w:r>
            <m:oMath>
              <m:sSub>
                <m:sSubPr>
                  <m:ctrlPr>
                    <w:rPr>
                      <w:rFonts w:ascii="Cambria Math" w:hAnsi="Cambria Math"/>
                      <w:i/>
                      <w:sz w:val="22"/>
                      <w:szCs w:val="22"/>
                    </w:rPr>
                  </m:ctrlPr>
                </m:sSubPr>
                <m:e>
                  <m:r>
                    <w:rPr>
                      <w:rFonts w:ascii="Cambria Math" w:hAnsi="Cambria Math"/>
                      <w:sz w:val="22"/>
                      <w:szCs w:val="22"/>
                    </w:rPr>
                    <m:t>К</m:t>
                  </m:r>
                  <m:ctrlPr>
                    <w:rPr>
                      <w:rFonts w:ascii="Cambria Math" w:hAnsi="Cambria Math"/>
                      <w:sz w:val="22"/>
                      <w:szCs w:val="22"/>
                    </w:rPr>
                  </m:ctrlPr>
                </m:e>
                <m:sub>
                  <m:r>
                    <w:rPr>
                      <w:rFonts w:ascii="Cambria Math" w:hAnsi="Cambria Math"/>
                      <w:sz w:val="22"/>
                      <w:szCs w:val="22"/>
                    </w:rPr>
                    <m:t>CapEx</m:t>
                  </m:r>
                  <m:ctrlPr>
                    <w:rPr>
                      <w:rFonts w:ascii="Cambria Math" w:hAnsi="Cambria Math"/>
                      <w:sz w:val="22"/>
                      <w:szCs w:val="22"/>
                    </w:rPr>
                  </m:ctrlPr>
                </m:sub>
              </m:sSub>
              <m:r>
                <m:rPr>
                  <m:sty m:val="p"/>
                </m:rPr>
                <w:rPr>
                  <w:rFonts w:ascii="Cambria Math" w:hAnsi="Cambria Math"/>
                  <w:sz w:val="22"/>
                  <w:szCs w:val="22"/>
                </w:rPr>
                <m:t>=</m:t>
              </m:r>
              <m:r>
                <m:rPr>
                  <m:sty m:val="p"/>
                </m:rPr>
                <w:rPr>
                  <w:rFonts w:ascii="Cambria Math" w:hAnsi="Cambria Math"/>
                  <w:sz w:val="22"/>
                  <w:szCs w:val="22"/>
                  <w:highlight w:val="yellow"/>
                </w:rPr>
                <m:t>45,057</m:t>
              </m:r>
              <m:r>
                <w:rPr>
                  <w:rFonts w:ascii="Cambria Math" w:hAnsi="Cambria Math"/>
                  <w:sz w:val="22"/>
                  <w:szCs w:val="22"/>
                  <w:highlight w:val="yellow"/>
                </w:rPr>
                <m:t>*</m:t>
              </m:r>
              <m:sSup>
                <m:sSupPr>
                  <m:ctrlPr>
                    <w:rPr>
                      <w:rFonts w:ascii="Cambria Math" w:hAnsi="Cambria Math"/>
                      <w:bCs/>
                      <w:sz w:val="22"/>
                      <w:szCs w:val="22"/>
                    </w:rPr>
                  </m:ctrlPr>
                </m:sSupPr>
                <m:e>
                  <m:r>
                    <w:rPr>
                      <w:rFonts w:ascii="Cambria Math" w:hAnsi="Cambria Math"/>
                      <w:sz w:val="22"/>
                      <w:szCs w:val="22"/>
                    </w:rPr>
                    <m:t>10</m:t>
                  </m:r>
                </m:e>
                <m:sup>
                  <m:r>
                    <w:rPr>
                      <w:rFonts w:ascii="Cambria Math" w:hAnsi="Cambria Math"/>
                      <w:sz w:val="22"/>
                      <w:szCs w:val="22"/>
                    </w:rPr>
                    <m:t>6</m:t>
                  </m:r>
                </m:sup>
              </m:sSup>
            </m:oMath>
            <w:r w:rsidRPr="00434DE4">
              <w:rPr>
                <w:rFonts w:ascii="Garamond" w:hAnsi="Garamond"/>
                <w:bCs/>
                <w:sz w:val="22"/>
                <w:szCs w:val="22"/>
              </w:rPr>
              <w:t>;</w:t>
            </w:r>
          </w:p>
          <w:p w:rsidR="00A97E09" w:rsidRPr="00434DE4" w:rsidRDefault="00A97E09" w:rsidP="009E6ADF">
            <w:pPr>
              <w:pStyle w:val="ad"/>
              <w:numPr>
                <w:ilvl w:val="0"/>
                <w:numId w:val="40"/>
              </w:numPr>
              <w:suppressAutoHyphens/>
              <w:ind w:left="1281" w:hanging="357"/>
              <w:rPr>
                <w:rFonts w:ascii="Garamond" w:hAnsi="Garamond"/>
                <w:sz w:val="22"/>
                <w:szCs w:val="22"/>
                <w:lang w:val="ru-RU"/>
              </w:rPr>
            </w:pPr>
            <w:r w:rsidRPr="00434DE4">
              <w:rPr>
                <w:rFonts w:ascii="Garamond" w:hAnsi="Garamond"/>
                <w:bCs/>
                <w:sz w:val="22"/>
                <w:szCs w:val="22"/>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300 МВт, определяемого по формуле – </w:t>
            </w:r>
            <m:oMath>
              <m:r>
                <m:rPr>
                  <m:sty m:val="bi"/>
                </m:rPr>
                <w:rPr>
                  <w:rFonts w:ascii="Cambria Math" w:hAnsi="Cambria Math"/>
                  <w:sz w:val="22"/>
                  <w:szCs w:val="22"/>
                  <w:lang w:val="ru-RU"/>
                </w:rPr>
                <m:t xml:space="preserve"> </m:t>
              </m:r>
              <m:sSub>
                <m:sSubPr>
                  <m:ctrlPr>
                    <w:rPr>
                      <w:rFonts w:ascii="Cambria Math" w:hAnsi="Cambria Math"/>
                      <w:i/>
                      <w:sz w:val="22"/>
                      <w:szCs w:val="22"/>
                    </w:rPr>
                  </m:ctrlPr>
                </m:sSubPr>
                <m:e>
                  <m:r>
                    <w:rPr>
                      <w:rFonts w:ascii="Cambria Math" w:hAnsi="Cambria Math"/>
                      <w:sz w:val="22"/>
                      <w:szCs w:val="22"/>
                      <w:lang w:val="ru-RU"/>
                    </w:rPr>
                    <m:t>К</m:t>
                  </m:r>
                  <m:ctrlPr>
                    <w:rPr>
                      <w:rFonts w:ascii="Cambria Math" w:hAnsi="Cambria Math"/>
                      <w:sz w:val="22"/>
                      <w:szCs w:val="22"/>
                    </w:rPr>
                  </m:ctrlPr>
                </m:e>
                <m:sub>
                  <m:r>
                    <w:rPr>
                      <w:rFonts w:ascii="Cambria Math" w:hAnsi="Cambria Math"/>
                      <w:sz w:val="22"/>
                      <w:szCs w:val="22"/>
                    </w:rPr>
                    <m:t>CapEx</m:t>
                  </m:r>
                  <m:ctrlPr>
                    <w:rPr>
                      <w:rFonts w:ascii="Cambria Math" w:hAnsi="Cambria Math"/>
                      <w:sz w:val="22"/>
                      <w:szCs w:val="22"/>
                    </w:rPr>
                  </m:ctrlPr>
                </m:sub>
              </m:sSub>
              <m:r>
                <m:rPr>
                  <m:sty m:val="p"/>
                </m:rPr>
                <w:rPr>
                  <w:rFonts w:ascii="Cambria Math" w:hAnsi="Cambria Math"/>
                  <w:sz w:val="22"/>
                  <w:szCs w:val="22"/>
                  <w:lang w:val="ru-RU"/>
                </w:rPr>
                <m:t>=</m:t>
              </m:r>
              <m:d>
                <m:dPr>
                  <m:ctrlPr>
                    <w:rPr>
                      <w:rFonts w:ascii="Cambria Math" w:hAnsi="Cambria Math"/>
                      <w:sz w:val="22"/>
                      <w:szCs w:val="22"/>
                    </w:rPr>
                  </m:ctrlPr>
                </m:dPr>
                <m:e>
                  <m:r>
                    <m:rPr>
                      <m:sty m:val="p"/>
                    </m:rPr>
                    <w:rPr>
                      <w:rFonts w:ascii="Cambria Math" w:hAnsi="Cambria Math"/>
                      <w:sz w:val="22"/>
                      <w:szCs w:val="22"/>
                      <w:highlight w:val="yellow"/>
                      <w:lang w:val="ru-RU"/>
                    </w:rPr>
                    <m:t>25,973</m:t>
                  </m:r>
                  <m:r>
                    <m:rPr>
                      <m:sty m:val="b"/>
                    </m:rPr>
                    <w:rPr>
                      <w:rFonts w:ascii="Cambria Math" w:hAnsi="Cambria Math"/>
                      <w:sz w:val="22"/>
                      <w:szCs w:val="22"/>
                      <w:lang w:val="ru-RU"/>
                    </w:rPr>
                    <m:t>+</m:t>
                  </m:r>
                  <m:f>
                    <m:fPr>
                      <m:ctrlPr>
                        <w:rPr>
                          <w:rFonts w:ascii="Cambria Math" w:hAnsi="Cambria Math"/>
                          <w:bCs/>
                          <w:sz w:val="22"/>
                          <w:szCs w:val="22"/>
                        </w:rPr>
                      </m:ctrlPr>
                    </m:fPr>
                    <m:num>
                      <m:r>
                        <m:rPr>
                          <m:sty m:val="p"/>
                        </m:rPr>
                        <w:rPr>
                          <w:rFonts w:ascii="Cambria Math" w:hAnsi="Cambria Math"/>
                          <w:sz w:val="22"/>
                          <w:szCs w:val="22"/>
                          <w:highlight w:val="yellow"/>
                          <w:lang w:val="ru-RU"/>
                        </w:rPr>
                        <m:t>1 720, 218</m:t>
                      </m:r>
                    </m:num>
                    <m:den>
                      <m:r>
                        <m:rPr>
                          <m:sty m:val="p"/>
                        </m:rPr>
                        <w:rPr>
                          <w:rFonts w:ascii="Cambria Math" w:hAnsi="Cambria Math"/>
                          <w:noProof/>
                          <w:position w:val="-14"/>
                          <w:szCs w:val="22"/>
                          <w:lang w:val="ru-RU"/>
                        </w:rPr>
                        <w:drawing>
                          <wp:inline distT="0" distB="0" distL="0" distR="0" wp14:anchorId="7E85184E" wp14:editId="5302726E">
                            <wp:extent cx="3429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m:r>
                    </m:den>
                  </m:f>
                  <m:ctrlPr>
                    <w:rPr>
                      <w:rFonts w:ascii="Cambria Math" w:hAnsi="Cambria Math"/>
                      <w:bCs/>
                      <w:i/>
                      <w:sz w:val="22"/>
                      <w:szCs w:val="22"/>
                    </w:rPr>
                  </m:ctrlPr>
                </m:e>
              </m:d>
              <m:r>
                <w:rPr>
                  <w:rFonts w:ascii="Cambria Math" w:hAnsi="Cambria Math"/>
                  <w:sz w:val="22"/>
                  <w:szCs w:val="22"/>
                  <w:highlight w:val="yellow"/>
                  <w:lang w:val="ru-RU"/>
                </w:rPr>
                <m:t>*</m:t>
              </m:r>
              <m:sSup>
                <m:sSupPr>
                  <m:ctrlPr>
                    <w:rPr>
                      <w:rFonts w:ascii="Cambria Math" w:hAnsi="Cambria Math"/>
                      <w:bCs/>
                      <w:i/>
                      <w:sz w:val="22"/>
                      <w:szCs w:val="22"/>
                    </w:rPr>
                  </m:ctrlPr>
                </m:sSupPr>
                <m:e>
                  <m:r>
                    <w:rPr>
                      <w:rFonts w:ascii="Cambria Math" w:hAnsi="Cambria Math"/>
                      <w:sz w:val="22"/>
                      <w:szCs w:val="22"/>
                      <w:lang w:val="ru-RU"/>
                    </w:rPr>
                    <m:t>10</m:t>
                  </m:r>
                </m:e>
                <m:sup>
                  <m:r>
                    <w:rPr>
                      <w:rFonts w:ascii="Cambria Math" w:hAnsi="Cambria Math"/>
                      <w:sz w:val="22"/>
                      <w:szCs w:val="22"/>
                      <w:lang w:val="ru-RU"/>
                    </w:rPr>
                    <m:t>6</m:t>
                  </m:r>
                </m:sup>
              </m:sSup>
            </m:oMath>
            <w:r w:rsidRPr="00434DE4">
              <w:rPr>
                <w:rFonts w:ascii="Garamond" w:hAnsi="Garamond"/>
                <w:bCs/>
                <w:sz w:val="22"/>
                <w:szCs w:val="22"/>
                <w:lang w:val="ru-RU"/>
              </w:rPr>
              <w:t>;</w:t>
            </w:r>
          </w:p>
          <w:p w:rsidR="00A97E09" w:rsidRPr="00434DE4" w:rsidRDefault="00A97E09" w:rsidP="009E6ADF">
            <w:pPr>
              <w:pStyle w:val="ad"/>
              <w:numPr>
                <w:ilvl w:val="0"/>
                <w:numId w:val="40"/>
              </w:numPr>
              <w:suppressAutoHyphens/>
              <w:ind w:left="1281" w:hanging="357"/>
              <w:rPr>
                <w:rFonts w:ascii="Garamond" w:hAnsi="Garamond"/>
                <w:sz w:val="22"/>
                <w:szCs w:val="22"/>
              </w:rPr>
            </w:pPr>
            <w:r w:rsidRPr="00434DE4">
              <w:rPr>
                <w:rFonts w:ascii="Garamond" w:hAnsi="Garamond"/>
                <w:sz w:val="22"/>
                <w:szCs w:val="22"/>
                <w:lang w:val="ru-RU"/>
              </w:rPr>
              <w:t xml:space="preserve">для проектов модернизации генерирующих объектов, </w:t>
            </w:r>
            <w:r w:rsidRPr="00434DE4">
              <w:rPr>
                <w:rFonts w:ascii="Garamond" w:hAnsi="Garamond"/>
                <w:bCs/>
                <w:sz w:val="22"/>
                <w:szCs w:val="22"/>
                <w:lang w:val="ru-RU"/>
              </w:rPr>
              <w:t>в отношении которых в соответствии с подп. «в» п. 5.3.2.5 в качестве основного вида топлива указан газ</w:t>
            </w:r>
            <w:r w:rsidRPr="00434DE4">
              <w:rPr>
                <w:rFonts w:ascii="Garamond" w:hAnsi="Garamond"/>
                <w:sz w:val="22"/>
                <w:szCs w:val="22"/>
                <w:lang w:val="ru-RU"/>
              </w:rPr>
              <w:t xml:space="preserve">, с </w:t>
            </w:r>
            <w:r w:rsidRPr="00434DE4">
              <w:rPr>
                <w:rFonts w:ascii="Garamond" w:hAnsi="Garamond"/>
                <w:bCs/>
                <w:sz w:val="22"/>
                <w:szCs w:val="22"/>
                <w:lang w:val="ru-RU"/>
              </w:rPr>
              <w:t>суммарной установленной мощностью проекта</w:t>
            </w:r>
            <w:r w:rsidRPr="00434DE4">
              <w:rPr>
                <w:rFonts w:ascii="Garamond" w:hAnsi="Garamond"/>
                <w:sz w:val="22"/>
                <w:szCs w:val="22"/>
                <w:lang w:val="ru-RU"/>
              </w:rPr>
              <w:t xml:space="preserve"> </w:t>
            </w:r>
            <w:r w:rsidRPr="00434DE4">
              <w:rPr>
                <w:rFonts w:ascii="Garamond" w:hAnsi="Garamond"/>
                <w:bCs/>
                <w:sz w:val="22"/>
                <w:szCs w:val="22"/>
                <w:lang w:val="ru-RU"/>
              </w:rPr>
              <w:t>генерирующего оборудования проекта, функционирующего</w:t>
            </w:r>
            <w:r w:rsidRPr="00434DE4">
              <w:rPr>
                <w:rFonts w:ascii="Garamond" w:hAnsi="Garamond"/>
                <w:sz w:val="22"/>
                <w:szCs w:val="22"/>
                <w:lang w:val="ru-RU"/>
              </w:rPr>
              <w:t xml:space="preserve"> после реализации проекта реализации мероприятий по модернизации</w:t>
            </w:r>
            <w:r w:rsidRPr="00434DE4">
              <w:rPr>
                <w:rFonts w:ascii="Garamond" w:hAnsi="Garamond"/>
                <w:bCs/>
                <w:sz w:val="22"/>
                <w:szCs w:val="22"/>
                <w:lang w:val="ru-RU"/>
              </w:rPr>
              <w:t xml:space="preserve">, указанной в подп. </w:t>
            </w:r>
            <w:r w:rsidRPr="00434DE4">
              <w:rPr>
                <w:rFonts w:ascii="Garamond" w:hAnsi="Garamond"/>
                <w:bCs/>
                <w:sz w:val="22"/>
                <w:szCs w:val="22"/>
              </w:rPr>
              <w:t xml:space="preserve">«г» п. 5.3.2.5 настоящего Регламента, </w:t>
            </w:r>
            <w:r w:rsidRPr="00434DE4">
              <w:rPr>
                <w:rFonts w:ascii="Garamond" w:hAnsi="Garamond"/>
                <w:sz w:val="22"/>
                <w:szCs w:val="22"/>
              </w:rPr>
              <w:t xml:space="preserve">более 300 МВт – </w:t>
            </w:r>
            <m:oMath>
              <m:sSub>
                <m:sSubPr>
                  <m:ctrlPr>
                    <w:rPr>
                      <w:rFonts w:ascii="Cambria Math" w:hAnsi="Cambria Math"/>
                      <w:bCs/>
                      <w:i/>
                      <w:sz w:val="22"/>
                      <w:szCs w:val="22"/>
                    </w:rPr>
                  </m:ctrlPr>
                </m:sSubPr>
                <m:e>
                  <m:r>
                    <w:rPr>
                      <w:rFonts w:ascii="Cambria Math" w:hAnsi="Cambria Math"/>
                      <w:sz w:val="22"/>
                      <w:szCs w:val="22"/>
                    </w:rPr>
                    <m:t>К</m:t>
                  </m:r>
                  <m:ctrlPr>
                    <w:rPr>
                      <w:rFonts w:ascii="Cambria Math" w:hAnsi="Cambria Math"/>
                      <w:sz w:val="22"/>
                      <w:szCs w:val="22"/>
                    </w:rPr>
                  </m:ctrlPr>
                </m:e>
                <m:sub>
                  <m:r>
                    <w:rPr>
                      <w:rFonts w:ascii="Cambria Math" w:hAnsi="Cambria Math"/>
                      <w:sz w:val="22"/>
                      <w:szCs w:val="22"/>
                    </w:rPr>
                    <m:t>CapEx</m:t>
                  </m:r>
                  <m:ctrlPr>
                    <w:rPr>
                      <w:rFonts w:ascii="Cambria Math" w:hAnsi="Cambria Math"/>
                      <w:sz w:val="22"/>
                      <w:szCs w:val="22"/>
                    </w:rPr>
                  </m:ctrlPr>
                </m:sub>
              </m:sSub>
              <m:r>
                <m:rPr>
                  <m:sty m:val="p"/>
                </m:rPr>
                <w:rPr>
                  <w:rFonts w:ascii="Cambria Math" w:hAnsi="Cambria Math"/>
                  <w:sz w:val="22"/>
                  <w:szCs w:val="22"/>
                </w:rPr>
                <m:t>=</m:t>
              </m:r>
              <m:r>
                <m:rPr>
                  <m:sty m:val="p"/>
                </m:rPr>
                <w:rPr>
                  <w:rFonts w:ascii="Cambria Math" w:hAnsi="Cambria Math"/>
                  <w:sz w:val="22"/>
                  <w:szCs w:val="22"/>
                  <w:highlight w:val="yellow"/>
                </w:rPr>
                <m:t>31,677*</m:t>
              </m:r>
              <m:sSup>
                <m:sSupPr>
                  <m:ctrlPr>
                    <w:rPr>
                      <w:rFonts w:ascii="Cambria Math" w:hAnsi="Cambria Math"/>
                      <w:bCs/>
                      <w:sz w:val="22"/>
                      <w:szCs w:val="22"/>
                    </w:rPr>
                  </m:ctrlPr>
                </m:sSupPr>
                <m:e>
                  <m:r>
                    <m:rPr>
                      <m:sty m:val="p"/>
                    </m:rPr>
                    <w:rPr>
                      <w:rFonts w:ascii="Cambria Math" w:hAnsi="Cambria Math"/>
                      <w:sz w:val="22"/>
                      <w:szCs w:val="22"/>
                    </w:rPr>
                    <m:t>10</m:t>
                  </m:r>
                </m:e>
                <m:sup>
                  <m:r>
                    <m:rPr>
                      <m:sty m:val="p"/>
                    </m:rPr>
                    <w:rPr>
                      <w:rFonts w:ascii="Cambria Math" w:hAnsi="Cambria Math"/>
                      <w:sz w:val="22"/>
                      <w:szCs w:val="22"/>
                    </w:rPr>
                    <m:t>6</m:t>
                  </m:r>
                </m:sup>
              </m:sSup>
            </m:oMath>
            <w:r w:rsidRPr="00434DE4">
              <w:rPr>
                <w:rFonts w:ascii="Garamond" w:hAnsi="Garamond"/>
                <w:bCs/>
                <w:sz w:val="22"/>
                <w:szCs w:val="22"/>
              </w:rPr>
              <w:t>;</w:t>
            </w:r>
          </w:p>
          <w:p w:rsidR="00A97E09" w:rsidRPr="005C2887" w:rsidRDefault="00A97E09" w:rsidP="009E6ADF">
            <w:pPr>
              <w:pStyle w:val="ad"/>
              <w:numPr>
                <w:ilvl w:val="0"/>
                <w:numId w:val="40"/>
              </w:numPr>
              <w:suppressAutoHyphens/>
              <w:ind w:left="1281" w:hanging="357"/>
              <w:rPr>
                <w:rFonts w:ascii="Garamond" w:hAnsi="Garamond"/>
                <w:sz w:val="22"/>
                <w:szCs w:val="22"/>
                <w:highlight w:val="yellow"/>
                <w:lang w:val="ru-RU"/>
              </w:rPr>
            </w:pPr>
            <w:r w:rsidRPr="005C2887">
              <w:rPr>
                <w:rFonts w:ascii="Garamond" w:hAnsi="Garamond"/>
                <w:sz w:val="22"/>
                <w:szCs w:val="22"/>
                <w:highlight w:val="yellow"/>
                <w:lang w:val="ru-RU"/>
              </w:rPr>
              <w:t xml:space="preserve">для проектов модернизации генерирующих объектов, </w:t>
            </w:r>
            <w:r w:rsidRPr="005C2887">
              <w:rPr>
                <w:rFonts w:ascii="Garamond" w:hAnsi="Garamond"/>
                <w:bCs/>
                <w:sz w:val="22"/>
                <w:szCs w:val="22"/>
                <w:highlight w:val="yellow"/>
                <w:lang w:val="ru-RU"/>
              </w:rPr>
              <w:t xml:space="preserve">относящихся к инновационным проектам ПГУ с датами начала поставки мощности в 2027–2029 годах и отбираемых в 2021 году, в отношении которых в соответствии с подп. «с» п. 5.3.2.5 настоящего Регламента указано «да», а также в соответствии с подп. «р» п. 5.3.2.5 настоящего Регламента указан 2 или 3 тип газовых турбин, относимых к образцам инновационного энергетического оборудования, планируемых к включению в состав проекта модернизации, </w:t>
            </w:r>
            <m:oMath>
              <m:sSub>
                <m:sSubPr>
                  <m:ctrlPr>
                    <w:rPr>
                      <w:rFonts w:ascii="Cambria Math" w:hAnsi="Cambria Math"/>
                      <w:bCs/>
                      <w:i/>
                      <w:sz w:val="22"/>
                      <w:szCs w:val="22"/>
                      <w:highlight w:val="yellow"/>
                      <w:lang w:eastAsia="en-US"/>
                    </w:rPr>
                  </m:ctrlPr>
                </m:sSubPr>
                <m:e>
                  <m:r>
                    <w:rPr>
                      <w:rFonts w:ascii="Cambria Math" w:hAnsi="Cambria Math"/>
                      <w:sz w:val="22"/>
                      <w:szCs w:val="22"/>
                      <w:highlight w:val="yellow"/>
                      <w:lang w:val="ru-RU" w:eastAsia="en-US"/>
                    </w:rPr>
                    <m:t>К</m:t>
                  </m:r>
                  <m:ctrlPr>
                    <w:rPr>
                      <w:rFonts w:ascii="Cambria Math" w:hAnsi="Cambria Math"/>
                      <w:sz w:val="22"/>
                      <w:szCs w:val="22"/>
                      <w:highlight w:val="yellow"/>
                    </w:rPr>
                  </m:ctrlPr>
                </m:e>
                <m:sub>
                  <m:r>
                    <w:rPr>
                      <w:rFonts w:ascii="Cambria Math" w:hAnsi="Cambria Math"/>
                      <w:sz w:val="22"/>
                      <w:szCs w:val="22"/>
                      <w:highlight w:val="yellow"/>
                    </w:rPr>
                    <m:t>CapEx</m:t>
                  </m:r>
                  <m:ctrlPr>
                    <w:rPr>
                      <w:rFonts w:ascii="Cambria Math" w:hAnsi="Cambria Math"/>
                      <w:sz w:val="22"/>
                      <w:szCs w:val="22"/>
                      <w:highlight w:val="yellow"/>
                    </w:rPr>
                  </m:ctrlPr>
                </m:sub>
              </m:sSub>
              <m:r>
                <m:rPr>
                  <m:sty m:val="p"/>
                </m:rPr>
                <w:rPr>
                  <w:rFonts w:ascii="Cambria Math" w:hAnsi="Cambria Math"/>
                  <w:sz w:val="22"/>
                  <w:szCs w:val="22"/>
                  <w:highlight w:val="yellow"/>
                  <w:lang w:val="ru-RU"/>
                </w:rPr>
                <m:t>=73,437*</m:t>
              </m:r>
              <m:sSup>
                <m:sSupPr>
                  <m:ctrlPr>
                    <w:rPr>
                      <w:rFonts w:ascii="Cambria Math" w:hAnsi="Cambria Math"/>
                      <w:bCs/>
                      <w:sz w:val="22"/>
                      <w:szCs w:val="22"/>
                      <w:highlight w:val="yellow"/>
                    </w:rPr>
                  </m:ctrlPr>
                </m:sSupPr>
                <m:e>
                  <m:r>
                    <m:rPr>
                      <m:sty m:val="p"/>
                    </m:rPr>
                    <w:rPr>
                      <w:rFonts w:ascii="Cambria Math" w:hAnsi="Cambria Math"/>
                      <w:sz w:val="22"/>
                      <w:szCs w:val="22"/>
                      <w:highlight w:val="yellow"/>
                      <w:lang w:val="ru-RU"/>
                    </w:rPr>
                    <m:t>10</m:t>
                  </m:r>
                </m:e>
                <m:sup>
                  <m:r>
                    <m:rPr>
                      <m:sty m:val="p"/>
                    </m:rPr>
                    <w:rPr>
                      <w:rFonts w:ascii="Cambria Math" w:hAnsi="Cambria Math"/>
                      <w:sz w:val="22"/>
                      <w:szCs w:val="22"/>
                      <w:highlight w:val="yellow"/>
                      <w:lang w:val="ru-RU"/>
                    </w:rPr>
                    <m:t>6</m:t>
                  </m:r>
                </m:sup>
              </m:sSup>
            </m:oMath>
            <w:r w:rsidRPr="005C2887">
              <w:rPr>
                <w:rFonts w:ascii="Garamond" w:hAnsi="Garamond"/>
                <w:bCs/>
                <w:sz w:val="22"/>
                <w:szCs w:val="22"/>
                <w:highlight w:val="yellow"/>
                <w:lang w:val="ru-RU"/>
              </w:rPr>
              <w:t>;</w:t>
            </w:r>
          </w:p>
          <w:p w:rsidR="00A97E09" w:rsidRPr="005C2887" w:rsidRDefault="0051420C" w:rsidP="00CE26CE">
            <w:pPr>
              <w:pStyle w:val="ad"/>
              <w:numPr>
                <w:ilvl w:val="0"/>
                <w:numId w:val="40"/>
              </w:numPr>
              <w:suppressAutoHyphens/>
              <w:ind w:left="1281" w:hanging="357"/>
              <w:rPr>
                <w:rFonts w:ascii="Garamond" w:hAnsi="Garamond"/>
                <w:sz w:val="22"/>
                <w:szCs w:val="22"/>
                <w:highlight w:val="yellow"/>
                <w:lang w:val="ru-RU"/>
              </w:rPr>
            </w:pPr>
            <w:r w:rsidRPr="00434DE4">
              <w:rPr>
                <w:rFonts w:ascii="Garamond" w:hAnsi="Garamond"/>
                <w:sz w:val="22"/>
                <w:szCs w:val="22"/>
                <w:lang w:val="ru-RU"/>
              </w:rPr>
              <w:t>для проектов модернизации генерирующих объектов</w:t>
            </w:r>
            <w:r w:rsidRPr="005C2887">
              <w:rPr>
                <w:rFonts w:ascii="Garamond" w:hAnsi="Garamond"/>
                <w:sz w:val="22"/>
                <w:szCs w:val="22"/>
                <w:highlight w:val="yellow"/>
                <w:lang w:val="ru-RU"/>
              </w:rPr>
              <w:t xml:space="preserve">, </w:t>
            </w:r>
            <w:r w:rsidRPr="005C2887">
              <w:rPr>
                <w:rFonts w:ascii="Garamond" w:hAnsi="Garamond"/>
                <w:bCs/>
                <w:sz w:val="22"/>
                <w:szCs w:val="22"/>
                <w:highlight w:val="yellow"/>
                <w:lang w:val="ru-RU"/>
              </w:rPr>
              <w:t xml:space="preserve">относящихся к инновационным проектам ПГУ с датами начала поставки мощности в 2027–2029 годах и отбираемых в 2021 году, в отношении которых в соответствии с подп. «с» п. 5.3.2.5 настоящего Регламента указано «да», а также в соответствии с подп. «р» п. 5.3.2.5 настоящего Регламента указан 1 тип газовых турбин, относимых к образцам инновационного энергетического оборудования, планируемых к включению в состав проекта модернизации, </w:t>
            </w:r>
            <m:oMath>
              <m:sSub>
                <m:sSubPr>
                  <m:ctrlPr>
                    <w:rPr>
                      <w:rFonts w:ascii="Cambria Math" w:hAnsi="Cambria Math"/>
                      <w:bCs/>
                      <w:i/>
                      <w:sz w:val="22"/>
                      <w:szCs w:val="22"/>
                      <w:highlight w:val="yellow"/>
                      <w:lang w:eastAsia="en-US"/>
                    </w:rPr>
                  </m:ctrlPr>
                </m:sSubPr>
                <m:e>
                  <m:r>
                    <w:rPr>
                      <w:rFonts w:ascii="Cambria Math" w:hAnsi="Cambria Math"/>
                      <w:sz w:val="22"/>
                      <w:szCs w:val="22"/>
                      <w:highlight w:val="yellow"/>
                      <w:lang w:val="ru-RU" w:eastAsia="en-US"/>
                    </w:rPr>
                    <m:t>К</m:t>
                  </m:r>
                  <m:ctrlPr>
                    <w:rPr>
                      <w:rFonts w:ascii="Cambria Math" w:hAnsi="Cambria Math"/>
                      <w:sz w:val="22"/>
                      <w:szCs w:val="22"/>
                      <w:highlight w:val="yellow"/>
                    </w:rPr>
                  </m:ctrlPr>
                </m:e>
                <m:sub>
                  <m:r>
                    <w:rPr>
                      <w:rFonts w:ascii="Cambria Math" w:hAnsi="Cambria Math"/>
                      <w:sz w:val="22"/>
                      <w:szCs w:val="22"/>
                      <w:highlight w:val="yellow"/>
                    </w:rPr>
                    <m:t>CapEx</m:t>
                  </m:r>
                  <m:ctrlPr>
                    <w:rPr>
                      <w:rFonts w:ascii="Cambria Math" w:hAnsi="Cambria Math"/>
                      <w:sz w:val="22"/>
                      <w:szCs w:val="22"/>
                      <w:highlight w:val="yellow"/>
                    </w:rPr>
                  </m:ctrlPr>
                </m:sub>
              </m:sSub>
              <m:r>
                <m:rPr>
                  <m:sty m:val="p"/>
                </m:rPr>
                <w:rPr>
                  <w:rFonts w:ascii="Cambria Math" w:hAnsi="Cambria Math"/>
                  <w:sz w:val="22"/>
                  <w:szCs w:val="22"/>
                  <w:highlight w:val="yellow"/>
                  <w:lang w:val="ru-RU"/>
                </w:rPr>
                <m:t>=100*</m:t>
              </m:r>
              <m:sSup>
                <m:sSupPr>
                  <m:ctrlPr>
                    <w:rPr>
                      <w:rFonts w:ascii="Cambria Math" w:hAnsi="Cambria Math"/>
                      <w:bCs/>
                      <w:sz w:val="22"/>
                      <w:szCs w:val="22"/>
                      <w:highlight w:val="yellow"/>
                    </w:rPr>
                  </m:ctrlPr>
                </m:sSupPr>
                <m:e>
                  <m:r>
                    <m:rPr>
                      <m:sty m:val="p"/>
                    </m:rPr>
                    <w:rPr>
                      <w:rFonts w:ascii="Cambria Math" w:hAnsi="Cambria Math"/>
                      <w:sz w:val="22"/>
                      <w:szCs w:val="22"/>
                      <w:highlight w:val="yellow"/>
                      <w:lang w:val="ru-RU"/>
                    </w:rPr>
                    <m:t>10</m:t>
                  </m:r>
                </m:e>
                <m:sup>
                  <m:r>
                    <m:rPr>
                      <m:sty m:val="p"/>
                    </m:rPr>
                    <w:rPr>
                      <w:rFonts w:ascii="Cambria Math" w:hAnsi="Cambria Math"/>
                      <w:sz w:val="22"/>
                      <w:szCs w:val="22"/>
                      <w:highlight w:val="yellow"/>
                      <w:lang w:val="ru-RU"/>
                    </w:rPr>
                    <m:t>6</m:t>
                  </m:r>
                </m:sup>
              </m:sSup>
            </m:oMath>
            <w:r w:rsidRPr="005C2887">
              <w:rPr>
                <w:rFonts w:ascii="Garamond" w:hAnsi="Garamond"/>
                <w:bCs/>
                <w:sz w:val="22"/>
                <w:szCs w:val="22"/>
                <w:highlight w:val="yellow"/>
                <w:lang w:val="ru-RU"/>
              </w:rPr>
              <w:t>.</w:t>
            </w:r>
          </w:p>
        </w:tc>
        <w:tc>
          <w:tcPr>
            <w:tcW w:w="2350" w:type="pct"/>
          </w:tcPr>
          <w:p w:rsidR="00A97E09" w:rsidRPr="00434DE4" w:rsidRDefault="00A97E09" w:rsidP="009E6ADF">
            <w:pPr>
              <w:pStyle w:val="ad"/>
              <w:suppressAutoHyphens/>
              <w:rPr>
                <w:rFonts w:ascii="Garamond" w:hAnsi="Garamond"/>
                <w:sz w:val="22"/>
                <w:szCs w:val="22"/>
                <w:lang w:val="ru-RU"/>
              </w:rPr>
            </w:pPr>
            <w:r w:rsidRPr="00434DE4">
              <w:rPr>
                <w:rFonts w:ascii="Garamond" w:hAnsi="Garamond"/>
                <w:sz w:val="22"/>
                <w:szCs w:val="22"/>
                <w:lang w:val="ru-RU"/>
              </w:rPr>
              <w:t xml:space="preserve">Величина предельных максимальных капитальных затрат для проекта реализации мероприятий по модернизации в отношении генерирующего объекта (условной ГТП) </w:t>
            </w:r>
            <w:r w:rsidRPr="00434DE4">
              <w:rPr>
                <w:rFonts w:ascii="Garamond" w:hAnsi="Garamond"/>
                <w:sz w:val="22"/>
                <w:szCs w:val="22"/>
                <w:lang w:val="en-US"/>
              </w:rPr>
              <w:t>g</w:t>
            </w:r>
            <w:r w:rsidRPr="00434DE4">
              <w:rPr>
                <w:rFonts w:ascii="Garamond" w:hAnsi="Garamond"/>
                <w:sz w:val="22"/>
                <w:szCs w:val="22"/>
                <w:lang w:val="ru-RU"/>
              </w:rPr>
              <w:t xml:space="preserve"> </w:t>
            </w:r>
            <w:r w:rsidR="00BB5EE2" w:rsidRPr="005C2887">
              <w:rPr>
                <w:rFonts w:ascii="Garamond" w:hAnsi="Garamond"/>
                <w:sz w:val="22"/>
                <w:szCs w:val="22"/>
                <w:highlight w:val="yellow"/>
                <w:lang w:val="ru-RU"/>
              </w:rPr>
              <w:t xml:space="preserve">(за исключением </w:t>
            </w:r>
            <w:r w:rsidR="00BB5EE2" w:rsidRPr="005C2887">
              <w:rPr>
                <w:rFonts w:ascii="Garamond" w:hAnsi="Garamond"/>
                <w:bCs/>
                <w:sz w:val="22"/>
                <w:szCs w:val="22"/>
                <w:highlight w:val="yellow"/>
                <w:lang w:val="ru-RU"/>
              </w:rPr>
              <w:t>проектов модернизации генерирующих объектов, включающих мероприятия, указанные в подп. 2.2 п. 3.2 настоящего Регламента, в отношении которых в соответствии с подп. «е» п. 5.3.7.2 настоящего Регламента указано «да»</w:t>
            </w:r>
            <w:r w:rsidR="00BB5EE2" w:rsidRPr="00434DE4">
              <w:rPr>
                <w:rFonts w:ascii="Garamond" w:hAnsi="Garamond"/>
                <w:sz w:val="22"/>
                <w:szCs w:val="22"/>
                <w:lang w:val="ru-RU"/>
              </w:rPr>
              <w:t xml:space="preserve">) </w:t>
            </w:r>
            <w:r w:rsidRPr="00434DE4">
              <w:rPr>
                <w:rFonts w:ascii="Garamond" w:hAnsi="Garamond"/>
                <w:sz w:val="22"/>
                <w:szCs w:val="22"/>
                <w:lang w:val="ru-RU"/>
              </w:rPr>
              <w:t>определяется по формуле:</w:t>
            </w:r>
          </w:p>
          <w:p w:rsidR="00A97E09" w:rsidRPr="00434DE4" w:rsidRDefault="00A97E09" w:rsidP="009E6ADF">
            <w:pPr>
              <w:spacing w:before="120" w:after="120"/>
              <w:ind w:left="567" w:firstLine="709"/>
              <w:jc w:val="both"/>
              <w:rPr>
                <w:sz w:val="22"/>
                <w:szCs w:val="22"/>
                <w:lang w:val="ru-RU"/>
              </w:rPr>
            </w:pPr>
            <m:oMathPara>
              <m:oMath>
                <m:r>
                  <m:rPr>
                    <m:nor/>
                  </m:rPr>
                  <w:rPr>
                    <w:rFonts w:eastAsia="Calibri"/>
                    <w:sz w:val="22"/>
                    <w:szCs w:val="22"/>
                    <w:lang w:val="ru-RU"/>
                  </w:rPr>
                  <m:t>С</m:t>
                </m:r>
                <m:r>
                  <m:rPr>
                    <m:nor/>
                  </m:rPr>
                  <w:rPr>
                    <w:rFonts w:eastAsia="Calibri"/>
                    <w:sz w:val="22"/>
                    <w:szCs w:val="22"/>
                  </w:rPr>
                  <m:t>apE</m:t>
                </m:r>
                <m:sSubSup>
                  <m:sSubSupPr>
                    <m:ctrlPr>
                      <w:rPr>
                        <w:rFonts w:ascii="Cambria Math" w:eastAsia="Calibri" w:hAnsi="Cambria Math"/>
                        <w:sz w:val="22"/>
                        <w:szCs w:val="22"/>
                      </w:rPr>
                    </m:ctrlPr>
                  </m:sSubSupPr>
                  <m:e>
                    <m:r>
                      <m:rPr>
                        <m:nor/>
                      </m:rPr>
                      <w:rPr>
                        <w:rFonts w:eastAsia="Calibri"/>
                        <w:sz w:val="22"/>
                        <w:szCs w:val="22"/>
                      </w:rPr>
                      <m:t>x</m:t>
                    </m: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g</m:t>
                    </m:r>
                    <m:ctrlPr>
                      <w:rPr>
                        <w:rFonts w:ascii="Cambria Math" w:eastAsia="Calibri" w:hAnsi="Cambria Math"/>
                        <w:i/>
                        <w:sz w:val="22"/>
                        <w:szCs w:val="22"/>
                      </w:rPr>
                    </m:ctrlPr>
                  </m:sub>
                  <m:sup>
                    <m:r>
                      <m:rPr>
                        <m:nor/>
                      </m:rPr>
                      <w:rPr>
                        <w:rFonts w:eastAsia="Calibri"/>
                        <w:sz w:val="22"/>
                        <w:szCs w:val="22"/>
                      </w:rPr>
                      <m:t>max</m:t>
                    </m:r>
                    <m:r>
                      <m:rPr>
                        <m:nor/>
                      </m:rPr>
                      <w:rPr>
                        <w:rFonts w:eastAsia="Calibri"/>
                        <w:sz w:val="22"/>
                        <w:szCs w:val="22"/>
                        <w:lang w:val="ru-RU"/>
                      </w:rPr>
                      <m:t xml:space="preserve"> пред</m:t>
                    </m:r>
                  </m:sup>
                </m:sSubSup>
                <m:r>
                  <w:rPr>
                    <w:rFonts w:ascii="Cambria Math" w:eastAsia="Calibri" w:hAnsi="Cambria Math"/>
                    <w:sz w:val="22"/>
                    <w:szCs w:val="22"/>
                    <w:lang w:val="ru-RU"/>
                  </w:rPr>
                  <m:t>=</m:t>
                </m:r>
                <m:func>
                  <m:funcPr>
                    <m:ctrlPr>
                      <w:rPr>
                        <w:rFonts w:ascii="Cambria Math" w:eastAsia="Calibri" w:hAnsi="Cambria Math"/>
                        <w:i/>
                        <w:sz w:val="22"/>
                        <w:szCs w:val="22"/>
                      </w:rPr>
                    </m:ctrlPr>
                  </m:funcPr>
                  <m:fName>
                    <m:r>
                      <w:rPr>
                        <w:rFonts w:ascii="Cambria Math" w:eastAsia="Calibri" w:hAnsi="Cambria Math"/>
                        <w:sz w:val="22"/>
                        <w:szCs w:val="22"/>
                      </w:rPr>
                      <m:t>min</m:t>
                    </m:r>
                    <m:ctrlPr>
                      <w:rPr>
                        <w:rFonts w:ascii="Cambria Math" w:eastAsia="Calibri" w:hAnsi="Cambria Math"/>
                        <w:sz w:val="22"/>
                        <w:szCs w:val="22"/>
                      </w:rPr>
                    </m:ctrlPr>
                  </m:fName>
                  <m:e>
                    <m:r>
                      <w:rPr>
                        <w:rFonts w:ascii="Cambria Math" w:eastAsia="Calibri" w:hAnsi="Cambria Math"/>
                        <w:sz w:val="22"/>
                        <w:szCs w:val="22"/>
                        <w:lang w:val="ru-RU"/>
                      </w:rPr>
                      <m:t>(</m:t>
                    </m:r>
                    <m:nary>
                      <m:naryPr>
                        <m:chr m:val="∑"/>
                        <m:limLoc m:val="undOvr"/>
                        <m:supHide m:val="1"/>
                        <m:ctrlPr>
                          <w:rPr>
                            <w:rFonts w:ascii="Cambria Math" w:eastAsia="Calibri" w:hAnsi="Cambria Math"/>
                            <w:i/>
                            <w:sz w:val="22"/>
                            <w:szCs w:val="22"/>
                          </w:rPr>
                        </m:ctrlPr>
                      </m:naryPr>
                      <m:sub>
                        <m:r>
                          <w:rPr>
                            <w:rFonts w:ascii="Cambria Math" w:eastAsia="Calibri" w:hAnsi="Cambria Math"/>
                            <w:sz w:val="22"/>
                            <w:szCs w:val="22"/>
                          </w:rPr>
                          <m:t>i</m:t>
                        </m:r>
                        <m:r>
                          <w:rPr>
                            <w:rFonts w:ascii="Cambria Math" w:eastAsia="Calibri" w:hAnsi="Cambria Math" w:cs="Cambria Math"/>
                            <w:sz w:val="22"/>
                            <w:szCs w:val="22"/>
                            <w:lang w:val="ru-RU"/>
                          </w:rPr>
                          <m:t>∈</m:t>
                        </m:r>
                        <m:r>
                          <w:rPr>
                            <w:rFonts w:ascii="Cambria Math" w:eastAsia="Calibri" w:hAnsi="Cambria Math"/>
                            <w:sz w:val="22"/>
                            <w:szCs w:val="22"/>
                          </w:rPr>
                          <m:t>g</m:t>
                        </m:r>
                        <m:ctrlPr>
                          <w:rPr>
                            <w:rFonts w:ascii="Cambria Math" w:eastAsia="Calibri" w:hAnsi="Cambria Math"/>
                            <w:sz w:val="22"/>
                            <w:szCs w:val="22"/>
                          </w:rPr>
                        </m:ctrlPr>
                      </m:sub>
                      <m:sup>
                        <m:ctrlPr>
                          <w:rPr>
                            <w:rFonts w:ascii="Cambria Math" w:eastAsia="Calibri" w:hAnsi="Cambria Math"/>
                            <w:sz w:val="22"/>
                            <w:szCs w:val="22"/>
                          </w:rPr>
                        </m:ctrlPr>
                      </m:sup>
                      <m:e>
                        <m:sSubSup>
                          <m:sSubSupPr>
                            <m:ctrlPr>
                              <w:rPr>
                                <w:rFonts w:ascii="Cambria Math" w:eastAsia="Calibri" w:hAnsi="Cambria Math"/>
                                <w:sz w:val="22"/>
                                <w:szCs w:val="22"/>
                              </w:rPr>
                            </m:ctrlPr>
                          </m:sSubSupPr>
                          <m:e>
                            <m:r>
                              <m:rPr>
                                <m:nor/>
                              </m:rPr>
                              <w:rPr>
                                <w:rFonts w:eastAsia="Calibri"/>
                                <w:sz w:val="22"/>
                                <w:szCs w:val="22"/>
                                <w:lang w:val="en-US"/>
                              </w:rPr>
                              <m:t>CapEx</m:t>
                            </m: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i</m:t>
                            </m:r>
                            <m:ctrlPr>
                              <w:rPr>
                                <w:rFonts w:ascii="Cambria Math" w:eastAsia="Calibri" w:hAnsi="Cambria Math"/>
                                <w:i/>
                                <w:sz w:val="22"/>
                                <w:szCs w:val="22"/>
                              </w:rPr>
                            </m:ctrlPr>
                          </m:sub>
                          <m:sup>
                            <m:r>
                              <m:rPr>
                                <m:nor/>
                              </m:rPr>
                              <w:rPr>
                                <w:rFonts w:eastAsia="Calibri"/>
                                <w:sz w:val="22"/>
                                <w:szCs w:val="22"/>
                                <w:lang w:val="ru-RU"/>
                              </w:rPr>
                              <m:t xml:space="preserve"> </m:t>
                            </m:r>
                            <m:r>
                              <m:rPr>
                                <m:nor/>
                              </m:rPr>
                              <w:rPr>
                                <w:rFonts w:eastAsia="Calibri"/>
                                <w:sz w:val="22"/>
                                <w:szCs w:val="22"/>
                                <w:lang w:val="en-US"/>
                              </w:rPr>
                              <m:t>max</m:t>
                            </m:r>
                          </m:sup>
                        </m:sSubSup>
                        <m:ctrlPr>
                          <w:rPr>
                            <w:rFonts w:ascii="Cambria Math" w:eastAsia="Calibri" w:hAnsi="Cambria Math"/>
                            <w:sz w:val="22"/>
                            <w:szCs w:val="22"/>
                          </w:rPr>
                        </m:ctrlPr>
                      </m:e>
                    </m:nary>
                    <m:r>
                      <w:rPr>
                        <w:rFonts w:ascii="Cambria Math" w:eastAsia="Calibri" w:hAnsi="Cambria Math"/>
                        <w:sz w:val="22"/>
                        <w:szCs w:val="22"/>
                        <w:lang w:val="ru-RU"/>
                      </w:rPr>
                      <m:t>;</m:t>
                    </m:r>
                    <m:sSubSup>
                      <m:sSubSupPr>
                        <m:ctrlPr>
                          <w:rPr>
                            <w:rFonts w:ascii="Cambria Math" w:eastAsia="Calibri" w:hAnsi="Cambria Math"/>
                            <w:sz w:val="22"/>
                            <w:szCs w:val="22"/>
                          </w:rPr>
                        </m:ctrlPr>
                      </m:sSubSupPr>
                      <m:e>
                        <m:r>
                          <m:rPr>
                            <m:nor/>
                          </m:rPr>
                          <w:rPr>
                            <w:rFonts w:eastAsia="Calibri"/>
                            <w:sz w:val="22"/>
                            <w:szCs w:val="22"/>
                            <w:lang w:val="en-US"/>
                          </w:rPr>
                          <m:t>CapEx</m:t>
                        </m: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g</m:t>
                        </m:r>
                        <m:ctrlPr>
                          <w:rPr>
                            <w:rFonts w:ascii="Cambria Math" w:eastAsia="Calibri" w:hAnsi="Cambria Math"/>
                            <w:i/>
                            <w:sz w:val="22"/>
                            <w:szCs w:val="22"/>
                          </w:rPr>
                        </m:ctrlPr>
                      </m:sub>
                      <m:sup>
                        <m:r>
                          <m:rPr>
                            <m:nor/>
                          </m:rPr>
                          <w:rPr>
                            <w:rFonts w:eastAsia="Calibri"/>
                            <w:sz w:val="22"/>
                            <w:szCs w:val="22"/>
                            <w:lang w:val="ru-RU"/>
                          </w:rPr>
                          <m:t xml:space="preserve"> пред</m:t>
                        </m:r>
                      </m:sup>
                    </m:sSubSup>
                    <m:r>
                      <w:rPr>
                        <w:rFonts w:ascii="Cambria Math" w:eastAsia="Calibri" w:hAnsi="Cambria Math"/>
                        <w:sz w:val="22"/>
                        <w:szCs w:val="22"/>
                        <w:lang w:val="ru-RU"/>
                      </w:rPr>
                      <m:t>)</m:t>
                    </m:r>
                    <m:ctrlPr>
                      <w:rPr>
                        <w:rFonts w:ascii="Cambria Math" w:eastAsia="Calibri" w:hAnsi="Cambria Math"/>
                        <w:sz w:val="22"/>
                        <w:szCs w:val="22"/>
                      </w:rPr>
                    </m:ctrlPr>
                  </m:e>
                </m:func>
              </m:oMath>
            </m:oMathPara>
          </w:p>
          <w:p w:rsidR="00A04D9C" w:rsidRPr="00434DE4" w:rsidRDefault="00A97E09" w:rsidP="009E6ADF">
            <w:pPr>
              <w:spacing w:before="120" w:after="120"/>
              <w:ind w:left="284"/>
              <w:jc w:val="both"/>
              <w:rPr>
                <w:rFonts w:eastAsia="Calibri"/>
                <w:sz w:val="22"/>
                <w:szCs w:val="22"/>
                <w:lang w:val="ru-RU"/>
              </w:rPr>
            </w:pPr>
            <w:r w:rsidRPr="00434DE4">
              <w:rPr>
                <w:sz w:val="22"/>
                <w:szCs w:val="22"/>
                <w:lang w:val="ru-RU"/>
              </w:rPr>
              <w:t xml:space="preserve">где </w:t>
            </w:r>
            <m:oMath>
              <m:sSubSup>
                <m:sSubSupPr>
                  <m:ctrlPr>
                    <w:rPr>
                      <w:rFonts w:ascii="Cambria Math" w:eastAsia="Calibri" w:hAnsi="Cambria Math"/>
                      <w:sz w:val="22"/>
                      <w:szCs w:val="22"/>
                    </w:rPr>
                  </m:ctrlPr>
                </m:sSubSupPr>
                <m:e>
                  <m:r>
                    <m:rPr>
                      <m:nor/>
                    </m:rPr>
                    <w:rPr>
                      <w:rFonts w:eastAsia="Calibri"/>
                      <w:sz w:val="22"/>
                      <w:szCs w:val="22"/>
                      <w:lang w:val="en-US"/>
                    </w:rPr>
                    <m:t>CapEx</m:t>
                  </m: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g</m:t>
                  </m:r>
                  <m:ctrlPr>
                    <w:rPr>
                      <w:rFonts w:ascii="Cambria Math" w:eastAsia="Calibri" w:hAnsi="Cambria Math"/>
                      <w:i/>
                      <w:sz w:val="22"/>
                      <w:szCs w:val="22"/>
                    </w:rPr>
                  </m:ctrlPr>
                </m:sub>
                <m:sup>
                  <m:r>
                    <m:rPr>
                      <m:nor/>
                    </m:rPr>
                    <w:rPr>
                      <w:rFonts w:eastAsia="Calibri"/>
                      <w:sz w:val="22"/>
                      <w:szCs w:val="22"/>
                      <w:lang w:val="ru-RU"/>
                    </w:rPr>
                    <m:t xml:space="preserve"> пред</m:t>
                  </m:r>
                </m:sup>
              </m:sSubSup>
              <m:r>
                <w:rPr>
                  <w:rFonts w:ascii="Cambria Math" w:eastAsia="Calibri" w:hAnsi="Cambria Math"/>
                  <w:sz w:val="22"/>
                  <w:szCs w:val="22"/>
                  <w:lang w:val="ru-RU"/>
                </w:rPr>
                <m:t>=</m:t>
              </m:r>
              <m:sSub>
                <m:sSubPr>
                  <m:ctrlPr>
                    <w:rPr>
                      <w:rFonts w:ascii="Cambria Math" w:eastAsia="Calibri" w:hAnsi="Cambria Math"/>
                      <w:i/>
                      <w:sz w:val="22"/>
                      <w:szCs w:val="22"/>
                    </w:rPr>
                  </m:ctrlPr>
                </m:sSubPr>
                <m:e>
                  <m:r>
                    <w:rPr>
                      <w:rFonts w:ascii="Cambria Math" w:eastAsia="Calibri" w:hAnsi="Cambria Math"/>
                      <w:sz w:val="22"/>
                      <w:szCs w:val="22"/>
                      <w:lang w:val="ru-RU"/>
                    </w:rPr>
                    <m:t>К</m:t>
                  </m:r>
                  <m:ctrlPr>
                    <w:rPr>
                      <w:rFonts w:ascii="Cambria Math" w:eastAsia="Calibri" w:hAnsi="Cambria Math"/>
                      <w:sz w:val="22"/>
                      <w:szCs w:val="22"/>
                    </w:rPr>
                  </m:ctrlPr>
                </m:e>
                <m:sub>
                  <m:r>
                    <w:rPr>
                      <w:rFonts w:ascii="Cambria Math" w:eastAsia="Calibri" w:hAnsi="Cambria Math"/>
                      <w:sz w:val="22"/>
                      <w:szCs w:val="22"/>
                      <w:lang w:val="en-US"/>
                    </w:rPr>
                    <m:t>C</m:t>
                  </m:r>
                  <m:r>
                    <w:rPr>
                      <w:rFonts w:ascii="Cambria Math" w:eastAsia="Calibri" w:hAnsi="Cambria Math"/>
                      <w:sz w:val="22"/>
                      <w:szCs w:val="22"/>
                    </w:rPr>
                    <m:t>ap</m:t>
                  </m:r>
                  <m:r>
                    <w:rPr>
                      <w:rFonts w:ascii="Cambria Math" w:eastAsia="Calibri" w:hAnsi="Cambria Math"/>
                      <w:sz w:val="22"/>
                      <w:szCs w:val="22"/>
                      <w:lang w:val="en-US"/>
                    </w:rPr>
                    <m:t>E</m:t>
                  </m:r>
                  <m:r>
                    <w:rPr>
                      <w:rFonts w:ascii="Cambria Math" w:eastAsia="Calibri" w:hAnsi="Cambria Math"/>
                      <w:sz w:val="22"/>
                      <w:szCs w:val="22"/>
                    </w:rPr>
                    <m:t>x</m:t>
                  </m:r>
                  <m:ctrlPr>
                    <w:rPr>
                      <w:rFonts w:ascii="Cambria Math" w:eastAsia="Calibri" w:hAnsi="Cambria Math"/>
                      <w:sz w:val="22"/>
                      <w:szCs w:val="22"/>
                    </w:rPr>
                  </m:ctrlPr>
                </m:sub>
              </m:sSub>
              <m:r>
                <w:rPr>
                  <w:rFonts w:ascii="Cambria Math" w:eastAsia="Calibri" w:hAnsi="Cambria Math" w:cs="Cambria Math"/>
                  <w:sz w:val="22"/>
                  <w:szCs w:val="22"/>
                  <w:lang w:val="ru-RU"/>
                </w:rPr>
                <m:t>⋅</m:t>
              </m:r>
              <m:sSubSup>
                <m:sSubSupPr>
                  <m:ctrlPr>
                    <w:rPr>
                      <w:rFonts w:ascii="Cambria Math" w:eastAsia="Calibri" w:hAnsi="Cambria Math"/>
                      <w:i/>
                      <w:sz w:val="22"/>
                      <w:szCs w:val="22"/>
                    </w:rPr>
                  </m:ctrlPr>
                </m:sSubSupPr>
                <m:e>
                  <m:r>
                    <w:rPr>
                      <w:rFonts w:ascii="Cambria Math" w:eastAsia="Calibri" w:hAnsi="Cambria Math"/>
                      <w:sz w:val="22"/>
                      <w:szCs w:val="22"/>
                    </w:rPr>
                    <m:t>N</m:t>
                  </m:r>
                  <m:ctrlPr>
                    <w:rPr>
                      <w:rFonts w:ascii="Cambria Math" w:eastAsia="Calibri" w:hAnsi="Cambria Math"/>
                      <w:sz w:val="22"/>
                      <w:szCs w:val="22"/>
                    </w:rPr>
                  </m:ctrlPr>
                </m:e>
                <m:sub>
                  <m:r>
                    <w:rPr>
                      <w:rFonts w:ascii="Cambria Math" w:eastAsia="Calibri" w:hAnsi="Cambria Math"/>
                      <w:sz w:val="22"/>
                      <w:szCs w:val="22"/>
                    </w:rPr>
                    <m:t>g</m:t>
                  </m:r>
                  <m:ctrlPr>
                    <w:rPr>
                      <w:rFonts w:ascii="Cambria Math" w:eastAsia="Calibri" w:hAnsi="Cambria Math"/>
                      <w:sz w:val="22"/>
                      <w:szCs w:val="22"/>
                    </w:rPr>
                  </m:ctrlPr>
                </m:sub>
                <m:sup>
                  <m:r>
                    <w:rPr>
                      <w:rFonts w:ascii="Cambria Math" w:eastAsia="Calibri" w:hAnsi="Cambria Math"/>
                      <w:sz w:val="22"/>
                      <w:szCs w:val="22"/>
                      <w:lang w:val="ru-RU"/>
                    </w:rPr>
                    <m:t>уст</m:t>
                  </m:r>
                  <m:ctrlPr>
                    <w:rPr>
                      <w:rFonts w:ascii="Cambria Math" w:eastAsia="Calibri" w:hAnsi="Cambria Math"/>
                      <w:sz w:val="22"/>
                      <w:szCs w:val="22"/>
                    </w:rPr>
                  </m:ctrlPr>
                </m:sup>
              </m:sSubSup>
              <m:r>
                <w:rPr>
                  <w:rFonts w:ascii="Cambria Math" w:eastAsia="Calibri" w:hAnsi="Cambria Math" w:cs="Cambria Math"/>
                  <w:sz w:val="22"/>
                  <w:szCs w:val="22"/>
                  <w:lang w:val="ru-RU"/>
                </w:rPr>
                <m:t>⋅</m:t>
              </m:r>
              <m:sSubSup>
                <m:sSubSupPr>
                  <m:ctrlPr>
                    <w:rPr>
                      <w:rFonts w:ascii="Cambria Math" w:eastAsia="Calibri" w:hAnsi="Cambria Math"/>
                      <w:i/>
                      <w:sz w:val="22"/>
                      <w:szCs w:val="22"/>
                    </w:rPr>
                  </m:ctrlPr>
                </m:sSubSupPr>
                <m:e>
                  <m:r>
                    <w:rPr>
                      <w:rFonts w:ascii="Cambria Math" w:eastAsia="Calibri" w:hAnsi="Cambria Math"/>
                      <w:sz w:val="22"/>
                      <w:szCs w:val="22"/>
                    </w:rPr>
                    <m:t>Ind</m:t>
                  </m:r>
                  <m:ctrlPr>
                    <w:rPr>
                      <w:rFonts w:ascii="Cambria Math" w:eastAsia="Calibri" w:hAnsi="Cambria Math"/>
                      <w:sz w:val="22"/>
                      <w:szCs w:val="22"/>
                    </w:rPr>
                  </m:ctrlPr>
                </m:e>
                <m:sub>
                  <m:r>
                    <w:rPr>
                      <w:rFonts w:ascii="Cambria Math" w:eastAsia="Calibri" w:hAnsi="Cambria Math"/>
                      <w:sz w:val="22"/>
                      <w:szCs w:val="22"/>
                    </w:rPr>
                    <m:t>X</m:t>
                  </m:r>
                  <m:r>
                    <w:rPr>
                      <w:rFonts w:ascii="Cambria Math" w:eastAsia="Calibri" w:hAnsi="Cambria Math"/>
                      <w:sz w:val="22"/>
                      <w:szCs w:val="22"/>
                      <w:lang w:val="ru-RU"/>
                    </w:rPr>
                    <m:t>,</m:t>
                  </m:r>
                  <m:r>
                    <w:rPr>
                      <w:rFonts w:ascii="Cambria Math" w:eastAsia="Calibri" w:hAnsi="Cambria Math"/>
                      <w:sz w:val="22"/>
                      <w:szCs w:val="22"/>
                    </w:rPr>
                    <m:t>g</m:t>
                  </m:r>
                  <m:ctrlPr>
                    <w:rPr>
                      <w:rFonts w:ascii="Cambria Math" w:eastAsia="Calibri" w:hAnsi="Cambria Math"/>
                      <w:sz w:val="22"/>
                      <w:szCs w:val="22"/>
                    </w:rPr>
                  </m:ctrlPr>
                </m:sub>
                <m:sup>
                  <m:r>
                    <w:rPr>
                      <w:rFonts w:ascii="Cambria Math" w:eastAsia="Calibri" w:hAnsi="Cambria Math"/>
                      <w:sz w:val="22"/>
                      <w:szCs w:val="22"/>
                      <w:lang w:val="ru-RU"/>
                    </w:rPr>
                    <m:t>ИПЦ_</m:t>
                  </m:r>
                  <m:r>
                    <w:rPr>
                      <w:rFonts w:ascii="Cambria Math" w:eastAsia="Calibri" w:hAnsi="Cambria Math"/>
                      <w:sz w:val="22"/>
                      <w:szCs w:val="22"/>
                    </w:rPr>
                    <m:t>CapEx</m:t>
                  </m:r>
                  <m:ctrlPr>
                    <w:rPr>
                      <w:rFonts w:ascii="Cambria Math" w:eastAsia="Calibri" w:hAnsi="Cambria Math"/>
                      <w:sz w:val="22"/>
                      <w:szCs w:val="22"/>
                    </w:rPr>
                  </m:ctrlPr>
                </m:sup>
              </m:sSubSup>
            </m:oMath>
            <w:r w:rsidRPr="00434DE4">
              <w:rPr>
                <w:rFonts w:eastAsia="Calibri"/>
                <w:sz w:val="22"/>
                <w:szCs w:val="22"/>
                <w:lang w:val="ru-RU"/>
              </w:rPr>
              <w:t>.</w:t>
            </w:r>
          </w:p>
          <w:p w:rsidR="00A97E09" w:rsidRPr="00434DE4" w:rsidRDefault="00A97E09" w:rsidP="009E6ADF">
            <w:pPr>
              <w:spacing w:before="120" w:after="120"/>
              <w:ind w:left="567"/>
              <w:jc w:val="both"/>
              <w:rPr>
                <w:sz w:val="22"/>
                <w:szCs w:val="22"/>
                <w:lang w:val="ru-RU"/>
              </w:rPr>
            </w:pPr>
            <w:r w:rsidRPr="00434DE4">
              <w:rPr>
                <w:sz w:val="22"/>
                <w:szCs w:val="22"/>
                <w:lang w:val="ru-RU"/>
              </w:rPr>
              <w:t xml:space="preserve">Для отборов с началом поставки мощности в период с 1 января 2022 года по 31 декабря 2024 года, а также для отбора проектов, </w:t>
            </w:r>
            <w:r w:rsidR="00167B16" w:rsidRPr="005C2887">
              <w:rPr>
                <w:sz w:val="22"/>
                <w:szCs w:val="22"/>
                <w:highlight w:val="yellow"/>
                <w:lang w:val="ru-RU"/>
              </w:rPr>
              <w:t>предусматривающих установку газовых турбин, относимых к образцам инновационного энергетического оборудования</w:t>
            </w:r>
            <w:r w:rsidR="00A60993" w:rsidRPr="005C2887">
              <w:rPr>
                <w:sz w:val="22"/>
                <w:szCs w:val="22"/>
                <w:highlight w:val="yellow"/>
                <w:lang w:val="ru-RU"/>
              </w:rPr>
              <w:t>,</w:t>
            </w:r>
            <w:r w:rsidR="00167B16" w:rsidRPr="005C2887">
              <w:rPr>
                <w:sz w:val="22"/>
                <w:szCs w:val="22"/>
                <w:highlight w:val="yellow"/>
                <w:lang w:val="ru-RU"/>
              </w:rPr>
              <w:t xml:space="preserve"> с началом поставки мощности в период с 1 января 2027 года по 31 декабря 2029 года, </w:t>
            </w:r>
            <w:r w:rsidR="00E70D38" w:rsidRPr="005C2887">
              <w:rPr>
                <w:sz w:val="22"/>
                <w:szCs w:val="22"/>
                <w:highlight w:val="yellow"/>
                <w:lang w:val="ru-RU"/>
              </w:rPr>
              <w:t>проводимого в 2021 году</w:t>
            </w:r>
            <w:r w:rsidR="00167B16" w:rsidRPr="00434DE4">
              <w:rPr>
                <w:sz w:val="22"/>
                <w:szCs w:val="22"/>
                <w:lang w:val="ru-RU"/>
              </w:rPr>
              <w:t>:</w:t>
            </w:r>
          </w:p>
          <w:p w:rsidR="00A97E09" w:rsidRPr="00434DE4" w:rsidRDefault="00A97E09" w:rsidP="009E6ADF">
            <w:pPr>
              <w:pStyle w:val="ad"/>
              <w:widowControl w:val="0"/>
              <w:ind w:left="499"/>
              <w:rPr>
                <w:rFonts w:ascii="Garamond" w:hAnsi="Garamond"/>
                <w:sz w:val="22"/>
                <w:szCs w:val="22"/>
                <w:lang w:val="ru-RU"/>
              </w:rPr>
            </w:pPr>
            <w:r w:rsidRPr="00434DE4">
              <w:rPr>
                <w:rFonts w:ascii="Garamond" w:hAnsi="Garamond"/>
                <w:position w:val="-16"/>
                <w:sz w:val="22"/>
                <w:szCs w:val="22"/>
                <w:lang w:eastAsia="en-US"/>
              </w:rPr>
              <w:object w:dxaOrig="1620" w:dyaOrig="420" w14:anchorId="1FECB6D0">
                <v:shape id="_x0000_i1066" type="#_x0000_t75" style="width:78pt;height:24pt" o:ole="">
                  <v:imagedata r:id="rId61" o:title=""/>
                </v:shape>
                <o:OLEObject Type="Embed" ProgID="Equation.3" ShapeID="_x0000_i1066" DrawAspect="Content" ObjectID="_1820040934" r:id="rId68"/>
              </w:object>
            </w:r>
            <w:r w:rsidRPr="00434DE4">
              <w:rPr>
                <w:rFonts w:ascii="Garamond" w:hAnsi="Garamond"/>
                <w:sz w:val="22"/>
                <w:szCs w:val="22"/>
                <w:lang w:val="ru-RU"/>
              </w:rPr>
              <w:t>.</w:t>
            </w:r>
          </w:p>
          <w:p w:rsidR="00A97E09" w:rsidRPr="00434DE4" w:rsidRDefault="00A97E09" w:rsidP="009E6ADF">
            <w:pPr>
              <w:pStyle w:val="ad"/>
              <w:widowControl w:val="0"/>
              <w:ind w:left="567"/>
              <w:rPr>
                <w:rFonts w:ascii="Garamond" w:hAnsi="Garamond"/>
                <w:sz w:val="22"/>
                <w:szCs w:val="22"/>
                <w:lang w:val="ru-RU"/>
              </w:rPr>
            </w:pPr>
            <w:r w:rsidRPr="00434DE4">
              <w:rPr>
                <w:rFonts w:ascii="Garamond" w:hAnsi="Garamond"/>
                <w:sz w:val="22"/>
                <w:szCs w:val="22"/>
                <w:lang w:val="ru-RU"/>
              </w:rPr>
              <w:t>Для отборов, проводимых с 2019 по 202</w:t>
            </w:r>
            <w:r w:rsidR="003C065D" w:rsidRPr="005C2887">
              <w:rPr>
                <w:rFonts w:ascii="Garamond" w:hAnsi="Garamond"/>
                <w:sz w:val="22"/>
                <w:szCs w:val="22"/>
                <w:highlight w:val="yellow"/>
                <w:lang w:val="ru-RU"/>
              </w:rPr>
              <w:t>4</w:t>
            </w:r>
            <w:r w:rsidRPr="00434DE4">
              <w:rPr>
                <w:rFonts w:ascii="Garamond" w:hAnsi="Garamond"/>
                <w:sz w:val="22"/>
                <w:szCs w:val="22"/>
                <w:lang w:val="ru-RU"/>
              </w:rPr>
              <w:t xml:space="preserve"> годы (включительно) с началом поставки мощности не ранее 1 января 2025 года</w:t>
            </w:r>
            <w:r w:rsidR="00167B16" w:rsidRPr="00434DE4">
              <w:rPr>
                <w:rFonts w:ascii="Garamond" w:hAnsi="Garamond"/>
                <w:sz w:val="22"/>
                <w:szCs w:val="22"/>
                <w:lang w:val="ru-RU"/>
              </w:rPr>
              <w:t xml:space="preserve"> </w:t>
            </w:r>
            <w:r w:rsidR="00167B16" w:rsidRPr="005C2887">
              <w:rPr>
                <w:rFonts w:ascii="Garamond" w:hAnsi="Garamond"/>
                <w:sz w:val="22"/>
                <w:szCs w:val="22"/>
                <w:highlight w:val="yellow"/>
                <w:lang w:val="ru-RU"/>
              </w:rPr>
              <w:t>(за исключением отбора проектов, предусматривающих установку газовых турбин, относимых к образцам инновационного энергетического оборудования</w:t>
            </w:r>
            <w:r w:rsidR="00A60993" w:rsidRPr="005C2887">
              <w:rPr>
                <w:rFonts w:ascii="Garamond" w:hAnsi="Garamond"/>
                <w:sz w:val="22"/>
                <w:szCs w:val="22"/>
                <w:highlight w:val="yellow"/>
                <w:lang w:val="ru-RU"/>
              </w:rPr>
              <w:t>,</w:t>
            </w:r>
            <w:r w:rsidR="00167B16" w:rsidRPr="005C2887">
              <w:rPr>
                <w:rFonts w:ascii="Garamond" w:hAnsi="Garamond"/>
                <w:sz w:val="22"/>
                <w:szCs w:val="22"/>
                <w:highlight w:val="yellow"/>
                <w:lang w:val="ru-RU"/>
              </w:rPr>
              <w:t xml:space="preserve"> с началом поставки мощности в период с 1 января 2027 года по 31 декабря 2029 года)</w:t>
            </w:r>
            <w:r w:rsidRPr="00434DE4">
              <w:rPr>
                <w:rFonts w:ascii="Garamond" w:hAnsi="Garamond"/>
                <w:sz w:val="22"/>
                <w:szCs w:val="22"/>
                <w:lang w:val="ru-RU"/>
              </w:rPr>
              <w:t>:</w:t>
            </w:r>
          </w:p>
          <w:p w:rsidR="00A97E09" w:rsidRPr="00434DE4" w:rsidRDefault="00A97E09" w:rsidP="009E6ADF">
            <w:pPr>
              <w:spacing w:before="120" w:after="120"/>
              <w:ind w:left="567"/>
              <w:jc w:val="both"/>
              <w:rPr>
                <w:sz w:val="22"/>
                <w:szCs w:val="22"/>
                <w:lang w:val="ru-RU"/>
              </w:rPr>
            </w:pPr>
            <w:r w:rsidRPr="00434DE4">
              <w:rPr>
                <w:position w:val="-32"/>
                <w:sz w:val="22"/>
                <w:szCs w:val="22"/>
                <w:lang w:eastAsia="en-US"/>
              </w:rPr>
              <w:object w:dxaOrig="2880" w:dyaOrig="740" w14:anchorId="572DFCAA">
                <v:shape id="_x0000_i1067" type="#_x0000_t75" style="width:156pt;height:36pt" o:ole="">
                  <v:imagedata r:id="rId63" o:title=""/>
                </v:shape>
                <o:OLEObject Type="Embed" ProgID="Equation.3" ShapeID="_x0000_i1067" DrawAspect="Content" ObjectID="_1820040935" r:id="rId69"/>
              </w:object>
            </w:r>
            <w:r w:rsidR="00167B16" w:rsidRPr="005C2887">
              <w:rPr>
                <w:sz w:val="22"/>
                <w:szCs w:val="22"/>
                <w:highlight w:val="yellow"/>
                <w:lang w:val="ru-RU"/>
              </w:rPr>
              <w:t>.</w:t>
            </w:r>
          </w:p>
          <w:p w:rsidR="00167B16" w:rsidRPr="005C2887" w:rsidRDefault="00167B16" w:rsidP="009E6ADF">
            <w:pPr>
              <w:pStyle w:val="ad"/>
              <w:widowControl w:val="0"/>
              <w:ind w:left="567"/>
              <w:rPr>
                <w:rFonts w:ascii="Garamond" w:hAnsi="Garamond"/>
                <w:sz w:val="22"/>
                <w:szCs w:val="22"/>
                <w:highlight w:val="yellow"/>
                <w:lang w:val="ru-RU"/>
              </w:rPr>
            </w:pPr>
            <w:r w:rsidRPr="005C2887">
              <w:rPr>
                <w:rFonts w:ascii="Garamond" w:hAnsi="Garamond"/>
                <w:sz w:val="22"/>
                <w:szCs w:val="22"/>
                <w:highlight w:val="yellow"/>
                <w:lang w:val="ru-RU"/>
              </w:rPr>
              <w:t>Для прочих отборов:</w:t>
            </w:r>
          </w:p>
          <w:p w:rsidR="00167B16" w:rsidRPr="00434DE4" w:rsidRDefault="00167B16" w:rsidP="009E6ADF">
            <w:pPr>
              <w:spacing w:before="120" w:after="120"/>
              <w:ind w:left="567"/>
              <w:jc w:val="both"/>
              <w:rPr>
                <w:sz w:val="22"/>
                <w:szCs w:val="22"/>
                <w:lang w:val="ru-RU"/>
              </w:rPr>
            </w:pPr>
            <w:r w:rsidRPr="005C2887">
              <w:rPr>
                <w:position w:val="-30"/>
                <w:sz w:val="22"/>
                <w:szCs w:val="22"/>
                <w:highlight w:val="yellow"/>
                <w:lang w:eastAsia="en-US"/>
              </w:rPr>
              <w:object w:dxaOrig="2900" w:dyaOrig="720" w14:anchorId="1A42DAF4">
                <v:shape id="_x0000_i1068" type="#_x0000_t75" style="width:156.6pt;height:36pt" o:ole="">
                  <v:imagedata r:id="rId70" o:title=""/>
                </v:shape>
                <o:OLEObject Type="Embed" ProgID="Equation.3" ShapeID="_x0000_i1068" DrawAspect="Content" ObjectID="_1820040936" r:id="rId71"/>
              </w:object>
            </w:r>
            <w:r w:rsidRPr="005C2887">
              <w:rPr>
                <w:sz w:val="22"/>
                <w:szCs w:val="22"/>
                <w:highlight w:val="yellow"/>
                <w:lang w:val="ru-RU"/>
              </w:rPr>
              <w:t>.</w:t>
            </w:r>
          </w:p>
          <w:p w:rsidR="00A97E09" w:rsidRPr="00434DE4" w:rsidRDefault="00A97E09" w:rsidP="009E6ADF">
            <w:pPr>
              <w:pStyle w:val="ad"/>
              <w:ind w:left="567"/>
              <w:rPr>
                <w:rFonts w:ascii="Garamond" w:hAnsi="Garamond"/>
                <w:sz w:val="22"/>
                <w:szCs w:val="22"/>
                <w:lang w:val="ru-RU"/>
              </w:rPr>
            </w:pPr>
            <w:r w:rsidRPr="00434DE4">
              <w:rPr>
                <w:rFonts w:ascii="Garamond" w:hAnsi="Garamond"/>
                <w:position w:val="-14"/>
                <w:sz w:val="22"/>
                <w:szCs w:val="22"/>
                <w:lang w:eastAsia="en-US"/>
              </w:rPr>
              <w:object w:dxaOrig="520" w:dyaOrig="400" w14:anchorId="11D68A46">
                <v:shape id="_x0000_i1069" type="#_x0000_t75" style="width:30pt;height:24pt" o:ole="">
                  <v:imagedata r:id="rId65" o:title=""/>
                </v:shape>
                <o:OLEObject Type="Embed" ProgID="Equation.3" ShapeID="_x0000_i1069" DrawAspect="Content" ObjectID="_1820040937" r:id="rId72"/>
              </w:object>
            </w:r>
            <w:r w:rsidRPr="00434DE4">
              <w:rPr>
                <w:rFonts w:ascii="Garamond" w:hAnsi="Garamond"/>
                <w:sz w:val="22"/>
                <w:szCs w:val="22"/>
                <w:lang w:val="ru-RU"/>
              </w:rPr>
              <w:t xml:space="preserve"> – суммарная установленная мощность</w:t>
            </w:r>
            <w:r w:rsidRPr="00434DE4">
              <w:rPr>
                <w:rFonts w:ascii="Garamond" w:hAnsi="Garamond"/>
                <w:bCs/>
                <w:sz w:val="22"/>
                <w:szCs w:val="22"/>
                <w:lang w:val="ru-RU"/>
              </w:rPr>
              <w:t xml:space="preserve"> генерирующего оборудования проекта </w:t>
            </w:r>
            <w:r w:rsidRPr="00434DE4">
              <w:rPr>
                <w:rFonts w:ascii="Garamond" w:hAnsi="Garamond"/>
                <w:i/>
                <w:sz w:val="22"/>
                <w:szCs w:val="22"/>
                <w:lang w:val="en-US"/>
              </w:rPr>
              <w:t>g</w:t>
            </w:r>
            <w:r w:rsidRPr="00434DE4">
              <w:rPr>
                <w:rFonts w:ascii="Garamond" w:hAnsi="Garamond"/>
                <w:bCs/>
                <w:sz w:val="22"/>
                <w:szCs w:val="22"/>
                <w:lang w:val="ru-RU"/>
              </w:rPr>
              <w:t>, функционирующего</w:t>
            </w:r>
            <w:r w:rsidRPr="00434DE4">
              <w:rPr>
                <w:rFonts w:ascii="Garamond" w:hAnsi="Garamond"/>
                <w:sz w:val="22"/>
                <w:szCs w:val="22"/>
                <w:lang w:val="ru-RU"/>
              </w:rPr>
              <w:t xml:space="preserve"> </w:t>
            </w:r>
            <w:r w:rsidRPr="00434DE4">
              <w:rPr>
                <w:rFonts w:ascii="Garamond" w:hAnsi="Garamond"/>
                <w:bCs/>
                <w:sz w:val="22"/>
                <w:szCs w:val="22"/>
                <w:lang w:val="ru-RU"/>
              </w:rPr>
              <w:t>после реализации проекта реализации мероприятий по модернизации</w:t>
            </w:r>
            <w:r w:rsidRPr="00434DE4">
              <w:rPr>
                <w:rFonts w:ascii="Garamond" w:hAnsi="Garamond"/>
                <w:sz w:val="22"/>
                <w:szCs w:val="22"/>
                <w:lang w:val="ru-RU"/>
              </w:rPr>
              <w:t>;</w:t>
            </w:r>
          </w:p>
          <w:p w:rsidR="00A04D9C" w:rsidRPr="00434DE4" w:rsidRDefault="00312916" w:rsidP="009E6ADF">
            <w:pPr>
              <w:pStyle w:val="ad"/>
              <w:ind w:left="567"/>
              <w:rPr>
                <w:rFonts w:ascii="Garamond" w:hAnsi="Garamond"/>
                <w:bCs/>
                <w:sz w:val="22"/>
                <w:szCs w:val="22"/>
                <w:lang w:val="ru-RU"/>
              </w:rPr>
            </w:pPr>
            <m:oMath>
              <m:sSub>
                <m:sSubPr>
                  <m:ctrlPr>
                    <w:rPr>
                      <w:rFonts w:ascii="Cambria Math" w:hAnsi="Cambria Math"/>
                      <w:i/>
                      <w:sz w:val="22"/>
                      <w:szCs w:val="22"/>
                    </w:rPr>
                  </m:ctrlPr>
                </m:sSubPr>
                <m:e>
                  <m:r>
                    <w:rPr>
                      <w:rFonts w:ascii="Cambria Math" w:hAnsi="Cambria Math"/>
                      <w:sz w:val="22"/>
                      <w:szCs w:val="22"/>
                      <w:lang w:val="ru-RU"/>
                    </w:rPr>
                    <m:t>К</m:t>
                  </m:r>
                  <m:ctrlPr>
                    <w:rPr>
                      <w:rFonts w:ascii="Cambria Math" w:hAnsi="Cambria Math"/>
                      <w:sz w:val="22"/>
                      <w:szCs w:val="22"/>
                    </w:rPr>
                  </m:ctrlPr>
                </m:e>
                <m:sub>
                  <m:r>
                    <w:rPr>
                      <w:rFonts w:ascii="Cambria Math" w:hAnsi="Cambria Math"/>
                      <w:sz w:val="22"/>
                      <w:szCs w:val="22"/>
                    </w:rPr>
                    <m:t>CapEx</m:t>
                  </m:r>
                </m:sub>
              </m:sSub>
            </m:oMath>
            <w:r w:rsidR="00A97E09" w:rsidRPr="00434DE4">
              <w:rPr>
                <w:rFonts w:ascii="Garamond" w:hAnsi="Garamond"/>
                <w:sz w:val="22"/>
                <w:szCs w:val="22"/>
                <w:lang w:val="ru-RU"/>
              </w:rPr>
              <w:t xml:space="preserve">, </w:t>
            </w:r>
            <w:r w:rsidR="00A97E09" w:rsidRPr="00434DE4">
              <w:rPr>
                <w:rFonts w:ascii="Garamond" w:hAnsi="Garamond"/>
                <w:bCs/>
                <w:sz w:val="22"/>
                <w:szCs w:val="22"/>
                <w:lang w:val="ru-RU"/>
              </w:rPr>
              <w:t>руб./МВт</w:t>
            </w:r>
            <w:r w:rsidR="00A97E09" w:rsidRPr="00434DE4">
              <w:rPr>
                <w:rFonts w:ascii="Garamond" w:hAnsi="Garamond"/>
                <w:sz w:val="22"/>
                <w:szCs w:val="22"/>
                <w:lang w:val="ru-RU"/>
              </w:rPr>
              <w:t xml:space="preserve"> </w:t>
            </w:r>
            <w:r w:rsidR="00A97E09" w:rsidRPr="00434DE4">
              <w:rPr>
                <w:rFonts w:ascii="Garamond" w:hAnsi="Garamond"/>
                <w:bCs/>
                <w:sz w:val="22"/>
                <w:szCs w:val="22"/>
                <w:lang w:val="ru-RU"/>
              </w:rPr>
              <w:t xml:space="preserve">– </w:t>
            </w:r>
            <w:r w:rsidR="00A97E09" w:rsidRPr="00434DE4">
              <w:rPr>
                <w:rFonts w:ascii="Garamond" w:hAnsi="Garamond"/>
                <w:sz w:val="22"/>
                <w:szCs w:val="22"/>
                <w:lang w:val="ru-RU"/>
              </w:rPr>
              <w:t>предельное</w:t>
            </w:r>
            <w:r w:rsidR="00A97E09" w:rsidRPr="00434DE4">
              <w:rPr>
                <w:rFonts w:ascii="Garamond" w:hAnsi="Garamond"/>
                <w:bCs/>
                <w:sz w:val="22"/>
                <w:szCs w:val="22"/>
                <w:lang w:val="ru-RU"/>
              </w:rPr>
              <w:t xml:space="preserve"> максимальное удельное значение капитальных затрат на реализацию проекта модернизации, рассчитанное в следующем порядке:</w:t>
            </w:r>
            <w:r w:rsidR="00BB5EE2" w:rsidRPr="00434DE4">
              <w:rPr>
                <w:rFonts w:ascii="Garamond" w:hAnsi="Garamond"/>
                <w:bCs/>
                <w:sz w:val="22"/>
                <w:szCs w:val="22"/>
                <w:lang w:val="ru-RU"/>
              </w:rPr>
              <w:t xml:space="preserve"> </w:t>
            </w:r>
          </w:p>
          <w:p w:rsidR="00A97E09" w:rsidRPr="00434DE4" w:rsidRDefault="00A97E09" w:rsidP="009E6ADF">
            <w:pPr>
              <w:pStyle w:val="ad"/>
              <w:numPr>
                <w:ilvl w:val="0"/>
                <w:numId w:val="40"/>
              </w:numPr>
              <w:suppressAutoHyphens/>
              <w:ind w:left="1281" w:hanging="357"/>
              <w:rPr>
                <w:rFonts w:ascii="Garamond" w:hAnsi="Garamond"/>
                <w:sz w:val="22"/>
                <w:szCs w:val="22"/>
              </w:rPr>
            </w:pPr>
            <w:r w:rsidRPr="00434DE4">
              <w:rPr>
                <w:rFonts w:ascii="Garamond" w:hAnsi="Garamond"/>
                <w:bCs/>
                <w:sz w:val="22"/>
                <w:szCs w:val="22"/>
                <w:lang w:val="ru-RU"/>
              </w:rPr>
              <w:t xml:space="preserve">для проектов модернизации генерирующих объектов, </w:t>
            </w:r>
            <w:r w:rsidR="00BB5EE2" w:rsidRPr="005C2887">
              <w:rPr>
                <w:rFonts w:ascii="Garamond" w:hAnsi="Garamond"/>
                <w:bCs/>
                <w:sz w:val="22"/>
                <w:szCs w:val="22"/>
                <w:highlight w:val="yellow"/>
                <w:lang w:val="ru-RU"/>
              </w:rPr>
              <w:t>не включающих мероприятия, указанные в подп. 2.2 п. 3.2 настоящего Регламента,</w:t>
            </w:r>
            <w:r w:rsidR="00BB5EE2" w:rsidRPr="00434DE4">
              <w:rPr>
                <w:rFonts w:ascii="Garamond" w:hAnsi="Garamond"/>
                <w:bCs/>
                <w:sz w:val="22"/>
                <w:szCs w:val="22"/>
                <w:lang w:val="ru-RU"/>
              </w:rPr>
              <w:t xml:space="preserve"> </w:t>
            </w:r>
            <w:r w:rsidRPr="00434DE4">
              <w:rPr>
                <w:rFonts w:ascii="Garamond" w:hAnsi="Garamond"/>
                <w:bCs/>
                <w:sz w:val="22"/>
                <w:szCs w:val="22"/>
                <w:lang w:val="ru-RU"/>
              </w:rPr>
              <w:t xml:space="preserve">в отношении которых в соответствии с подп. «в» п. 5.3.2.5 в качестве основного вида топлива указан уголь, </w:t>
            </w:r>
            <w:r w:rsidRPr="00434DE4">
              <w:rPr>
                <w:rFonts w:ascii="Garamond" w:hAnsi="Garamond"/>
                <w:bCs/>
                <w:sz w:val="22"/>
                <w:szCs w:val="22"/>
                <w:lang w:val="en-US"/>
              </w:rPr>
              <w:t>c</w:t>
            </w:r>
            <w:r w:rsidRPr="00434DE4">
              <w:rPr>
                <w:rFonts w:ascii="Garamond" w:hAnsi="Garamond"/>
                <w:bCs/>
                <w:sz w:val="22"/>
                <w:szCs w:val="22"/>
                <w:lang w:val="ru-RU"/>
              </w:rPr>
              <w:t xml:space="preserve">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434DE4">
              <w:rPr>
                <w:rFonts w:ascii="Garamond" w:hAnsi="Garamond"/>
                <w:bCs/>
                <w:sz w:val="22"/>
                <w:szCs w:val="22"/>
              </w:rPr>
              <w:t>«г» п. 5.3.2.5 настоящего Регламента, не более 90 МВт –</w:t>
            </w:r>
            <m:oMath>
              <m:sSub>
                <m:sSubPr>
                  <m:ctrlPr>
                    <w:rPr>
                      <w:rFonts w:ascii="Cambria Math" w:hAnsi="Cambria Math"/>
                      <w:sz w:val="22"/>
                      <w:szCs w:val="22"/>
                    </w:rPr>
                  </m:ctrlPr>
                </m:sSubPr>
                <m:e>
                  <m:r>
                    <w:rPr>
                      <w:rFonts w:ascii="Cambria Math" w:hAnsi="Cambria Math"/>
                      <w:sz w:val="22"/>
                      <w:szCs w:val="22"/>
                      <w:lang w:val="ru-RU"/>
                    </w:rPr>
                    <m:t>K</m:t>
                  </m:r>
                </m:e>
                <m:sub>
                  <m:r>
                    <w:rPr>
                      <w:rFonts w:ascii="Cambria Math" w:hAnsi="Cambria Math"/>
                      <w:sz w:val="22"/>
                      <w:szCs w:val="22"/>
                    </w:rPr>
                    <m:t>capex</m:t>
                  </m:r>
                </m:sub>
              </m:sSub>
              <m:r>
                <m:rPr>
                  <m:sty m:val="p"/>
                </m:rPr>
                <w:rPr>
                  <w:rFonts w:ascii="Cambria Math" w:hAnsi="Cambria Math"/>
                  <w:sz w:val="22"/>
                  <w:szCs w:val="22"/>
                </w:rPr>
                <m:t>=</m:t>
              </m:r>
              <m:r>
                <m:rPr>
                  <m:sty m:val="p"/>
                </m:rPr>
                <w:rPr>
                  <w:rFonts w:ascii="Cambria Math" w:hAnsi="Cambria Math"/>
                  <w:sz w:val="22"/>
                  <w:szCs w:val="22"/>
                  <w:highlight w:val="yellow"/>
                  <w:lang w:val="ru-RU"/>
                </w:rPr>
                <m:t>302</m:t>
              </m:r>
              <m:r>
                <m:rPr>
                  <m:sty m:val="p"/>
                </m:rPr>
                <w:rPr>
                  <w:rFonts w:ascii="Cambria Math" w:hAnsi="Cambria Math"/>
                  <w:sz w:val="22"/>
                  <w:szCs w:val="22"/>
                  <w:highlight w:val="yellow"/>
                </w:rPr>
                <m:t>,920</m:t>
              </m:r>
              <m:r>
                <w:rPr>
                  <w:rFonts w:ascii="Cambria Math" w:hAnsi="Cambria Math"/>
                  <w:i/>
                  <w:sz w:val="22"/>
                  <w:szCs w:val="22"/>
                  <w:highlight w:val="yellow"/>
                </w:rPr>
                <w:sym w:font="Symbol" w:char="F0D7"/>
              </m:r>
              <m:sSup>
                <m:sSupPr>
                  <m:ctrlPr>
                    <w:rPr>
                      <w:rFonts w:ascii="Cambria Math" w:hAnsi="Cambria Math"/>
                      <w:bCs/>
                      <w:sz w:val="22"/>
                      <w:szCs w:val="22"/>
                    </w:rPr>
                  </m:ctrlPr>
                </m:sSupPr>
                <m:e>
                  <m:r>
                    <w:rPr>
                      <w:rFonts w:ascii="Cambria Math" w:hAnsi="Cambria Math"/>
                      <w:sz w:val="22"/>
                      <w:szCs w:val="22"/>
                    </w:rPr>
                    <m:t>10</m:t>
                  </m:r>
                </m:e>
                <m:sup>
                  <m:r>
                    <w:rPr>
                      <w:rFonts w:ascii="Cambria Math" w:hAnsi="Cambria Math"/>
                      <w:sz w:val="22"/>
                      <w:szCs w:val="22"/>
                    </w:rPr>
                    <m:t>6</m:t>
                  </m:r>
                </m:sup>
              </m:sSup>
            </m:oMath>
            <w:r w:rsidRPr="00434DE4">
              <w:rPr>
                <w:rFonts w:ascii="Garamond" w:hAnsi="Garamond"/>
                <w:bCs/>
                <w:sz w:val="22"/>
                <w:szCs w:val="22"/>
              </w:rPr>
              <w:t>;</w:t>
            </w:r>
          </w:p>
          <w:p w:rsidR="00A97E09" w:rsidRPr="00434DE4" w:rsidRDefault="00A97E09" w:rsidP="009E6ADF">
            <w:pPr>
              <w:pStyle w:val="ad"/>
              <w:numPr>
                <w:ilvl w:val="0"/>
                <w:numId w:val="40"/>
              </w:numPr>
              <w:suppressAutoHyphens/>
              <w:ind w:left="1281" w:hanging="357"/>
              <w:rPr>
                <w:rFonts w:ascii="Garamond" w:hAnsi="Garamond"/>
                <w:sz w:val="22"/>
                <w:szCs w:val="22"/>
                <w:lang w:val="ru-RU"/>
              </w:rPr>
            </w:pPr>
            <w:r w:rsidRPr="00434DE4">
              <w:rPr>
                <w:rFonts w:ascii="Garamond" w:hAnsi="Garamond"/>
                <w:bCs/>
                <w:sz w:val="22"/>
                <w:szCs w:val="22"/>
                <w:lang w:val="ru-RU"/>
              </w:rPr>
              <w:t xml:space="preserve">для проектов модернизации генерирующих объектов, </w:t>
            </w:r>
            <w:r w:rsidR="00BB5EE2" w:rsidRPr="005C2887">
              <w:rPr>
                <w:rFonts w:ascii="Garamond" w:hAnsi="Garamond"/>
                <w:bCs/>
                <w:sz w:val="22"/>
                <w:szCs w:val="22"/>
                <w:highlight w:val="yellow"/>
                <w:lang w:val="ru-RU"/>
              </w:rPr>
              <w:t>не включающих мероприятия, указанные в подп. 2.2 п. 3.2 настоящего Регламента</w:t>
            </w:r>
            <w:r w:rsidR="00BB5EE2" w:rsidRPr="00434DE4">
              <w:rPr>
                <w:rFonts w:ascii="Garamond" w:hAnsi="Garamond"/>
                <w:bCs/>
                <w:sz w:val="22"/>
                <w:szCs w:val="22"/>
                <w:lang w:val="ru-RU"/>
              </w:rPr>
              <w:t xml:space="preserve">, </w:t>
            </w:r>
            <w:r w:rsidRPr="00434DE4">
              <w:rPr>
                <w:rFonts w:ascii="Garamond" w:hAnsi="Garamond"/>
                <w:bCs/>
                <w:sz w:val="22"/>
                <w:szCs w:val="22"/>
                <w:lang w:val="ru-RU"/>
              </w:rPr>
              <w:t xml:space="preserve">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400 МВт, определяемого по формуле – </w:t>
            </w:r>
            <m:oMath>
              <m:sSub>
                <m:sSubPr>
                  <m:ctrlPr>
                    <w:rPr>
                      <w:rFonts w:ascii="Cambria Math" w:hAnsi="Cambria Math"/>
                      <w:i/>
                      <w:sz w:val="22"/>
                      <w:szCs w:val="22"/>
                    </w:rPr>
                  </m:ctrlPr>
                </m:sSubPr>
                <m:e>
                  <m:r>
                    <w:rPr>
                      <w:rFonts w:ascii="Cambria Math" w:hAnsi="Cambria Math"/>
                      <w:sz w:val="22"/>
                      <w:szCs w:val="22"/>
                      <w:lang w:val="ru-RU"/>
                    </w:rPr>
                    <m:t>К</m:t>
                  </m:r>
                  <m:ctrlPr>
                    <w:rPr>
                      <w:rFonts w:ascii="Cambria Math" w:hAnsi="Cambria Math"/>
                      <w:sz w:val="22"/>
                      <w:szCs w:val="22"/>
                    </w:rPr>
                  </m:ctrlPr>
                </m:e>
                <m:sub>
                  <m:r>
                    <w:rPr>
                      <w:rFonts w:ascii="Cambria Math" w:hAnsi="Cambria Math"/>
                      <w:sz w:val="22"/>
                      <w:szCs w:val="22"/>
                    </w:rPr>
                    <m:t>CapEx</m:t>
                  </m:r>
                  <m:ctrlPr>
                    <w:rPr>
                      <w:rFonts w:ascii="Cambria Math" w:hAnsi="Cambria Math"/>
                      <w:sz w:val="22"/>
                      <w:szCs w:val="22"/>
                    </w:rPr>
                  </m:ctrlPr>
                </m:sub>
              </m:sSub>
              <m:r>
                <m:rPr>
                  <m:sty m:val="p"/>
                </m:rPr>
                <w:rPr>
                  <w:rFonts w:ascii="Cambria Math" w:hAnsi="Cambria Math"/>
                  <w:sz w:val="22"/>
                  <w:szCs w:val="22"/>
                  <w:lang w:val="ru-RU"/>
                </w:rPr>
                <m:t>=</m:t>
              </m:r>
              <m:d>
                <m:dPr>
                  <m:ctrlPr>
                    <w:rPr>
                      <w:rFonts w:ascii="Cambria Math" w:hAnsi="Cambria Math"/>
                      <w:b/>
                      <w:i/>
                      <w:sz w:val="22"/>
                      <w:szCs w:val="22"/>
                    </w:rPr>
                  </m:ctrlPr>
                </m:dPr>
                <m:e>
                  <m:r>
                    <m:rPr>
                      <m:sty m:val="p"/>
                    </m:rPr>
                    <w:rPr>
                      <w:rFonts w:ascii="Cambria Math" w:hAnsi="Cambria Math"/>
                      <w:sz w:val="22"/>
                      <w:szCs w:val="22"/>
                      <w:highlight w:val="yellow"/>
                      <w:lang w:val="ru-RU"/>
                    </w:rPr>
                    <m:t>226,798</m:t>
                  </m:r>
                  <m:r>
                    <m:rPr>
                      <m:sty m:val="bi"/>
                    </m:rPr>
                    <w:rPr>
                      <w:rFonts w:ascii="Cambria Math" w:hAnsi="Cambria Math"/>
                      <w:sz w:val="22"/>
                      <w:szCs w:val="22"/>
                      <w:lang w:val="ru-RU"/>
                    </w:rPr>
                    <m:t>+</m:t>
                  </m:r>
                  <m:f>
                    <m:fPr>
                      <m:ctrlPr>
                        <w:rPr>
                          <w:rFonts w:ascii="Cambria Math" w:hAnsi="Cambria Math"/>
                          <w:bCs/>
                          <w:i/>
                          <w:sz w:val="22"/>
                          <w:szCs w:val="22"/>
                        </w:rPr>
                      </m:ctrlPr>
                    </m:fPr>
                    <m:num>
                      <m:r>
                        <w:rPr>
                          <w:rFonts w:ascii="Cambria Math" w:hAnsi="Cambria Math"/>
                          <w:sz w:val="22"/>
                          <w:szCs w:val="22"/>
                          <w:highlight w:val="yellow"/>
                          <w:lang w:val="ru-RU"/>
                        </w:rPr>
                        <m:t>6</m:t>
                      </m:r>
                      <m:r>
                        <w:rPr>
                          <w:rFonts w:ascii="Cambria Math" w:hAnsi="Cambria Math"/>
                          <w:sz w:val="22"/>
                          <w:szCs w:val="22"/>
                          <w:highlight w:val="yellow"/>
                        </w:rPr>
                        <m:t> </m:t>
                      </m:r>
                      <m:r>
                        <w:rPr>
                          <w:rFonts w:ascii="Cambria Math" w:hAnsi="Cambria Math"/>
                          <w:sz w:val="22"/>
                          <w:szCs w:val="22"/>
                          <w:highlight w:val="yellow"/>
                          <w:lang w:val="ru-RU"/>
                        </w:rPr>
                        <m:t>851, 057</m:t>
                      </m:r>
                    </m:num>
                    <m:den>
                      <m:sSubSup>
                        <m:sSubSupPr>
                          <m:ctrlPr>
                            <w:rPr>
                              <w:rFonts w:ascii="Cambria Math" w:hAnsi="Cambria Math"/>
                              <w:bCs/>
                              <w:i/>
                              <w:sz w:val="22"/>
                              <w:szCs w:val="22"/>
                            </w:rPr>
                          </m:ctrlPr>
                        </m:sSubSupPr>
                        <m:e>
                          <m:r>
                            <w:rPr>
                              <w:rFonts w:ascii="Cambria Math" w:hAnsi="Cambria Math"/>
                              <w:sz w:val="22"/>
                              <w:szCs w:val="22"/>
                            </w:rPr>
                            <m:t>N</m:t>
                          </m:r>
                        </m:e>
                        <m:sub>
                          <m:r>
                            <w:rPr>
                              <w:rFonts w:ascii="Cambria Math" w:hAnsi="Cambria Math"/>
                              <w:sz w:val="22"/>
                              <w:szCs w:val="22"/>
                            </w:rPr>
                            <m:t>g</m:t>
                          </m:r>
                        </m:sub>
                        <m:sup>
                          <m:r>
                            <w:rPr>
                              <w:rFonts w:ascii="Cambria Math" w:hAnsi="Cambria Math"/>
                              <w:sz w:val="22"/>
                              <w:szCs w:val="22"/>
                              <w:lang w:val="ru-RU"/>
                            </w:rPr>
                            <m:t>уст</m:t>
                          </m:r>
                        </m:sup>
                      </m:sSubSup>
                    </m:den>
                  </m:f>
                  <m:ctrlPr>
                    <w:rPr>
                      <w:rFonts w:ascii="Cambria Math" w:hAnsi="Cambria Math"/>
                      <w:bCs/>
                      <w:i/>
                      <w:sz w:val="22"/>
                      <w:szCs w:val="22"/>
                    </w:rPr>
                  </m:ctrlPr>
                </m:e>
              </m:d>
              <m:r>
                <w:rPr>
                  <w:rFonts w:ascii="Cambria Math" w:hAnsi="Cambria Math"/>
                  <w:i/>
                  <w:sz w:val="22"/>
                  <w:szCs w:val="22"/>
                  <w:highlight w:val="yellow"/>
                </w:rPr>
                <w:sym w:font="Symbol" w:char="F0D7"/>
              </m:r>
              <m:sSup>
                <m:sSupPr>
                  <m:ctrlPr>
                    <w:rPr>
                      <w:rFonts w:ascii="Cambria Math" w:hAnsi="Cambria Math"/>
                      <w:bCs/>
                      <w:sz w:val="22"/>
                      <w:szCs w:val="22"/>
                    </w:rPr>
                  </m:ctrlPr>
                </m:sSupPr>
                <m:e>
                  <m:r>
                    <w:rPr>
                      <w:rFonts w:ascii="Cambria Math" w:hAnsi="Cambria Math"/>
                      <w:sz w:val="22"/>
                      <w:szCs w:val="22"/>
                      <w:lang w:val="ru-RU"/>
                    </w:rPr>
                    <m:t>10</m:t>
                  </m:r>
                </m:e>
                <m:sup>
                  <m:r>
                    <w:rPr>
                      <w:rFonts w:ascii="Cambria Math" w:hAnsi="Cambria Math"/>
                      <w:sz w:val="22"/>
                      <w:szCs w:val="22"/>
                      <w:lang w:val="ru-RU"/>
                    </w:rPr>
                    <m:t>6</m:t>
                  </m:r>
                </m:sup>
              </m:sSup>
            </m:oMath>
            <w:r w:rsidRPr="00434DE4">
              <w:rPr>
                <w:rFonts w:ascii="Garamond" w:hAnsi="Garamond"/>
                <w:bCs/>
                <w:sz w:val="22"/>
                <w:szCs w:val="22"/>
                <w:lang w:val="ru-RU"/>
              </w:rPr>
              <w:t>;</w:t>
            </w:r>
          </w:p>
          <w:p w:rsidR="00A97E09" w:rsidRPr="00434DE4" w:rsidRDefault="00A97E09" w:rsidP="009E6ADF">
            <w:pPr>
              <w:pStyle w:val="ad"/>
              <w:numPr>
                <w:ilvl w:val="0"/>
                <w:numId w:val="40"/>
              </w:numPr>
              <w:suppressAutoHyphens/>
              <w:ind w:left="1281" w:hanging="357"/>
              <w:rPr>
                <w:rFonts w:ascii="Garamond" w:hAnsi="Garamond"/>
                <w:sz w:val="22"/>
                <w:szCs w:val="22"/>
              </w:rPr>
            </w:pPr>
            <w:r w:rsidRPr="00434DE4">
              <w:rPr>
                <w:rFonts w:ascii="Garamond" w:hAnsi="Garamond"/>
                <w:bCs/>
                <w:sz w:val="22"/>
                <w:szCs w:val="22"/>
                <w:lang w:val="ru-RU"/>
              </w:rPr>
              <w:t xml:space="preserve">для проектов модернизации генерирующих объектов, </w:t>
            </w:r>
            <w:r w:rsidR="00BB5EE2" w:rsidRPr="005C2887">
              <w:rPr>
                <w:rFonts w:ascii="Garamond" w:hAnsi="Garamond"/>
                <w:bCs/>
                <w:sz w:val="22"/>
                <w:szCs w:val="22"/>
                <w:highlight w:val="yellow"/>
                <w:lang w:val="ru-RU"/>
              </w:rPr>
              <w:t>не включающих мероприятия, указанные в подп. 2.2 п. 3.2 настоящего Регламента</w:t>
            </w:r>
            <w:r w:rsidR="00BB5EE2" w:rsidRPr="00434DE4">
              <w:rPr>
                <w:rFonts w:ascii="Garamond" w:hAnsi="Garamond"/>
                <w:bCs/>
                <w:sz w:val="22"/>
                <w:szCs w:val="22"/>
                <w:lang w:val="ru-RU"/>
              </w:rPr>
              <w:t xml:space="preserve">, </w:t>
            </w:r>
            <w:r w:rsidRPr="00434DE4">
              <w:rPr>
                <w:rFonts w:ascii="Garamond" w:hAnsi="Garamond"/>
                <w:bCs/>
                <w:sz w:val="22"/>
                <w:szCs w:val="22"/>
                <w:lang w:val="ru-RU"/>
              </w:rPr>
              <w:t xml:space="preserve">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434DE4">
              <w:rPr>
                <w:rFonts w:ascii="Garamond" w:hAnsi="Garamond"/>
                <w:bCs/>
                <w:sz w:val="22"/>
                <w:szCs w:val="22"/>
              </w:rPr>
              <w:t xml:space="preserve">«г» п. 5.3.2.5 настоящего Регламента, более 400 МВт – </w:t>
            </w:r>
            <m:oMath>
              <m:sSub>
                <m:sSubPr>
                  <m:ctrlPr>
                    <w:rPr>
                      <w:rFonts w:ascii="Cambria Math" w:hAnsi="Cambria Math"/>
                      <w:sz w:val="22"/>
                      <w:szCs w:val="22"/>
                    </w:rPr>
                  </m:ctrlPr>
                </m:sSubPr>
                <m:e>
                  <m:r>
                    <w:rPr>
                      <w:rFonts w:ascii="Cambria Math" w:hAnsi="Cambria Math"/>
                      <w:sz w:val="22"/>
                      <w:szCs w:val="22"/>
                      <w:lang w:val="ru-RU"/>
                    </w:rPr>
                    <m:t>K</m:t>
                  </m:r>
                </m:e>
                <m:sub>
                  <m:r>
                    <w:rPr>
                      <w:rFonts w:ascii="Cambria Math" w:hAnsi="Cambria Math"/>
                      <w:sz w:val="22"/>
                      <w:szCs w:val="22"/>
                    </w:rPr>
                    <m:t>capex</m:t>
                  </m:r>
                </m:sub>
              </m:sSub>
              <m:r>
                <m:rPr>
                  <m:sty m:val="p"/>
                </m:rPr>
                <w:rPr>
                  <w:rFonts w:ascii="Cambria Math" w:hAnsi="Cambria Math"/>
                  <w:sz w:val="22"/>
                  <w:szCs w:val="22"/>
                </w:rPr>
                <m:t>=</m:t>
              </m:r>
              <m:r>
                <m:rPr>
                  <m:sty m:val="p"/>
                </m:rPr>
                <w:rPr>
                  <w:rFonts w:ascii="Cambria Math" w:hAnsi="Cambria Math"/>
                  <w:sz w:val="22"/>
                  <w:szCs w:val="22"/>
                  <w:highlight w:val="yellow"/>
                </w:rPr>
                <m:t>243,660</m:t>
              </m:r>
              <m:r>
                <w:rPr>
                  <w:rFonts w:ascii="Cambria Math" w:hAnsi="Cambria Math"/>
                  <w:i/>
                  <w:sz w:val="22"/>
                  <w:szCs w:val="22"/>
                  <w:highlight w:val="yellow"/>
                </w:rPr>
                <w:sym w:font="Symbol" w:char="F0D7"/>
              </m:r>
              <m:sSup>
                <m:sSupPr>
                  <m:ctrlPr>
                    <w:rPr>
                      <w:rFonts w:ascii="Cambria Math" w:hAnsi="Cambria Math"/>
                      <w:bCs/>
                      <w:sz w:val="22"/>
                      <w:szCs w:val="22"/>
                    </w:rPr>
                  </m:ctrlPr>
                </m:sSupPr>
                <m:e>
                  <m:r>
                    <w:rPr>
                      <w:rFonts w:ascii="Cambria Math" w:hAnsi="Cambria Math"/>
                      <w:sz w:val="22"/>
                      <w:szCs w:val="22"/>
                    </w:rPr>
                    <m:t>10</m:t>
                  </m:r>
                </m:e>
                <m:sup>
                  <m:r>
                    <w:rPr>
                      <w:rFonts w:ascii="Cambria Math" w:hAnsi="Cambria Math"/>
                      <w:sz w:val="22"/>
                      <w:szCs w:val="22"/>
                    </w:rPr>
                    <m:t>6</m:t>
                  </m:r>
                </m:sup>
              </m:sSup>
            </m:oMath>
            <w:r w:rsidRPr="00434DE4">
              <w:rPr>
                <w:rFonts w:ascii="Garamond" w:hAnsi="Garamond"/>
                <w:bCs/>
                <w:sz w:val="22"/>
                <w:szCs w:val="22"/>
              </w:rPr>
              <w:t>;</w:t>
            </w:r>
          </w:p>
          <w:p w:rsidR="00A97E09" w:rsidRPr="00434DE4" w:rsidRDefault="00A97E09" w:rsidP="009E6ADF">
            <w:pPr>
              <w:pStyle w:val="ad"/>
              <w:numPr>
                <w:ilvl w:val="0"/>
                <w:numId w:val="40"/>
              </w:numPr>
              <w:suppressAutoHyphens/>
              <w:ind w:left="1281" w:hanging="357"/>
              <w:rPr>
                <w:rFonts w:ascii="Garamond" w:hAnsi="Garamond"/>
                <w:sz w:val="22"/>
                <w:szCs w:val="22"/>
              </w:rPr>
            </w:pPr>
            <w:r w:rsidRPr="00434DE4">
              <w:rPr>
                <w:rFonts w:ascii="Garamond" w:hAnsi="Garamond"/>
                <w:bCs/>
                <w:sz w:val="22"/>
                <w:szCs w:val="22"/>
                <w:lang w:val="ru-RU"/>
              </w:rPr>
              <w:t xml:space="preserve">для проектов модернизации генерирующих объектов, </w:t>
            </w:r>
            <w:r w:rsidR="00BB5EE2" w:rsidRPr="005C2887">
              <w:rPr>
                <w:rFonts w:ascii="Garamond" w:hAnsi="Garamond"/>
                <w:bCs/>
                <w:sz w:val="22"/>
                <w:szCs w:val="22"/>
                <w:highlight w:val="yellow"/>
                <w:lang w:val="ru-RU"/>
              </w:rPr>
              <w:t>не включающих мероприятия, указанные в подп. 2.2 п. 3.2 настоящего Регламента</w:t>
            </w:r>
            <w:r w:rsidR="00BB5EE2" w:rsidRPr="00434DE4">
              <w:rPr>
                <w:rFonts w:ascii="Garamond" w:hAnsi="Garamond"/>
                <w:bCs/>
                <w:sz w:val="22"/>
                <w:szCs w:val="22"/>
                <w:lang w:val="ru-RU"/>
              </w:rPr>
              <w:t xml:space="preserve">, </w:t>
            </w:r>
            <w:r w:rsidRPr="00434DE4">
              <w:rPr>
                <w:rFonts w:ascii="Garamond" w:hAnsi="Garamond"/>
                <w:bCs/>
                <w:sz w:val="22"/>
                <w:szCs w:val="22"/>
                <w:lang w:val="ru-RU"/>
              </w:rPr>
              <w:t xml:space="preserve">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434DE4">
              <w:rPr>
                <w:rFonts w:ascii="Garamond" w:hAnsi="Garamond"/>
                <w:bCs/>
                <w:sz w:val="22"/>
                <w:szCs w:val="22"/>
              </w:rPr>
              <w:t xml:space="preserve">«г» п. 5.3.2.5 настоящего Регламента, не более 90 МВт – </w:t>
            </w:r>
            <m:oMath>
              <m:sSub>
                <m:sSubPr>
                  <m:ctrlPr>
                    <w:rPr>
                      <w:rFonts w:ascii="Cambria Math" w:hAnsi="Cambria Math"/>
                      <w:i/>
                      <w:sz w:val="22"/>
                      <w:szCs w:val="22"/>
                    </w:rPr>
                  </m:ctrlPr>
                </m:sSubPr>
                <m:e>
                  <m:r>
                    <w:rPr>
                      <w:rFonts w:ascii="Cambria Math" w:hAnsi="Cambria Math"/>
                      <w:sz w:val="22"/>
                      <w:szCs w:val="22"/>
                    </w:rPr>
                    <m:t>К</m:t>
                  </m:r>
                  <m:ctrlPr>
                    <w:rPr>
                      <w:rFonts w:ascii="Cambria Math" w:hAnsi="Cambria Math"/>
                      <w:sz w:val="22"/>
                      <w:szCs w:val="22"/>
                    </w:rPr>
                  </m:ctrlPr>
                </m:e>
                <m:sub>
                  <m:r>
                    <w:rPr>
                      <w:rFonts w:ascii="Cambria Math" w:hAnsi="Cambria Math"/>
                      <w:sz w:val="22"/>
                      <w:szCs w:val="22"/>
                    </w:rPr>
                    <m:t>CapEx</m:t>
                  </m:r>
                  <m:ctrlPr>
                    <w:rPr>
                      <w:rFonts w:ascii="Cambria Math" w:hAnsi="Cambria Math"/>
                      <w:sz w:val="22"/>
                      <w:szCs w:val="22"/>
                    </w:rPr>
                  </m:ctrlPr>
                </m:sub>
              </m:sSub>
              <m:r>
                <m:rPr>
                  <m:sty m:val="p"/>
                </m:rPr>
                <w:rPr>
                  <w:rFonts w:ascii="Cambria Math" w:hAnsi="Cambria Math"/>
                  <w:sz w:val="22"/>
                  <w:szCs w:val="22"/>
                </w:rPr>
                <m:t>=</m:t>
              </m:r>
              <m:r>
                <m:rPr>
                  <m:sty m:val="p"/>
                </m:rPr>
                <w:rPr>
                  <w:rFonts w:ascii="Cambria Math" w:hAnsi="Cambria Math"/>
                  <w:sz w:val="22"/>
                  <w:szCs w:val="22"/>
                  <w:highlight w:val="yellow"/>
                  <w:lang w:val="ru-RU"/>
                </w:rPr>
                <m:t>124</m:t>
              </m:r>
              <m:r>
                <w:rPr>
                  <w:rFonts w:ascii="Cambria Math" w:hAnsi="Cambria Math"/>
                  <w:sz w:val="22"/>
                  <w:szCs w:val="22"/>
                  <w:highlight w:val="yellow"/>
                  <w:lang w:val="ru-RU"/>
                </w:rPr>
                <m:t>,908</m:t>
              </m:r>
              <m:r>
                <w:rPr>
                  <w:rFonts w:ascii="Cambria Math" w:hAnsi="Cambria Math"/>
                  <w:i/>
                  <w:sz w:val="22"/>
                  <w:szCs w:val="22"/>
                  <w:highlight w:val="yellow"/>
                </w:rPr>
                <w:sym w:font="Symbol" w:char="F0D7"/>
              </m:r>
              <m:sSup>
                <m:sSupPr>
                  <m:ctrlPr>
                    <w:rPr>
                      <w:rFonts w:ascii="Cambria Math" w:hAnsi="Cambria Math"/>
                      <w:bCs/>
                      <w:sz w:val="22"/>
                      <w:szCs w:val="22"/>
                    </w:rPr>
                  </m:ctrlPr>
                </m:sSupPr>
                <m:e>
                  <m:r>
                    <w:rPr>
                      <w:rFonts w:ascii="Cambria Math" w:hAnsi="Cambria Math"/>
                      <w:sz w:val="22"/>
                      <w:szCs w:val="22"/>
                      <w:lang w:val="ru-RU"/>
                    </w:rPr>
                    <m:t>10</m:t>
                  </m:r>
                </m:e>
                <m:sup>
                  <m:r>
                    <w:rPr>
                      <w:rFonts w:ascii="Cambria Math" w:hAnsi="Cambria Math"/>
                      <w:sz w:val="22"/>
                      <w:szCs w:val="22"/>
                      <w:lang w:val="ru-RU"/>
                    </w:rPr>
                    <m:t>6</m:t>
                  </m:r>
                </m:sup>
              </m:sSup>
            </m:oMath>
            <w:r w:rsidRPr="00434DE4">
              <w:rPr>
                <w:rFonts w:ascii="Garamond" w:hAnsi="Garamond"/>
                <w:bCs/>
                <w:sz w:val="22"/>
                <w:szCs w:val="22"/>
              </w:rPr>
              <w:t>;</w:t>
            </w:r>
          </w:p>
          <w:p w:rsidR="00A97E09" w:rsidRPr="00434DE4" w:rsidRDefault="00A97E09" w:rsidP="009E6ADF">
            <w:pPr>
              <w:pStyle w:val="ad"/>
              <w:numPr>
                <w:ilvl w:val="0"/>
                <w:numId w:val="40"/>
              </w:numPr>
              <w:suppressAutoHyphens/>
              <w:ind w:left="1281" w:hanging="357"/>
              <w:rPr>
                <w:rFonts w:ascii="Garamond" w:hAnsi="Garamond"/>
                <w:sz w:val="22"/>
                <w:szCs w:val="22"/>
                <w:lang w:val="ru-RU"/>
              </w:rPr>
            </w:pPr>
            <w:r w:rsidRPr="00434DE4">
              <w:rPr>
                <w:rFonts w:ascii="Garamond" w:hAnsi="Garamond"/>
                <w:bCs/>
                <w:sz w:val="22"/>
                <w:szCs w:val="22"/>
                <w:lang w:val="ru-RU"/>
              </w:rPr>
              <w:t xml:space="preserve">для проектов модернизации генерирующих объектов, </w:t>
            </w:r>
            <w:r w:rsidR="00BB5EE2" w:rsidRPr="005C2887">
              <w:rPr>
                <w:rFonts w:ascii="Garamond" w:hAnsi="Garamond"/>
                <w:bCs/>
                <w:sz w:val="22"/>
                <w:szCs w:val="22"/>
                <w:highlight w:val="yellow"/>
                <w:lang w:val="ru-RU"/>
              </w:rPr>
              <w:t>не включающих мероприятия, указанные в подп. 2.2 п. 3.2 настоящего Регламента</w:t>
            </w:r>
            <w:r w:rsidR="00BB5EE2" w:rsidRPr="00434DE4">
              <w:rPr>
                <w:rFonts w:ascii="Garamond" w:hAnsi="Garamond"/>
                <w:bCs/>
                <w:sz w:val="22"/>
                <w:szCs w:val="22"/>
                <w:lang w:val="ru-RU"/>
              </w:rPr>
              <w:t xml:space="preserve">, </w:t>
            </w:r>
            <w:r w:rsidRPr="00434DE4">
              <w:rPr>
                <w:rFonts w:ascii="Garamond" w:hAnsi="Garamond"/>
                <w:bCs/>
                <w:sz w:val="22"/>
                <w:szCs w:val="22"/>
                <w:lang w:val="ru-RU"/>
              </w:rPr>
              <w:t xml:space="preserve">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300 МВт, определяемого по формуле – </w:t>
            </w:r>
            <m:oMath>
              <m:r>
                <m:rPr>
                  <m:sty m:val="bi"/>
                </m:rPr>
                <w:rPr>
                  <w:rFonts w:ascii="Cambria Math" w:hAnsi="Cambria Math"/>
                  <w:sz w:val="22"/>
                  <w:szCs w:val="22"/>
                  <w:lang w:val="ru-RU"/>
                </w:rPr>
                <m:t xml:space="preserve"> </m:t>
              </m:r>
              <m:sSub>
                <m:sSubPr>
                  <m:ctrlPr>
                    <w:rPr>
                      <w:rFonts w:ascii="Cambria Math" w:hAnsi="Cambria Math"/>
                      <w:i/>
                      <w:sz w:val="22"/>
                      <w:szCs w:val="22"/>
                    </w:rPr>
                  </m:ctrlPr>
                </m:sSubPr>
                <m:e>
                  <m:r>
                    <w:rPr>
                      <w:rFonts w:ascii="Cambria Math" w:hAnsi="Cambria Math"/>
                      <w:sz w:val="22"/>
                      <w:szCs w:val="22"/>
                      <w:lang w:val="ru-RU"/>
                    </w:rPr>
                    <m:t>К</m:t>
                  </m:r>
                  <m:ctrlPr>
                    <w:rPr>
                      <w:rFonts w:ascii="Cambria Math" w:hAnsi="Cambria Math"/>
                      <w:sz w:val="22"/>
                      <w:szCs w:val="22"/>
                    </w:rPr>
                  </m:ctrlPr>
                </m:e>
                <m:sub>
                  <m:r>
                    <w:rPr>
                      <w:rFonts w:ascii="Cambria Math" w:hAnsi="Cambria Math"/>
                      <w:sz w:val="22"/>
                      <w:szCs w:val="22"/>
                    </w:rPr>
                    <m:t>CapEx</m:t>
                  </m:r>
                  <m:ctrlPr>
                    <w:rPr>
                      <w:rFonts w:ascii="Cambria Math" w:hAnsi="Cambria Math"/>
                      <w:sz w:val="22"/>
                      <w:szCs w:val="22"/>
                    </w:rPr>
                  </m:ctrlPr>
                </m:sub>
              </m:sSub>
              <m:r>
                <m:rPr>
                  <m:sty m:val="p"/>
                </m:rPr>
                <w:rPr>
                  <w:rFonts w:ascii="Cambria Math" w:hAnsi="Cambria Math"/>
                  <w:sz w:val="22"/>
                  <w:szCs w:val="22"/>
                  <w:lang w:val="ru-RU"/>
                </w:rPr>
                <m:t>=</m:t>
              </m:r>
              <m:d>
                <m:dPr>
                  <m:ctrlPr>
                    <w:rPr>
                      <w:rFonts w:ascii="Cambria Math" w:hAnsi="Cambria Math"/>
                      <w:sz w:val="22"/>
                      <w:szCs w:val="22"/>
                    </w:rPr>
                  </m:ctrlPr>
                </m:dPr>
                <m:e>
                  <m:r>
                    <m:rPr>
                      <m:sty m:val="p"/>
                    </m:rPr>
                    <w:rPr>
                      <w:rFonts w:ascii="Cambria Math" w:hAnsi="Cambria Math"/>
                      <w:sz w:val="22"/>
                      <w:szCs w:val="22"/>
                      <w:highlight w:val="yellow"/>
                      <w:lang w:val="ru-RU"/>
                    </w:rPr>
                    <m:t>71,929</m:t>
                  </m:r>
                  <m:r>
                    <m:rPr>
                      <m:sty m:val="b"/>
                    </m:rPr>
                    <w:rPr>
                      <w:rFonts w:ascii="Cambria Math" w:hAnsi="Cambria Math"/>
                      <w:sz w:val="22"/>
                      <w:szCs w:val="22"/>
                      <w:lang w:val="ru-RU"/>
                    </w:rPr>
                    <m:t>+</m:t>
                  </m:r>
                  <m:f>
                    <m:fPr>
                      <m:ctrlPr>
                        <w:rPr>
                          <w:rFonts w:ascii="Cambria Math" w:hAnsi="Cambria Math"/>
                          <w:bCs/>
                          <w:sz w:val="22"/>
                          <w:szCs w:val="22"/>
                        </w:rPr>
                      </m:ctrlPr>
                    </m:fPr>
                    <m:num>
                      <m:r>
                        <m:rPr>
                          <m:sty m:val="p"/>
                        </m:rPr>
                        <w:rPr>
                          <w:rFonts w:ascii="Cambria Math" w:hAnsi="Cambria Math"/>
                          <w:sz w:val="22"/>
                          <w:szCs w:val="22"/>
                          <w:highlight w:val="yellow"/>
                          <w:lang w:val="ru-RU"/>
                        </w:rPr>
                        <m:t>4775,566</m:t>
                      </m:r>
                    </m:num>
                    <m:den>
                      <m:sSubSup>
                        <m:sSubSupPr>
                          <m:ctrlPr>
                            <w:rPr>
                              <w:rFonts w:ascii="Cambria Math" w:hAnsi="Cambria Math"/>
                              <w:bCs/>
                              <w:i/>
                              <w:sz w:val="22"/>
                              <w:szCs w:val="22"/>
                            </w:rPr>
                          </m:ctrlPr>
                        </m:sSubSupPr>
                        <m:e>
                          <m:r>
                            <w:rPr>
                              <w:rFonts w:ascii="Cambria Math" w:hAnsi="Cambria Math"/>
                              <w:sz w:val="22"/>
                              <w:szCs w:val="22"/>
                            </w:rPr>
                            <m:t>N</m:t>
                          </m:r>
                        </m:e>
                        <m:sub>
                          <m:r>
                            <w:rPr>
                              <w:rFonts w:ascii="Cambria Math" w:hAnsi="Cambria Math"/>
                              <w:sz w:val="22"/>
                              <w:szCs w:val="22"/>
                            </w:rPr>
                            <m:t>g</m:t>
                          </m:r>
                        </m:sub>
                        <m:sup>
                          <m:r>
                            <w:rPr>
                              <w:rFonts w:ascii="Cambria Math" w:hAnsi="Cambria Math"/>
                              <w:sz w:val="22"/>
                              <w:szCs w:val="22"/>
                              <w:lang w:val="ru-RU"/>
                            </w:rPr>
                            <m:t>уст</m:t>
                          </m:r>
                        </m:sup>
                      </m:sSubSup>
                    </m:den>
                  </m:f>
                  <m:ctrlPr>
                    <w:rPr>
                      <w:rFonts w:ascii="Cambria Math" w:hAnsi="Cambria Math"/>
                      <w:bCs/>
                      <w:i/>
                      <w:sz w:val="22"/>
                      <w:szCs w:val="22"/>
                    </w:rPr>
                  </m:ctrlPr>
                </m:e>
              </m:d>
              <m:r>
                <w:rPr>
                  <w:rFonts w:ascii="Cambria Math" w:hAnsi="Cambria Math"/>
                  <w:i/>
                  <w:sz w:val="22"/>
                  <w:szCs w:val="22"/>
                  <w:highlight w:val="yellow"/>
                </w:rPr>
                <w:sym w:font="Symbol" w:char="F0D7"/>
              </m:r>
              <m:sSup>
                <m:sSupPr>
                  <m:ctrlPr>
                    <w:rPr>
                      <w:rFonts w:ascii="Cambria Math" w:hAnsi="Cambria Math"/>
                      <w:bCs/>
                      <w:i/>
                      <w:sz w:val="22"/>
                      <w:szCs w:val="22"/>
                    </w:rPr>
                  </m:ctrlPr>
                </m:sSupPr>
                <m:e>
                  <m:r>
                    <w:rPr>
                      <w:rFonts w:ascii="Cambria Math" w:hAnsi="Cambria Math"/>
                      <w:sz w:val="22"/>
                      <w:szCs w:val="22"/>
                      <w:lang w:val="ru-RU"/>
                    </w:rPr>
                    <m:t>10</m:t>
                  </m:r>
                </m:e>
                <m:sup>
                  <m:r>
                    <w:rPr>
                      <w:rFonts w:ascii="Cambria Math" w:hAnsi="Cambria Math"/>
                      <w:sz w:val="22"/>
                      <w:szCs w:val="22"/>
                      <w:lang w:val="ru-RU"/>
                    </w:rPr>
                    <m:t>6</m:t>
                  </m:r>
                </m:sup>
              </m:sSup>
            </m:oMath>
            <w:r w:rsidRPr="00434DE4">
              <w:rPr>
                <w:rFonts w:ascii="Garamond" w:hAnsi="Garamond"/>
                <w:bCs/>
                <w:sz w:val="22"/>
                <w:szCs w:val="22"/>
                <w:lang w:val="ru-RU"/>
              </w:rPr>
              <w:t>;</w:t>
            </w:r>
          </w:p>
          <w:p w:rsidR="00EA6FA7" w:rsidRPr="00434DE4" w:rsidRDefault="00EA6FA7" w:rsidP="009E6ADF">
            <w:pPr>
              <w:pStyle w:val="ad"/>
              <w:suppressAutoHyphens/>
              <w:rPr>
                <w:rFonts w:ascii="Garamond" w:hAnsi="Garamond"/>
                <w:bCs/>
                <w:sz w:val="22"/>
                <w:szCs w:val="22"/>
                <w:lang w:val="ru-RU"/>
              </w:rPr>
            </w:pPr>
          </w:p>
          <w:p w:rsidR="00A97E09" w:rsidRPr="00CE26CE" w:rsidRDefault="00A97E09" w:rsidP="009E6ADF">
            <w:pPr>
              <w:pStyle w:val="ad"/>
              <w:numPr>
                <w:ilvl w:val="0"/>
                <w:numId w:val="40"/>
              </w:numPr>
              <w:suppressAutoHyphens/>
              <w:ind w:left="1281" w:hanging="357"/>
              <w:rPr>
                <w:rFonts w:ascii="Garamond" w:hAnsi="Garamond"/>
                <w:sz w:val="22"/>
                <w:szCs w:val="22"/>
              </w:rPr>
            </w:pPr>
            <w:r w:rsidRPr="00434DE4">
              <w:rPr>
                <w:rFonts w:ascii="Garamond" w:hAnsi="Garamond"/>
                <w:sz w:val="22"/>
                <w:szCs w:val="22"/>
                <w:lang w:val="ru-RU"/>
              </w:rPr>
              <w:t xml:space="preserve">для проектов модернизации генерирующих объектов, </w:t>
            </w:r>
            <w:r w:rsidR="00BB5EE2" w:rsidRPr="005C2887">
              <w:rPr>
                <w:rFonts w:ascii="Garamond" w:hAnsi="Garamond"/>
                <w:bCs/>
                <w:sz w:val="22"/>
                <w:szCs w:val="22"/>
                <w:highlight w:val="yellow"/>
                <w:lang w:val="ru-RU"/>
              </w:rPr>
              <w:t>не включающих мероприятия, указанные в подп. 2.2 п. 3.2 настоящего Регламента</w:t>
            </w:r>
            <w:r w:rsidR="00BB5EE2" w:rsidRPr="00434DE4">
              <w:rPr>
                <w:rFonts w:ascii="Garamond" w:hAnsi="Garamond"/>
                <w:bCs/>
                <w:sz w:val="22"/>
                <w:szCs w:val="22"/>
                <w:lang w:val="ru-RU"/>
              </w:rPr>
              <w:t xml:space="preserve">, </w:t>
            </w:r>
            <w:r w:rsidRPr="00434DE4">
              <w:rPr>
                <w:rFonts w:ascii="Garamond" w:hAnsi="Garamond"/>
                <w:bCs/>
                <w:sz w:val="22"/>
                <w:szCs w:val="22"/>
                <w:lang w:val="ru-RU"/>
              </w:rPr>
              <w:t>в отношении которых в соответствии с подп. «в» п. 5.3.2.5 в качестве основного вида топлива указан газ</w:t>
            </w:r>
            <w:r w:rsidRPr="00434DE4">
              <w:rPr>
                <w:rFonts w:ascii="Garamond" w:hAnsi="Garamond"/>
                <w:sz w:val="22"/>
                <w:szCs w:val="22"/>
                <w:lang w:val="ru-RU"/>
              </w:rPr>
              <w:t xml:space="preserve">, с </w:t>
            </w:r>
            <w:r w:rsidRPr="00434DE4">
              <w:rPr>
                <w:rFonts w:ascii="Garamond" w:hAnsi="Garamond"/>
                <w:bCs/>
                <w:sz w:val="22"/>
                <w:szCs w:val="22"/>
                <w:lang w:val="ru-RU"/>
              </w:rPr>
              <w:t>суммарной установленной мощностью проекта</w:t>
            </w:r>
            <w:r w:rsidRPr="00434DE4">
              <w:rPr>
                <w:rFonts w:ascii="Garamond" w:hAnsi="Garamond"/>
                <w:sz w:val="22"/>
                <w:szCs w:val="22"/>
                <w:lang w:val="ru-RU"/>
              </w:rPr>
              <w:t xml:space="preserve"> </w:t>
            </w:r>
            <w:r w:rsidRPr="00434DE4">
              <w:rPr>
                <w:rFonts w:ascii="Garamond" w:hAnsi="Garamond"/>
                <w:bCs/>
                <w:sz w:val="22"/>
                <w:szCs w:val="22"/>
                <w:lang w:val="ru-RU"/>
              </w:rPr>
              <w:t>генерирующего оборудования проекта, функционирующего</w:t>
            </w:r>
            <w:r w:rsidRPr="00434DE4">
              <w:rPr>
                <w:rFonts w:ascii="Garamond" w:hAnsi="Garamond"/>
                <w:sz w:val="22"/>
                <w:szCs w:val="22"/>
                <w:lang w:val="ru-RU"/>
              </w:rPr>
              <w:t xml:space="preserve"> после реализации проекта реализации мероприятий по модернизации</w:t>
            </w:r>
            <w:r w:rsidRPr="00434DE4">
              <w:rPr>
                <w:rFonts w:ascii="Garamond" w:hAnsi="Garamond"/>
                <w:bCs/>
                <w:sz w:val="22"/>
                <w:szCs w:val="22"/>
                <w:lang w:val="ru-RU"/>
              </w:rPr>
              <w:t xml:space="preserve">, указанной в подп. </w:t>
            </w:r>
            <w:r w:rsidRPr="00434DE4">
              <w:rPr>
                <w:rFonts w:ascii="Garamond" w:hAnsi="Garamond"/>
                <w:bCs/>
                <w:sz w:val="22"/>
                <w:szCs w:val="22"/>
              </w:rPr>
              <w:t xml:space="preserve">«г» п. 5.3.2.5 настоящего Регламента, </w:t>
            </w:r>
            <w:r w:rsidRPr="00434DE4">
              <w:rPr>
                <w:rFonts w:ascii="Garamond" w:hAnsi="Garamond"/>
                <w:sz w:val="22"/>
                <w:szCs w:val="22"/>
              </w:rPr>
              <w:t xml:space="preserve">более 300 МВт – </w:t>
            </w:r>
            <m:oMath>
              <m:sSub>
                <m:sSubPr>
                  <m:ctrlPr>
                    <w:rPr>
                      <w:rFonts w:ascii="Cambria Math" w:hAnsi="Cambria Math"/>
                      <w:sz w:val="22"/>
                      <w:szCs w:val="22"/>
                    </w:rPr>
                  </m:ctrlPr>
                </m:sSubPr>
                <m:e>
                  <m:r>
                    <w:rPr>
                      <w:rFonts w:ascii="Cambria Math" w:hAnsi="Cambria Math"/>
                      <w:sz w:val="22"/>
                      <w:szCs w:val="22"/>
                      <w:lang w:val="ru-RU"/>
                    </w:rPr>
                    <m:t>K</m:t>
                  </m:r>
                </m:e>
                <m:sub>
                  <m:r>
                    <w:rPr>
                      <w:rFonts w:ascii="Cambria Math" w:hAnsi="Cambria Math"/>
                      <w:sz w:val="22"/>
                      <w:szCs w:val="22"/>
                    </w:rPr>
                    <m:t>capex</m:t>
                  </m:r>
                </m:sub>
              </m:sSub>
              <m:r>
                <m:rPr>
                  <m:sty m:val="p"/>
                </m:rPr>
                <w:rPr>
                  <w:rFonts w:ascii="Cambria Math" w:hAnsi="Cambria Math"/>
                  <w:sz w:val="22"/>
                  <w:szCs w:val="22"/>
                  <w:lang w:val="ru-RU"/>
                </w:rPr>
                <m:t>=</m:t>
              </m:r>
              <m:r>
                <m:rPr>
                  <m:sty m:val="p"/>
                </m:rPr>
                <w:rPr>
                  <w:rFonts w:ascii="Cambria Math" w:hAnsi="Cambria Math"/>
                  <w:sz w:val="22"/>
                  <w:szCs w:val="22"/>
                  <w:highlight w:val="yellow"/>
                  <w:lang w:val="ru-RU"/>
                </w:rPr>
                <m:t>87,764</m:t>
              </m:r>
              <m:r>
                <w:rPr>
                  <w:rFonts w:ascii="Cambria Math" w:hAnsi="Cambria Math"/>
                  <w:i/>
                  <w:sz w:val="22"/>
                  <w:szCs w:val="22"/>
                  <w:highlight w:val="yellow"/>
                </w:rPr>
                <w:sym w:font="Symbol" w:char="F0D7"/>
              </m:r>
              <m:sSup>
                <m:sSupPr>
                  <m:ctrlPr>
                    <w:rPr>
                      <w:rFonts w:ascii="Cambria Math" w:hAnsi="Cambria Math"/>
                      <w:bCs/>
                      <w:sz w:val="22"/>
                      <w:szCs w:val="22"/>
                    </w:rPr>
                  </m:ctrlPr>
                </m:sSupPr>
                <m:e>
                  <m:r>
                    <m:rPr>
                      <m:sty m:val="p"/>
                    </m:rPr>
                    <w:rPr>
                      <w:rFonts w:ascii="Cambria Math" w:hAnsi="Cambria Math"/>
                      <w:sz w:val="22"/>
                      <w:szCs w:val="22"/>
                      <w:lang w:val="ru-RU"/>
                    </w:rPr>
                    <m:t>10</m:t>
                  </m:r>
                </m:e>
                <m:sup>
                  <m:r>
                    <m:rPr>
                      <m:sty m:val="p"/>
                    </m:rPr>
                    <w:rPr>
                      <w:rFonts w:ascii="Cambria Math" w:hAnsi="Cambria Math"/>
                      <w:sz w:val="22"/>
                      <w:szCs w:val="22"/>
                      <w:lang w:val="ru-RU"/>
                    </w:rPr>
                    <m:t>6</m:t>
                  </m:r>
                </m:sup>
              </m:sSup>
            </m:oMath>
            <w:r w:rsidRPr="00434DE4">
              <w:rPr>
                <w:rFonts w:ascii="Garamond" w:hAnsi="Garamond"/>
                <w:bCs/>
                <w:sz w:val="22"/>
                <w:szCs w:val="22"/>
              </w:rPr>
              <w:t>;</w:t>
            </w:r>
          </w:p>
          <w:p w:rsidR="00CE26CE" w:rsidRDefault="00CE26CE" w:rsidP="00CE26CE">
            <w:pPr>
              <w:pStyle w:val="a9"/>
              <w:rPr>
                <w:rFonts w:ascii="Garamond" w:hAnsi="Garamond"/>
                <w:sz w:val="22"/>
                <w:szCs w:val="22"/>
              </w:rPr>
            </w:pPr>
          </w:p>
          <w:p w:rsidR="00CE26CE" w:rsidRDefault="00CE26CE" w:rsidP="00CE26CE">
            <w:pPr>
              <w:pStyle w:val="ad"/>
              <w:suppressAutoHyphens/>
              <w:rPr>
                <w:rFonts w:ascii="Garamond" w:hAnsi="Garamond"/>
                <w:sz w:val="22"/>
                <w:szCs w:val="22"/>
              </w:rPr>
            </w:pPr>
          </w:p>
          <w:p w:rsidR="00CE26CE" w:rsidRDefault="00CE26CE" w:rsidP="00CE26CE">
            <w:pPr>
              <w:pStyle w:val="ad"/>
              <w:suppressAutoHyphens/>
              <w:rPr>
                <w:rFonts w:ascii="Garamond" w:hAnsi="Garamond"/>
                <w:sz w:val="22"/>
                <w:szCs w:val="22"/>
              </w:rPr>
            </w:pPr>
          </w:p>
          <w:p w:rsidR="00CE26CE" w:rsidRDefault="00CE26CE" w:rsidP="00CE26CE">
            <w:pPr>
              <w:pStyle w:val="ad"/>
              <w:suppressAutoHyphens/>
              <w:rPr>
                <w:rFonts w:ascii="Garamond" w:hAnsi="Garamond"/>
                <w:sz w:val="22"/>
                <w:szCs w:val="22"/>
              </w:rPr>
            </w:pPr>
          </w:p>
          <w:p w:rsidR="00BB5EE2" w:rsidRPr="00434DE4" w:rsidRDefault="00A97E09" w:rsidP="009E6ADF">
            <w:pPr>
              <w:pStyle w:val="ad"/>
              <w:numPr>
                <w:ilvl w:val="0"/>
                <w:numId w:val="40"/>
              </w:numPr>
              <w:suppressAutoHyphens/>
              <w:ind w:left="1281" w:hanging="357"/>
              <w:rPr>
                <w:rFonts w:ascii="Garamond" w:hAnsi="Garamond"/>
                <w:sz w:val="22"/>
                <w:szCs w:val="22"/>
                <w:lang w:val="ru-RU"/>
              </w:rPr>
            </w:pPr>
            <w:r w:rsidRPr="00434DE4">
              <w:rPr>
                <w:rFonts w:ascii="Garamond" w:hAnsi="Garamond"/>
                <w:sz w:val="22"/>
                <w:szCs w:val="22"/>
                <w:lang w:val="ru-RU"/>
              </w:rPr>
              <w:t xml:space="preserve">для проектов модернизации генерирующих объектов, </w:t>
            </w:r>
            <w:r w:rsidR="006A1574" w:rsidRPr="005C2887">
              <w:rPr>
                <w:rFonts w:ascii="Garamond" w:hAnsi="Garamond"/>
                <w:sz w:val="22"/>
                <w:szCs w:val="22"/>
                <w:highlight w:val="yellow"/>
                <w:lang w:val="ru-RU"/>
              </w:rPr>
              <w:t>включающих мероприятия, указанные в подп. 2.2 п. 3.2 настоящего Регламента,</w:t>
            </w:r>
            <w:r w:rsidR="006A1574" w:rsidRPr="005C2887">
              <w:rPr>
                <w:rFonts w:ascii="Garamond" w:hAnsi="Garamond"/>
                <w:bCs/>
                <w:sz w:val="22"/>
                <w:szCs w:val="22"/>
                <w:highlight w:val="yellow"/>
                <w:lang w:val="ru-RU"/>
              </w:rPr>
              <w:t xml:space="preserve"> </w:t>
            </w:r>
            <w:r w:rsidRPr="005C2887">
              <w:rPr>
                <w:rFonts w:ascii="Garamond" w:hAnsi="Garamond"/>
                <w:bCs/>
                <w:sz w:val="22"/>
                <w:szCs w:val="22"/>
                <w:highlight w:val="yellow"/>
                <w:lang w:val="ru-RU"/>
              </w:rPr>
              <w:t>в отношении которых в</w:t>
            </w:r>
            <w:r w:rsidR="006A1574" w:rsidRPr="005C2887">
              <w:rPr>
                <w:rFonts w:ascii="Garamond" w:hAnsi="Garamond"/>
                <w:bCs/>
                <w:sz w:val="22"/>
                <w:szCs w:val="22"/>
                <w:highlight w:val="yellow"/>
                <w:lang w:val="ru-RU"/>
              </w:rPr>
              <w:t xml:space="preserve"> соответствии с подп. «</w:t>
            </w:r>
            <w:r w:rsidR="00BB5EE2" w:rsidRPr="005C2887">
              <w:rPr>
                <w:rFonts w:ascii="Garamond" w:hAnsi="Garamond"/>
                <w:bCs/>
                <w:sz w:val="22"/>
                <w:szCs w:val="22"/>
                <w:highlight w:val="yellow"/>
                <w:lang w:val="ru-RU"/>
              </w:rPr>
              <w:t>е</w:t>
            </w:r>
            <w:r w:rsidRPr="005C2887">
              <w:rPr>
                <w:rFonts w:ascii="Garamond" w:hAnsi="Garamond"/>
                <w:bCs/>
                <w:sz w:val="22"/>
                <w:szCs w:val="22"/>
                <w:highlight w:val="yellow"/>
                <w:lang w:val="ru-RU"/>
              </w:rPr>
              <w:t>» п. 5.3.</w:t>
            </w:r>
            <w:r w:rsidR="00BB5EE2" w:rsidRPr="005C2887">
              <w:rPr>
                <w:rFonts w:ascii="Garamond" w:hAnsi="Garamond"/>
                <w:bCs/>
                <w:sz w:val="22"/>
                <w:szCs w:val="22"/>
                <w:highlight w:val="yellow"/>
                <w:lang w:val="ru-RU"/>
              </w:rPr>
              <w:t>7</w:t>
            </w:r>
            <w:r w:rsidRPr="005C2887">
              <w:rPr>
                <w:rFonts w:ascii="Garamond" w:hAnsi="Garamond"/>
                <w:bCs/>
                <w:sz w:val="22"/>
                <w:szCs w:val="22"/>
                <w:highlight w:val="yellow"/>
                <w:lang w:val="ru-RU"/>
              </w:rPr>
              <w:t>.</w:t>
            </w:r>
            <w:r w:rsidR="00BB5EE2" w:rsidRPr="005C2887">
              <w:rPr>
                <w:rFonts w:ascii="Garamond" w:hAnsi="Garamond"/>
                <w:bCs/>
                <w:sz w:val="22"/>
                <w:szCs w:val="22"/>
                <w:highlight w:val="yellow"/>
                <w:lang w:val="ru-RU"/>
              </w:rPr>
              <w:t>2</w:t>
            </w:r>
            <w:r w:rsidRPr="005C2887">
              <w:rPr>
                <w:rFonts w:ascii="Garamond" w:hAnsi="Garamond"/>
                <w:bCs/>
                <w:sz w:val="22"/>
                <w:szCs w:val="22"/>
                <w:highlight w:val="yellow"/>
                <w:lang w:val="ru-RU"/>
              </w:rPr>
              <w:t xml:space="preserve"> настоящего Регламента указано «</w:t>
            </w:r>
            <w:r w:rsidR="00211181" w:rsidRPr="005C2887">
              <w:rPr>
                <w:rFonts w:ascii="Garamond" w:hAnsi="Garamond"/>
                <w:bCs/>
                <w:sz w:val="22"/>
                <w:szCs w:val="22"/>
                <w:highlight w:val="yellow"/>
                <w:lang w:val="ru-RU"/>
              </w:rPr>
              <w:t xml:space="preserve">не </w:t>
            </w:r>
            <w:r w:rsidR="00BB5EE2" w:rsidRPr="005C2887">
              <w:rPr>
                <w:rFonts w:ascii="Garamond" w:hAnsi="Garamond"/>
                <w:bCs/>
                <w:sz w:val="22"/>
                <w:szCs w:val="22"/>
                <w:highlight w:val="yellow"/>
                <w:lang w:val="ru-RU"/>
              </w:rPr>
              <w:t>распространяется</w:t>
            </w:r>
            <w:r w:rsidRPr="005C2887">
              <w:rPr>
                <w:rFonts w:ascii="Garamond" w:hAnsi="Garamond"/>
                <w:bCs/>
                <w:sz w:val="22"/>
                <w:szCs w:val="22"/>
                <w:highlight w:val="yellow"/>
                <w:lang w:val="ru-RU"/>
              </w:rPr>
              <w:t>»</w:t>
            </w:r>
            <w:r w:rsidR="00A04D9C" w:rsidRPr="005C2887">
              <w:rPr>
                <w:rFonts w:ascii="Garamond" w:hAnsi="Garamond"/>
                <w:bCs/>
                <w:sz w:val="22"/>
                <w:szCs w:val="22"/>
                <w:highlight w:val="yellow"/>
                <w:lang w:val="ru-RU"/>
              </w:rPr>
              <w:t xml:space="preserve"> </w:t>
            </w:r>
            <w:r w:rsidR="00A04D9C" w:rsidRPr="005C2887">
              <w:rPr>
                <w:rFonts w:ascii="Garamond" w:hAnsi="Garamond"/>
                <w:sz w:val="22"/>
                <w:szCs w:val="22"/>
                <w:highlight w:val="yellow"/>
              </w:rPr>
              <w:t>–</w:t>
            </w:r>
            <w:r w:rsidR="00A04D9C" w:rsidRPr="00434DE4">
              <w:rPr>
                <w:rFonts w:ascii="Garamond" w:hAnsi="Garamond"/>
                <w:sz w:val="22"/>
                <w:szCs w:val="22"/>
                <w:lang w:val="ru-RU"/>
              </w:rPr>
              <w:t xml:space="preserve"> </w:t>
            </w:r>
            <m:oMath>
              <m:sSub>
                <m:sSubPr>
                  <m:ctrlPr>
                    <w:rPr>
                      <w:rFonts w:ascii="Cambria Math" w:hAnsi="Cambria Math"/>
                      <w:bCs/>
                      <w:i/>
                      <w:sz w:val="22"/>
                      <w:szCs w:val="22"/>
                      <w:highlight w:val="yellow"/>
                      <w:lang w:eastAsia="en-US"/>
                    </w:rPr>
                  </m:ctrlPr>
                </m:sSubPr>
                <m:e>
                  <m:r>
                    <w:rPr>
                      <w:rFonts w:ascii="Cambria Math" w:hAnsi="Cambria Math"/>
                      <w:sz w:val="22"/>
                      <w:szCs w:val="22"/>
                      <w:highlight w:val="yellow"/>
                      <w:lang w:val="ru-RU"/>
                    </w:rPr>
                    <m:t>К</m:t>
                  </m:r>
                  <m:ctrlPr>
                    <w:rPr>
                      <w:rFonts w:ascii="Cambria Math" w:hAnsi="Cambria Math"/>
                      <w:sz w:val="22"/>
                      <w:szCs w:val="22"/>
                      <w:highlight w:val="yellow"/>
                    </w:rPr>
                  </m:ctrlPr>
                </m:e>
                <m:sub>
                  <m:r>
                    <w:rPr>
                      <w:rFonts w:ascii="Cambria Math" w:hAnsi="Cambria Math"/>
                      <w:sz w:val="22"/>
                      <w:szCs w:val="22"/>
                      <w:highlight w:val="yellow"/>
                    </w:rPr>
                    <m:t>CapEx</m:t>
                  </m:r>
                  <m:ctrlPr>
                    <w:rPr>
                      <w:rFonts w:ascii="Cambria Math" w:hAnsi="Cambria Math"/>
                      <w:sz w:val="22"/>
                      <w:szCs w:val="22"/>
                      <w:highlight w:val="yellow"/>
                    </w:rPr>
                  </m:ctrlPr>
                </m:sub>
              </m:sSub>
              <m:r>
                <m:rPr>
                  <m:sty m:val="p"/>
                </m:rPr>
                <w:rPr>
                  <w:rFonts w:ascii="Cambria Math" w:hAnsi="Cambria Math"/>
                  <w:sz w:val="22"/>
                  <w:szCs w:val="22"/>
                  <w:highlight w:val="yellow"/>
                  <w:lang w:val="ru-RU"/>
                </w:rPr>
                <m:t>=131,300∙</m:t>
              </m:r>
              <m:sSup>
                <m:sSupPr>
                  <m:ctrlPr>
                    <w:rPr>
                      <w:rFonts w:ascii="Cambria Math" w:hAnsi="Cambria Math"/>
                      <w:bCs/>
                      <w:sz w:val="22"/>
                      <w:szCs w:val="22"/>
                      <w:highlight w:val="yellow"/>
                    </w:rPr>
                  </m:ctrlPr>
                </m:sSupPr>
                <m:e>
                  <m:r>
                    <m:rPr>
                      <m:sty m:val="p"/>
                    </m:rPr>
                    <w:rPr>
                      <w:rFonts w:ascii="Cambria Math" w:hAnsi="Cambria Math"/>
                      <w:sz w:val="22"/>
                      <w:szCs w:val="22"/>
                      <w:highlight w:val="yellow"/>
                      <w:lang w:val="ru-RU"/>
                    </w:rPr>
                    <m:t>10</m:t>
                  </m:r>
                </m:e>
                <m:sup>
                  <m:r>
                    <m:rPr>
                      <m:sty m:val="p"/>
                    </m:rPr>
                    <w:rPr>
                      <w:rFonts w:ascii="Cambria Math" w:hAnsi="Cambria Math"/>
                      <w:sz w:val="22"/>
                      <w:szCs w:val="22"/>
                      <w:highlight w:val="yellow"/>
                      <w:lang w:val="ru-RU"/>
                    </w:rPr>
                    <m:t>6</m:t>
                  </m:r>
                </m:sup>
              </m:sSup>
            </m:oMath>
            <w:r w:rsidR="00CA0137" w:rsidRPr="005C2887">
              <w:rPr>
                <w:rFonts w:ascii="Garamond" w:hAnsi="Garamond"/>
                <w:bCs/>
                <w:sz w:val="22"/>
                <w:szCs w:val="22"/>
                <w:highlight w:val="yellow"/>
                <w:lang w:val="ru-RU"/>
              </w:rPr>
              <w:t>.</w:t>
            </w:r>
          </w:p>
          <w:p w:rsidR="00BB5EE2" w:rsidRPr="005C2887" w:rsidRDefault="00BB5EE2" w:rsidP="009E6ADF">
            <w:pPr>
              <w:pStyle w:val="ad"/>
              <w:ind w:left="567"/>
              <w:rPr>
                <w:rFonts w:ascii="Garamond" w:hAnsi="Garamond"/>
                <w:sz w:val="22"/>
                <w:szCs w:val="22"/>
                <w:highlight w:val="yellow"/>
                <w:lang w:val="ru-RU"/>
              </w:rPr>
            </w:pPr>
            <w:r w:rsidRPr="005C2887">
              <w:rPr>
                <w:rFonts w:ascii="Garamond" w:hAnsi="Garamond"/>
                <w:bCs/>
                <w:sz w:val="22"/>
                <w:szCs w:val="22"/>
                <w:highlight w:val="yellow"/>
                <w:lang w:val="ru-RU"/>
              </w:rPr>
              <w:t>При этом для проектов модернизации генерирующих объектов, включающих мероприятия, указанные в подп. 2.2 п. 3.2 настоящего Регламента, в отношении которых в соответствии с подп. «е» п. 5.3.7.2 настоящего Регламента указано «да»</w:t>
            </w:r>
            <w:r w:rsidR="00FF722E" w:rsidRPr="005C2887">
              <w:rPr>
                <w:rFonts w:ascii="Garamond" w:hAnsi="Garamond"/>
                <w:bCs/>
                <w:sz w:val="22"/>
                <w:szCs w:val="22"/>
                <w:highlight w:val="yellow"/>
                <w:lang w:val="ru-RU"/>
              </w:rPr>
              <w:t>,</w:t>
            </w:r>
            <w:r w:rsidRPr="005C2887">
              <w:rPr>
                <w:rFonts w:ascii="Garamond" w:hAnsi="Garamond"/>
                <w:bCs/>
                <w:sz w:val="22"/>
                <w:szCs w:val="22"/>
                <w:highlight w:val="yellow"/>
                <w:lang w:val="ru-RU"/>
              </w:rPr>
              <w:t xml:space="preserve"> </w:t>
            </w:r>
            <w:r w:rsidR="00E86CA9" w:rsidRPr="005C2887">
              <w:rPr>
                <w:rFonts w:ascii="Garamond" w:hAnsi="Garamond"/>
                <w:sz w:val="22"/>
                <w:szCs w:val="22"/>
                <w:highlight w:val="yellow"/>
                <w:lang w:val="ru-RU"/>
              </w:rPr>
              <w:t xml:space="preserve">величины </w:t>
            </w:r>
            <m:oMath>
              <m:r>
                <m:rPr>
                  <m:nor/>
                </m:rPr>
                <w:rPr>
                  <w:rFonts w:ascii="Garamond" w:eastAsia="Calibri" w:hAnsi="Garamond"/>
                  <w:sz w:val="22"/>
                  <w:szCs w:val="22"/>
                  <w:highlight w:val="yellow"/>
                  <w:lang w:val="ru-RU"/>
                </w:rPr>
                <m:t>С</m:t>
              </m:r>
              <m:r>
                <m:rPr>
                  <m:nor/>
                </m:rPr>
                <w:rPr>
                  <w:rFonts w:ascii="Garamond" w:eastAsia="Calibri" w:hAnsi="Garamond"/>
                  <w:sz w:val="22"/>
                  <w:szCs w:val="22"/>
                  <w:highlight w:val="yellow"/>
                </w:rPr>
                <m:t>apE</m:t>
              </m:r>
              <m:sSubSup>
                <m:sSubSupPr>
                  <m:ctrlPr>
                    <w:rPr>
                      <w:rFonts w:ascii="Cambria Math" w:eastAsia="Calibri" w:hAnsi="Cambria Math"/>
                      <w:sz w:val="22"/>
                      <w:szCs w:val="22"/>
                      <w:highlight w:val="yellow"/>
                    </w:rPr>
                  </m:ctrlPr>
                </m:sSubSupPr>
                <m:e>
                  <m:r>
                    <m:rPr>
                      <m:nor/>
                    </m:rPr>
                    <w:rPr>
                      <w:rFonts w:ascii="Garamond" w:eastAsia="Calibri" w:hAnsi="Garamond"/>
                      <w:sz w:val="22"/>
                      <w:szCs w:val="22"/>
                      <w:highlight w:val="yellow"/>
                    </w:rPr>
                    <m:t>x</m:t>
                  </m:r>
                </m:e>
                <m:sub>
                  <m:r>
                    <w:rPr>
                      <w:rFonts w:ascii="Cambria Math" w:eastAsia="Calibri" w:hAnsi="Cambria Math"/>
                      <w:sz w:val="22"/>
                      <w:szCs w:val="22"/>
                      <w:highlight w:val="yellow"/>
                    </w:rPr>
                    <m:t>X</m:t>
                  </m:r>
                  <m:r>
                    <w:rPr>
                      <w:rFonts w:ascii="Cambria Math" w:eastAsia="Calibri" w:hAnsi="Cambria Math"/>
                      <w:sz w:val="22"/>
                      <w:szCs w:val="22"/>
                      <w:highlight w:val="yellow"/>
                      <w:lang w:val="ru-RU"/>
                    </w:rPr>
                    <m:t>,</m:t>
                  </m:r>
                  <m:r>
                    <w:rPr>
                      <w:rFonts w:ascii="Cambria Math" w:eastAsia="Calibri" w:hAnsi="Cambria Math"/>
                      <w:sz w:val="22"/>
                      <w:szCs w:val="22"/>
                      <w:highlight w:val="yellow"/>
                    </w:rPr>
                    <m:t>g</m:t>
                  </m:r>
                  <m:ctrlPr>
                    <w:rPr>
                      <w:rFonts w:ascii="Cambria Math" w:eastAsia="Calibri" w:hAnsi="Cambria Math"/>
                      <w:i/>
                      <w:sz w:val="22"/>
                      <w:szCs w:val="22"/>
                      <w:highlight w:val="yellow"/>
                    </w:rPr>
                  </m:ctrlPr>
                </m:sub>
                <m:sup>
                  <m:r>
                    <m:rPr>
                      <m:nor/>
                    </m:rPr>
                    <w:rPr>
                      <w:rFonts w:ascii="Garamond" w:eastAsia="Calibri" w:hAnsi="Garamond"/>
                      <w:sz w:val="22"/>
                      <w:szCs w:val="22"/>
                      <w:highlight w:val="yellow"/>
                    </w:rPr>
                    <m:t>max</m:t>
                  </m:r>
                  <m:r>
                    <m:rPr>
                      <m:nor/>
                    </m:rPr>
                    <w:rPr>
                      <w:rFonts w:ascii="Garamond" w:eastAsia="Calibri" w:hAnsi="Garamond"/>
                      <w:sz w:val="22"/>
                      <w:szCs w:val="22"/>
                      <w:highlight w:val="yellow"/>
                      <w:lang w:val="ru-RU"/>
                    </w:rPr>
                    <m:t xml:space="preserve"> пред</m:t>
                  </m:r>
                </m:sup>
              </m:sSubSup>
            </m:oMath>
            <w:r w:rsidR="00E86CA9" w:rsidRPr="005C2887">
              <w:rPr>
                <w:rFonts w:ascii="Garamond" w:hAnsi="Garamond"/>
                <w:sz w:val="22"/>
                <w:szCs w:val="22"/>
                <w:highlight w:val="yellow"/>
                <w:lang w:val="ru-RU"/>
              </w:rPr>
              <w:t xml:space="preserve">, </w:t>
            </w:r>
            <m:oMath>
              <m:sSubSup>
                <m:sSubSupPr>
                  <m:ctrlPr>
                    <w:rPr>
                      <w:rFonts w:ascii="Cambria Math" w:eastAsia="Calibri" w:hAnsi="Cambria Math"/>
                      <w:sz w:val="22"/>
                      <w:szCs w:val="22"/>
                      <w:highlight w:val="yellow"/>
                    </w:rPr>
                  </m:ctrlPr>
                </m:sSubSupPr>
                <m:e>
                  <m:r>
                    <m:rPr>
                      <m:nor/>
                    </m:rPr>
                    <w:rPr>
                      <w:rFonts w:ascii="Garamond" w:eastAsia="Calibri" w:hAnsi="Garamond"/>
                      <w:sz w:val="22"/>
                      <w:szCs w:val="22"/>
                      <w:highlight w:val="yellow"/>
                      <w:lang w:val="en-US"/>
                    </w:rPr>
                    <m:t>CapEx</m:t>
                  </m:r>
                </m:e>
                <m:sub>
                  <m:r>
                    <w:rPr>
                      <w:rFonts w:ascii="Cambria Math" w:eastAsia="Calibri" w:hAnsi="Cambria Math"/>
                      <w:sz w:val="22"/>
                      <w:szCs w:val="22"/>
                      <w:highlight w:val="yellow"/>
                    </w:rPr>
                    <m:t>X</m:t>
                  </m:r>
                  <m:r>
                    <w:rPr>
                      <w:rFonts w:ascii="Cambria Math" w:eastAsia="Calibri" w:hAnsi="Cambria Math"/>
                      <w:sz w:val="22"/>
                      <w:szCs w:val="22"/>
                      <w:highlight w:val="yellow"/>
                      <w:lang w:val="ru-RU"/>
                    </w:rPr>
                    <m:t>,</m:t>
                  </m:r>
                  <m:r>
                    <w:rPr>
                      <w:rFonts w:ascii="Cambria Math" w:eastAsia="Calibri" w:hAnsi="Cambria Math"/>
                      <w:sz w:val="22"/>
                      <w:szCs w:val="22"/>
                      <w:highlight w:val="yellow"/>
                    </w:rPr>
                    <m:t>g</m:t>
                  </m:r>
                  <m:ctrlPr>
                    <w:rPr>
                      <w:rFonts w:ascii="Cambria Math" w:eastAsia="Calibri" w:hAnsi="Cambria Math"/>
                      <w:i/>
                      <w:sz w:val="22"/>
                      <w:szCs w:val="22"/>
                      <w:highlight w:val="yellow"/>
                    </w:rPr>
                  </m:ctrlPr>
                </m:sub>
                <m:sup>
                  <m:r>
                    <m:rPr>
                      <m:nor/>
                    </m:rPr>
                    <w:rPr>
                      <w:rFonts w:ascii="Garamond" w:eastAsia="Calibri" w:hAnsi="Garamond"/>
                      <w:sz w:val="22"/>
                      <w:szCs w:val="22"/>
                      <w:highlight w:val="yellow"/>
                      <w:lang w:val="ru-RU"/>
                    </w:rPr>
                    <m:t xml:space="preserve"> пред</m:t>
                  </m:r>
                </m:sup>
              </m:sSubSup>
            </m:oMath>
            <w:r w:rsidR="00C90EE1" w:rsidRPr="005C2887">
              <w:rPr>
                <w:rFonts w:ascii="Garamond" w:hAnsi="Garamond"/>
                <w:sz w:val="22"/>
                <w:szCs w:val="22"/>
                <w:highlight w:val="yellow"/>
                <w:lang w:val="ru-RU"/>
              </w:rPr>
              <w:t xml:space="preserve"> и </w:t>
            </w:r>
            <m:oMath>
              <m:sSubSup>
                <m:sSubSupPr>
                  <m:ctrlPr>
                    <w:rPr>
                      <w:rFonts w:ascii="Cambria Math" w:eastAsia="Calibri" w:hAnsi="Cambria Math"/>
                      <w:i/>
                      <w:sz w:val="22"/>
                      <w:szCs w:val="22"/>
                      <w:highlight w:val="yellow"/>
                    </w:rPr>
                  </m:ctrlPr>
                </m:sSubSupPr>
                <m:e>
                  <m:r>
                    <w:rPr>
                      <w:rFonts w:ascii="Cambria Math" w:eastAsia="Calibri" w:hAnsi="Cambria Math"/>
                      <w:sz w:val="22"/>
                      <w:szCs w:val="22"/>
                      <w:highlight w:val="yellow"/>
                    </w:rPr>
                    <m:t>Ind</m:t>
                  </m:r>
                  <m:ctrlPr>
                    <w:rPr>
                      <w:rFonts w:ascii="Cambria Math" w:eastAsia="Calibri" w:hAnsi="Cambria Math"/>
                      <w:sz w:val="22"/>
                      <w:szCs w:val="22"/>
                      <w:highlight w:val="yellow"/>
                    </w:rPr>
                  </m:ctrlPr>
                </m:e>
                <m:sub>
                  <m:r>
                    <w:rPr>
                      <w:rFonts w:ascii="Cambria Math" w:eastAsia="Calibri" w:hAnsi="Cambria Math"/>
                      <w:sz w:val="22"/>
                      <w:szCs w:val="22"/>
                      <w:highlight w:val="yellow"/>
                    </w:rPr>
                    <m:t>X</m:t>
                  </m:r>
                  <m:r>
                    <w:rPr>
                      <w:rFonts w:ascii="Cambria Math" w:eastAsia="Calibri" w:hAnsi="Cambria Math"/>
                      <w:sz w:val="22"/>
                      <w:szCs w:val="22"/>
                      <w:highlight w:val="yellow"/>
                      <w:lang w:val="ru-RU"/>
                    </w:rPr>
                    <m:t>,</m:t>
                  </m:r>
                  <m:r>
                    <w:rPr>
                      <w:rFonts w:ascii="Cambria Math" w:eastAsia="Calibri" w:hAnsi="Cambria Math"/>
                      <w:sz w:val="22"/>
                      <w:szCs w:val="22"/>
                      <w:highlight w:val="yellow"/>
                    </w:rPr>
                    <m:t>g</m:t>
                  </m:r>
                  <m:ctrlPr>
                    <w:rPr>
                      <w:rFonts w:ascii="Cambria Math" w:eastAsia="Calibri" w:hAnsi="Cambria Math"/>
                      <w:sz w:val="22"/>
                      <w:szCs w:val="22"/>
                      <w:highlight w:val="yellow"/>
                    </w:rPr>
                  </m:ctrlPr>
                </m:sub>
                <m:sup>
                  <m:r>
                    <w:rPr>
                      <w:rFonts w:ascii="Cambria Math" w:eastAsia="Calibri" w:hAnsi="Cambria Math"/>
                      <w:sz w:val="22"/>
                      <w:szCs w:val="22"/>
                      <w:highlight w:val="yellow"/>
                      <w:lang w:val="ru-RU"/>
                    </w:rPr>
                    <m:t>ИПЦ_</m:t>
                  </m:r>
                  <m:r>
                    <w:rPr>
                      <w:rFonts w:ascii="Cambria Math" w:eastAsia="Calibri" w:hAnsi="Cambria Math"/>
                      <w:sz w:val="22"/>
                      <w:szCs w:val="22"/>
                      <w:highlight w:val="yellow"/>
                    </w:rPr>
                    <m:t>CapEx</m:t>
                  </m:r>
                  <m:ctrlPr>
                    <w:rPr>
                      <w:rFonts w:ascii="Cambria Math" w:eastAsia="Calibri" w:hAnsi="Cambria Math"/>
                      <w:sz w:val="22"/>
                      <w:szCs w:val="22"/>
                      <w:highlight w:val="yellow"/>
                    </w:rPr>
                  </m:ctrlPr>
                </m:sup>
              </m:sSubSup>
            </m:oMath>
            <w:r w:rsidR="00C90EE1" w:rsidRPr="005C2887">
              <w:rPr>
                <w:rFonts w:ascii="Garamond" w:hAnsi="Garamond"/>
                <w:sz w:val="22"/>
                <w:szCs w:val="22"/>
                <w:highlight w:val="yellow"/>
                <w:lang w:val="ru-RU"/>
              </w:rPr>
              <w:t xml:space="preserve"> не рассчитываются.</w:t>
            </w:r>
          </w:p>
        </w:tc>
      </w:tr>
      <w:tr w:rsidR="00CA0137" w:rsidRPr="00CC0909" w:rsidTr="00516BF0">
        <w:tc>
          <w:tcPr>
            <w:tcW w:w="339" w:type="pct"/>
          </w:tcPr>
          <w:p w:rsidR="00CA0137" w:rsidRPr="00434DE4" w:rsidRDefault="00CA0137" w:rsidP="009E6ADF">
            <w:pPr>
              <w:spacing w:before="120" w:after="120"/>
              <w:jc w:val="center"/>
              <w:rPr>
                <w:rFonts w:cs="Garamond"/>
                <w:b/>
                <w:bCs/>
                <w:sz w:val="22"/>
                <w:szCs w:val="22"/>
                <w:lang w:val="ru-RU"/>
              </w:rPr>
            </w:pPr>
            <w:r w:rsidRPr="00434DE4">
              <w:rPr>
                <w:rFonts w:cs="Garamond"/>
                <w:b/>
                <w:bCs/>
                <w:sz w:val="22"/>
                <w:szCs w:val="22"/>
                <w:lang w:val="ru-RU"/>
              </w:rPr>
              <w:t>6.3.3</w:t>
            </w:r>
          </w:p>
        </w:tc>
        <w:tc>
          <w:tcPr>
            <w:tcW w:w="2311" w:type="pct"/>
          </w:tcPr>
          <w:p w:rsidR="00CA0137" w:rsidRPr="00434DE4" w:rsidRDefault="00CA0137" w:rsidP="009E6ADF">
            <w:pPr>
              <w:pStyle w:val="ad"/>
              <w:suppressAutoHyphens/>
              <w:rPr>
                <w:rFonts w:ascii="Garamond" w:hAnsi="Garamond"/>
                <w:bCs/>
                <w:sz w:val="22"/>
                <w:szCs w:val="22"/>
                <w:lang w:val="ru-RU"/>
              </w:rPr>
            </w:pPr>
            <w:r w:rsidRPr="00434DE4">
              <w:rPr>
                <w:rFonts w:ascii="Garamond" w:hAnsi="Garamond"/>
                <w:bCs/>
                <w:sz w:val="22"/>
                <w:szCs w:val="22"/>
                <w:lang w:val="ru-RU"/>
              </w:rPr>
              <w:t>Стоимостные и ценовые параметры, заявляемые в отношении генерирующего объекта (условной ГТП):</w:t>
            </w:r>
          </w:p>
          <w:p w:rsidR="00CA0137" w:rsidRPr="00434DE4" w:rsidRDefault="00CA0137" w:rsidP="009E6ADF">
            <w:pPr>
              <w:pStyle w:val="af6"/>
              <w:numPr>
                <w:ilvl w:val="0"/>
                <w:numId w:val="41"/>
              </w:numPr>
              <w:suppressAutoHyphens/>
              <w:spacing w:before="120" w:after="120" w:line="240" w:lineRule="auto"/>
              <w:ind w:left="1843" w:hanging="425"/>
              <w:jc w:val="both"/>
              <w:rPr>
                <w:rFonts w:ascii="Garamond" w:eastAsia="Times New Roman" w:hAnsi="Garamond"/>
                <w:b w:val="0"/>
                <w:sz w:val="22"/>
                <w:szCs w:val="22"/>
                <w:lang w:val="ru-RU"/>
              </w:rPr>
            </w:pPr>
            <w:r w:rsidRPr="00434DE4">
              <w:rPr>
                <w:rFonts w:ascii="Garamond" w:eastAsia="Times New Roman" w:hAnsi="Garamond"/>
                <w:b w:val="0"/>
                <w:sz w:val="22"/>
                <w:szCs w:val="22"/>
                <w:lang w:val="ru-RU"/>
              </w:rPr>
              <w:t>значение удельных затрат на эксплуатацию генерирующего объекта (условной ГТП) (руб./МВт в месяц в ценах текущего года), которое не может превышать цен</w:t>
            </w:r>
            <w:r w:rsidRPr="005C2887">
              <w:rPr>
                <w:rFonts w:ascii="Garamond" w:eastAsia="Times New Roman" w:hAnsi="Garamond"/>
                <w:b w:val="0"/>
                <w:sz w:val="22"/>
                <w:szCs w:val="22"/>
                <w:highlight w:val="yellow"/>
                <w:lang w:val="ru-RU"/>
              </w:rPr>
              <w:t>у</w:t>
            </w:r>
            <w:r w:rsidRPr="00434DE4">
              <w:rPr>
                <w:rFonts w:ascii="Garamond" w:eastAsia="Times New Roman" w:hAnsi="Garamond"/>
                <w:b w:val="0"/>
                <w:sz w:val="22"/>
                <w:szCs w:val="22"/>
                <w:lang w:val="ru-RU"/>
              </w:rPr>
              <w:t>, определенн</w:t>
            </w:r>
            <w:r w:rsidRPr="005C2887">
              <w:rPr>
                <w:rFonts w:ascii="Garamond" w:eastAsia="Times New Roman" w:hAnsi="Garamond"/>
                <w:b w:val="0"/>
                <w:sz w:val="22"/>
                <w:szCs w:val="22"/>
                <w:highlight w:val="yellow"/>
                <w:lang w:val="ru-RU"/>
              </w:rPr>
              <w:t>ую</w:t>
            </w:r>
            <w:r w:rsidRPr="00434DE4">
              <w:rPr>
                <w:rFonts w:ascii="Garamond" w:eastAsia="Times New Roman" w:hAnsi="Garamond"/>
                <w:b w:val="0"/>
                <w:sz w:val="22"/>
                <w:szCs w:val="22"/>
                <w:lang w:val="ru-RU"/>
              </w:rPr>
              <w:t xml:space="preserve"> для соответствующей ценовой зоны по итогам конкурентного отбора мощности (КОМ), проведенного в 2017 году, проиндексированную в соответствии с индексом потребительских цен за период с 1 января 2018 года до 31 декабря года, предшествующего году, в котором проводится такой отбор:</w:t>
            </w:r>
          </w:p>
          <w:p w:rsidR="00CA0137" w:rsidRPr="00434DE4" w:rsidRDefault="00312916" w:rsidP="009E6ADF">
            <w:pPr>
              <w:pStyle w:val="a9"/>
              <w:widowControl w:val="0"/>
              <w:spacing w:before="120" w:after="120"/>
              <w:ind w:left="2138"/>
              <w:jc w:val="both"/>
              <w:rPr>
                <w:rFonts w:ascii="Garamond" w:hAnsi="Garamond"/>
                <w:bCs/>
                <w:sz w:val="22"/>
                <w:szCs w:val="22"/>
              </w:rPr>
            </w:pPr>
            <m:oMath>
              <m:sSubSup>
                <m:sSubSupPr>
                  <m:ctrlPr>
                    <w:rPr>
                      <w:rFonts w:ascii="Cambria Math" w:hAnsi="Cambria Math"/>
                      <w:bCs/>
                      <w:sz w:val="22"/>
                      <w:szCs w:val="22"/>
                    </w:rPr>
                  </m:ctrlPr>
                </m:sSubSupPr>
                <m:e>
                  <m:r>
                    <w:rPr>
                      <w:rFonts w:ascii="Cambria Math" w:hAnsi="Cambria Math"/>
                      <w:sz w:val="22"/>
                      <w:szCs w:val="22"/>
                    </w:rPr>
                    <m:t>OpEx</m:t>
                  </m:r>
                </m:e>
                <m:sub>
                  <m:r>
                    <w:rPr>
                      <w:rFonts w:ascii="Cambria Math" w:hAnsi="Cambria Math"/>
                      <w:sz w:val="22"/>
                      <w:szCs w:val="22"/>
                    </w:rPr>
                    <m:t>g</m:t>
                  </m:r>
                </m:sub>
                <m:sup>
                  <m:r>
                    <w:rPr>
                      <w:rFonts w:ascii="Cambria Math" w:hAnsi="Cambria Math"/>
                      <w:sz w:val="22"/>
                      <w:szCs w:val="22"/>
                    </w:rPr>
                    <m:t>max</m:t>
                  </m:r>
                </m:sup>
              </m:sSubSup>
              <m:r>
                <m:rPr>
                  <m:sty m:val="p"/>
                </m:rPr>
                <w:rPr>
                  <w:rFonts w:ascii="Cambria Math" w:hAnsi="Cambria Math"/>
                  <w:sz w:val="22"/>
                  <w:szCs w:val="22"/>
                </w:rPr>
                <m:t>=</m:t>
              </m:r>
              <m:sSubSup>
                <m:sSubSupPr>
                  <m:ctrlPr>
                    <w:rPr>
                      <w:rFonts w:ascii="Cambria Math" w:hAnsi="Cambria Math"/>
                      <w:bCs/>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2021,</m:t>
                  </m:r>
                  <m:r>
                    <w:rPr>
                      <w:rFonts w:ascii="Cambria Math" w:hAnsi="Cambria Math"/>
                      <w:sz w:val="22"/>
                      <w:szCs w:val="22"/>
                    </w:rPr>
                    <m:t>z</m:t>
                  </m:r>
                </m:sub>
                <m:sup>
                  <m:r>
                    <m:rPr>
                      <m:sty m:val="p"/>
                    </m:rPr>
                    <w:rPr>
                      <w:rFonts w:ascii="Cambria Math" w:hAnsi="Cambria Math"/>
                      <w:sz w:val="22"/>
                      <w:szCs w:val="22"/>
                    </w:rPr>
                    <m:t>КОМ</m:t>
                  </m:r>
                </m:sup>
              </m:sSubSup>
              <m:r>
                <m:rPr>
                  <m:sty m:val="p"/>
                </m:rPr>
                <w:rPr>
                  <w:rFonts w:ascii="Cambria Math" w:hAnsi="Cambria Math"/>
                  <w:sz w:val="22"/>
                  <w:szCs w:val="22"/>
                  <w:highlight w:val="yellow"/>
                </w:rPr>
                <m:t>*</m:t>
              </m:r>
              <m:nary>
                <m:naryPr>
                  <m:chr m:val="∏"/>
                  <m:limLoc m:val="undOvr"/>
                  <m:ctrlPr>
                    <w:rPr>
                      <w:rFonts w:ascii="Cambria Math" w:hAnsi="Cambria Math"/>
                      <w:bCs/>
                      <w:sz w:val="22"/>
                      <w:szCs w:val="22"/>
                    </w:rPr>
                  </m:ctrlPr>
                </m:naryPr>
                <m:sub>
                  <m:r>
                    <w:rPr>
                      <w:rFonts w:ascii="Cambria Math" w:hAnsi="Cambria Math"/>
                      <w:sz w:val="22"/>
                      <w:szCs w:val="22"/>
                    </w:rPr>
                    <m:t>y</m:t>
                  </m:r>
                  <m:r>
                    <m:rPr>
                      <m:sty m:val="p"/>
                    </m:rPr>
                    <w:rPr>
                      <w:rFonts w:ascii="Cambria Math" w:hAnsi="Cambria Math"/>
                      <w:sz w:val="22"/>
                      <w:szCs w:val="22"/>
                    </w:rPr>
                    <m:t>=2018</m:t>
                  </m:r>
                </m:sub>
                <m:sup>
                  <m:r>
                    <w:rPr>
                      <w:rFonts w:ascii="Cambria Math" w:hAnsi="Cambria Math"/>
                      <w:sz w:val="22"/>
                      <w:szCs w:val="22"/>
                    </w:rPr>
                    <m:t>y</m:t>
                  </m:r>
                  <m:r>
                    <m:rPr>
                      <m:sty m:val="p"/>
                    </m:rPr>
                    <w:rPr>
                      <w:rFonts w:ascii="Cambria Math" w:hAnsi="Cambria Math"/>
                      <w:sz w:val="22"/>
                      <w:szCs w:val="22"/>
                    </w:rPr>
                    <m:t>=Х-1</m:t>
                  </m:r>
                </m:sup>
                <m:e>
                  <m:f>
                    <m:fPr>
                      <m:ctrlPr>
                        <w:rPr>
                          <w:rFonts w:ascii="Cambria Math" w:hAnsi="Cambria Math"/>
                          <w:bCs/>
                          <w:sz w:val="22"/>
                          <w:szCs w:val="22"/>
                        </w:rPr>
                      </m:ctrlPr>
                    </m:fPr>
                    <m:num>
                      <m:sSub>
                        <m:sSubPr>
                          <m:ctrlPr>
                            <w:rPr>
                              <w:rFonts w:ascii="Cambria Math" w:hAnsi="Cambria Math"/>
                              <w:bCs/>
                              <w:sz w:val="22"/>
                              <w:szCs w:val="22"/>
                            </w:rPr>
                          </m:ctrlPr>
                        </m:sSubPr>
                        <m:e>
                          <m:r>
                            <m:rPr>
                              <m:sty m:val="p"/>
                            </m:rPr>
                            <w:rPr>
                              <w:rFonts w:ascii="Cambria Math" w:hAnsi="Cambria Math"/>
                              <w:sz w:val="22"/>
                              <w:szCs w:val="22"/>
                            </w:rPr>
                            <m:t>ИПЦ</m:t>
                          </m:r>
                        </m:e>
                        <m:sub>
                          <m:r>
                            <w:rPr>
                              <w:rFonts w:ascii="Cambria Math" w:hAnsi="Cambria Math"/>
                              <w:sz w:val="22"/>
                              <w:szCs w:val="22"/>
                            </w:rPr>
                            <m:t>y</m:t>
                          </m:r>
                        </m:sub>
                      </m:sSub>
                    </m:num>
                    <m:den>
                      <m:r>
                        <m:rPr>
                          <m:sty m:val="p"/>
                        </m:rPr>
                        <w:rPr>
                          <w:rFonts w:ascii="Cambria Math" w:hAnsi="Cambria Math"/>
                          <w:sz w:val="22"/>
                          <w:szCs w:val="22"/>
                        </w:rPr>
                        <m:t>100%</m:t>
                      </m:r>
                    </m:den>
                  </m:f>
                </m:e>
              </m:nary>
            </m:oMath>
            <w:r w:rsidR="00CA0137" w:rsidRPr="00434DE4">
              <w:rPr>
                <w:rFonts w:ascii="Garamond" w:hAnsi="Garamond"/>
                <w:bCs/>
                <w:sz w:val="22"/>
                <w:szCs w:val="22"/>
              </w:rPr>
              <w:t>;</w:t>
            </w:r>
          </w:p>
          <w:p w:rsidR="00CA0137" w:rsidRPr="00434DE4" w:rsidRDefault="00CA0137" w:rsidP="009E6ADF">
            <w:pPr>
              <w:pStyle w:val="a9"/>
              <w:widowControl w:val="0"/>
              <w:spacing w:before="120" w:after="120"/>
              <w:ind w:left="1843" w:hanging="425"/>
              <w:jc w:val="both"/>
              <w:rPr>
                <w:rFonts w:ascii="Garamond" w:hAnsi="Garamond"/>
                <w:bCs/>
                <w:sz w:val="22"/>
                <w:szCs w:val="22"/>
              </w:rPr>
            </w:pPr>
            <w:r w:rsidRPr="00434DE4">
              <w:rPr>
                <w:rFonts w:ascii="Garamond" w:hAnsi="Garamond"/>
                <w:bCs/>
                <w:sz w:val="22"/>
                <w:szCs w:val="22"/>
              </w:rPr>
              <w:t xml:space="preserve">где </w:t>
            </w:r>
            <m:oMath>
              <m:sSubSup>
                <m:sSubSupPr>
                  <m:ctrlPr>
                    <w:rPr>
                      <w:rFonts w:ascii="Cambria Math" w:hAnsi="Cambria Math"/>
                      <w:bCs/>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2021,</m:t>
                  </m:r>
                  <m:r>
                    <w:rPr>
                      <w:rFonts w:ascii="Cambria Math" w:hAnsi="Cambria Math"/>
                      <w:sz w:val="22"/>
                      <w:szCs w:val="22"/>
                    </w:rPr>
                    <m:t>z</m:t>
                  </m:r>
                </m:sub>
                <m:sup>
                  <m:r>
                    <m:rPr>
                      <m:sty m:val="p"/>
                    </m:rPr>
                    <w:rPr>
                      <w:rFonts w:ascii="Cambria Math" w:hAnsi="Cambria Math"/>
                      <w:sz w:val="22"/>
                      <w:szCs w:val="22"/>
                    </w:rPr>
                    <m:t>КОМ</m:t>
                  </m:r>
                </m:sup>
              </m:sSubSup>
            </m:oMath>
            <w:r w:rsidRPr="00434DE4">
              <w:rPr>
                <w:rFonts w:ascii="Garamond" w:hAnsi="Garamond"/>
                <w:bCs/>
                <w:sz w:val="22"/>
                <w:szCs w:val="22"/>
              </w:rPr>
              <w:t xml:space="preserve"> – цена КОМ, проведенного в 2017 году на 2021 год (в первой ценовой зоне – 134 393,81 руб./МВт в месяц, во второй ценовой зоне – 225 339,74 руб./МВт в месяц);</w:t>
            </w:r>
          </w:p>
          <w:p w:rsidR="00CA0137" w:rsidRPr="00434DE4" w:rsidRDefault="00CA0137" w:rsidP="009E6ADF">
            <w:pPr>
              <w:pStyle w:val="ad"/>
              <w:suppressAutoHyphens/>
              <w:ind w:left="1773"/>
              <w:rPr>
                <w:rFonts w:ascii="Garamond" w:hAnsi="Garamond"/>
                <w:bCs/>
                <w:sz w:val="22"/>
                <w:szCs w:val="22"/>
                <w:lang w:val="ru-RU"/>
              </w:rPr>
            </w:pPr>
            <w:r w:rsidRPr="00434DE4">
              <w:rPr>
                <w:rFonts w:ascii="Garamond" w:hAnsi="Garamond"/>
                <w:bCs/>
                <w:sz w:val="22"/>
                <w:szCs w:val="22"/>
                <w:lang w:val="ru-RU"/>
              </w:rPr>
              <w:t>ИПЦ – индексы потребительских цен за каждый год, входящий в период с 1 января 2018 года до 31 декабря года Х-1, предшествующего году, в котором проводится такой отбор, опубликованные СО в соответствии с п. 4.2 настоящего Регламента;</w:t>
            </w:r>
          </w:p>
          <w:p w:rsidR="008309EA" w:rsidRPr="00434DE4" w:rsidRDefault="008309EA" w:rsidP="009E6ADF">
            <w:pPr>
              <w:pStyle w:val="af6"/>
              <w:numPr>
                <w:ilvl w:val="0"/>
                <w:numId w:val="41"/>
              </w:numPr>
              <w:suppressAutoHyphens/>
              <w:spacing w:before="120" w:after="120" w:line="240" w:lineRule="auto"/>
              <w:ind w:left="1843" w:hanging="425"/>
              <w:jc w:val="both"/>
              <w:rPr>
                <w:rFonts w:ascii="Garamond" w:eastAsia="Times New Roman" w:hAnsi="Garamond"/>
                <w:b w:val="0"/>
                <w:bCs w:val="0"/>
                <w:sz w:val="22"/>
                <w:szCs w:val="22"/>
              </w:rPr>
            </w:pPr>
            <w:r w:rsidRPr="00434DE4">
              <w:rPr>
                <w:rFonts w:ascii="Garamond" w:eastAsia="Times New Roman" w:hAnsi="Garamond"/>
                <w:b w:val="0"/>
                <w:sz w:val="22"/>
                <w:szCs w:val="22"/>
                <w:lang w:val="ru-RU"/>
              </w:rPr>
              <w:t>значение</w:t>
            </w:r>
            <w:r w:rsidRPr="00434DE4">
              <w:rPr>
                <w:rFonts w:ascii="Garamond" w:hAnsi="Garamond"/>
                <w:b w:val="0"/>
                <w:sz w:val="22"/>
                <w:szCs w:val="22"/>
              </w:rPr>
              <w:t xml:space="preserve"> капитальных затрат на реализацию проекта (руб.), которое не может превышать величину предельных максимальных капитальных затрат для соответствующего проекта реализации мероприятий по модернизации и не может быть менее величины предельных минимальных капитальных затрат для соответствующего проекта реализации мероприятий по модернизации, указанных КО в составе переданного в СО и опубликованного на официальном сайте АО «АТС» Реестра предельных максимальных и минимальных капитальных затрат в соответствии с п. 5.5.5 настоящего Регламента;</w:t>
            </w:r>
          </w:p>
          <w:p w:rsidR="008309EA" w:rsidRPr="00434DE4" w:rsidRDefault="008309EA" w:rsidP="009E6ADF">
            <w:pPr>
              <w:pStyle w:val="af6"/>
              <w:numPr>
                <w:ilvl w:val="0"/>
                <w:numId w:val="41"/>
              </w:numPr>
              <w:suppressAutoHyphens/>
              <w:spacing w:before="120" w:after="120" w:line="240" w:lineRule="auto"/>
              <w:ind w:left="1843" w:hanging="425"/>
              <w:jc w:val="both"/>
              <w:rPr>
                <w:rFonts w:ascii="Garamond" w:eastAsia="Times New Roman" w:hAnsi="Garamond"/>
                <w:b w:val="0"/>
                <w:bCs w:val="0"/>
                <w:sz w:val="22"/>
                <w:szCs w:val="22"/>
              </w:rPr>
            </w:pPr>
            <w:r w:rsidRPr="00434DE4">
              <w:rPr>
                <w:rFonts w:ascii="Garamond" w:eastAsia="Times New Roman" w:hAnsi="Garamond"/>
                <w:b w:val="0"/>
                <w:bCs w:val="0"/>
                <w:sz w:val="22"/>
                <w:szCs w:val="22"/>
              </w:rPr>
              <w:t xml:space="preserve">коэффициент, характеризующий прогнозную </w:t>
            </w:r>
            <w:r w:rsidRPr="00434DE4">
              <w:rPr>
                <w:rFonts w:ascii="Garamond" w:eastAsia="Times New Roman" w:hAnsi="Garamond"/>
                <w:b w:val="0"/>
                <w:sz w:val="22"/>
                <w:szCs w:val="22"/>
                <w:lang w:val="ru-RU"/>
              </w:rPr>
              <w:t>прибыль</w:t>
            </w:r>
            <w:r w:rsidRPr="00434DE4">
              <w:rPr>
                <w:rFonts w:ascii="Garamond" w:eastAsia="Times New Roman" w:hAnsi="Garamond"/>
                <w:b w:val="0"/>
                <w:bCs w:val="0"/>
                <w:sz w:val="22"/>
                <w:szCs w:val="22"/>
              </w:rPr>
              <w:t xml:space="preserve"> от продажи электрической энергии по итогам конкурентного отбора ценовых заявок на сутки вперед (в долях), который не может быть менее 0,04 (0,25 для проектов модернизации, в которых указаны мероприятия подп. 2.2 п. 3.2 настоящего Регламента) и более 0,38 (указывается с точностью до четырех знаков после запятой).</w:t>
            </w:r>
          </w:p>
          <w:p w:rsidR="00CA0137" w:rsidRPr="00434DE4" w:rsidRDefault="00CA0137" w:rsidP="009E6ADF">
            <w:pPr>
              <w:pStyle w:val="ad"/>
              <w:suppressAutoHyphens/>
              <w:rPr>
                <w:rFonts w:ascii="Garamond" w:hAnsi="Garamond"/>
                <w:sz w:val="22"/>
                <w:szCs w:val="22"/>
                <w:lang w:val="ru-RU"/>
              </w:rPr>
            </w:pPr>
          </w:p>
        </w:tc>
        <w:tc>
          <w:tcPr>
            <w:tcW w:w="2350" w:type="pct"/>
          </w:tcPr>
          <w:p w:rsidR="00CA0137" w:rsidRPr="00434DE4" w:rsidRDefault="00CA0137" w:rsidP="009E6ADF">
            <w:pPr>
              <w:pStyle w:val="ad"/>
              <w:suppressAutoHyphens/>
              <w:rPr>
                <w:rFonts w:ascii="Garamond" w:hAnsi="Garamond"/>
                <w:bCs/>
                <w:sz w:val="22"/>
                <w:szCs w:val="22"/>
                <w:lang w:val="ru-RU"/>
              </w:rPr>
            </w:pPr>
            <w:r w:rsidRPr="00434DE4">
              <w:rPr>
                <w:rFonts w:ascii="Garamond" w:hAnsi="Garamond"/>
                <w:bCs/>
                <w:sz w:val="22"/>
                <w:szCs w:val="22"/>
                <w:lang w:val="ru-RU"/>
              </w:rPr>
              <w:t>Стоимостные и ценовые параметры, заявляемые в отношении генерирующего объекта (условной ГТП):</w:t>
            </w:r>
          </w:p>
          <w:p w:rsidR="00CA0137" w:rsidRPr="00434DE4" w:rsidRDefault="00CA0137" w:rsidP="00DA153A">
            <w:pPr>
              <w:pStyle w:val="af6"/>
              <w:numPr>
                <w:ilvl w:val="0"/>
                <w:numId w:val="42"/>
              </w:numPr>
              <w:suppressAutoHyphens/>
              <w:spacing w:after="0" w:line="240" w:lineRule="auto"/>
              <w:jc w:val="both"/>
              <w:rPr>
                <w:rFonts w:ascii="Garamond" w:eastAsia="Times New Roman" w:hAnsi="Garamond"/>
                <w:b w:val="0"/>
                <w:sz w:val="22"/>
                <w:szCs w:val="22"/>
                <w:lang w:val="ru-RU"/>
              </w:rPr>
            </w:pPr>
            <w:r w:rsidRPr="00434DE4">
              <w:rPr>
                <w:rFonts w:ascii="Garamond" w:eastAsia="Times New Roman" w:hAnsi="Garamond"/>
                <w:b w:val="0"/>
                <w:sz w:val="22"/>
                <w:szCs w:val="22"/>
                <w:lang w:val="ru-RU"/>
              </w:rPr>
              <w:t xml:space="preserve">значение удельных затрат на эксплуатацию генерирующего объекта (условной ГТП) (руб./МВт в месяц в ценах текущего года), которое не может превышать </w:t>
            </w:r>
            <w:r w:rsidRPr="005C2887">
              <w:rPr>
                <w:rFonts w:ascii="Garamond" w:eastAsia="Times New Roman" w:hAnsi="Garamond"/>
                <w:b w:val="0"/>
                <w:bCs w:val="0"/>
                <w:sz w:val="22"/>
                <w:szCs w:val="22"/>
                <w:highlight w:val="yellow"/>
                <w:lang w:val="ru-RU"/>
              </w:rPr>
              <w:t>произведение</w:t>
            </w:r>
            <w:r w:rsidRPr="00434DE4">
              <w:rPr>
                <w:rFonts w:ascii="Garamond" w:eastAsia="Times New Roman" w:hAnsi="Garamond"/>
                <w:b w:val="0"/>
                <w:sz w:val="22"/>
                <w:szCs w:val="22"/>
                <w:lang w:val="ru-RU"/>
              </w:rPr>
              <w:t xml:space="preserve"> цен</w:t>
            </w:r>
            <w:r w:rsidRPr="005C2887">
              <w:rPr>
                <w:rFonts w:ascii="Garamond" w:eastAsia="Times New Roman" w:hAnsi="Garamond"/>
                <w:b w:val="0"/>
                <w:sz w:val="22"/>
                <w:szCs w:val="22"/>
                <w:highlight w:val="yellow"/>
                <w:lang w:val="ru-RU"/>
              </w:rPr>
              <w:t>ы</w:t>
            </w:r>
            <w:r w:rsidRPr="00434DE4">
              <w:rPr>
                <w:rFonts w:ascii="Garamond" w:eastAsia="Times New Roman" w:hAnsi="Garamond"/>
                <w:b w:val="0"/>
                <w:sz w:val="22"/>
                <w:szCs w:val="22"/>
                <w:lang w:val="ru-RU"/>
              </w:rPr>
              <w:t>, определенн</w:t>
            </w:r>
            <w:r w:rsidRPr="005C2887">
              <w:rPr>
                <w:rFonts w:ascii="Garamond" w:eastAsia="Times New Roman" w:hAnsi="Garamond"/>
                <w:b w:val="0"/>
                <w:sz w:val="22"/>
                <w:szCs w:val="22"/>
                <w:highlight w:val="yellow"/>
                <w:lang w:val="ru-RU"/>
              </w:rPr>
              <w:t>ой</w:t>
            </w:r>
            <w:r w:rsidRPr="00434DE4">
              <w:rPr>
                <w:rFonts w:ascii="Garamond" w:eastAsia="Times New Roman" w:hAnsi="Garamond"/>
                <w:b w:val="0"/>
                <w:sz w:val="22"/>
                <w:szCs w:val="22"/>
                <w:lang w:val="ru-RU"/>
              </w:rPr>
              <w:t xml:space="preserve"> для соответствующей ценовой зоны по итогам конкурентного отбора мощности (КОМ), проведенного в 2017 году, проиндексированную в соответствии с индексом потребительских цен за период с 1 января 2018 года до 31 декабря года, предшествующего году, в котором проводится такой отбор </w:t>
            </w:r>
            <w:r w:rsidRPr="005C2887">
              <w:rPr>
                <w:rFonts w:ascii="Garamond" w:eastAsia="Times New Roman" w:hAnsi="Garamond"/>
                <w:b w:val="0"/>
                <w:bCs w:val="0"/>
                <w:sz w:val="22"/>
                <w:szCs w:val="22"/>
                <w:highlight w:val="yellow"/>
                <w:lang w:val="ru-RU"/>
              </w:rPr>
              <w:t>и коэффициента, равного 1,1136</w:t>
            </w:r>
            <w:r w:rsidRPr="00434DE4">
              <w:rPr>
                <w:rFonts w:ascii="Garamond" w:eastAsia="Times New Roman" w:hAnsi="Garamond"/>
                <w:b w:val="0"/>
                <w:sz w:val="22"/>
                <w:szCs w:val="22"/>
                <w:lang w:val="ru-RU"/>
              </w:rPr>
              <w:t>:</w:t>
            </w:r>
          </w:p>
          <w:p w:rsidR="00CA0137" w:rsidRPr="00434DE4" w:rsidRDefault="00312916" w:rsidP="009E6ADF">
            <w:pPr>
              <w:pStyle w:val="a9"/>
              <w:widowControl w:val="0"/>
              <w:spacing w:before="120" w:after="120"/>
              <w:ind w:left="2138"/>
              <w:jc w:val="both"/>
              <w:rPr>
                <w:rFonts w:ascii="Garamond" w:hAnsi="Garamond"/>
                <w:bCs/>
                <w:sz w:val="22"/>
                <w:szCs w:val="22"/>
              </w:rPr>
            </w:pPr>
            <m:oMath>
              <m:sSubSup>
                <m:sSubSupPr>
                  <m:ctrlPr>
                    <w:rPr>
                      <w:rFonts w:ascii="Cambria Math" w:hAnsi="Cambria Math"/>
                      <w:bCs/>
                      <w:sz w:val="22"/>
                      <w:szCs w:val="22"/>
                    </w:rPr>
                  </m:ctrlPr>
                </m:sSubSupPr>
                <m:e>
                  <m:r>
                    <w:rPr>
                      <w:rFonts w:ascii="Cambria Math" w:hAnsi="Cambria Math"/>
                      <w:sz w:val="22"/>
                      <w:szCs w:val="22"/>
                    </w:rPr>
                    <m:t>OpEx</m:t>
                  </m:r>
                </m:e>
                <m:sub>
                  <m:r>
                    <w:rPr>
                      <w:rFonts w:ascii="Cambria Math" w:hAnsi="Cambria Math"/>
                      <w:sz w:val="22"/>
                      <w:szCs w:val="22"/>
                    </w:rPr>
                    <m:t>g</m:t>
                  </m:r>
                </m:sub>
                <m:sup>
                  <m:r>
                    <w:rPr>
                      <w:rFonts w:ascii="Cambria Math" w:hAnsi="Cambria Math"/>
                      <w:sz w:val="22"/>
                      <w:szCs w:val="22"/>
                    </w:rPr>
                    <m:t>max</m:t>
                  </m:r>
                </m:sup>
              </m:sSubSup>
              <m:r>
                <m:rPr>
                  <m:sty m:val="p"/>
                </m:rP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2021,</m:t>
                  </m:r>
                  <m:r>
                    <w:rPr>
                      <w:rFonts w:ascii="Cambria Math" w:hAnsi="Cambria Math"/>
                      <w:sz w:val="22"/>
                      <w:szCs w:val="22"/>
                      <w:lang w:val="en-US"/>
                    </w:rPr>
                    <m:t>z</m:t>
                  </m:r>
                </m:sub>
                <m:sup>
                  <m:r>
                    <w:rPr>
                      <w:rFonts w:ascii="Cambria Math" w:hAnsi="Cambria Math"/>
                      <w:sz w:val="22"/>
                      <w:szCs w:val="22"/>
                    </w:rPr>
                    <m:t>КОМ</m:t>
                  </m:r>
                </m:sup>
              </m:sSubSup>
              <m:r>
                <w:rPr>
                  <w:rFonts w:ascii="Cambria Math" w:hAnsi="Cambria Math"/>
                  <w:sz w:val="22"/>
                  <w:szCs w:val="22"/>
                  <w:highlight w:val="yellow"/>
                </w:rPr>
                <m:t>·1,1136·</m:t>
              </m:r>
              <m:nary>
                <m:naryPr>
                  <m:chr m:val="∏"/>
                  <m:limLoc m:val="undOvr"/>
                  <m:ctrlPr>
                    <w:rPr>
                      <w:rFonts w:ascii="Cambria Math" w:hAnsi="Cambria Math"/>
                      <w:i/>
                      <w:sz w:val="22"/>
                      <w:szCs w:val="22"/>
                    </w:rPr>
                  </m:ctrlPr>
                </m:naryPr>
                <m:sub>
                  <m:r>
                    <w:rPr>
                      <w:rFonts w:ascii="Cambria Math" w:hAnsi="Cambria Math"/>
                      <w:sz w:val="22"/>
                      <w:szCs w:val="22"/>
                      <w:lang w:val="en-US"/>
                    </w:rPr>
                    <m:t>y</m:t>
                  </m:r>
                  <m:r>
                    <w:rPr>
                      <w:rFonts w:ascii="Cambria Math" w:hAnsi="Cambria Math"/>
                      <w:sz w:val="22"/>
                      <w:szCs w:val="22"/>
                    </w:rPr>
                    <m:t>=2018</m:t>
                  </m:r>
                </m:sub>
                <m:sup>
                  <m:r>
                    <w:rPr>
                      <w:rFonts w:ascii="Cambria Math" w:hAnsi="Cambria Math"/>
                      <w:sz w:val="22"/>
                      <w:szCs w:val="22"/>
                      <w:lang w:val="en-US"/>
                    </w:rPr>
                    <m:t>y</m:t>
                  </m:r>
                  <m:r>
                    <w:rPr>
                      <w:rFonts w:ascii="Cambria Math" w:hAnsi="Cambria Math"/>
                      <w:sz w:val="22"/>
                      <w:szCs w:val="22"/>
                    </w:rPr>
                    <m:t>=Х-1</m:t>
                  </m:r>
                </m:sup>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ИПЦ</m:t>
                          </m:r>
                        </m:e>
                        <m:sub>
                          <m:r>
                            <w:rPr>
                              <w:rFonts w:ascii="Cambria Math" w:hAnsi="Cambria Math"/>
                              <w:sz w:val="22"/>
                              <w:szCs w:val="22"/>
                            </w:rPr>
                            <m:t>y</m:t>
                          </m:r>
                        </m:sub>
                      </m:sSub>
                    </m:num>
                    <m:den>
                      <m:r>
                        <w:rPr>
                          <w:rFonts w:ascii="Cambria Math" w:hAnsi="Cambria Math"/>
                          <w:sz w:val="22"/>
                          <w:szCs w:val="22"/>
                        </w:rPr>
                        <m:t>100%</m:t>
                      </m:r>
                    </m:den>
                  </m:f>
                </m:e>
              </m:nary>
            </m:oMath>
            <w:r w:rsidR="00CA0137" w:rsidRPr="00434DE4">
              <w:rPr>
                <w:rFonts w:ascii="Garamond" w:hAnsi="Garamond"/>
                <w:bCs/>
                <w:sz w:val="22"/>
                <w:szCs w:val="22"/>
              </w:rPr>
              <w:t>;</w:t>
            </w:r>
          </w:p>
          <w:p w:rsidR="00CA0137" w:rsidRPr="00434DE4" w:rsidRDefault="00CA0137" w:rsidP="009E6ADF">
            <w:pPr>
              <w:pStyle w:val="a9"/>
              <w:widowControl w:val="0"/>
              <w:spacing w:before="120" w:after="120"/>
              <w:ind w:left="1843" w:hanging="425"/>
              <w:jc w:val="both"/>
              <w:rPr>
                <w:rFonts w:ascii="Garamond" w:hAnsi="Garamond"/>
                <w:bCs/>
                <w:sz w:val="22"/>
                <w:szCs w:val="22"/>
              </w:rPr>
            </w:pPr>
            <w:r w:rsidRPr="00434DE4">
              <w:rPr>
                <w:rFonts w:ascii="Garamond" w:hAnsi="Garamond"/>
                <w:bCs/>
                <w:sz w:val="22"/>
                <w:szCs w:val="22"/>
              </w:rPr>
              <w:t xml:space="preserve">где </w:t>
            </w:r>
            <m:oMath>
              <m:sSubSup>
                <m:sSubSupPr>
                  <m:ctrlPr>
                    <w:rPr>
                      <w:rFonts w:ascii="Cambria Math" w:hAnsi="Cambria Math"/>
                      <w:bCs/>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2021,</m:t>
                  </m:r>
                  <m:r>
                    <w:rPr>
                      <w:rFonts w:ascii="Cambria Math" w:hAnsi="Cambria Math"/>
                      <w:sz w:val="22"/>
                      <w:szCs w:val="22"/>
                    </w:rPr>
                    <m:t>z</m:t>
                  </m:r>
                </m:sub>
                <m:sup>
                  <m:r>
                    <m:rPr>
                      <m:sty m:val="p"/>
                    </m:rPr>
                    <w:rPr>
                      <w:rFonts w:ascii="Cambria Math" w:hAnsi="Cambria Math"/>
                      <w:sz w:val="22"/>
                      <w:szCs w:val="22"/>
                    </w:rPr>
                    <m:t>КОМ</m:t>
                  </m:r>
                </m:sup>
              </m:sSubSup>
            </m:oMath>
            <w:r w:rsidRPr="00434DE4">
              <w:rPr>
                <w:rFonts w:ascii="Garamond" w:hAnsi="Garamond"/>
                <w:bCs/>
                <w:sz w:val="22"/>
                <w:szCs w:val="22"/>
              </w:rPr>
              <w:t xml:space="preserve"> – цена КОМ, проведенного в 2017 году на 2021 год (в первой ценовой зоне – 134 393,81 руб./МВт в месяц, во второй ценовой зоне – 225 339,74 руб./МВт в месяц);</w:t>
            </w:r>
          </w:p>
          <w:p w:rsidR="00CA0137" w:rsidRPr="00434DE4" w:rsidRDefault="00CA0137" w:rsidP="009E6ADF">
            <w:pPr>
              <w:pStyle w:val="ad"/>
              <w:suppressAutoHyphens/>
              <w:ind w:left="1693"/>
              <w:rPr>
                <w:rFonts w:ascii="Garamond" w:hAnsi="Garamond"/>
                <w:bCs/>
                <w:sz w:val="22"/>
                <w:szCs w:val="22"/>
                <w:lang w:val="ru-RU"/>
              </w:rPr>
            </w:pPr>
            <w:r w:rsidRPr="00434DE4">
              <w:rPr>
                <w:rFonts w:ascii="Garamond" w:hAnsi="Garamond"/>
                <w:bCs/>
                <w:sz w:val="22"/>
                <w:szCs w:val="22"/>
                <w:lang w:val="ru-RU"/>
              </w:rPr>
              <w:t>ИПЦ – индексы потребительских цен за каждый год, входящий в период с 1 января 2018 года до 31 декабря года Х-1, предшествующего году, в котором проводится такой отбор, опубликованные СО в соответствии с п. 4.2 настоящего Регламента;</w:t>
            </w:r>
          </w:p>
          <w:p w:rsidR="008309EA" w:rsidRPr="00434DE4" w:rsidRDefault="008309EA" w:rsidP="009E6ADF">
            <w:pPr>
              <w:pStyle w:val="af6"/>
              <w:numPr>
                <w:ilvl w:val="0"/>
                <w:numId w:val="42"/>
              </w:numPr>
              <w:suppressAutoHyphens/>
              <w:spacing w:before="120" w:after="120" w:line="240" w:lineRule="auto"/>
              <w:jc w:val="both"/>
              <w:rPr>
                <w:rFonts w:ascii="Garamond" w:eastAsia="Times New Roman" w:hAnsi="Garamond"/>
                <w:b w:val="0"/>
                <w:bCs w:val="0"/>
                <w:sz w:val="22"/>
                <w:szCs w:val="22"/>
              </w:rPr>
            </w:pPr>
            <w:r w:rsidRPr="00434DE4">
              <w:rPr>
                <w:rFonts w:ascii="Garamond" w:eastAsia="Times New Roman" w:hAnsi="Garamond"/>
                <w:b w:val="0"/>
                <w:sz w:val="22"/>
                <w:szCs w:val="22"/>
                <w:lang w:val="ru-RU"/>
              </w:rPr>
              <w:t>значение</w:t>
            </w:r>
            <w:r w:rsidRPr="00434DE4">
              <w:rPr>
                <w:rFonts w:ascii="Garamond" w:hAnsi="Garamond"/>
                <w:b w:val="0"/>
                <w:sz w:val="22"/>
                <w:szCs w:val="22"/>
              </w:rPr>
              <w:t xml:space="preserve"> капитальных затрат на реализацию проекта (руб.), которое не может превышать величину предельных максимальных капитальных затрат для соответствующего проекта реализации мероприятий по модернизации и не может быть менее величины предельных минимальных капитальных затрат для соответствующего проекта реализации мероприятий по модернизации, указанных КО в составе переданного в СО и опубликованного на официальном сайте АО «АТС» Реестра предельных максимальных и минимальных капитальных затрат в соответствии с п. 5.5.5 настоящего Регламента;</w:t>
            </w:r>
          </w:p>
          <w:p w:rsidR="00CA0137" w:rsidRPr="00DA153A" w:rsidRDefault="008309EA" w:rsidP="009E6ADF">
            <w:pPr>
              <w:pStyle w:val="af6"/>
              <w:numPr>
                <w:ilvl w:val="0"/>
                <w:numId w:val="42"/>
              </w:numPr>
              <w:suppressAutoHyphens/>
              <w:spacing w:before="120" w:after="120" w:line="240" w:lineRule="auto"/>
              <w:jc w:val="both"/>
              <w:rPr>
                <w:rFonts w:ascii="Garamond" w:eastAsia="Times New Roman" w:hAnsi="Garamond"/>
                <w:b w:val="0"/>
                <w:bCs w:val="0"/>
                <w:sz w:val="22"/>
                <w:szCs w:val="22"/>
              </w:rPr>
            </w:pPr>
            <w:r w:rsidRPr="00434DE4">
              <w:rPr>
                <w:rFonts w:ascii="Garamond" w:eastAsia="Times New Roman" w:hAnsi="Garamond"/>
                <w:b w:val="0"/>
                <w:bCs w:val="0"/>
                <w:sz w:val="22"/>
                <w:szCs w:val="22"/>
              </w:rPr>
              <w:t xml:space="preserve">коэффициент, характеризующий прогнозную </w:t>
            </w:r>
            <w:r w:rsidRPr="00434DE4">
              <w:rPr>
                <w:rFonts w:ascii="Garamond" w:eastAsia="Times New Roman" w:hAnsi="Garamond"/>
                <w:b w:val="0"/>
                <w:sz w:val="22"/>
                <w:szCs w:val="22"/>
                <w:lang w:val="ru-RU"/>
              </w:rPr>
              <w:t>прибыль</w:t>
            </w:r>
            <w:r w:rsidRPr="00434DE4">
              <w:rPr>
                <w:rFonts w:ascii="Garamond" w:eastAsia="Times New Roman" w:hAnsi="Garamond"/>
                <w:b w:val="0"/>
                <w:bCs w:val="0"/>
                <w:sz w:val="22"/>
                <w:szCs w:val="22"/>
              </w:rPr>
              <w:t xml:space="preserve"> </w:t>
            </w:r>
            <w:r w:rsidRPr="00434DE4">
              <w:rPr>
                <w:rFonts w:ascii="Garamond" w:hAnsi="Garamond"/>
                <w:b w:val="0"/>
                <w:sz w:val="22"/>
                <w:szCs w:val="22"/>
              </w:rPr>
              <w:t>от</w:t>
            </w:r>
            <w:r w:rsidRPr="00434DE4">
              <w:rPr>
                <w:rFonts w:ascii="Garamond" w:eastAsia="Times New Roman" w:hAnsi="Garamond"/>
                <w:b w:val="0"/>
                <w:bCs w:val="0"/>
                <w:sz w:val="22"/>
                <w:szCs w:val="22"/>
              </w:rPr>
              <w:t xml:space="preserve"> продажи электрической энергии по итогам конкурентного отбора ценовых заявок на сутки вперед (в долях), который не может быть менее 0,04 (0,25 для проектов модернизации, в которых указаны мероприятия подп. 2.2 п. 3.2 настоящего Регламента</w:t>
            </w:r>
            <w:r w:rsidRPr="00434DE4">
              <w:rPr>
                <w:rFonts w:ascii="Garamond" w:eastAsia="Times New Roman" w:hAnsi="Garamond"/>
                <w:b w:val="0"/>
                <w:bCs w:val="0"/>
                <w:sz w:val="22"/>
                <w:szCs w:val="22"/>
                <w:lang w:val="ru-RU"/>
              </w:rPr>
              <w:t xml:space="preserve"> </w:t>
            </w:r>
            <w:r w:rsidRPr="005C2887">
              <w:rPr>
                <w:rFonts w:ascii="Garamond" w:eastAsia="Times New Roman" w:hAnsi="Garamond"/>
                <w:b w:val="0"/>
                <w:bCs w:val="0"/>
                <w:sz w:val="22"/>
                <w:szCs w:val="22"/>
                <w:highlight w:val="yellow"/>
                <w:lang w:val="ru-RU"/>
              </w:rPr>
              <w:t>и не включены газовые турбины, функционирующие до реализации мероприятий по модернизации, в соответствии с подп. «б» п. 5.3.2.6 настоящего Регламента</w:t>
            </w:r>
            <w:r w:rsidRPr="00434DE4">
              <w:rPr>
                <w:rFonts w:ascii="Garamond" w:eastAsia="Times New Roman" w:hAnsi="Garamond"/>
                <w:b w:val="0"/>
                <w:bCs w:val="0"/>
                <w:sz w:val="22"/>
                <w:szCs w:val="22"/>
              </w:rPr>
              <w:t>) и более 0,38 (указывается с точностью до четырех знаков после запятой).</w:t>
            </w:r>
          </w:p>
        </w:tc>
      </w:tr>
      <w:tr w:rsidR="0034163D" w:rsidRPr="00CC0909" w:rsidTr="00516BF0">
        <w:tc>
          <w:tcPr>
            <w:tcW w:w="339" w:type="pct"/>
          </w:tcPr>
          <w:p w:rsidR="0034163D" w:rsidRPr="00434DE4" w:rsidRDefault="0034163D" w:rsidP="009E6ADF">
            <w:pPr>
              <w:spacing w:before="120" w:after="120"/>
              <w:jc w:val="center"/>
              <w:rPr>
                <w:rFonts w:cs="Garamond"/>
                <w:b/>
                <w:bCs/>
                <w:sz w:val="22"/>
                <w:szCs w:val="22"/>
                <w:lang w:val="ru-RU"/>
              </w:rPr>
            </w:pPr>
            <w:r w:rsidRPr="00434DE4">
              <w:rPr>
                <w:rFonts w:cs="Garamond"/>
                <w:b/>
                <w:bCs/>
                <w:sz w:val="22"/>
                <w:szCs w:val="22"/>
                <w:lang w:val="ru-RU"/>
              </w:rPr>
              <w:t>6.5</w:t>
            </w:r>
          </w:p>
        </w:tc>
        <w:tc>
          <w:tcPr>
            <w:tcW w:w="2311" w:type="pct"/>
          </w:tcPr>
          <w:p w:rsidR="0034163D" w:rsidRPr="00434DE4" w:rsidRDefault="0034163D" w:rsidP="009E6ADF">
            <w:pPr>
              <w:pStyle w:val="ad"/>
              <w:suppressAutoHyphens/>
              <w:ind w:firstLine="709"/>
              <w:rPr>
                <w:rFonts w:ascii="Garamond" w:hAnsi="Garamond"/>
                <w:bCs/>
                <w:sz w:val="22"/>
                <w:szCs w:val="22"/>
                <w:lang w:val="ru-RU"/>
              </w:rPr>
            </w:pPr>
            <w:r w:rsidRPr="00434DE4">
              <w:rPr>
                <w:rFonts w:ascii="Garamond" w:hAnsi="Garamond"/>
                <w:bCs/>
                <w:sz w:val="22"/>
                <w:szCs w:val="22"/>
                <w:lang w:val="ru-RU"/>
              </w:rPr>
              <w:t>В период подачи (приема) ценовых заявок, определенный в соответствии с п. 6.4.2 настоявшего Регламента, при подписании участником оптового рынка на сайте КОМ СО ценовой заявки справочно отображается значение показателя эффективности проекта модернизации</w:t>
            </w:r>
            <w:r w:rsidRPr="00434DE4">
              <w:rPr>
                <w:rFonts w:ascii="Garamond" w:hAnsi="Garamond"/>
                <w:sz w:val="22"/>
                <w:szCs w:val="22"/>
                <w:lang w:val="ru-RU"/>
              </w:rPr>
              <w:t xml:space="preserve"> (</w:t>
            </w: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эффект</m:t>
                  </m:r>
                </m:sup>
              </m:sSubSup>
            </m:oMath>
            <w:r w:rsidRPr="00434DE4">
              <w:rPr>
                <w:rFonts w:ascii="Garamond" w:hAnsi="Garamond"/>
                <w:sz w:val="22"/>
                <w:szCs w:val="22"/>
                <w:lang w:val="ru-RU"/>
              </w:rPr>
              <w:t xml:space="preserve">),  </w:t>
            </w:r>
            <w:r w:rsidRPr="00434DE4">
              <w:rPr>
                <w:rFonts w:ascii="Garamond" w:hAnsi="Garamond"/>
                <w:bCs/>
                <w:sz w:val="22"/>
                <w:szCs w:val="22"/>
                <w:lang w:val="ru-RU"/>
              </w:rPr>
              <w:t>предварительно рассчитанное в соответствии с формулой, указанной в п. 7.2.1 настоящего Регламента на основании стоимостных и ценовых параметров, заявляемых участником КОММод в отношении генерирующего объекта (условной ГТП), в соответствии с п. 6.3 настоящего Регламента, и значения коэффициента использования установленной мощности (КИУМ) переданн</w:t>
            </w:r>
            <w:r w:rsidRPr="005C2887">
              <w:rPr>
                <w:rFonts w:ascii="Garamond" w:hAnsi="Garamond"/>
                <w:bCs/>
                <w:sz w:val="22"/>
                <w:szCs w:val="22"/>
                <w:highlight w:val="yellow"/>
                <w:lang w:val="ru-RU"/>
              </w:rPr>
              <w:t>ым</w:t>
            </w:r>
            <w:r w:rsidRPr="00434DE4">
              <w:rPr>
                <w:rFonts w:ascii="Garamond" w:hAnsi="Garamond"/>
                <w:bCs/>
                <w:sz w:val="22"/>
                <w:szCs w:val="22"/>
                <w:lang w:val="ru-RU"/>
              </w:rPr>
              <w:t xml:space="preserve"> КО в СО в составе итогового Реестра участников КОММод в соответствии с п. 5.4 настоящего Регламента</w:t>
            </w:r>
            <w:r w:rsidRPr="00434DE4">
              <w:rPr>
                <w:rFonts w:ascii="Garamond" w:hAnsi="Garamond"/>
                <w:sz w:val="22"/>
                <w:szCs w:val="22"/>
                <w:lang w:val="ru-RU"/>
              </w:rPr>
              <w:t xml:space="preserve">. </w:t>
            </w:r>
            <w:r w:rsidRPr="00434DE4">
              <w:rPr>
                <w:rFonts w:ascii="Garamond" w:hAnsi="Garamond"/>
                <w:bCs/>
                <w:sz w:val="22"/>
                <w:szCs w:val="22"/>
                <w:lang w:val="ru-RU"/>
              </w:rPr>
              <w:t>Предварительно рассчитанное значение показателя эффективности (</w:t>
            </w: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эффект</m:t>
                  </m:r>
                </m:sup>
              </m:sSubSup>
            </m:oMath>
            <w:r w:rsidRPr="00434DE4">
              <w:rPr>
                <w:rFonts w:ascii="Garamond" w:hAnsi="Garamond"/>
                <w:bCs/>
                <w:sz w:val="22"/>
                <w:szCs w:val="22"/>
                <w:lang w:val="ru-RU"/>
              </w:rPr>
              <w:t>) округляется до 2 знаков после запятой.</w:t>
            </w:r>
          </w:p>
        </w:tc>
        <w:tc>
          <w:tcPr>
            <w:tcW w:w="2350" w:type="pct"/>
          </w:tcPr>
          <w:p w:rsidR="0034163D" w:rsidRPr="00434DE4" w:rsidRDefault="0034163D" w:rsidP="009E6ADF">
            <w:pPr>
              <w:pStyle w:val="ad"/>
              <w:suppressAutoHyphens/>
              <w:ind w:firstLine="709"/>
              <w:rPr>
                <w:rFonts w:ascii="Garamond" w:hAnsi="Garamond"/>
                <w:bCs/>
                <w:sz w:val="22"/>
                <w:szCs w:val="22"/>
                <w:lang w:val="ru-RU"/>
              </w:rPr>
            </w:pPr>
            <w:r w:rsidRPr="00434DE4">
              <w:rPr>
                <w:rFonts w:ascii="Garamond" w:hAnsi="Garamond"/>
                <w:bCs/>
                <w:sz w:val="22"/>
                <w:szCs w:val="22"/>
                <w:lang w:val="ru-RU"/>
              </w:rPr>
              <w:t>В период подачи (приема) ценовых заявок, определенный в соответствии с п. 6.4.2 настоявшего Регламента, при подписании участником оптового рынка на сайте КОМ СО ценовой заявки справочно отображается значение показателя эффективности проекта модернизации</w:t>
            </w:r>
            <w:r w:rsidRPr="00434DE4">
              <w:rPr>
                <w:rFonts w:ascii="Garamond" w:hAnsi="Garamond"/>
                <w:sz w:val="22"/>
                <w:szCs w:val="22"/>
                <w:lang w:val="ru-RU"/>
              </w:rPr>
              <w:t xml:space="preserve"> (</w:t>
            </w: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эффект</m:t>
                  </m:r>
                </m:sup>
              </m:sSubSup>
            </m:oMath>
            <w:r w:rsidRPr="00434DE4">
              <w:rPr>
                <w:rFonts w:ascii="Garamond" w:hAnsi="Garamond"/>
                <w:sz w:val="22"/>
                <w:szCs w:val="22"/>
                <w:lang w:val="ru-RU"/>
              </w:rPr>
              <w:t xml:space="preserve">),  </w:t>
            </w:r>
            <w:r w:rsidRPr="00434DE4">
              <w:rPr>
                <w:rFonts w:ascii="Garamond" w:hAnsi="Garamond"/>
                <w:bCs/>
                <w:sz w:val="22"/>
                <w:szCs w:val="22"/>
                <w:lang w:val="ru-RU"/>
              </w:rPr>
              <w:t>предварительно рассчитанное в соответствии с формулой, указанной в п. 7.2.1 настоящего Регламента на основании стоимостных и ценовых параметров, заявляемых участником КОММод в отношении генерирующего объекта (условной ГТП), в соответствии с п. 6.3 настоящего Регламента, и значения коэффициента использования установленной мощности (КИУМ) переданн</w:t>
            </w:r>
            <w:r w:rsidRPr="005C2887">
              <w:rPr>
                <w:rFonts w:ascii="Garamond" w:hAnsi="Garamond"/>
                <w:bCs/>
                <w:sz w:val="22"/>
                <w:szCs w:val="22"/>
                <w:highlight w:val="yellow"/>
                <w:lang w:val="ru-RU"/>
              </w:rPr>
              <w:t>ого</w:t>
            </w:r>
            <w:r w:rsidRPr="00434DE4">
              <w:rPr>
                <w:rFonts w:ascii="Garamond" w:hAnsi="Garamond"/>
                <w:bCs/>
                <w:sz w:val="22"/>
                <w:szCs w:val="22"/>
                <w:lang w:val="ru-RU"/>
              </w:rPr>
              <w:t xml:space="preserve"> КО в СО в составе итогового Реестра участников КОММод в соответствии с п. 5.4 настоящего Регламента</w:t>
            </w:r>
            <w:r w:rsidRPr="00434DE4">
              <w:rPr>
                <w:rFonts w:ascii="Garamond" w:hAnsi="Garamond"/>
                <w:sz w:val="22"/>
                <w:szCs w:val="22"/>
                <w:lang w:val="ru-RU"/>
              </w:rPr>
              <w:t xml:space="preserve">. </w:t>
            </w:r>
            <w:r w:rsidRPr="00434DE4">
              <w:rPr>
                <w:rFonts w:ascii="Garamond" w:hAnsi="Garamond"/>
                <w:bCs/>
                <w:sz w:val="22"/>
                <w:szCs w:val="22"/>
                <w:lang w:val="ru-RU"/>
              </w:rPr>
              <w:t>Предварительно рассчитанное значение показателя эффективности (</w:t>
            </w: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эффект</m:t>
                  </m:r>
                </m:sup>
              </m:sSubSup>
            </m:oMath>
            <w:r w:rsidRPr="00434DE4">
              <w:rPr>
                <w:rFonts w:ascii="Garamond" w:hAnsi="Garamond"/>
                <w:bCs/>
                <w:sz w:val="22"/>
                <w:szCs w:val="22"/>
                <w:lang w:val="ru-RU"/>
              </w:rPr>
              <w:t>) округляется до 2 знаков после запятой.</w:t>
            </w:r>
          </w:p>
        </w:tc>
      </w:tr>
      <w:tr w:rsidR="0034163D" w:rsidRPr="00CC0909" w:rsidTr="00516BF0">
        <w:tc>
          <w:tcPr>
            <w:tcW w:w="339" w:type="pct"/>
          </w:tcPr>
          <w:p w:rsidR="0034163D" w:rsidRPr="00434DE4" w:rsidRDefault="0034163D" w:rsidP="009E6ADF">
            <w:pPr>
              <w:spacing w:before="120" w:after="120"/>
              <w:jc w:val="center"/>
              <w:rPr>
                <w:rFonts w:cs="Garamond"/>
                <w:b/>
                <w:bCs/>
                <w:sz w:val="22"/>
                <w:szCs w:val="22"/>
                <w:lang w:val="ru-RU"/>
              </w:rPr>
            </w:pPr>
            <w:r w:rsidRPr="00434DE4">
              <w:rPr>
                <w:rFonts w:cs="Garamond"/>
                <w:b/>
                <w:bCs/>
                <w:sz w:val="22"/>
                <w:szCs w:val="22"/>
                <w:lang w:val="ru-RU"/>
              </w:rPr>
              <w:t>7.1.1</w:t>
            </w:r>
          </w:p>
        </w:tc>
        <w:tc>
          <w:tcPr>
            <w:tcW w:w="2311" w:type="pct"/>
          </w:tcPr>
          <w:p w:rsidR="00A762B2" w:rsidRPr="00434DE4" w:rsidRDefault="00A762B2" w:rsidP="009E6ADF">
            <w:pPr>
              <w:autoSpaceDE w:val="0"/>
              <w:autoSpaceDN w:val="0"/>
              <w:spacing w:before="120" w:after="120"/>
              <w:ind w:firstLine="709"/>
              <w:jc w:val="both"/>
              <w:rPr>
                <w:sz w:val="22"/>
                <w:szCs w:val="22"/>
                <w:lang w:val="ru-RU"/>
              </w:rPr>
            </w:pPr>
            <w:r w:rsidRPr="00434DE4">
              <w:rPr>
                <w:sz w:val="22"/>
                <w:szCs w:val="22"/>
                <w:lang w:val="ru-RU" w:eastAsia="en-US"/>
              </w:rPr>
              <w:t>В целях проведения КОММод СО в течение 1 (одного) рабочего дня после окончания срока подачи (приема) ценовых заявок для участия в КОММ</w:t>
            </w:r>
            <w:r w:rsidRPr="005C2887">
              <w:rPr>
                <w:sz w:val="22"/>
                <w:szCs w:val="22"/>
                <w:highlight w:val="yellow"/>
                <w:lang w:val="ru-RU" w:eastAsia="en-US"/>
              </w:rPr>
              <w:t>ОД</w:t>
            </w:r>
            <w:r w:rsidRPr="00434DE4">
              <w:rPr>
                <w:sz w:val="22"/>
                <w:szCs w:val="22"/>
                <w:lang w:val="ru-RU" w:eastAsia="en-US"/>
              </w:rPr>
              <w:t xml:space="preserve"> формирует в отношении каждого года, на который проводится отбор, перечень ценовых заявок, соответствующих требованиям настоящего Регламента и Правил оптового рынка (далее – Перечень принятых ценовых заявок). Ценовая заявка включается в Перечень принятых ценовых заявок на соответствующий год (-ы) при ее соответствии следующим требованиям:</w:t>
            </w:r>
          </w:p>
          <w:p w:rsidR="00A762B2" w:rsidRPr="00434DE4" w:rsidRDefault="00A762B2" w:rsidP="009E6ADF">
            <w:pPr>
              <w:pStyle w:val="a9"/>
              <w:numPr>
                <w:ilvl w:val="0"/>
                <w:numId w:val="62"/>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ценовая заявка </w:t>
            </w:r>
            <w:r w:rsidRPr="005C2887">
              <w:rPr>
                <w:rFonts w:ascii="Garamond" w:hAnsi="Garamond"/>
                <w:sz w:val="22"/>
                <w:szCs w:val="22"/>
                <w:highlight w:val="yellow"/>
              </w:rPr>
              <w:t>соответствует форме, указанной в</w:t>
            </w:r>
            <w:r w:rsidRPr="00434DE4">
              <w:rPr>
                <w:rFonts w:ascii="Garamond" w:hAnsi="Garamond"/>
                <w:sz w:val="22"/>
                <w:szCs w:val="22"/>
              </w:rPr>
              <w:t xml:space="preserve"> форме 3 приложения 1 к настоящему Регламенту;</w:t>
            </w:r>
          </w:p>
          <w:p w:rsidR="008A0FCE" w:rsidRPr="00434DE4" w:rsidRDefault="008A0FCE" w:rsidP="009E6ADF">
            <w:pPr>
              <w:pStyle w:val="a9"/>
              <w:numPr>
                <w:ilvl w:val="0"/>
                <w:numId w:val="62"/>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ценовая заявка подана участником КОММод, включенным КО в итоговый реестр участников КОММод в соответствии с п. 5.4 настоящего Регламента;</w:t>
            </w:r>
          </w:p>
          <w:p w:rsidR="008A0FCE" w:rsidRPr="00434DE4" w:rsidRDefault="008A0FCE" w:rsidP="009E6ADF">
            <w:pPr>
              <w:pStyle w:val="a9"/>
              <w:numPr>
                <w:ilvl w:val="0"/>
                <w:numId w:val="62"/>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подлинность ЭП, которой подписана ценовая заявка, подтверждена в соответствии с </w:t>
            </w:r>
            <w:r w:rsidRPr="00434DE4">
              <w:rPr>
                <w:rFonts w:ascii="Garamond" w:hAnsi="Garamond"/>
                <w:i/>
                <w:sz w:val="22"/>
                <w:szCs w:val="22"/>
              </w:rPr>
              <w:t>Соглашением о применении электронной подписи в торговой системе оптового рынка</w:t>
            </w:r>
            <w:r w:rsidRPr="00434DE4">
              <w:rPr>
                <w:rFonts w:ascii="Garamond" w:hAnsi="Garamond"/>
                <w:sz w:val="22"/>
                <w:szCs w:val="22"/>
              </w:rPr>
              <w:t xml:space="preserve"> (Приложение № Д 7 к </w:t>
            </w:r>
            <w:r w:rsidRPr="00434DE4">
              <w:rPr>
                <w:rFonts w:ascii="Garamond" w:hAnsi="Garamond"/>
                <w:i/>
                <w:sz w:val="22"/>
                <w:szCs w:val="22"/>
              </w:rPr>
              <w:t>Договору о присоединении к торговой системе оптового рынка</w:t>
            </w:r>
            <w:r w:rsidRPr="00434DE4">
              <w:rPr>
                <w:rFonts w:ascii="Garamond" w:hAnsi="Garamond"/>
                <w:sz w:val="22"/>
                <w:szCs w:val="22"/>
              </w:rPr>
              <w:t xml:space="preserve">), </w:t>
            </w:r>
          </w:p>
          <w:p w:rsidR="008A0FCE" w:rsidRPr="00434DE4" w:rsidRDefault="008A0FCE" w:rsidP="009E6ADF">
            <w:pPr>
              <w:pStyle w:val="a9"/>
              <w:numPr>
                <w:ilvl w:val="0"/>
                <w:numId w:val="62"/>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ценовая заявка подана уполномоченным лицом;</w:t>
            </w:r>
          </w:p>
          <w:p w:rsidR="008A0FCE" w:rsidRPr="00434DE4" w:rsidRDefault="008A0FCE" w:rsidP="009E6ADF">
            <w:pPr>
              <w:pStyle w:val="a9"/>
              <w:numPr>
                <w:ilvl w:val="0"/>
                <w:numId w:val="62"/>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значения заявленных стоимостных параметров соответствуют допустимым формату и размерности, указанным в пп. 1.4 и 6.3.3 настоящего Регламента;</w:t>
            </w:r>
          </w:p>
          <w:p w:rsidR="008A0FCE" w:rsidRPr="00434DE4" w:rsidRDefault="008A0FCE" w:rsidP="009E6ADF">
            <w:pPr>
              <w:pStyle w:val="a9"/>
              <w:numPr>
                <w:ilvl w:val="0"/>
                <w:numId w:val="62"/>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значения стоимостных параметров ценовой заявки находятся в пределах максимальных и минимальных значений, установленных Правилами оптового рынка и указанных в п. 6.3.3 настоящего Регламента;</w:t>
            </w:r>
          </w:p>
          <w:p w:rsidR="008A0FCE" w:rsidRPr="00434DE4" w:rsidRDefault="008A0FCE" w:rsidP="009E6ADF">
            <w:pPr>
              <w:pStyle w:val="a9"/>
              <w:numPr>
                <w:ilvl w:val="0"/>
                <w:numId w:val="62"/>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технические параметры проектов модернизации, указанные в ценовой заявке, соответствуют требованиям п. 5.3.4 настоящего Регламента;</w:t>
            </w:r>
          </w:p>
          <w:p w:rsidR="0034163D" w:rsidRPr="00434DE4" w:rsidRDefault="008A0FCE" w:rsidP="009E6ADF">
            <w:pPr>
              <w:pStyle w:val="a9"/>
              <w:numPr>
                <w:ilvl w:val="0"/>
                <w:numId w:val="62"/>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ценовая заявка подана с соблюдением предусмотренного п. 6.4.2 настоящего Регламента срока.</w:t>
            </w:r>
          </w:p>
        </w:tc>
        <w:tc>
          <w:tcPr>
            <w:tcW w:w="2350" w:type="pct"/>
          </w:tcPr>
          <w:p w:rsidR="00A762B2" w:rsidRPr="00434DE4" w:rsidRDefault="00A762B2" w:rsidP="009E6ADF">
            <w:pPr>
              <w:autoSpaceDE w:val="0"/>
              <w:autoSpaceDN w:val="0"/>
              <w:spacing w:before="120" w:after="120"/>
              <w:ind w:firstLine="709"/>
              <w:jc w:val="both"/>
              <w:rPr>
                <w:sz w:val="22"/>
                <w:szCs w:val="22"/>
                <w:lang w:val="ru-RU"/>
              </w:rPr>
            </w:pPr>
            <w:r w:rsidRPr="00434DE4">
              <w:rPr>
                <w:sz w:val="22"/>
                <w:szCs w:val="22"/>
                <w:lang w:val="ru-RU"/>
              </w:rPr>
              <w:t>В целях проведения КОММод СО в течение 1 (одного) рабочего дня после окончания срока подачи (приема) цен</w:t>
            </w:r>
            <w:r w:rsidR="00242E3F" w:rsidRPr="00434DE4">
              <w:rPr>
                <w:sz w:val="22"/>
                <w:szCs w:val="22"/>
                <w:lang w:val="ru-RU"/>
              </w:rPr>
              <w:t>овых заявок для участия в КОММ</w:t>
            </w:r>
            <w:r w:rsidR="00242E3F" w:rsidRPr="005C2887">
              <w:rPr>
                <w:sz w:val="22"/>
                <w:szCs w:val="22"/>
                <w:highlight w:val="yellow"/>
                <w:lang w:val="ru-RU"/>
              </w:rPr>
              <w:t>од</w:t>
            </w:r>
            <w:r w:rsidRPr="00434DE4">
              <w:rPr>
                <w:sz w:val="22"/>
                <w:szCs w:val="22"/>
                <w:lang w:val="ru-RU"/>
              </w:rPr>
              <w:t xml:space="preserve"> формирует в отношении каждого года, на который проводится отбор, перечень ценовых заявок, соответствующих требованиям настоящего Регламента и Правил оптового рынка (далее – Перечень принятых ценовых заявок). Ценовая заявка включается в Перечень принятых ценовых заявок на соответствующий год (-ы) при ее соответствии следующим требованиям:</w:t>
            </w:r>
          </w:p>
          <w:p w:rsidR="00A762B2" w:rsidRPr="00434DE4" w:rsidRDefault="00A762B2" w:rsidP="009E6ADF">
            <w:pPr>
              <w:pStyle w:val="a9"/>
              <w:numPr>
                <w:ilvl w:val="0"/>
                <w:numId w:val="6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ценовая заявка </w:t>
            </w:r>
            <w:r w:rsidRPr="005C2887">
              <w:rPr>
                <w:rFonts w:ascii="Garamond" w:hAnsi="Garamond"/>
                <w:sz w:val="22"/>
                <w:szCs w:val="22"/>
                <w:highlight w:val="yellow"/>
              </w:rPr>
              <w:t>подана по</w:t>
            </w:r>
            <w:r w:rsidRPr="00434DE4">
              <w:rPr>
                <w:rFonts w:ascii="Garamond" w:hAnsi="Garamond"/>
                <w:sz w:val="22"/>
                <w:szCs w:val="22"/>
              </w:rPr>
              <w:t xml:space="preserve"> форме 3 приложения 1 к настоящему Регламенту;</w:t>
            </w:r>
          </w:p>
          <w:p w:rsidR="008A0FCE" w:rsidRPr="00434DE4" w:rsidRDefault="008A0FCE" w:rsidP="009E6ADF">
            <w:pPr>
              <w:pStyle w:val="a9"/>
              <w:numPr>
                <w:ilvl w:val="0"/>
                <w:numId w:val="6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ценовая заявка подана участником КОММод, включенным КО в итоговый реестр участников КОММод в соответствии с п. 5.4 настоящего Регламента;</w:t>
            </w:r>
          </w:p>
          <w:p w:rsidR="008A0FCE" w:rsidRPr="00434DE4" w:rsidRDefault="008A0FCE" w:rsidP="009E6ADF">
            <w:pPr>
              <w:pStyle w:val="a9"/>
              <w:numPr>
                <w:ilvl w:val="0"/>
                <w:numId w:val="6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подлинность ЭП, которой подписана ценовая заявка, подтверждена в соответствии с </w:t>
            </w:r>
            <w:r w:rsidRPr="00434DE4">
              <w:rPr>
                <w:rFonts w:ascii="Garamond" w:hAnsi="Garamond"/>
                <w:i/>
                <w:sz w:val="22"/>
                <w:szCs w:val="22"/>
              </w:rPr>
              <w:t>Соглашением о применении электронной подписи в торговой системе оптового рынка</w:t>
            </w:r>
            <w:r w:rsidRPr="00434DE4">
              <w:rPr>
                <w:rFonts w:ascii="Garamond" w:hAnsi="Garamond"/>
                <w:sz w:val="22"/>
                <w:szCs w:val="22"/>
              </w:rPr>
              <w:t xml:space="preserve"> (Приложение № Д 7 к </w:t>
            </w:r>
            <w:r w:rsidRPr="00434DE4">
              <w:rPr>
                <w:rFonts w:ascii="Garamond" w:hAnsi="Garamond"/>
                <w:i/>
                <w:sz w:val="22"/>
                <w:szCs w:val="22"/>
              </w:rPr>
              <w:t>Договору о присоединении к торговой системе оптового рынка</w:t>
            </w:r>
            <w:r w:rsidRPr="00434DE4">
              <w:rPr>
                <w:rFonts w:ascii="Garamond" w:hAnsi="Garamond"/>
                <w:sz w:val="22"/>
                <w:szCs w:val="22"/>
              </w:rPr>
              <w:t xml:space="preserve">), </w:t>
            </w:r>
          </w:p>
          <w:p w:rsidR="008A0FCE" w:rsidRPr="00434DE4" w:rsidRDefault="008A0FCE" w:rsidP="009E6ADF">
            <w:pPr>
              <w:pStyle w:val="a9"/>
              <w:numPr>
                <w:ilvl w:val="0"/>
                <w:numId w:val="6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ценовая заявка подана уполномоченным лицом;</w:t>
            </w:r>
          </w:p>
          <w:p w:rsidR="008A0FCE" w:rsidRPr="00434DE4" w:rsidRDefault="008A0FCE" w:rsidP="009E6ADF">
            <w:pPr>
              <w:pStyle w:val="a9"/>
              <w:numPr>
                <w:ilvl w:val="0"/>
                <w:numId w:val="6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значения заявленных стоимостных параметров соответствуют допустимым формату и размерности, указанным в пп. 1.4 и 6.3.3 настоящего Регламента;</w:t>
            </w:r>
          </w:p>
          <w:p w:rsidR="008A0FCE" w:rsidRPr="00434DE4" w:rsidRDefault="008A0FCE" w:rsidP="009E6ADF">
            <w:pPr>
              <w:pStyle w:val="a9"/>
              <w:numPr>
                <w:ilvl w:val="0"/>
                <w:numId w:val="6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значения стоимостных параметров ценовой заявки находятся в пределах максимальных и минимальных значений, установленных Правилами оптового рынка и указанных в п. 6.3.3 настоящего Регламента;</w:t>
            </w:r>
          </w:p>
          <w:p w:rsidR="008A0FCE" w:rsidRPr="00434DE4" w:rsidRDefault="008A0FCE" w:rsidP="009E6ADF">
            <w:pPr>
              <w:pStyle w:val="a9"/>
              <w:numPr>
                <w:ilvl w:val="0"/>
                <w:numId w:val="6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технические параметры проектов модернизации, указанные в ценовой заявке, соответствуют требованиям п. 5.3.4 настоящего Регламента;</w:t>
            </w:r>
          </w:p>
          <w:p w:rsidR="008A0FCE" w:rsidRPr="00434DE4" w:rsidRDefault="008A0FCE" w:rsidP="009E6ADF">
            <w:pPr>
              <w:pStyle w:val="a9"/>
              <w:numPr>
                <w:ilvl w:val="0"/>
                <w:numId w:val="6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ценовая заявка подана с соблюдением предусмотренного п. 6.4.2 настоящего Регламента срока.</w:t>
            </w:r>
          </w:p>
        </w:tc>
      </w:tr>
      <w:tr w:rsidR="00CA0137" w:rsidRPr="00434DE4" w:rsidTr="00516BF0">
        <w:tc>
          <w:tcPr>
            <w:tcW w:w="339" w:type="pct"/>
          </w:tcPr>
          <w:p w:rsidR="00CA0137" w:rsidRPr="00434DE4" w:rsidRDefault="00CA0137" w:rsidP="009E6ADF">
            <w:pPr>
              <w:spacing w:before="120" w:after="120"/>
              <w:jc w:val="center"/>
              <w:rPr>
                <w:rFonts w:cs="Garamond"/>
                <w:b/>
                <w:bCs/>
                <w:sz w:val="22"/>
                <w:szCs w:val="22"/>
                <w:lang w:val="ru-RU"/>
              </w:rPr>
            </w:pPr>
            <w:r w:rsidRPr="00434DE4">
              <w:rPr>
                <w:rFonts w:cs="Garamond"/>
                <w:b/>
                <w:bCs/>
                <w:sz w:val="22"/>
                <w:szCs w:val="22"/>
                <w:lang w:val="ru-RU"/>
              </w:rPr>
              <w:t>7.2.1</w:t>
            </w:r>
          </w:p>
        </w:tc>
        <w:tc>
          <w:tcPr>
            <w:tcW w:w="2311" w:type="pct"/>
          </w:tcPr>
          <w:p w:rsidR="00CA0137" w:rsidRPr="00434DE4" w:rsidRDefault="00CA0137" w:rsidP="009E6ADF">
            <w:pPr>
              <w:pStyle w:val="ad"/>
              <w:suppressAutoHyphens/>
              <w:rPr>
                <w:rFonts w:ascii="Garamond" w:hAnsi="Garamond"/>
                <w:sz w:val="22"/>
                <w:szCs w:val="22"/>
                <w:lang w:val="ru-RU"/>
              </w:rPr>
            </w:pPr>
            <w:r w:rsidRPr="00434DE4">
              <w:rPr>
                <w:rFonts w:ascii="Garamond" w:hAnsi="Garamond"/>
                <w:sz w:val="22"/>
                <w:szCs w:val="22"/>
                <w:lang w:val="ru-RU"/>
              </w:rPr>
              <w:t xml:space="preserve">В целях сравнения заявок участников отбора проектов модернизации для каждого проекта, в отношении которого подана ценовая заявка, СО рассчитывает показатель эффективности с использованием значений стоимостных параметров, указанных в заявке. </w:t>
            </w:r>
          </w:p>
          <w:p w:rsidR="00CA0137" w:rsidRPr="00434DE4" w:rsidRDefault="00CA0137" w:rsidP="009E6ADF">
            <w:pPr>
              <w:pStyle w:val="ad"/>
              <w:ind w:left="567"/>
              <w:rPr>
                <w:rFonts w:ascii="Garamond" w:hAnsi="Garamond"/>
                <w:sz w:val="22"/>
                <w:szCs w:val="22"/>
                <w:lang w:val="ru-RU"/>
              </w:rPr>
            </w:pPr>
            <w:r w:rsidRPr="00434DE4">
              <w:rPr>
                <w:rFonts w:ascii="Garamond" w:hAnsi="Garamond"/>
                <w:sz w:val="22"/>
                <w:szCs w:val="22"/>
                <w:lang w:val="ru-RU"/>
              </w:rPr>
              <w:t>Показатель эффективности проекта модернизации рассчитывается по следующей формуле:</w:t>
            </w:r>
          </w:p>
          <w:p w:rsidR="00CA0137" w:rsidRPr="00434DE4" w:rsidRDefault="00312916" w:rsidP="009E6ADF">
            <w:pPr>
              <w:pStyle w:val="ad"/>
              <w:ind w:left="1983" w:firstLine="141"/>
              <w:rPr>
                <w:rFonts w:ascii="Garamond" w:hAnsi="Garamond"/>
                <w:sz w:val="22"/>
                <w:szCs w:val="22"/>
                <w:lang w:val="ru-RU"/>
              </w:rPr>
            </w:pPr>
            <m:oMath>
              <m:sSubSup>
                <m:sSubSupPr>
                  <m:ctrlPr>
                    <w:rPr>
                      <w:rFonts w:ascii="Cambria Math" w:hAnsi="Cambria Math"/>
                      <w:i/>
                      <w:sz w:val="22"/>
                      <w:szCs w:val="22"/>
                    </w:rPr>
                  </m:ctrlPr>
                </m:sSubSupPr>
                <m:e>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эффект</m:t>
                      </m:r>
                    </m:sup>
                  </m:sSubSup>
                  <m:r>
                    <w:rPr>
                      <w:rFonts w:ascii="Cambria Math" w:hAnsi="Cambria Math"/>
                      <w:sz w:val="22"/>
                      <w:szCs w:val="22"/>
                      <w:lang w:val="ru-RU"/>
                    </w:rPr>
                    <m:t>=Ц</m:t>
                  </m:r>
                </m:e>
                <m:sub>
                  <m:r>
                    <w:rPr>
                      <w:rFonts w:ascii="Cambria Math" w:hAnsi="Cambria Math"/>
                      <w:sz w:val="22"/>
                      <w:szCs w:val="22"/>
                    </w:rPr>
                    <m:t>z</m:t>
                  </m:r>
                </m:sub>
                <m:sup>
                  <m:r>
                    <w:rPr>
                      <w:rFonts w:ascii="Cambria Math" w:hAnsi="Cambria Math"/>
                      <w:sz w:val="22"/>
                      <w:szCs w:val="22"/>
                      <w:lang w:val="ru-RU"/>
                    </w:rPr>
                    <m:t>РСВ</m:t>
                  </m:r>
                </m:sup>
              </m:sSubSup>
              <m:r>
                <w:rPr>
                  <w:rFonts w:ascii="Cambria Math" w:hAnsi="Cambria Math"/>
                  <w:sz w:val="22"/>
                  <w:szCs w:val="22"/>
                  <w:highlight w:val="yellow"/>
                  <w:lang w:val="ru-RU"/>
                </w:rPr>
                <m:t>*</m:t>
              </m:r>
              <m:d>
                <m:dPr>
                  <m:ctrlPr>
                    <w:rPr>
                      <w:rFonts w:ascii="Cambria Math" w:hAnsi="Cambria Math"/>
                      <w:i/>
                      <w:sz w:val="22"/>
                      <w:szCs w:val="22"/>
                    </w:rPr>
                  </m:ctrlPr>
                </m:dPr>
                <m:e>
                  <m:r>
                    <w:rPr>
                      <w:rFonts w:ascii="Cambria Math" w:hAnsi="Cambria Math"/>
                      <w:sz w:val="22"/>
                      <w:szCs w:val="22"/>
                      <w:lang w:val="ru-RU"/>
                    </w:rPr>
                    <m:t>1-</m:t>
                  </m:r>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РСВ</m:t>
                      </m:r>
                    </m:sup>
                  </m:sSubSup>
                </m:e>
              </m:d>
              <m:r>
                <w:rPr>
                  <w:rFonts w:ascii="Cambria Math" w:hAnsi="Cambria Math"/>
                  <w:sz w:val="22"/>
                  <w:szCs w:val="22"/>
                  <w:lang w:val="ru-RU"/>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sub>
                    <m:sup>
                      <m:r>
                        <w:rPr>
                          <w:rFonts w:ascii="Cambria Math" w:hAnsi="Cambria Math"/>
                          <w:sz w:val="22"/>
                          <w:szCs w:val="22"/>
                          <w:lang w:val="ru-RU"/>
                        </w:rPr>
                        <m:t>мощность</m:t>
                      </m:r>
                    </m:sup>
                  </m:sSubSup>
                </m:num>
                <m:den>
                  <m:sSubSup>
                    <m:sSubSupPr>
                      <m:ctrlPr>
                        <w:rPr>
                          <w:rFonts w:ascii="Cambria Math" w:hAnsi="Cambria Math"/>
                          <w:i/>
                          <w:sz w:val="22"/>
                          <w:szCs w:val="22"/>
                        </w:rPr>
                      </m:ctrlPr>
                    </m:sSubSupPr>
                    <m:e>
                      <m:r>
                        <w:rPr>
                          <w:rFonts w:ascii="Cambria Math" w:hAnsi="Cambria Math"/>
                          <w:sz w:val="22"/>
                          <w:szCs w:val="22"/>
                          <w:lang w:val="ru-RU"/>
                        </w:rPr>
                        <m:t>КИУМ</m:t>
                      </m:r>
                    </m:e>
                    <m:sub>
                      <m:r>
                        <w:rPr>
                          <w:rFonts w:ascii="Cambria Math" w:hAnsi="Cambria Math"/>
                          <w:sz w:val="22"/>
                          <w:szCs w:val="22"/>
                        </w:rPr>
                        <m:t>g</m:t>
                      </m:r>
                    </m:sub>
                    <m:sup/>
                  </m:sSubSup>
                  <m:r>
                    <w:rPr>
                      <w:rFonts w:ascii="Cambria Math" w:hAnsi="Cambria Math"/>
                      <w:sz w:val="22"/>
                      <w:szCs w:val="22"/>
                      <w:highlight w:val="yellow"/>
                      <w:lang w:val="ru-RU"/>
                    </w:rPr>
                    <m:t>*</m:t>
                  </m:r>
                  <m:r>
                    <w:rPr>
                      <w:rFonts w:ascii="Cambria Math" w:hAnsi="Cambria Math"/>
                      <w:sz w:val="22"/>
                      <w:szCs w:val="22"/>
                      <w:lang w:val="en-US"/>
                    </w:rPr>
                    <m:t>t</m:t>
                  </m:r>
                </m:den>
              </m:f>
            </m:oMath>
            <w:r w:rsidR="00CA0137" w:rsidRPr="00434DE4">
              <w:rPr>
                <w:rFonts w:ascii="Garamond" w:hAnsi="Garamond"/>
                <w:sz w:val="22"/>
                <w:szCs w:val="22"/>
                <w:lang w:val="ru-RU"/>
              </w:rPr>
              <w:t>, где</w:t>
            </w: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DE1D5A" w:rsidRPr="00434DE4" w:rsidRDefault="00DE1D5A" w:rsidP="009E6ADF">
            <w:pPr>
              <w:pStyle w:val="ad"/>
              <w:suppressAutoHyphens/>
              <w:ind w:left="567"/>
              <w:rPr>
                <w:rFonts w:ascii="Garamond" w:hAnsi="Garamond"/>
                <w:sz w:val="22"/>
                <w:szCs w:val="22"/>
                <w:lang w:val="ru-RU"/>
              </w:rPr>
            </w:pPr>
          </w:p>
          <w:p w:rsidR="00CA0137" w:rsidRPr="00434DE4" w:rsidRDefault="00312916" w:rsidP="009E6ADF">
            <w:pPr>
              <w:pStyle w:val="ad"/>
              <w:suppressAutoHyphens/>
              <w:ind w:left="567"/>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rPr>
                    <m:t>z</m:t>
                  </m:r>
                </m:sub>
                <m:sup>
                  <m:r>
                    <w:rPr>
                      <w:rFonts w:ascii="Cambria Math" w:hAnsi="Cambria Math"/>
                      <w:sz w:val="22"/>
                      <w:szCs w:val="22"/>
                      <w:lang w:val="ru-RU"/>
                    </w:rPr>
                    <m:t>РСВ</m:t>
                  </m:r>
                </m:sup>
              </m:sSubSup>
            </m:oMath>
            <w:r w:rsidR="00CA0137" w:rsidRPr="00434DE4">
              <w:rPr>
                <w:rFonts w:ascii="Garamond" w:hAnsi="Garamond"/>
                <w:sz w:val="22"/>
                <w:szCs w:val="22"/>
                <w:lang w:val="ru-RU"/>
              </w:rPr>
              <w:t xml:space="preserve"> – среднее значение цен РСВ в ценовой зоне оптового рынка </w:t>
            </w:r>
            <w:r w:rsidR="00CA0137" w:rsidRPr="00434DE4">
              <w:rPr>
                <w:rFonts w:ascii="Garamond" w:hAnsi="Garamond"/>
                <w:i/>
                <w:sz w:val="22"/>
                <w:szCs w:val="22"/>
                <w:lang w:val="en-US"/>
              </w:rPr>
              <w:t>z</w:t>
            </w:r>
            <w:r w:rsidR="00CA0137" w:rsidRPr="00434DE4">
              <w:rPr>
                <w:rFonts w:ascii="Garamond" w:hAnsi="Garamond"/>
                <w:sz w:val="22"/>
                <w:szCs w:val="22"/>
                <w:lang w:val="ru-RU"/>
              </w:rPr>
              <w:t xml:space="preserve">, к которой относится планируемое к модернизации генерирующее оборудование </w:t>
            </w:r>
            <w:r w:rsidR="00CA0137" w:rsidRPr="00434DE4">
              <w:rPr>
                <w:rFonts w:ascii="Garamond" w:hAnsi="Garamond"/>
                <w:i/>
                <w:sz w:val="22"/>
                <w:szCs w:val="22"/>
                <w:lang w:val="en-US"/>
              </w:rPr>
              <w:t>g</w:t>
            </w:r>
            <w:r w:rsidR="00CA0137" w:rsidRPr="00434DE4">
              <w:rPr>
                <w:rFonts w:ascii="Garamond" w:hAnsi="Garamond"/>
                <w:sz w:val="22"/>
                <w:szCs w:val="22"/>
                <w:lang w:val="ru-RU"/>
              </w:rPr>
              <w:t>, опубликованное СО в соответствии с п. 4.3.4 настоящего Регламента;</w:t>
            </w:r>
          </w:p>
          <w:p w:rsidR="00CA0137" w:rsidRPr="00434DE4" w:rsidRDefault="00CA0137" w:rsidP="009E6ADF">
            <w:pPr>
              <w:pStyle w:val="ad"/>
              <w:suppressAutoHyphens/>
              <w:rPr>
                <w:rFonts w:ascii="Garamond" w:hAnsi="Garamond"/>
                <w:sz w:val="22"/>
                <w:szCs w:val="22"/>
                <w:lang w:val="ru-RU"/>
              </w:rPr>
            </w:pPr>
            <w:r w:rsidRPr="00434DE4">
              <w:rPr>
                <w:rFonts w:ascii="Garamond" w:hAnsi="Garamond"/>
                <w:sz w:val="22"/>
                <w:szCs w:val="22"/>
                <w:lang w:val="ru-RU"/>
              </w:rPr>
              <w:t>…</w:t>
            </w:r>
          </w:p>
          <w:p w:rsidR="00952DA2" w:rsidRPr="00434DE4" w:rsidRDefault="00952DA2" w:rsidP="009E6ADF">
            <w:pPr>
              <w:pStyle w:val="ad"/>
              <w:suppressAutoHyphens/>
              <w:rPr>
                <w:rFonts w:ascii="Garamond" w:hAnsi="Garamond"/>
                <w:sz w:val="22"/>
                <w:szCs w:val="22"/>
                <w:lang w:val="ru-RU"/>
              </w:rPr>
            </w:pPr>
            <w:r w:rsidRPr="005C2887">
              <w:rPr>
                <w:rFonts w:ascii="Garamond" w:hAnsi="Garamond"/>
                <w:sz w:val="22"/>
                <w:szCs w:val="22"/>
                <w:highlight w:val="yellow"/>
                <w:lang w:val="ru-RU"/>
              </w:rPr>
              <w:t>Коэффициент</w:t>
            </w:r>
            <w:r w:rsidRPr="00434DE4">
              <w:rPr>
                <w:rFonts w:ascii="Garamond" w:hAnsi="Garamond"/>
                <w:sz w:val="22"/>
                <w:szCs w:val="22"/>
                <w:lang w:val="ru-RU"/>
              </w:rPr>
              <w:t xml:space="preserve"> эффективности (</w:t>
            </w: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эффект</m:t>
                  </m:r>
                </m:sup>
              </m:sSubSup>
            </m:oMath>
            <w:r w:rsidRPr="00434DE4">
              <w:rPr>
                <w:rFonts w:ascii="Garamond" w:hAnsi="Garamond"/>
                <w:sz w:val="22"/>
                <w:szCs w:val="22"/>
                <w:lang w:val="ru-RU"/>
              </w:rPr>
              <w:t>) округляется до 2 знаков после запятой.</w:t>
            </w:r>
          </w:p>
          <w:p w:rsidR="00CA0137" w:rsidRPr="006A650C" w:rsidRDefault="006A650C" w:rsidP="009E6ADF">
            <w:pPr>
              <w:pStyle w:val="ad"/>
              <w:suppressAutoHyphens/>
              <w:rPr>
                <w:rFonts w:ascii="Garamond" w:hAnsi="Garamond"/>
                <w:sz w:val="22"/>
                <w:szCs w:val="22"/>
                <w:lang w:val="ru-RU"/>
              </w:rPr>
            </w:pPr>
            <w:r>
              <w:rPr>
                <w:rFonts w:ascii="Garamond" w:hAnsi="Garamond"/>
                <w:sz w:val="22"/>
                <w:szCs w:val="22"/>
                <w:lang w:val="ru-RU"/>
              </w:rPr>
              <w:t>…</w:t>
            </w:r>
          </w:p>
        </w:tc>
        <w:tc>
          <w:tcPr>
            <w:tcW w:w="2350" w:type="pct"/>
          </w:tcPr>
          <w:p w:rsidR="005E115D" w:rsidRPr="00434DE4" w:rsidRDefault="005E115D" w:rsidP="009E6ADF">
            <w:pPr>
              <w:pStyle w:val="ad"/>
              <w:suppressAutoHyphens/>
              <w:rPr>
                <w:rFonts w:ascii="Garamond" w:hAnsi="Garamond"/>
                <w:sz w:val="22"/>
                <w:szCs w:val="22"/>
                <w:lang w:val="ru-RU"/>
              </w:rPr>
            </w:pPr>
            <w:r w:rsidRPr="00434DE4">
              <w:rPr>
                <w:rFonts w:ascii="Garamond" w:hAnsi="Garamond"/>
                <w:sz w:val="22"/>
                <w:szCs w:val="22"/>
                <w:lang w:val="ru-RU"/>
              </w:rPr>
              <w:t xml:space="preserve">В целях сравнения заявок участников отбора проектов модернизации для каждого проекта, в отношении которого подана ценовая заявка, СО рассчитывает показатель эффективности с использованием значений стоимостных параметров, указанных в заявке. </w:t>
            </w:r>
          </w:p>
          <w:p w:rsidR="005E115D" w:rsidRPr="00434DE4" w:rsidRDefault="005E115D" w:rsidP="009E6ADF">
            <w:pPr>
              <w:pStyle w:val="ad"/>
              <w:ind w:left="567"/>
              <w:rPr>
                <w:rFonts w:ascii="Garamond" w:hAnsi="Garamond"/>
                <w:sz w:val="22"/>
                <w:szCs w:val="22"/>
                <w:lang w:val="ru-RU"/>
              </w:rPr>
            </w:pPr>
            <w:r w:rsidRPr="00434DE4">
              <w:rPr>
                <w:rFonts w:ascii="Garamond" w:hAnsi="Garamond"/>
                <w:sz w:val="22"/>
                <w:szCs w:val="22"/>
                <w:lang w:val="ru-RU"/>
              </w:rPr>
              <w:t>Показатель эффективности проекта модернизации рассчитывается по следующей формуле:</w:t>
            </w:r>
          </w:p>
          <w:p w:rsidR="005E115D" w:rsidRPr="00434DE4" w:rsidRDefault="00312916" w:rsidP="009E6ADF">
            <w:pPr>
              <w:pStyle w:val="ad"/>
              <w:ind w:left="1983" w:firstLine="141"/>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эффект</m:t>
                  </m:r>
                </m:sup>
              </m:sSubSup>
              <m:r>
                <w:rPr>
                  <w:rFonts w:ascii="Cambria Math" w:hAnsi="Cambria Math"/>
                  <w:sz w:val="22"/>
                  <w:szCs w:val="22"/>
                  <w:lang w:val="ru-RU"/>
                </w:rPr>
                <m:t>=</m:t>
              </m:r>
              <m:sSubSup>
                <m:sSubSupPr>
                  <m:ctrlPr>
                    <w:rPr>
                      <w:rFonts w:ascii="Cambria Math" w:hAnsi="Cambria Math"/>
                      <w:i/>
                      <w:sz w:val="22"/>
                      <w:szCs w:val="22"/>
                      <w:lang w:val="ru-RU"/>
                    </w:rPr>
                  </m:ctrlPr>
                </m:sSubSupPr>
                <m:e>
                  <m:sSub>
                    <m:sSubPr>
                      <m:ctrlPr>
                        <w:rPr>
                          <w:rFonts w:ascii="Cambria Math" w:hAnsi="Cambria Math"/>
                          <w:i/>
                          <w:sz w:val="22"/>
                          <w:szCs w:val="22"/>
                          <w:highlight w:val="yellow"/>
                          <w:lang w:val="ru-RU"/>
                        </w:rPr>
                      </m:ctrlPr>
                    </m:sSubPr>
                    <m:e>
                      <m:r>
                        <w:rPr>
                          <w:rFonts w:ascii="Cambria Math" w:hAnsi="Cambria Math"/>
                          <w:sz w:val="22"/>
                          <w:szCs w:val="22"/>
                          <w:highlight w:val="yellow"/>
                        </w:rPr>
                        <m:t>k</m:t>
                      </m:r>
                    </m:e>
                    <m:sub>
                      <m:r>
                        <w:rPr>
                          <w:rFonts w:ascii="Cambria Math" w:hAnsi="Cambria Math"/>
                          <w:sz w:val="22"/>
                          <w:szCs w:val="22"/>
                          <w:highlight w:val="yellow"/>
                          <w:lang w:val="ru-RU"/>
                        </w:rPr>
                        <m:t>t</m:t>
                      </m:r>
                    </m:sub>
                  </m:sSub>
                  <m:r>
                    <w:rPr>
                      <w:rFonts w:ascii="Cambria Math" w:hAnsi="Cambria Math"/>
                      <w:sz w:val="22"/>
                      <w:szCs w:val="22"/>
                      <w:highlight w:val="yellow"/>
                      <w:lang w:val="ru-RU"/>
                    </w:rPr>
                    <m:t>∙</m:t>
                  </m:r>
                  <m:r>
                    <w:rPr>
                      <w:rFonts w:ascii="Cambria Math" w:hAnsi="Cambria Math"/>
                      <w:sz w:val="22"/>
                      <w:szCs w:val="22"/>
                      <w:lang w:val="ru-RU"/>
                    </w:rPr>
                    <m:t>(Ц</m:t>
                  </m:r>
                </m:e>
                <m:sub>
                  <m:r>
                    <w:rPr>
                      <w:rFonts w:ascii="Cambria Math" w:hAnsi="Cambria Math"/>
                      <w:sz w:val="22"/>
                      <w:szCs w:val="22"/>
                      <w:lang w:val="ru-RU"/>
                    </w:rPr>
                    <m:t>z</m:t>
                  </m:r>
                </m:sub>
                <m:sup>
                  <m:r>
                    <w:rPr>
                      <w:rFonts w:ascii="Cambria Math" w:hAnsi="Cambria Math"/>
                      <w:sz w:val="22"/>
                      <w:szCs w:val="22"/>
                      <w:lang w:val="ru-RU"/>
                    </w:rPr>
                    <m:t>РСВ</m:t>
                  </m:r>
                </m:sup>
              </m:sSubSup>
              <m:r>
                <w:rPr>
                  <w:rFonts w:ascii="Cambria Math" w:hAnsi="Cambria Math"/>
                  <w:sz w:val="22"/>
                  <w:szCs w:val="22"/>
                  <w:highlight w:val="yellow"/>
                  <w:lang w:val="ru-RU"/>
                </w:rPr>
                <m:t>∙</m:t>
              </m:r>
              <m:d>
                <m:dPr>
                  <m:ctrlPr>
                    <w:rPr>
                      <w:rFonts w:ascii="Cambria Math" w:hAnsi="Cambria Math"/>
                      <w:i/>
                      <w:sz w:val="22"/>
                      <w:szCs w:val="22"/>
                    </w:rPr>
                  </m:ctrlPr>
                </m:dPr>
                <m:e>
                  <m:r>
                    <w:rPr>
                      <w:rFonts w:ascii="Cambria Math" w:hAnsi="Cambria Math"/>
                      <w:sz w:val="22"/>
                      <w:szCs w:val="22"/>
                      <w:lang w:val="ru-RU"/>
                    </w:rPr>
                    <m:t>1-</m:t>
                  </m:r>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РСВ</m:t>
                      </m:r>
                    </m:sup>
                  </m:sSubSup>
                </m:e>
              </m:d>
              <m:r>
                <w:rPr>
                  <w:rFonts w:ascii="Cambria Math" w:hAnsi="Cambria Math"/>
                  <w:sz w:val="22"/>
                  <w:szCs w:val="22"/>
                  <w:lang w:val="ru-RU"/>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sub>
                    <m:sup>
                      <m:r>
                        <w:rPr>
                          <w:rFonts w:ascii="Cambria Math" w:hAnsi="Cambria Math"/>
                          <w:sz w:val="22"/>
                          <w:szCs w:val="22"/>
                          <w:lang w:val="ru-RU"/>
                        </w:rPr>
                        <m:t>мощность</m:t>
                      </m:r>
                    </m:sup>
                  </m:sSubSup>
                </m:num>
                <m:den>
                  <m:sSubSup>
                    <m:sSubSupPr>
                      <m:ctrlPr>
                        <w:rPr>
                          <w:rFonts w:ascii="Cambria Math" w:hAnsi="Cambria Math"/>
                          <w:i/>
                          <w:sz w:val="22"/>
                          <w:szCs w:val="22"/>
                        </w:rPr>
                      </m:ctrlPr>
                    </m:sSubSupPr>
                    <m:e>
                      <m:r>
                        <w:rPr>
                          <w:rFonts w:ascii="Cambria Math" w:hAnsi="Cambria Math"/>
                          <w:sz w:val="22"/>
                          <w:szCs w:val="22"/>
                          <w:lang w:val="ru-RU"/>
                        </w:rPr>
                        <m:t>КИУМ</m:t>
                      </m:r>
                    </m:e>
                    <m:sub>
                      <m:r>
                        <w:rPr>
                          <w:rFonts w:ascii="Cambria Math" w:hAnsi="Cambria Math"/>
                          <w:sz w:val="22"/>
                          <w:szCs w:val="22"/>
                        </w:rPr>
                        <m:t>g</m:t>
                      </m:r>
                    </m:sub>
                    <m:sup/>
                  </m:sSubSup>
                  <m:r>
                    <w:rPr>
                      <w:rFonts w:ascii="Cambria Math" w:hAnsi="Cambria Math"/>
                      <w:sz w:val="22"/>
                      <w:szCs w:val="22"/>
                      <w:highlight w:val="yellow"/>
                      <w:lang w:val="ru-RU"/>
                    </w:rPr>
                    <m:t>∙</m:t>
                  </m:r>
                  <m:r>
                    <w:rPr>
                      <w:rFonts w:ascii="Cambria Math" w:hAnsi="Cambria Math"/>
                      <w:sz w:val="22"/>
                      <w:szCs w:val="22"/>
                      <w:lang w:val="en-US"/>
                    </w:rPr>
                    <m:t>t</m:t>
                  </m:r>
                </m:den>
              </m:f>
              <m:r>
                <w:rPr>
                  <w:rFonts w:ascii="Cambria Math" w:hAnsi="Cambria Math"/>
                  <w:sz w:val="22"/>
                  <w:szCs w:val="22"/>
                  <w:lang w:val="ru-RU"/>
                </w:rPr>
                <m:t>)</m:t>
              </m:r>
            </m:oMath>
            <w:r w:rsidR="005E115D" w:rsidRPr="00434DE4">
              <w:rPr>
                <w:rFonts w:ascii="Garamond" w:hAnsi="Garamond"/>
                <w:sz w:val="22"/>
                <w:szCs w:val="22"/>
                <w:lang w:val="ru-RU"/>
              </w:rPr>
              <w:t>, где</w:t>
            </w:r>
          </w:p>
          <w:p w:rsidR="00A762B2" w:rsidRPr="005C2887" w:rsidRDefault="00312916" w:rsidP="009E6ADF">
            <w:pPr>
              <w:pStyle w:val="ad"/>
              <w:suppressAutoHyphens/>
              <w:ind w:left="567"/>
              <w:rPr>
                <w:rFonts w:ascii="Garamond" w:hAnsi="Garamond"/>
                <w:sz w:val="22"/>
                <w:szCs w:val="22"/>
                <w:highlight w:val="yellow"/>
                <w:lang w:val="ru-RU"/>
              </w:rPr>
            </w:pPr>
            <m:oMath>
              <m:sSub>
                <m:sSubPr>
                  <m:ctrlPr>
                    <w:rPr>
                      <w:rFonts w:ascii="Cambria Math" w:hAnsi="Cambria Math"/>
                      <w:i/>
                      <w:sz w:val="22"/>
                      <w:szCs w:val="22"/>
                      <w:highlight w:val="yellow"/>
                    </w:rPr>
                  </m:ctrlPr>
                </m:sSubPr>
                <m:e>
                  <m:r>
                    <w:rPr>
                      <w:rFonts w:ascii="Cambria Math" w:hAnsi="Cambria Math"/>
                      <w:sz w:val="22"/>
                      <w:szCs w:val="22"/>
                      <w:highlight w:val="yellow"/>
                    </w:rPr>
                    <m:t>k</m:t>
                  </m:r>
                </m:e>
                <m:sub>
                  <m:r>
                    <w:rPr>
                      <w:rFonts w:ascii="Cambria Math" w:hAnsi="Cambria Math"/>
                      <w:sz w:val="22"/>
                      <w:szCs w:val="22"/>
                      <w:highlight w:val="yellow"/>
                    </w:rPr>
                    <m:t>t</m:t>
                  </m:r>
                </m:sub>
              </m:sSub>
              <m:r>
                <w:rPr>
                  <w:rFonts w:ascii="Cambria Math" w:hAnsi="Cambria Math"/>
                  <w:sz w:val="22"/>
                  <w:szCs w:val="22"/>
                  <w:highlight w:val="yellow"/>
                  <w:lang w:val="ru-RU"/>
                </w:rPr>
                <m:t xml:space="preserve">= </m:t>
              </m:r>
              <m:d>
                <m:dPr>
                  <m:begChr m:val="{"/>
                  <m:endChr m:val=""/>
                  <m:ctrlPr>
                    <w:rPr>
                      <w:rFonts w:ascii="Cambria Math" w:hAnsi="Cambria Math"/>
                      <w:i/>
                      <w:sz w:val="22"/>
                      <w:szCs w:val="22"/>
                      <w:highlight w:val="yellow"/>
                    </w:rPr>
                  </m:ctrlPr>
                </m:dPr>
                <m:e>
                  <m:eqArr>
                    <m:eqArrPr>
                      <m:ctrlPr>
                        <w:rPr>
                          <w:rFonts w:ascii="Cambria Math" w:hAnsi="Cambria Math"/>
                          <w:i/>
                          <w:sz w:val="22"/>
                          <w:szCs w:val="22"/>
                          <w:highlight w:val="yellow"/>
                        </w:rPr>
                      </m:ctrlPr>
                    </m:eqArrPr>
                    <m:e>
                      <m:r>
                        <w:rPr>
                          <w:rFonts w:ascii="Cambria Math" w:hAnsi="Cambria Math"/>
                          <w:sz w:val="22"/>
                          <w:szCs w:val="22"/>
                          <w:highlight w:val="yellow"/>
                          <w:lang w:val="ru-RU"/>
                        </w:rPr>
                        <m:t xml:space="preserve">0,6 для </m:t>
                      </m:r>
                      <m:r>
                        <w:rPr>
                          <w:rFonts w:ascii="Cambria Math" w:hAnsi="Cambria Math"/>
                          <w:sz w:val="22"/>
                          <w:szCs w:val="22"/>
                          <w:highlight w:val="yellow"/>
                        </w:rPr>
                        <m:t>g</m:t>
                      </m:r>
                      <m:r>
                        <w:rPr>
                          <w:rFonts w:ascii="Cambria Math" w:eastAsia="Batang" w:hAnsi="Cambria Math"/>
                          <w:sz w:val="22"/>
                          <w:szCs w:val="22"/>
                          <w:highlight w:val="yellow"/>
                          <w:lang w:val="ru-RU"/>
                        </w:rPr>
                        <m:t>∈</m:t>
                      </m:r>
                      <m:sSub>
                        <m:sSubPr>
                          <m:ctrlPr>
                            <w:rPr>
                              <w:rFonts w:ascii="Cambria Math" w:eastAsia="Batang" w:hAnsi="Cambria Math"/>
                              <w:i/>
                              <w:sz w:val="22"/>
                              <w:szCs w:val="22"/>
                              <w:highlight w:val="yellow"/>
                            </w:rPr>
                          </m:ctrlPr>
                        </m:sSubPr>
                        <m:e>
                          <m:r>
                            <w:rPr>
                              <w:rFonts w:ascii="Cambria Math" w:eastAsia="Batang" w:hAnsi="Cambria Math"/>
                              <w:sz w:val="22"/>
                              <w:szCs w:val="22"/>
                              <w:highlight w:val="yellow"/>
                            </w:rPr>
                            <m:t>M</m:t>
                          </m:r>
                        </m:e>
                        <m:sub>
                          <m:r>
                            <w:rPr>
                              <w:rFonts w:ascii="Cambria Math" w:eastAsia="Batang" w:hAnsi="Cambria Math"/>
                              <w:sz w:val="22"/>
                              <w:szCs w:val="22"/>
                              <w:highlight w:val="yellow"/>
                              <w:lang w:val="ru-RU"/>
                            </w:rPr>
                            <m:t>тер</m:t>
                          </m:r>
                        </m:sub>
                      </m:sSub>
                      <m:r>
                        <w:rPr>
                          <w:rFonts w:ascii="Cambria Math" w:hAnsi="Cambria Math"/>
                          <w:sz w:val="22"/>
                          <w:szCs w:val="22"/>
                          <w:highlight w:val="yellow"/>
                          <w:lang w:val="ru-RU"/>
                        </w:rPr>
                        <m:t xml:space="preserve"> </m:t>
                      </m:r>
                    </m:e>
                    <m:e>
                      <m:r>
                        <w:rPr>
                          <w:rFonts w:ascii="Cambria Math" w:hAnsi="Cambria Math"/>
                          <w:sz w:val="22"/>
                          <w:szCs w:val="22"/>
                          <w:highlight w:val="yellow"/>
                          <w:lang w:val="ru-RU"/>
                        </w:rPr>
                        <m:t>1 иначе</m:t>
                      </m:r>
                    </m:e>
                  </m:eqArr>
                </m:e>
              </m:d>
            </m:oMath>
            <w:r w:rsidR="00FA0F1A" w:rsidRPr="005C2887">
              <w:rPr>
                <w:rFonts w:ascii="Garamond" w:hAnsi="Garamond"/>
                <w:sz w:val="22"/>
                <w:szCs w:val="22"/>
                <w:highlight w:val="yellow"/>
                <w:lang w:val="ru-RU"/>
              </w:rPr>
              <w:t>;</w:t>
            </w:r>
          </w:p>
          <w:p w:rsidR="00FA0F1A" w:rsidRPr="005C2887" w:rsidRDefault="00312916" w:rsidP="009E6ADF">
            <w:pPr>
              <w:pStyle w:val="ad"/>
              <w:suppressAutoHyphens/>
              <w:ind w:left="927"/>
              <w:rPr>
                <w:rFonts w:ascii="Garamond" w:hAnsi="Garamond"/>
                <w:sz w:val="22"/>
                <w:szCs w:val="22"/>
                <w:highlight w:val="yellow"/>
                <w:lang w:val="ru-RU"/>
              </w:rPr>
            </w:pPr>
            <m:oMath>
              <m:sSub>
                <m:sSubPr>
                  <m:ctrlPr>
                    <w:rPr>
                      <w:rFonts w:ascii="Cambria Math" w:eastAsia="Batang" w:hAnsi="Cambria Math"/>
                      <w:i/>
                      <w:sz w:val="22"/>
                      <w:szCs w:val="22"/>
                      <w:highlight w:val="yellow"/>
                    </w:rPr>
                  </m:ctrlPr>
                </m:sSubPr>
                <m:e>
                  <m:r>
                    <w:rPr>
                      <w:rFonts w:ascii="Cambria Math" w:eastAsia="Batang" w:hAnsi="Cambria Math"/>
                      <w:sz w:val="22"/>
                      <w:szCs w:val="22"/>
                      <w:highlight w:val="yellow"/>
                    </w:rPr>
                    <m:t>M</m:t>
                  </m:r>
                </m:e>
                <m:sub>
                  <m:r>
                    <w:rPr>
                      <w:rFonts w:ascii="Cambria Math" w:eastAsia="Batang" w:hAnsi="Cambria Math"/>
                      <w:sz w:val="22"/>
                      <w:szCs w:val="22"/>
                      <w:highlight w:val="yellow"/>
                      <w:lang w:val="ru-RU"/>
                    </w:rPr>
                    <m:t>тер</m:t>
                  </m:r>
                </m:sub>
              </m:sSub>
            </m:oMath>
            <w:r w:rsidR="00FA0F1A" w:rsidRPr="005C2887">
              <w:rPr>
                <w:rFonts w:ascii="Garamond" w:hAnsi="Garamond"/>
                <w:sz w:val="22"/>
                <w:szCs w:val="22"/>
                <w:highlight w:val="yellow"/>
                <w:lang w:val="ru-RU"/>
              </w:rPr>
              <w:t xml:space="preserve"> – множество проектов, в отношении которых </w:t>
            </w:r>
            <w:r w:rsidR="00CD1C81" w:rsidRPr="005C2887">
              <w:rPr>
                <w:rFonts w:ascii="Garamond" w:hAnsi="Garamond"/>
                <w:sz w:val="22"/>
                <w:szCs w:val="22"/>
                <w:highlight w:val="yellow"/>
                <w:lang w:val="ru-RU"/>
              </w:rPr>
              <w:t>одновременно</w:t>
            </w:r>
            <w:r w:rsidR="00FA0F1A" w:rsidRPr="005C2887">
              <w:rPr>
                <w:rFonts w:ascii="Garamond" w:hAnsi="Garamond"/>
                <w:sz w:val="22"/>
                <w:szCs w:val="22"/>
                <w:highlight w:val="yellow"/>
                <w:lang w:val="ru-RU"/>
              </w:rPr>
              <w:t xml:space="preserve"> выполняются следующие условия:</w:t>
            </w:r>
          </w:p>
          <w:p w:rsidR="00FA0F1A" w:rsidRPr="005C2887" w:rsidRDefault="00FA0F1A" w:rsidP="009E6ADF">
            <w:pPr>
              <w:pStyle w:val="ad"/>
              <w:suppressAutoHyphens/>
              <w:ind w:left="927"/>
              <w:rPr>
                <w:rFonts w:ascii="Garamond" w:hAnsi="Garamond"/>
                <w:sz w:val="22"/>
                <w:szCs w:val="22"/>
                <w:highlight w:val="yellow"/>
                <w:lang w:val="ru-RU"/>
              </w:rPr>
            </w:pPr>
            <w:r w:rsidRPr="005C2887">
              <w:rPr>
                <w:rFonts w:ascii="Garamond" w:hAnsi="Garamond"/>
                <w:sz w:val="22"/>
                <w:szCs w:val="22"/>
                <w:highlight w:val="yellow"/>
                <w:lang w:val="ru-RU"/>
              </w:rPr>
              <w:t>−</w:t>
            </w:r>
            <w:r w:rsidR="00CD1C81" w:rsidRPr="005C2887">
              <w:rPr>
                <w:rFonts w:ascii="Garamond" w:hAnsi="Garamond"/>
                <w:sz w:val="22"/>
                <w:szCs w:val="22"/>
                <w:highlight w:val="yellow"/>
                <w:lang w:val="ru-RU"/>
              </w:rPr>
              <w:t xml:space="preserve"> участвует</w:t>
            </w:r>
            <w:r w:rsidRPr="005C2887">
              <w:rPr>
                <w:rFonts w:ascii="Garamond" w:hAnsi="Garamond"/>
                <w:sz w:val="22"/>
                <w:szCs w:val="22"/>
                <w:highlight w:val="yellow"/>
                <w:lang w:val="ru-RU"/>
              </w:rPr>
              <w:t xml:space="preserve"> в отборе, проводимом в 2025 году;</w:t>
            </w:r>
          </w:p>
          <w:p w:rsidR="00FA0F1A" w:rsidRPr="005C2887" w:rsidRDefault="00CD1C81" w:rsidP="009E6ADF">
            <w:pPr>
              <w:pStyle w:val="ad"/>
              <w:suppressAutoHyphens/>
              <w:ind w:left="927"/>
              <w:rPr>
                <w:rFonts w:ascii="Garamond" w:hAnsi="Garamond"/>
                <w:sz w:val="22"/>
                <w:szCs w:val="22"/>
                <w:highlight w:val="yellow"/>
                <w:lang w:val="ru-RU"/>
              </w:rPr>
            </w:pPr>
            <w:r w:rsidRPr="005C2887">
              <w:rPr>
                <w:rFonts w:ascii="Garamond" w:hAnsi="Garamond"/>
                <w:sz w:val="22"/>
                <w:szCs w:val="22"/>
                <w:highlight w:val="yellow"/>
                <w:lang w:val="ru-RU"/>
              </w:rPr>
              <w:t>−</w:t>
            </w:r>
            <w:r w:rsidR="00FA0F1A" w:rsidRPr="005C2887">
              <w:rPr>
                <w:rFonts w:ascii="Garamond" w:hAnsi="Garamond"/>
                <w:sz w:val="22"/>
                <w:szCs w:val="22"/>
                <w:highlight w:val="yellow"/>
                <w:lang w:val="ru-RU"/>
              </w:rPr>
              <w:t xml:space="preserve"> </w:t>
            </w:r>
            <w:r w:rsidRPr="005C2887">
              <w:rPr>
                <w:rFonts w:ascii="Garamond" w:hAnsi="Garamond"/>
                <w:sz w:val="22"/>
                <w:szCs w:val="22"/>
                <w:highlight w:val="yellow"/>
                <w:lang w:val="ru-RU"/>
              </w:rPr>
              <w:t>установленная мощность проекта после реализации мероприятий по модернизации, указанная в соответствии с подп. «г» п. 5.3.2.5 настоящего Регламента не более 30 МВт;</w:t>
            </w:r>
          </w:p>
          <w:p w:rsidR="00CD1C81" w:rsidRPr="005C2887" w:rsidRDefault="00CD1C81" w:rsidP="009E6ADF">
            <w:pPr>
              <w:pStyle w:val="ad"/>
              <w:suppressAutoHyphens/>
              <w:ind w:left="927"/>
              <w:rPr>
                <w:rFonts w:ascii="Garamond" w:hAnsi="Garamond"/>
                <w:sz w:val="22"/>
                <w:szCs w:val="22"/>
                <w:highlight w:val="yellow"/>
                <w:lang w:val="ru-RU"/>
              </w:rPr>
            </w:pPr>
            <w:r w:rsidRPr="005C2887">
              <w:rPr>
                <w:rFonts w:ascii="Garamond" w:hAnsi="Garamond"/>
                <w:sz w:val="22"/>
                <w:szCs w:val="22"/>
                <w:highlight w:val="yellow"/>
                <w:lang w:val="ru-RU"/>
              </w:rPr>
              <w:t xml:space="preserve">− </w:t>
            </w:r>
            <w:r w:rsidRPr="005C2887">
              <w:rPr>
                <w:rFonts w:ascii="Garamond" w:eastAsia="Batang" w:hAnsi="Garamond"/>
                <w:sz w:val="22"/>
                <w:szCs w:val="22"/>
                <w:highlight w:val="yellow"/>
                <w:lang w:val="ru-RU"/>
              </w:rPr>
              <w:t>в состав проекта модернизации включено мероприятие по подп. 2.1 и (или) 2.2 п. 3.2 настоящего Регламента, указанное в заявке, содержащей технические параметры проекта модернизации, в соответствии с подп. «ж» п. 5.3.2.5, подп. «б» п. 5.3.2.6 и подп. «б» п. 5.3.2.7 настоящего Регламента</w:t>
            </w:r>
            <w:r w:rsidR="005475A3" w:rsidRPr="005C2887">
              <w:rPr>
                <w:rFonts w:ascii="Garamond" w:eastAsia="Batang" w:hAnsi="Garamond"/>
                <w:sz w:val="22"/>
                <w:szCs w:val="22"/>
                <w:highlight w:val="yellow"/>
                <w:lang w:val="ru-RU"/>
              </w:rPr>
              <w:t>;</w:t>
            </w:r>
          </w:p>
          <w:p w:rsidR="00CD1C81" w:rsidRPr="00434DE4" w:rsidRDefault="00CD1C81" w:rsidP="009E6ADF">
            <w:pPr>
              <w:pStyle w:val="ad"/>
              <w:suppressAutoHyphens/>
              <w:ind w:left="927"/>
              <w:rPr>
                <w:rFonts w:ascii="Garamond" w:hAnsi="Garamond"/>
                <w:sz w:val="22"/>
                <w:szCs w:val="22"/>
                <w:lang w:val="ru-RU"/>
              </w:rPr>
            </w:pPr>
            <w:r w:rsidRPr="005C2887">
              <w:rPr>
                <w:rFonts w:ascii="Garamond" w:hAnsi="Garamond"/>
                <w:sz w:val="22"/>
                <w:szCs w:val="22"/>
                <w:highlight w:val="yellow"/>
                <w:lang w:val="ru-RU"/>
              </w:rPr>
              <w:t>− местоположение электростанции, указанное в соответствии с пунктом 5.3.2.4 настоящего регламента относится к территории субъектов Российской Федерации, на которых</w:t>
            </w:r>
            <w:r w:rsidR="005475A3" w:rsidRPr="005C2887">
              <w:rPr>
                <w:rFonts w:ascii="Garamond" w:hAnsi="Garamond"/>
                <w:sz w:val="22"/>
                <w:szCs w:val="22"/>
                <w:highlight w:val="yellow"/>
                <w:lang w:val="ru-RU"/>
              </w:rPr>
              <w:t>,</w:t>
            </w:r>
            <w:r w:rsidRPr="005C2887">
              <w:rPr>
                <w:rFonts w:ascii="Garamond" w:hAnsi="Garamond"/>
                <w:sz w:val="22"/>
                <w:szCs w:val="22"/>
                <w:highlight w:val="yellow"/>
                <w:lang w:val="ru-RU"/>
              </w:rPr>
              <w:t xml:space="preserve"> в соответствии с Указом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w:t>
            </w:r>
            <w:r w:rsidR="005475A3" w:rsidRPr="005C2887">
              <w:rPr>
                <w:rFonts w:ascii="Garamond" w:hAnsi="Garamond"/>
                <w:sz w:val="22"/>
                <w:szCs w:val="22"/>
                <w:highlight w:val="yellow"/>
                <w:lang w:val="ru-RU"/>
              </w:rPr>
              <w:t>,</w:t>
            </w:r>
            <w:r w:rsidRPr="005C2887">
              <w:rPr>
                <w:rFonts w:ascii="Garamond" w:hAnsi="Garamond"/>
                <w:sz w:val="22"/>
                <w:szCs w:val="22"/>
                <w:highlight w:val="yellow"/>
                <w:lang w:val="ru-RU"/>
              </w:rPr>
              <w:t xml:space="preserve"> введен режим, предусматривающий максимальный или средний уровень реагирования.</w:t>
            </w:r>
          </w:p>
          <w:p w:rsidR="005E115D" w:rsidRPr="00434DE4" w:rsidRDefault="00312916" w:rsidP="009E6ADF">
            <w:pPr>
              <w:pStyle w:val="ad"/>
              <w:suppressAutoHyphens/>
              <w:ind w:left="567"/>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rPr>
                    <m:t>z</m:t>
                  </m:r>
                </m:sub>
                <m:sup>
                  <m:r>
                    <w:rPr>
                      <w:rFonts w:ascii="Cambria Math" w:hAnsi="Cambria Math"/>
                      <w:sz w:val="22"/>
                      <w:szCs w:val="22"/>
                      <w:lang w:val="ru-RU"/>
                    </w:rPr>
                    <m:t>РСВ</m:t>
                  </m:r>
                </m:sup>
              </m:sSubSup>
            </m:oMath>
            <w:r w:rsidR="005E115D" w:rsidRPr="00434DE4">
              <w:rPr>
                <w:rFonts w:ascii="Garamond" w:hAnsi="Garamond"/>
                <w:sz w:val="22"/>
                <w:szCs w:val="22"/>
                <w:lang w:val="ru-RU"/>
              </w:rPr>
              <w:t xml:space="preserve"> – среднее значение цен РСВ в ценовой зоне оптового рынка </w:t>
            </w:r>
            <w:r w:rsidR="005E115D" w:rsidRPr="00434DE4">
              <w:rPr>
                <w:rFonts w:ascii="Garamond" w:hAnsi="Garamond"/>
                <w:i/>
                <w:sz w:val="22"/>
                <w:szCs w:val="22"/>
                <w:lang w:val="en-US"/>
              </w:rPr>
              <w:t>z</w:t>
            </w:r>
            <w:r w:rsidR="005E115D" w:rsidRPr="00434DE4">
              <w:rPr>
                <w:rFonts w:ascii="Garamond" w:hAnsi="Garamond"/>
                <w:sz w:val="22"/>
                <w:szCs w:val="22"/>
                <w:lang w:val="ru-RU"/>
              </w:rPr>
              <w:t xml:space="preserve">, к которой относится планируемое к модернизации генерирующее оборудование </w:t>
            </w:r>
            <w:r w:rsidR="005E115D" w:rsidRPr="00434DE4">
              <w:rPr>
                <w:rFonts w:ascii="Garamond" w:hAnsi="Garamond"/>
                <w:i/>
                <w:sz w:val="22"/>
                <w:szCs w:val="22"/>
                <w:lang w:val="en-US"/>
              </w:rPr>
              <w:t>g</w:t>
            </w:r>
            <w:r w:rsidR="005E115D" w:rsidRPr="00434DE4">
              <w:rPr>
                <w:rFonts w:ascii="Garamond" w:hAnsi="Garamond"/>
                <w:sz w:val="22"/>
                <w:szCs w:val="22"/>
                <w:lang w:val="ru-RU"/>
              </w:rPr>
              <w:t>, опубликованное СО в соответствии с п. 4.3.4 настоящего Регламента;</w:t>
            </w:r>
          </w:p>
          <w:p w:rsidR="00CA0137" w:rsidRPr="00434DE4" w:rsidRDefault="005E115D" w:rsidP="009E6ADF">
            <w:pPr>
              <w:pStyle w:val="ad"/>
              <w:suppressAutoHyphens/>
              <w:rPr>
                <w:rFonts w:ascii="Garamond" w:hAnsi="Garamond"/>
                <w:sz w:val="22"/>
                <w:szCs w:val="22"/>
                <w:lang w:val="ru-RU"/>
              </w:rPr>
            </w:pPr>
            <w:r w:rsidRPr="00434DE4">
              <w:rPr>
                <w:rFonts w:ascii="Garamond" w:hAnsi="Garamond"/>
                <w:sz w:val="22"/>
                <w:szCs w:val="22"/>
                <w:lang w:val="ru-RU"/>
              </w:rPr>
              <w:t>…</w:t>
            </w:r>
          </w:p>
          <w:p w:rsidR="00952DA2" w:rsidRPr="00434DE4" w:rsidRDefault="00952DA2" w:rsidP="009E6ADF">
            <w:pPr>
              <w:pStyle w:val="ad"/>
              <w:suppressAutoHyphens/>
              <w:rPr>
                <w:rFonts w:ascii="Garamond" w:hAnsi="Garamond"/>
                <w:sz w:val="22"/>
                <w:szCs w:val="22"/>
                <w:lang w:val="ru-RU"/>
              </w:rPr>
            </w:pPr>
            <w:r w:rsidRPr="005C2887">
              <w:rPr>
                <w:rFonts w:ascii="Garamond" w:hAnsi="Garamond"/>
                <w:sz w:val="22"/>
                <w:szCs w:val="22"/>
                <w:highlight w:val="yellow"/>
                <w:lang w:val="ru-RU"/>
              </w:rPr>
              <w:t>Показатель</w:t>
            </w:r>
            <w:r w:rsidRPr="00434DE4">
              <w:rPr>
                <w:rFonts w:ascii="Garamond" w:hAnsi="Garamond"/>
                <w:sz w:val="22"/>
                <w:szCs w:val="22"/>
                <w:lang w:val="ru-RU"/>
              </w:rPr>
              <w:t xml:space="preserve"> эффективности (</w:t>
            </w: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lang w:val="en-US"/>
                    </w:rPr>
                    <m:t>g</m:t>
                  </m:r>
                </m:sub>
                <m:sup>
                  <m:r>
                    <w:rPr>
                      <w:rFonts w:ascii="Cambria Math" w:hAnsi="Cambria Math"/>
                      <w:sz w:val="22"/>
                      <w:szCs w:val="22"/>
                      <w:lang w:val="ru-RU"/>
                    </w:rPr>
                    <m:t>эффект</m:t>
                  </m:r>
                </m:sup>
              </m:sSubSup>
            </m:oMath>
            <w:r w:rsidRPr="00434DE4">
              <w:rPr>
                <w:rFonts w:ascii="Garamond" w:hAnsi="Garamond"/>
                <w:sz w:val="22"/>
                <w:szCs w:val="22"/>
                <w:lang w:val="ru-RU"/>
              </w:rPr>
              <w:t>) округляется до 2 знаков после запятой.</w:t>
            </w:r>
          </w:p>
          <w:p w:rsidR="00952DA2" w:rsidRPr="006A650C" w:rsidRDefault="006A650C" w:rsidP="009E6ADF">
            <w:pPr>
              <w:pStyle w:val="ad"/>
              <w:suppressAutoHyphens/>
              <w:rPr>
                <w:rFonts w:ascii="Garamond" w:hAnsi="Garamond"/>
                <w:sz w:val="22"/>
                <w:szCs w:val="22"/>
                <w:lang w:val="ru-RU"/>
              </w:rPr>
            </w:pPr>
            <w:r>
              <w:rPr>
                <w:rFonts w:ascii="Garamond" w:hAnsi="Garamond"/>
                <w:sz w:val="22"/>
                <w:szCs w:val="22"/>
                <w:lang w:val="ru-RU"/>
              </w:rPr>
              <w:t>…</w:t>
            </w:r>
          </w:p>
        </w:tc>
      </w:tr>
      <w:tr w:rsidR="00952DA2" w:rsidRPr="00CC0909" w:rsidTr="00516BF0">
        <w:tc>
          <w:tcPr>
            <w:tcW w:w="339" w:type="pct"/>
          </w:tcPr>
          <w:p w:rsidR="00952DA2" w:rsidRPr="00434DE4" w:rsidRDefault="00952DA2" w:rsidP="009E6ADF">
            <w:pPr>
              <w:spacing w:before="120" w:after="120"/>
              <w:jc w:val="center"/>
              <w:rPr>
                <w:rFonts w:cs="Garamond"/>
                <w:b/>
                <w:bCs/>
                <w:sz w:val="22"/>
                <w:szCs w:val="22"/>
                <w:lang w:val="ru-RU"/>
              </w:rPr>
            </w:pPr>
            <w:r w:rsidRPr="00434DE4">
              <w:rPr>
                <w:rFonts w:cs="Garamond"/>
                <w:b/>
                <w:bCs/>
                <w:sz w:val="22"/>
                <w:szCs w:val="22"/>
                <w:lang w:val="ru-RU"/>
              </w:rPr>
              <w:t>8.1.2</w:t>
            </w:r>
          </w:p>
        </w:tc>
        <w:tc>
          <w:tcPr>
            <w:tcW w:w="2311" w:type="pct"/>
          </w:tcPr>
          <w:p w:rsidR="00E154DB" w:rsidRPr="00434DE4" w:rsidRDefault="00E154DB" w:rsidP="009E6ADF">
            <w:pPr>
              <w:suppressAutoHyphens/>
              <w:spacing w:before="120" w:after="120"/>
              <w:ind w:firstLine="709"/>
              <w:jc w:val="both"/>
              <w:rPr>
                <w:rFonts w:eastAsia="Batang"/>
                <w:sz w:val="22"/>
                <w:szCs w:val="22"/>
                <w:lang w:val="ru-RU" w:eastAsia="ar-SA"/>
              </w:rPr>
            </w:pPr>
            <w:r w:rsidRPr="00434DE4">
              <w:rPr>
                <w:rFonts w:eastAsia="Batang"/>
                <w:sz w:val="22"/>
                <w:szCs w:val="22"/>
                <w:lang w:val="ru-RU" w:eastAsia="ar-SA"/>
              </w:rPr>
              <w:t>В ходе отбора проектов модернизации на каждый год, на который проводится отбор, СО определяются проекты модернизации и соответствующие генерирующие объекты с наименьшими значениями показателя эффективности, рассчитанными в соответствии с п. 7.2.1 настоящего Регламента, для которых одновременно выполняются следующие условия:</w:t>
            </w:r>
          </w:p>
          <w:p w:rsidR="00E154DB" w:rsidRPr="00434DE4" w:rsidRDefault="00E154DB" w:rsidP="009E6ADF">
            <w:pPr>
              <w:suppressAutoHyphens/>
              <w:spacing w:before="120" w:after="120"/>
              <w:ind w:left="567" w:firstLine="567"/>
              <w:jc w:val="both"/>
              <w:rPr>
                <w:rFonts w:eastAsia="Batang"/>
                <w:sz w:val="22"/>
                <w:szCs w:val="22"/>
                <w:lang w:val="ru-RU" w:eastAsia="ar-SA"/>
              </w:rPr>
            </w:pPr>
            <w:r w:rsidRPr="005C2887">
              <w:rPr>
                <w:rFonts w:eastAsia="Batang"/>
                <w:sz w:val="22"/>
                <w:szCs w:val="22"/>
                <w:highlight w:val="yellow"/>
                <w:lang w:val="ru-RU" w:eastAsia="ar-SA"/>
              </w:rPr>
              <w:t>Для отборов проектов модернизации, за исключением отбора инновационных проектов ПГУ на 2027–2029 годы:</w:t>
            </w:r>
          </w:p>
          <w:p w:rsidR="00E154DB" w:rsidRPr="00434DE4" w:rsidRDefault="00E154DB" w:rsidP="009E6ADF">
            <w:pPr>
              <w:numPr>
                <w:ilvl w:val="0"/>
                <w:numId w:val="43"/>
              </w:numPr>
              <w:suppressAutoHyphens/>
              <w:spacing w:before="120" w:after="120"/>
              <w:ind w:left="1276" w:hanging="709"/>
              <w:jc w:val="both"/>
              <w:rPr>
                <w:rFonts w:eastAsia="Batang"/>
                <w:sz w:val="22"/>
                <w:szCs w:val="22"/>
                <w:lang w:val="ru-RU" w:eastAsia="ar-SA"/>
              </w:rPr>
            </w:pPr>
            <w:r w:rsidRPr="00434DE4">
              <w:rPr>
                <w:rFonts w:eastAsia="Batang"/>
                <w:sz w:val="22"/>
                <w:szCs w:val="22"/>
                <w:lang w:val="ru-RU" w:eastAsia="ar-SA"/>
              </w:rPr>
              <w:t>суммарное снижение установленной мощности генерирующих объектов, расположенных на одной территории, перечень которых опубликован СО в соответствии с подп. 2 п. 4.2 настоящего Регламента, в каждом месяце периода реализации мероприятий по модернизации (с учетом возможности изменения месяца начала поставки мощности на более поздний) не превышает значение максимального совокупного снижения установленной мощности генерирующих объектов, в отношении которых одновременно реализуются мероприятия по модернизации, опубликованное для отбора проектов модернизации в соответствии с подп. 3 п. 4.2 настоящего Регламента,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договоры на модернизацию генерирующих объектов, расположенных на отдельных территориях;</w:t>
            </w:r>
          </w:p>
          <w:p w:rsidR="002828D6" w:rsidRPr="00434DE4" w:rsidRDefault="002828D6" w:rsidP="009E6ADF">
            <w:pPr>
              <w:suppressAutoHyphens/>
              <w:spacing w:before="120" w:after="120"/>
              <w:jc w:val="both"/>
              <w:rPr>
                <w:rFonts w:eastAsia="Batang"/>
                <w:sz w:val="22"/>
                <w:szCs w:val="22"/>
                <w:lang w:val="ru-RU" w:eastAsia="ar-SA"/>
              </w:rPr>
            </w:pPr>
          </w:p>
          <w:p w:rsidR="002828D6" w:rsidRPr="00434DE4" w:rsidRDefault="002828D6" w:rsidP="009E6ADF">
            <w:pPr>
              <w:suppressAutoHyphens/>
              <w:spacing w:before="120" w:after="120"/>
              <w:jc w:val="both"/>
              <w:rPr>
                <w:rFonts w:eastAsia="Batang"/>
                <w:sz w:val="22"/>
                <w:szCs w:val="22"/>
                <w:lang w:val="ru-RU" w:eastAsia="ar-SA"/>
              </w:rPr>
            </w:pPr>
          </w:p>
          <w:p w:rsidR="002828D6" w:rsidRPr="00434DE4" w:rsidRDefault="002828D6" w:rsidP="009E6ADF">
            <w:pPr>
              <w:suppressAutoHyphens/>
              <w:spacing w:before="120" w:after="120"/>
              <w:jc w:val="both"/>
              <w:rPr>
                <w:rFonts w:eastAsia="Batang"/>
                <w:sz w:val="22"/>
                <w:szCs w:val="22"/>
                <w:lang w:val="ru-RU" w:eastAsia="ar-SA"/>
              </w:rPr>
            </w:pPr>
          </w:p>
          <w:p w:rsidR="00E154DB" w:rsidRPr="00434DE4" w:rsidRDefault="00E154DB" w:rsidP="009E6ADF">
            <w:pPr>
              <w:numPr>
                <w:ilvl w:val="0"/>
                <w:numId w:val="43"/>
              </w:numPr>
              <w:suppressAutoHyphens/>
              <w:spacing w:before="120" w:after="120"/>
              <w:ind w:left="1276" w:hanging="709"/>
              <w:jc w:val="both"/>
              <w:rPr>
                <w:rFonts w:eastAsia="Batang"/>
                <w:sz w:val="22"/>
                <w:szCs w:val="22"/>
                <w:lang w:val="ru-RU" w:eastAsia="ar-SA"/>
              </w:rPr>
            </w:pPr>
            <w:r w:rsidRPr="00434DE4">
              <w:rPr>
                <w:rFonts w:eastAsia="Batang"/>
                <w:sz w:val="22"/>
                <w:szCs w:val="22"/>
                <w:lang w:val="ru-RU" w:eastAsia="ar-SA"/>
              </w:rPr>
              <w:t>суммарный объем установленной мощности генерирующих объектов, расположенных на территории одной ценовой зоны оптового рынка, для каждого года периода начала поставки мощности по итогам отбора проектов модернизации не превышает значение максимальной совокупной установленной мощности генерирующих объектов, которые могут быть определены по итогам отбора проектов модернизации, установленное Правилами оптового рынка и указанное в п. 3.1 настоящего Регламента, увеличенное на разницу соответствующего ограничения объема, которое использовалось при проведении отбора проектов модернизации на предшествующий календарный год и суммарного объема мощности, включенного в отношении предшествующего календарного года и соответствующей ценовой зоны оптового рынка в предварительный график реализации мероприятий по модернизации.</w:t>
            </w:r>
          </w:p>
          <w:p w:rsidR="002828D6" w:rsidRPr="00434DE4" w:rsidRDefault="002828D6" w:rsidP="009E6ADF">
            <w:pPr>
              <w:suppressAutoHyphens/>
              <w:spacing w:before="120" w:after="120"/>
              <w:jc w:val="both"/>
              <w:rPr>
                <w:rFonts w:eastAsia="Batang"/>
                <w:sz w:val="22"/>
                <w:szCs w:val="22"/>
                <w:lang w:val="ru-RU" w:eastAsia="ar-SA"/>
              </w:rPr>
            </w:pPr>
          </w:p>
          <w:p w:rsidR="002828D6" w:rsidRPr="00434DE4" w:rsidRDefault="002828D6" w:rsidP="009E6ADF">
            <w:pPr>
              <w:suppressAutoHyphens/>
              <w:spacing w:before="120" w:after="120"/>
              <w:jc w:val="both"/>
              <w:rPr>
                <w:rFonts w:eastAsia="Batang"/>
                <w:sz w:val="22"/>
                <w:szCs w:val="22"/>
                <w:lang w:val="ru-RU" w:eastAsia="ar-SA"/>
              </w:rPr>
            </w:pPr>
          </w:p>
          <w:p w:rsidR="00E154DB" w:rsidRPr="00434DE4" w:rsidRDefault="00E154DB" w:rsidP="009E6ADF">
            <w:pPr>
              <w:suppressAutoHyphens/>
              <w:spacing w:before="120" w:after="120"/>
              <w:ind w:left="567" w:firstLine="567"/>
              <w:jc w:val="both"/>
              <w:rPr>
                <w:rFonts w:eastAsia="Batang"/>
                <w:sz w:val="22"/>
                <w:szCs w:val="22"/>
                <w:lang w:val="ru-RU" w:eastAsia="ar-SA"/>
              </w:rPr>
            </w:pPr>
            <w:r w:rsidRPr="00434DE4">
              <w:rPr>
                <w:rFonts w:eastAsia="Batang"/>
                <w:sz w:val="22"/>
                <w:szCs w:val="22"/>
                <w:lang w:val="ru-RU" w:eastAsia="ar-SA"/>
              </w:rPr>
              <w:t xml:space="preserve">Для отбора </w:t>
            </w:r>
            <w:r w:rsidRPr="005C2887">
              <w:rPr>
                <w:rFonts w:eastAsia="Batang"/>
                <w:sz w:val="22"/>
                <w:szCs w:val="22"/>
                <w:highlight w:val="yellow"/>
                <w:lang w:val="ru-RU" w:eastAsia="ar-SA"/>
              </w:rPr>
              <w:t>инновационных проектов ПГУ на 2027–2029 годы</w:t>
            </w:r>
            <w:r w:rsidRPr="00434DE4">
              <w:rPr>
                <w:rFonts w:eastAsia="Batang"/>
                <w:sz w:val="22"/>
                <w:szCs w:val="22"/>
                <w:lang w:val="ru-RU" w:eastAsia="ar-SA"/>
              </w:rPr>
              <w:t>:</w:t>
            </w:r>
          </w:p>
          <w:p w:rsidR="00E154DB" w:rsidRPr="005C2887" w:rsidRDefault="00E154DB" w:rsidP="009E6ADF">
            <w:pPr>
              <w:numPr>
                <w:ilvl w:val="0"/>
                <w:numId w:val="44"/>
              </w:numPr>
              <w:suppressAutoHyphens/>
              <w:spacing w:before="120" w:after="120"/>
              <w:ind w:hanging="720"/>
              <w:jc w:val="both"/>
              <w:rPr>
                <w:rFonts w:eastAsia="Batang"/>
                <w:sz w:val="22"/>
                <w:szCs w:val="22"/>
                <w:highlight w:val="yellow"/>
                <w:lang w:val="ru-RU" w:eastAsia="ar-SA"/>
              </w:rPr>
            </w:pPr>
            <w:r w:rsidRPr="005C2887">
              <w:rPr>
                <w:rFonts w:eastAsia="Batang"/>
                <w:sz w:val="22"/>
                <w:szCs w:val="22"/>
                <w:highlight w:val="yellow"/>
                <w:lang w:val="ru-RU" w:eastAsia="ar-SA"/>
              </w:rPr>
              <w:t>суммарное снижение установленной мощности генерирующих объектов, расположенных на одной территории, перечень которых опубликован СО в соответствии с подп. 2 п. 4.2 настоящего Регламента, в каждом месяце периода реализации мероприятий по модернизации (с учетом возможности изменения месяца начала поставки мощности на более поздний) не превышает значение максимального совокупного снижения установленной мощности генерирующих объектов, в отношении которых одновременно реализуются мероприятия по модернизации, опубликованное для отбора проектов модернизации в соответствии с подп. 3 п. 4.2 настоящего Регламента,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(в отношении генерирующих объектов, отобранных по результатам отбора, проведенного в 2020 году на 2026 год поставки, – снижения установленной мощности в период реализации мероприятий по модернизации генерирующих объектов,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2026 года по 31 декабря 2026 года), а также генерирующих объектов, включенных в Предварительный перечень отобранных проектов модернизации генерирующих объектов на 2027 год в соответствии с п. 8.4.2 настоящего Регламента;</w:t>
            </w:r>
          </w:p>
          <w:p w:rsidR="00E154DB" w:rsidRPr="005C2887" w:rsidRDefault="00E154DB" w:rsidP="009E6ADF">
            <w:pPr>
              <w:numPr>
                <w:ilvl w:val="0"/>
                <w:numId w:val="44"/>
              </w:numPr>
              <w:suppressAutoHyphens/>
              <w:spacing w:before="120" w:after="120"/>
              <w:ind w:hanging="720"/>
              <w:jc w:val="both"/>
              <w:rPr>
                <w:rFonts w:eastAsia="Batang"/>
                <w:sz w:val="22"/>
                <w:szCs w:val="22"/>
                <w:highlight w:val="yellow"/>
                <w:lang w:val="ru-RU" w:eastAsia="ar-SA"/>
              </w:rPr>
            </w:pPr>
            <w:r w:rsidRPr="005C2887">
              <w:rPr>
                <w:rFonts w:eastAsia="Batang"/>
                <w:sz w:val="22"/>
                <w:szCs w:val="22"/>
                <w:highlight w:val="yellow"/>
                <w:lang w:val="ru-RU" w:eastAsia="ar-SA"/>
              </w:rPr>
              <w:t>суммарный объем установленной мощности инновационных проектов ПГУ по итогам отбора инновационных проектов ПГУ не превышает значение максимальной совокупной установленной мощности генерирующих объектов, которые могут быть определены по итогам отбора инновационных проектов ПГУ, установленное Правилами оптового рынка и указанное в п. 3.1 настоящего Регламента;</w:t>
            </w:r>
          </w:p>
          <w:p w:rsidR="00E154DB" w:rsidRPr="00434DE4" w:rsidRDefault="00E154DB" w:rsidP="009E6ADF">
            <w:pPr>
              <w:widowControl w:val="0"/>
              <w:numPr>
                <w:ilvl w:val="0"/>
                <w:numId w:val="44"/>
              </w:numPr>
              <w:suppressAutoHyphens/>
              <w:spacing w:before="120" w:after="120"/>
              <w:ind w:hanging="720"/>
              <w:jc w:val="both"/>
              <w:rPr>
                <w:rFonts w:eastAsia="Batang"/>
                <w:sz w:val="22"/>
                <w:szCs w:val="22"/>
                <w:lang w:val="ru-RU" w:eastAsia="ar-SA"/>
              </w:rPr>
            </w:pPr>
            <w:r w:rsidRPr="00434DE4">
              <w:rPr>
                <w:rFonts w:eastAsia="Batang"/>
                <w:sz w:val="22"/>
                <w:szCs w:val="22"/>
                <w:lang w:val="ru-RU" w:eastAsia="ar-SA"/>
              </w:rPr>
              <w:t xml:space="preserve">суммарный объем установленной мощности </w:t>
            </w:r>
            <w:r w:rsidRPr="005C2887">
              <w:rPr>
                <w:rFonts w:eastAsia="Batang"/>
                <w:sz w:val="22"/>
                <w:szCs w:val="22"/>
                <w:highlight w:val="yellow"/>
                <w:lang w:val="ru-RU" w:eastAsia="ar-SA"/>
              </w:rPr>
              <w:t xml:space="preserve">инновационных </w:t>
            </w:r>
            <w:r w:rsidRPr="00434DE4">
              <w:rPr>
                <w:rFonts w:eastAsia="Batang"/>
                <w:sz w:val="22"/>
                <w:szCs w:val="22"/>
                <w:lang w:val="ru-RU" w:eastAsia="ar-SA"/>
              </w:rPr>
              <w:t>проектов</w:t>
            </w:r>
            <w:r w:rsidRPr="005C2887">
              <w:rPr>
                <w:rFonts w:eastAsia="Batang"/>
                <w:sz w:val="22"/>
                <w:szCs w:val="22"/>
                <w:highlight w:val="yellow"/>
                <w:lang w:val="ru-RU" w:eastAsia="ar-SA"/>
              </w:rPr>
              <w:t xml:space="preserve"> ПГУ</w:t>
            </w:r>
            <w:r w:rsidRPr="00434DE4">
              <w:rPr>
                <w:rFonts w:eastAsia="Batang"/>
                <w:sz w:val="22"/>
                <w:szCs w:val="22"/>
                <w:lang w:val="ru-RU" w:eastAsia="ar-SA"/>
              </w:rPr>
              <w:t xml:space="preserve">, расположенных на территории второй ценовой зоны оптового рынка, по итогам отбора проектов модернизации не превышает значение максимальной совокупной установленной мощности генерирующих объектов, которые могут быть определены по итогам отбора </w:t>
            </w:r>
            <w:r w:rsidRPr="005C2887">
              <w:rPr>
                <w:rFonts w:eastAsia="Batang"/>
                <w:sz w:val="22"/>
                <w:szCs w:val="22"/>
                <w:highlight w:val="yellow"/>
                <w:lang w:val="ru-RU" w:eastAsia="ar-SA"/>
              </w:rPr>
              <w:t>инновационных проектов</w:t>
            </w:r>
            <w:r w:rsidRPr="00434DE4">
              <w:rPr>
                <w:rFonts w:eastAsia="Batang"/>
                <w:sz w:val="22"/>
                <w:szCs w:val="22"/>
                <w:lang w:val="ru-RU" w:eastAsia="ar-SA"/>
              </w:rPr>
              <w:t xml:space="preserve"> </w:t>
            </w:r>
            <w:r w:rsidRPr="005C2887">
              <w:rPr>
                <w:rFonts w:eastAsia="Batang"/>
                <w:sz w:val="22"/>
                <w:szCs w:val="22"/>
                <w:highlight w:val="yellow"/>
                <w:lang w:val="ru-RU" w:eastAsia="ar-SA"/>
              </w:rPr>
              <w:t>ПГУ</w:t>
            </w:r>
            <w:r w:rsidRPr="00434DE4">
              <w:rPr>
                <w:rFonts w:eastAsia="Batang"/>
                <w:sz w:val="22"/>
                <w:szCs w:val="22"/>
                <w:lang w:val="ru-RU" w:eastAsia="ar-SA"/>
              </w:rPr>
              <w:t>, установленное Правилами оптового рынка и указанное в п. 3.1 настоящего Регламента</w:t>
            </w:r>
            <w:r w:rsidRPr="005C2887">
              <w:rPr>
                <w:rFonts w:eastAsia="Batang"/>
                <w:sz w:val="22"/>
                <w:szCs w:val="22"/>
                <w:highlight w:val="yellow"/>
                <w:lang w:val="ru-RU" w:eastAsia="ar-SA"/>
              </w:rPr>
              <w:t>;</w:t>
            </w:r>
          </w:p>
          <w:p w:rsidR="00E154DB" w:rsidRPr="005C2887" w:rsidRDefault="00E154DB" w:rsidP="009E6ADF">
            <w:pPr>
              <w:widowControl w:val="0"/>
              <w:numPr>
                <w:ilvl w:val="0"/>
                <w:numId w:val="44"/>
              </w:numPr>
              <w:suppressAutoHyphens/>
              <w:spacing w:before="120" w:after="120"/>
              <w:ind w:hanging="720"/>
              <w:jc w:val="both"/>
              <w:rPr>
                <w:rFonts w:eastAsia="Batang"/>
                <w:sz w:val="22"/>
                <w:szCs w:val="22"/>
                <w:highlight w:val="yellow"/>
                <w:lang w:val="ru-RU" w:eastAsia="ar-SA"/>
              </w:rPr>
            </w:pPr>
            <w:r w:rsidRPr="005C2887">
              <w:rPr>
                <w:rFonts w:eastAsia="Batang"/>
                <w:sz w:val="22"/>
                <w:szCs w:val="22"/>
                <w:highlight w:val="yellow"/>
                <w:lang w:val="ru-RU" w:eastAsia="ar-SA"/>
              </w:rPr>
              <w:t>суммарное количество газовых турбин, относимых к образцам инновационного энергетического оборудования и включенных в отобранные в 2021 году проекты инновационных ПГУ, соответствующих каждому из типов газовых турбин, указываемому в ценовой заявке на отбор проектов модернизации в соответствии с подп. «р» п. 5.3.2.5, не превышает следующие значения:</w:t>
            </w:r>
          </w:p>
          <w:p w:rsidR="00E154DB" w:rsidRPr="005C2887" w:rsidRDefault="00E154DB" w:rsidP="009E6ADF">
            <w:pPr>
              <w:widowControl w:val="0"/>
              <w:suppressAutoHyphens/>
              <w:spacing w:before="120" w:after="120"/>
              <w:ind w:left="1287"/>
              <w:jc w:val="both"/>
              <w:rPr>
                <w:rFonts w:eastAsia="Batang"/>
                <w:sz w:val="22"/>
                <w:szCs w:val="22"/>
                <w:highlight w:val="yellow"/>
                <w:lang w:val="ru-RU" w:eastAsia="ar-SA"/>
              </w:rPr>
            </w:pPr>
            <w:r w:rsidRPr="005C2887">
              <w:rPr>
                <w:rFonts w:eastAsia="Batang"/>
                <w:sz w:val="22"/>
                <w:szCs w:val="22"/>
                <w:highlight w:val="yellow"/>
                <w:lang w:val="ru-RU" w:eastAsia="ar-SA"/>
              </w:rPr>
              <w:t>– для 1 типа – 2 (двух) газовых турбин;</w:t>
            </w:r>
          </w:p>
          <w:p w:rsidR="00E154DB" w:rsidRPr="005C2887" w:rsidRDefault="00E154DB" w:rsidP="009E6ADF">
            <w:pPr>
              <w:widowControl w:val="0"/>
              <w:suppressAutoHyphens/>
              <w:spacing w:before="120" w:after="120"/>
              <w:ind w:left="1287"/>
              <w:jc w:val="both"/>
              <w:rPr>
                <w:rFonts w:eastAsia="Batang"/>
                <w:sz w:val="22"/>
                <w:szCs w:val="22"/>
                <w:highlight w:val="yellow"/>
                <w:lang w:val="ru-RU" w:eastAsia="ar-SA"/>
              </w:rPr>
            </w:pPr>
            <w:r w:rsidRPr="005C2887">
              <w:rPr>
                <w:rFonts w:eastAsia="Batang"/>
                <w:sz w:val="22"/>
                <w:szCs w:val="22"/>
                <w:highlight w:val="yellow"/>
                <w:lang w:val="ru-RU" w:eastAsia="ar-SA"/>
              </w:rPr>
              <w:t>– для 2 типа – 3 (трех) газовых турбин;</w:t>
            </w:r>
          </w:p>
          <w:p w:rsidR="00952DA2" w:rsidRPr="009B510D" w:rsidRDefault="00E154DB" w:rsidP="009B510D">
            <w:pPr>
              <w:widowControl w:val="0"/>
              <w:suppressAutoHyphens/>
              <w:spacing w:before="120" w:after="120"/>
              <w:ind w:left="1287"/>
              <w:jc w:val="both"/>
              <w:rPr>
                <w:rFonts w:eastAsia="Batang"/>
                <w:sz w:val="22"/>
                <w:szCs w:val="22"/>
                <w:lang w:val="ru-RU" w:eastAsia="ar-SA"/>
              </w:rPr>
            </w:pPr>
            <w:r w:rsidRPr="005C2887">
              <w:rPr>
                <w:rFonts w:eastAsia="Batang"/>
                <w:sz w:val="22"/>
                <w:szCs w:val="22"/>
                <w:highlight w:val="yellow"/>
                <w:lang w:val="ru-RU" w:eastAsia="ar-SA"/>
              </w:rPr>
              <w:t>– для 3 типа – 4 (четырех) газовых турбин.</w:t>
            </w:r>
          </w:p>
        </w:tc>
        <w:tc>
          <w:tcPr>
            <w:tcW w:w="2350" w:type="pct"/>
          </w:tcPr>
          <w:p w:rsidR="00E154DB" w:rsidRPr="00434DE4" w:rsidRDefault="00E154DB" w:rsidP="009E6ADF">
            <w:pPr>
              <w:suppressAutoHyphens/>
              <w:spacing w:before="120" w:after="120"/>
              <w:ind w:firstLine="709"/>
              <w:jc w:val="both"/>
              <w:rPr>
                <w:rFonts w:eastAsia="Batang"/>
                <w:sz w:val="22"/>
                <w:szCs w:val="22"/>
                <w:lang w:val="ru-RU" w:eastAsia="ar-SA"/>
              </w:rPr>
            </w:pPr>
            <w:r w:rsidRPr="00434DE4">
              <w:rPr>
                <w:rFonts w:eastAsia="Batang"/>
                <w:sz w:val="22"/>
                <w:szCs w:val="22"/>
                <w:lang w:val="ru-RU" w:eastAsia="ar-SA"/>
              </w:rPr>
              <w:t>В ходе отбора проектов модернизации на каждый год, на который проводится отбор, СО определяются проекты модернизации и соответствующие генерирующие объекты с наименьшими значениями показателя эффективности, рассчитанными в соответствии с п. 7.2.1 настоящего Регламента, для которых одновременно выполняются следующие условия:</w:t>
            </w:r>
          </w:p>
          <w:p w:rsidR="002828D6" w:rsidRPr="00434DE4" w:rsidRDefault="002828D6" w:rsidP="009E6ADF">
            <w:pPr>
              <w:suppressAutoHyphens/>
              <w:spacing w:before="120" w:after="120"/>
              <w:ind w:firstLine="709"/>
              <w:jc w:val="both"/>
              <w:rPr>
                <w:rFonts w:eastAsia="Batang"/>
                <w:sz w:val="22"/>
                <w:szCs w:val="22"/>
                <w:lang w:val="ru-RU" w:eastAsia="ar-SA"/>
              </w:rPr>
            </w:pPr>
          </w:p>
          <w:p w:rsidR="00E154DB" w:rsidRPr="00434DE4" w:rsidRDefault="00E154DB" w:rsidP="009E6ADF">
            <w:pPr>
              <w:numPr>
                <w:ilvl w:val="0"/>
                <w:numId w:val="45"/>
              </w:numPr>
              <w:suppressAutoHyphens/>
              <w:spacing w:before="120" w:after="120"/>
              <w:ind w:left="1276" w:hanging="709"/>
              <w:jc w:val="both"/>
              <w:rPr>
                <w:rFonts w:eastAsia="Batang"/>
                <w:sz w:val="22"/>
                <w:szCs w:val="22"/>
                <w:lang w:val="ru-RU" w:eastAsia="ar-SA"/>
              </w:rPr>
            </w:pPr>
            <w:r w:rsidRPr="00434DE4">
              <w:rPr>
                <w:rFonts w:eastAsia="Batang"/>
                <w:sz w:val="22"/>
                <w:szCs w:val="22"/>
                <w:lang w:val="ru-RU" w:eastAsia="ar-SA"/>
              </w:rPr>
              <w:t>суммарное снижение установленной мощности генерирующих объектов, расположенных на одной территории, перечень которых опубликован СО в соответствии с подп. 2 п. 4.2 настоящего Регламента, в каждом месяце периода реализации мероприятий по модернизации (с учетом возможности изменения месяца начала поставки мощности на более поздний) не превышает значение максимального совокупного снижения установленной мощности генерирующих объектов, в отношении которых одновременно реализуются мероприятия по модернизации, опубликованное для отбора проектов модернизации в соответствии с подп. 3 п. 4.2 настоящего Регламента,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договоры на модернизацию генерирующих объектов, расположенных на отдельных территориях</w:t>
            </w:r>
            <w:r w:rsidR="00A11D4E" w:rsidRPr="00434DE4">
              <w:rPr>
                <w:rFonts w:eastAsia="Batang"/>
                <w:sz w:val="22"/>
                <w:szCs w:val="22"/>
                <w:lang w:val="ru-RU" w:eastAsia="ar-SA"/>
              </w:rPr>
              <w:t xml:space="preserve">, </w:t>
            </w:r>
            <w:r w:rsidR="00A11D4E" w:rsidRPr="005C2887">
              <w:rPr>
                <w:rFonts w:eastAsia="Batang"/>
                <w:sz w:val="22"/>
                <w:szCs w:val="22"/>
                <w:highlight w:val="yellow"/>
                <w:lang w:val="ru-RU" w:eastAsia="ar-SA"/>
              </w:rPr>
              <w:t xml:space="preserve">а также генерирующих объектов, включенных </w:t>
            </w:r>
            <w:r w:rsidR="00D34334" w:rsidRPr="005C2887">
              <w:rPr>
                <w:rFonts w:eastAsia="Batang"/>
                <w:sz w:val="22"/>
                <w:szCs w:val="22"/>
                <w:highlight w:val="yellow"/>
                <w:lang w:val="ru-RU" w:eastAsia="ar-SA"/>
              </w:rPr>
              <w:t>в соответствии с п</w:t>
            </w:r>
            <w:r w:rsidR="00566A3C" w:rsidRPr="005C2887">
              <w:rPr>
                <w:rFonts w:eastAsia="Batang"/>
                <w:sz w:val="22"/>
                <w:szCs w:val="22"/>
                <w:highlight w:val="yellow"/>
                <w:lang w:val="ru-RU" w:eastAsia="ar-SA"/>
              </w:rPr>
              <w:t>п</w:t>
            </w:r>
            <w:r w:rsidR="00D34334" w:rsidRPr="005C2887">
              <w:rPr>
                <w:rFonts w:eastAsia="Batang"/>
                <w:sz w:val="22"/>
                <w:szCs w:val="22"/>
                <w:highlight w:val="yellow"/>
                <w:lang w:val="ru-RU" w:eastAsia="ar-SA"/>
              </w:rPr>
              <w:t>. 8.4.2</w:t>
            </w:r>
            <w:r w:rsidR="00566A3C" w:rsidRPr="005C2887">
              <w:rPr>
                <w:rFonts w:eastAsia="Batang"/>
                <w:sz w:val="22"/>
                <w:szCs w:val="22"/>
                <w:highlight w:val="yellow"/>
                <w:lang w:val="ru-RU" w:eastAsia="ar-SA"/>
              </w:rPr>
              <w:t xml:space="preserve"> и 8.4.3</w:t>
            </w:r>
            <w:r w:rsidR="00D34334" w:rsidRPr="005C2887">
              <w:rPr>
                <w:rFonts w:eastAsia="Batang"/>
                <w:sz w:val="22"/>
                <w:szCs w:val="22"/>
                <w:highlight w:val="yellow"/>
                <w:lang w:val="ru-RU" w:eastAsia="ar-SA"/>
              </w:rPr>
              <w:t xml:space="preserve"> настоящего Регламента </w:t>
            </w:r>
            <w:r w:rsidR="00A11D4E" w:rsidRPr="005C2887">
              <w:rPr>
                <w:rFonts w:eastAsia="Batang"/>
                <w:sz w:val="22"/>
                <w:szCs w:val="22"/>
                <w:highlight w:val="yellow"/>
                <w:lang w:val="ru-RU" w:eastAsia="ar-SA"/>
              </w:rPr>
              <w:t xml:space="preserve">в Предварительный перечень отобранных проектов модернизации генерирующих объектов на </w:t>
            </w:r>
            <w:r w:rsidR="00242E3F" w:rsidRPr="005C2887">
              <w:rPr>
                <w:rFonts w:eastAsia="Batang"/>
                <w:sz w:val="22"/>
                <w:szCs w:val="22"/>
                <w:highlight w:val="yellow"/>
                <w:lang w:val="ru-RU" w:eastAsia="ar-SA"/>
              </w:rPr>
              <w:t xml:space="preserve">данный и </w:t>
            </w:r>
            <w:r w:rsidR="00A11D4E" w:rsidRPr="005C2887">
              <w:rPr>
                <w:rFonts w:eastAsia="Batang"/>
                <w:sz w:val="22"/>
                <w:szCs w:val="22"/>
                <w:highlight w:val="yellow"/>
                <w:lang w:val="ru-RU" w:eastAsia="ar-SA"/>
              </w:rPr>
              <w:t>предшествующие годы периода, на который проводится отбор</w:t>
            </w:r>
            <w:r w:rsidRPr="00434DE4">
              <w:rPr>
                <w:rFonts w:eastAsia="Batang"/>
                <w:sz w:val="22"/>
                <w:szCs w:val="22"/>
                <w:lang w:val="ru-RU" w:eastAsia="ar-SA"/>
              </w:rPr>
              <w:t>;</w:t>
            </w:r>
          </w:p>
          <w:p w:rsidR="00E154DB" w:rsidRPr="00434DE4" w:rsidRDefault="00E154DB" w:rsidP="009E6ADF">
            <w:pPr>
              <w:numPr>
                <w:ilvl w:val="0"/>
                <w:numId w:val="45"/>
              </w:numPr>
              <w:suppressAutoHyphens/>
              <w:spacing w:before="120" w:after="120"/>
              <w:ind w:left="1276" w:hanging="709"/>
              <w:jc w:val="both"/>
              <w:rPr>
                <w:rFonts w:eastAsia="Batang"/>
                <w:sz w:val="22"/>
                <w:szCs w:val="22"/>
                <w:lang w:val="ru-RU" w:eastAsia="ar-SA"/>
              </w:rPr>
            </w:pPr>
            <w:r w:rsidRPr="00434DE4">
              <w:rPr>
                <w:rFonts w:eastAsia="Batang"/>
                <w:sz w:val="22"/>
                <w:szCs w:val="22"/>
                <w:lang w:val="ru-RU" w:eastAsia="ar-SA"/>
              </w:rPr>
              <w:t>суммарный объем установленной мощности генерирующих объектов, расположенных на территории одной ценовой зоны оптового рынка, для каждого года периода начала поставки мощности по итогам отбора проектов модернизации не превышает значение максимальной совокупной установленной мощности генерирующих объектов, которые могут быть определены по итогам отбора проектов модернизации, установленное Правилами оптового рынка и указанное в п. 3.1 настоящего Регламента, увеличенное на разницу соответствующего ограничения объема, которое использовалось при проведении отбора проектов модернизации на предшествующий календарный год и суммарного объема мощности, включенного в отношении предшествующего календарного года и соответствующей ценовой зоны оптового рынка в предварительный график реализации мероприятий по модернизации</w:t>
            </w:r>
            <w:r w:rsidR="007169E7" w:rsidRPr="00434DE4">
              <w:rPr>
                <w:rFonts w:eastAsia="Batang"/>
                <w:sz w:val="22"/>
                <w:szCs w:val="22"/>
                <w:lang w:val="ru-RU" w:eastAsia="ar-SA"/>
              </w:rPr>
              <w:t xml:space="preserve"> </w:t>
            </w:r>
            <w:r w:rsidR="007169E7" w:rsidRPr="005C2887">
              <w:rPr>
                <w:rFonts w:eastAsia="Batang"/>
                <w:sz w:val="22"/>
                <w:szCs w:val="22"/>
                <w:highlight w:val="yellow"/>
                <w:lang w:val="ru-RU" w:eastAsia="ar-SA"/>
              </w:rPr>
              <w:t>(</w:t>
            </w:r>
            <w:r w:rsidR="00A11D4E" w:rsidRPr="005C2887">
              <w:rPr>
                <w:rFonts w:eastAsia="Batang"/>
                <w:sz w:val="22"/>
                <w:szCs w:val="22"/>
                <w:highlight w:val="yellow"/>
                <w:lang w:val="ru-RU" w:eastAsia="ar-SA"/>
              </w:rPr>
              <w:t xml:space="preserve">для периода начала поставки мощности по итогам отбора проектов модернизации, соответствующего 2029 году и </w:t>
            </w:r>
            <w:r w:rsidR="007169E7" w:rsidRPr="005C2887">
              <w:rPr>
                <w:rFonts w:eastAsia="Batang"/>
                <w:sz w:val="22"/>
                <w:szCs w:val="22"/>
                <w:highlight w:val="yellow"/>
                <w:lang w:val="ru-RU" w:eastAsia="ar-SA"/>
              </w:rPr>
              <w:t>для отбора, проводимого в 2026 году, указанная разница принимается равной нулю)</w:t>
            </w:r>
            <w:r w:rsidRPr="00434DE4">
              <w:rPr>
                <w:rFonts w:eastAsia="Batang"/>
                <w:sz w:val="22"/>
                <w:szCs w:val="22"/>
                <w:lang w:val="ru-RU" w:eastAsia="ar-SA"/>
              </w:rPr>
              <w:t>.</w:t>
            </w:r>
          </w:p>
          <w:p w:rsidR="00E154DB" w:rsidRDefault="00E154DB" w:rsidP="009E6ADF">
            <w:pPr>
              <w:suppressAutoHyphens/>
              <w:spacing w:before="120" w:after="120"/>
              <w:ind w:left="567" w:firstLine="567"/>
              <w:jc w:val="both"/>
              <w:rPr>
                <w:rFonts w:eastAsia="Batang"/>
                <w:sz w:val="22"/>
                <w:szCs w:val="22"/>
                <w:lang w:val="ru-RU" w:eastAsia="ar-SA"/>
              </w:rPr>
            </w:pPr>
            <w:r w:rsidRPr="00434DE4">
              <w:rPr>
                <w:sz w:val="22"/>
                <w:szCs w:val="22"/>
                <w:lang w:val="ru-RU"/>
              </w:rPr>
              <w:t xml:space="preserve">Для </w:t>
            </w:r>
            <w:r w:rsidR="00242E3F" w:rsidRPr="005C2887">
              <w:rPr>
                <w:sz w:val="22"/>
                <w:szCs w:val="22"/>
                <w:highlight w:val="yellow"/>
                <w:lang w:val="ru-RU"/>
              </w:rPr>
              <w:t>дополнительного</w:t>
            </w:r>
            <w:r w:rsidR="00242E3F" w:rsidRPr="00434DE4">
              <w:rPr>
                <w:sz w:val="22"/>
                <w:szCs w:val="22"/>
                <w:lang w:val="ru-RU"/>
              </w:rPr>
              <w:t xml:space="preserve"> </w:t>
            </w:r>
            <w:r w:rsidRPr="00434DE4">
              <w:rPr>
                <w:sz w:val="22"/>
                <w:szCs w:val="22"/>
                <w:lang w:val="ru-RU"/>
              </w:rPr>
              <w:t>отбора</w:t>
            </w:r>
            <w:r w:rsidR="00242E3F" w:rsidRPr="00434DE4">
              <w:rPr>
                <w:sz w:val="22"/>
                <w:szCs w:val="22"/>
                <w:lang w:val="ru-RU"/>
              </w:rPr>
              <w:t xml:space="preserve"> </w:t>
            </w:r>
            <w:r w:rsidR="00242E3F" w:rsidRPr="005C2887">
              <w:rPr>
                <w:rFonts w:eastAsia="Batang" w:cs="Garamond"/>
                <w:sz w:val="22"/>
                <w:szCs w:val="22"/>
                <w:highlight w:val="yellow"/>
                <w:lang w:val="ru-RU" w:eastAsia="ar-SA"/>
              </w:rPr>
              <w:t xml:space="preserve">проектов модернизации, предполагающих реализацию мероприятий, указанных в подп. 2.2 </w:t>
            </w:r>
            <w:r w:rsidR="0040691B" w:rsidRPr="005C2887">
              <w:rPr>
                <w:rFonts w:eastAsia="Batang" w:cs="Garamond"/>
                <w:sz w:val="22"/>
                <w:szCs w:val="22"/>
                <w:highlight w:val="yellow"/>
                <w:lang w:val="ru-RU" w:eastAsia="ar-SA"/>
              </w:rPr>
              <w:t xml:space="preserve">п. 3.2 </w:t>
            </w:r>
            <w:r w:rsidR="00242E3F" w:rsidRPr="005C2887">
              <w:rPr>
                <w:rFonts w:eastAsia="Batang" w:cs="Garamond"/>
                <w:sz w:val="22"/>
                <w:szCs w:val="22"/>
                <w:highlight w:val="yellow"/>
                <w:lang w:val="ru-RU" w:eastAsia="ar-SA"/>
              </w:rPr>
              <w:t>настоящего Регламента</w:t>
            </w:r>
            <w:r w:rsidRPr="005C2887">
              <w:rPr>
                <w:sz w:val="22"/>
                <w:szCs w:val="22"/>
                <w:highlight w:val="yellow"/>
                <w:lang w:val="ru-RU"/>
              </w:rPr>
              <w:t xml:space="preserve">, </w:t>
            </w:r>
            <w:r w:rsidRPr="005C2887">
              <w:rPr>
                <w:bCs/>
                <w:sz w:val="22"/>
                <w:szCs w:val="22"/>
                <w:highlight w:val="yellow"/>
                <w:lang w:val="ru-RU"/>
              </w:rPr>
              <w:t xml:space="preserve">проводимого </w:t>
            </w:r>
            <w:r w:rsidRPr="005C2887">
              <w:rPr>
                <w:sz w:val="22"/>
                <w:szCs w:val="22"/>
                <w:highlight w:val="yellow"/>
                <w:lang w:val="ru-RU"/>
              </w:rPr>
              <w:t>в 2025 году</w:t>
            </w:r>
            <w:r w:rsidR="00882776" w:rsidRPr="005C2887">
              <w:rPr>
                <w:sz w:val="22"/>
                <w:szCs w:val="22"/>
                <w:highlight w:val="yellow"/>
                <w:lang w:val="ru-RU"/>
              </w:rPr>
              <w:t>, после выполнения условия подп. «а» настоящего пункта</w:t>
            </w:r>
            <w:r w:rsidR="00A11D4E" w:rsidRPr="005C2887">
              <w:rPr>
                <w:rFonts w:eastAsia="Batang"/>
                <w:sz w:val="22"/>
                <w:szCs w:val="22"/>
                <w:highlight w:val="yellow"/>
                <w:lang w:val="ru-RU" w:eastAsia="ar-SA"/>
              </w:rPr>
              <w:t xml:space="preserve"> дополнительно проверяется выполнение следующего условия:</w:t>
            </w: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Default="009B510D" w:rsidP="009E6ADF">
            <w:pPr>
              <w:suppressAutoHyphens/>
              <w:spacing w:before="120" w:after="120"/>
              <w:ind w:left="567" w:firstLine="567"/>
              <w:jc w:val="both"/>
              <w:rPr>
                <w:rFonts w:eastAsia="Batang"/>
                <w:sz w:val="22"/>
                <w:szCs w:val="22"/>
                <w:lang w:val="ru-RU" w:eastAsia="ar-SA"/>
              </w:rPr>
            </w:pPr>
          </w:p>
          <w:p w:rsidR="009B510D" w:rsidRPr="00434DE4" w:rsidRDefault="009B510D" w:rsidP="009E6ADF">
            <w:pPr>
              <w:suppressAutoHyphens/>
              <w:spacing w:before="120" w:after="120"/>
              <w:ind w:left="567" w:firstLine="567"/>
              <w:jc w:val="both"/>
              <w:rPr>
                <w:rFonts w:eastAsia="Batang"/>
                <w:sz w:val="22"/>
                <w:szCs w:val="22"/>
                <w:lang w:val="ru-RU" w:eastAsia="ar-SA"/>
              </w:rPr>
            </w:pPr>
          </w:p>
          <w:p w:rsidR="00E154DB" w:rsidRPr="00434DE4" w:rsidRDefault="0095200F" w:rsidP="00937235">
            <w:pPr>
              <w:numPr>
                <w:ilvl w:val="0"/>
                <w:numId w:val="103"/>
              </w:numPr>
              <w:suppressAutoHyphens/>
              <w:spacing w:before="120" w:after="120"/>
              <w:ind w:left="751" w:hanging="425"/>
              <w:jc w:val="both"/>
              <w:rPr>
                <w:rFonts w:eastAsia="Batang"/>
                <w:sz w:val="22"/>
                <w:szCs w:val="22"/>
                <w:lang w:val="ru-RU" w:eastAsia="ar-SA"/>
              </w:rPr>
            </w:pPr>
            <w:r w:rsidRPr="00434DE4">
              <w:rPr>
                <w:rFonts w:eastAsia="Batang"/>
                <w:sz w:val="22"/>
                <w:szCs w:val="22"/>
                <w:lang w:val="ru-RU" w:eastAsia="ar-SA"/>
              </w:rPr>
              <w:t xml:space="preserve">суммарный объем установленной мощности </w:t>
            </w:r>
            <w:r w:rsidRPr="00434DE4">
              <w:rPr>
                <w:sz w:val="22"/>
                <w:szCs w:val="22"/>
                <w:lang w:val="ru-RU"/>
              </w:rPr>
              <w:t>проектов</w:t>
            </w:r>
            <w:r w:rsidRPr="005C2887">
              <w:rPr>
                <w:sz w:val="22"/>
                <w:szCs w:val="22"/>
                <w:highlight w:val="yellow"/>
                <w:lang w:val="ru-RU"/>
              </w:rPr>
              <w:t xml:space="preserve"> модернизации, </w:t>
            </w:r>
            <w:r w:rsidRPr="00434DE4">
              <w:rPr>
                <w:rFonts w:eastAsia="Batang"/>
                <w:sz w:val="22"/>
                <w:szCs w:val="22"/>
                <w:lang w:val="ru-RU" w:eastAsia="ar-SA"/>
              </w:rPr>
              <w:t xml:space="preserve">расположенных на территории второй ценовой зоны оптового рынка, </w:t>
            </w:r>
            <w:r w:rsidR="007169E7" w:rsidRPr="00434DE4">
              <w:rPr>
                <w:bCs/>
                <w:sz w:val="22"/>
                <w:szCs w:val="22"/>
                <w:lang w:val="ru-RU"/>
              </w:rPr>
              <w:t xml:space="preserve">по итогам отбора </w:t>
            </w:r>
            <w:r w:rsidR="007169E7" w:rsidRPr="00434DE4">
              <w:rPr>
                <w:rFonts w:eastAsia="Batang"/>
                <w:sz w:val="22"/>
                <w:szCs w:val="22"/>
                <w:lang w:val="ru-RU" w:eastAsia="ar-SA"/>
              </w:rPr>
              <w:t>проектов модернизации</w:t>
            </w:r>
            <w:r w:rsidR="007169E7" w:rsidRPr="00434DE4" w:rsidDel="004748AB">
              <w:rPr>
                <w:sz w:val="22"/>
                <w:szCs w:val="22"/>
                <w:lang w:val="ru-RU"/>
              </w:rPr>
              <w:t xml:space="preserve"> </w:t>
            </w:r>
            <w:r w:rsidRPr="00434DE4">
              <w:rPr>
                <w:rFonts w:eastAsia="Batang"/>
                <w:sz w:val="22"/>
                <w:szCs w:val="22"/>
                <w:lang w:val="ru-RU" w:eastAsia="ar-SA"/>
              </w:rPr>
              <w:t xml:space="preserve">не превышает значение максимальной совокупной установленной мощности генерирующих объектов, которые могут быть определены по итогам </w:t>
            </w:r>
            <w:r w:rsidRPr="005C2887">
              <w:rPr>
                <w:rFonts w:eastAsia="Batang"/>
                <w:sz w:val="22"/>
                <w:szCs w:val="22"/>
                <w:highlight w:val="yellow"/>
                <w:lang w:val="ru-RU" w:eastAsia="ar-SA"/>
              </w:rPr>
              <w:t>данного</w:t>
            </w:r>
            <w:r w:rsidRPr="00434DE4">
              <w:rPr>
                <w:rFonts w:eastAsia="Batang"/>
                <w:sz w:val="22"/>
                <w:szCs w:val="22"/>
                <w:lang w:val="ru-RU" w:eastAsia="ar-SA"/>
              </w:rPr>
              <w:t xml:space="preserve"> отбора, установленное Правилами оптового рынка и указанное в п. 3.1 настоящего Регламента</w:t>
            </w:r>
            <w:r w:rsidRPr="005C2887">
              <w:rPr>
                <w:rFonts w:eastAsia="Batang"/>
                <w:sz w:val="22"/>
                <w:szCs w:val="22"/>
                <w:highlight w:val="yellow"/>
                <w:lang w:val="ru-RU" w:eastAsia="ar-SA"/>
              </w:rPr>
              <w:t>.</w:t>
            </w:r>
          </w:p>
          <w:p w:rsidR="00952DA2" w:rsidRPr="00434DE4" w:rsidRDefault="00952DA2" w:rsidP="009E6ADF">
            <w:pPr>
              <w:pStyle w:val="ad"/>
              <w:suppressAutoHyphens/>
              <w:rPr>
                <w:rFonts w:ascii="Garamond" w:hAnsi="Garamond"/>
                <w:sz w:val="22"/>
                <w:szCs w:val="22"/>
                <w:lang w:val="ru-RU"/>
              </w:rPr>
            </w:pPr>
          </w:p>
        </w:tc>
      </w:tr>
      <w:tr w:rsidR="00F44498" w:rsidRPr="00CC0909" w:rsidTr="00516BF0">
        <w:tc>
          <w:tcPr>
            <w:tcW w:w="339" w:type="pct"/>
          </w:tcPr>
          <w:p w:rsidR="00F44498" w:rsidRPr="00434DE4" w:rsidRDefault="00F44498" w:rsidP="009E6ADF">
            <w:pPr>
              <w:spacing w:before="120" w:after="120"/>
              <w:jc w:val="center"/>
              <w:rPr>
                <w:rFonts w:cs="Garamond"/>
                <w:b/>
                <w:bCs/>
                <w:sz w:val="22"/>
                <w:szCs w:val="22"/>
                <w:lang w:val="ru-RU"/>
              </w:rPr>
            </w:pPr>
            <w:r w:rsidRPr="00434DE4">
              <w:rPr>
                <w:rFonts w:cs="Garamond"/>
                <w:b/>
                <w:bCs/>
                <w:sz w:val="22"/>
                <w:szCs w:val="22"/>
                <w:lang w:val="ru-RU"/>
              </w:rPr>
              <w:t>8.2</w:t>
            </w:r>
          </w:p>
        </w:tc>
        <w:tc>
          <w:tcPr>
            <w:tcW w:w="2311" w:type="pct"/>
          </w:tcPr>
          <w:p w:rsidR="00F44498" w:rsidRPr="00434DE4" w:rsidRDefault="003826CB" w:rsidP="009E6ADF">
            <w:pPr>
              <w:spacing w:before="120" w:after="120"/>
              <w:ind w:firstLine="709"/>
              <w:jc w:val="both"/>
              <w:rPr>
                <w:sz w:val="22"/>
                <w:szCs w:val="22"/>
                <w:lang w:val="ru-RU"/>
              </w:rPr>
            </w:pPr>
            <w:r w:rsidRPr="00434DE4">
              <w:rPr>
                <w:sz w:val="22"/>
                <w:szCs w:val="22"/>
                <w:lang w:val="ru-RU"/>
              </w:rPr>
              <w:t>При проведении отбора проектов модернизации учитываются следующие параметры:</w:t>
            </w:r>
          </w:p>
          <w:tbl>
            <w:tblPr>
              <w:tblW w:w="6077" w:type="dxa"/>
              <w:tblLayout w:type="fixed"/>
              <w:tblLook w:val="01E0" w:firstRow="1" w:lastRow="1" w:firstColumn="1" w:lastColumn="1" w:noHBand="0" w:noVBand="0"/>
            </w:tblPr>
            <w:tblGrid>
              <w:gridCol w:w="1247"/>
              <w:gridCol w:w="4830"/>
            </w:tblGrid>
            <w:tr w:rsidR="00F44498" w:rsidRPr="00CC0909" w:rsidTr="00516BF0">
              <w:trPr>
                <w:trHeight w:val="513"/>
              </w:trPr>
              <w:tc>
                <w:tcPr>
                  <w:tcW w:w="1247" w:type="dxa"/>
                </w:tcPr>
                <w:p w:rsidR="00F44498"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g,r,z,Y</m:t>
                          </m:r>
                        </m:sub>
                        <m:sup>
                          <m:r>
                            <w:rPr>
                              <w:rFonts w:ascii="Cambria Math" w:hAnsi="Cambria Math"/>
                              <w:noProof/>
                              <w:szCs w:val="22"/>
                            </w:rPr>
                            <m:t>уст</m:t>
                          </m:r>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объем установленной мощности, предлагаемый участником КОММод к отбору в отношении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на год </w:t>
                  </w:r>
                  <w:r w:rsidRPr="00434DE4">
                    <w:rPr>
                      <w:i/>
                      <w:szCs w:val="22"/>
                      <w:lang w:val="en-US"/>
                    </w:rPr>
                    <w:t>Y</w:t>
                  </w:r>
                  <w:r w:rsidRPr="00434DE4">
                    <w:rPr>
                      <w:szCs w:val="22"/>
                      <w:lang w:val="ru-RU"/>
                    </w:rPr>
                    <w:t xml:space="preserve">, в котором планируется начало поставки мощности по такому объекту, указанный в ценовой заявке и определяемый как суммарная величина установленной мощности ЕГО, отнесенных к условной ГТП </w:t>
                  </w:r>
                  <w:r w:rsidRPr="00434DE4">
                    <w:rPr>
                      <w:i/>
                      <w:szCs w:val="22"/>
                      <w:lang w:val="en-US"/>
                    </w:rPr>
                    <w:t>g</w:t>
                  </w:r>
                  <w:r w:rsidRPr="00434DE4">
                    <w:rPr>
                      <w:szCs w:val="22"/>
                      <w:lang w:val="ru-RU"/>
                    </w:rPr>
                    <w:t>;</w:t>
                  </w:r>
                </w:p>
              </w:tc>
            </w:tr>
            <w:tr w:rsidR="00F44498" w:rsidRPr="00CC0909" w:rsidTr="00516BF0">
              <w:trPr>
                <w:trHeight w:val="513"/>
              </w:trPr>
              <w:tc>
                <w:tcPr>
                  <w:tcW w:w="1247" w:type="dxa"/>
                </w:tcPr>
                <w:p w:rsidR="00F44498" w:rsidRPr="005C2887" w:rsidRDefault="00312916" w:rsidP="009E6ADF">
                  <w:pPr>
                    <w:spacing w:before="120" w:after="120"/>
                    <w:ind w:right="-26"/>
                    <w:jc w:val="both"/>
                    <w:rPr>
                      <w:noProof/>
                      <w:szCs w:val="22"/>
                      <w:highlight w:val="yellow"/>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m:t>
                          </m:r>
                        </m:sub>
                        <m:sup>
                          <m:r>
                            <w:rPr>
                              <w:rFonts w:ascii="Cambria Math" w:hAnsi="Cambria Math"/>
                              <w:noProof/>
                              <w:szCs w:val="22"/>
                            </w:rPr>
                            <m:t>уст_ПГУ</m:t>
                          </m:r>
                        </m:sup>
                      </m:sSubSup>
                    </m:oMath>
                  </m:oMathPara>
                </w:p>
              </w:tc>
              <w:tc>
                <w:tcPr>
                  <w:tcW w:w="4830" w:type="dxa"/>
                </w:tcPr>
                <w:p w:rsidR="00F44498" w:rsidRPr="005C2887" w:rsidRDefault="00F44498" w:rsidP="009E6ADF">
                  <w:pPr>
                    <w:spacing w:before="120" w:after="120"/>
                    <w:ind w:left="175" w:right="-26" w:hanging="175"/>
                    <w:jc w:val="both"/>
                    <w:rPr>
                      <w:szCs w:val="22"/>
                      <w:highlight w:val="yellow"/>
                      <w:lang w:val="ru-RU"/>
                    </w:rPr>
                  </w:pPr>
                  <w:r w:rsidRPr="00434DE4">
                    <w:rPr>
                      <w:szCs w:val="22"/>
                      <w:lang w:val="ru-RU"/>
                    </w:rPr>
                    <w:t xml:space="preserve">– объем установленной мощности, предлагаемый участником КОММод к отбору в отношении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w:t>
                  </w:r>
                  <w:r w:rsidRPr="005C2887">
                    <w:rPr>
                      <w:szCs w:val="22"/>
                      <w:highlight w:val="yellow"/>
                      <w:lang w:val="ru-RU"/>
                    </w:rPr>
                    <w:t>участвующего в отборе проектов модернизации, предусматривающих установку газовых турбин, относимых к образцам инновационного энергетического оборудования с датами начала поставки мощности по итогам данного отбора с 1 января 2027 года по 31 декабря 2029 года</w:t>
                  </w:r>
                  <w:r w:rsidRPr="00434DE4">
                    <w:rPr>
                      <w:szCs w:val="22"/>
                      <w:lang w:val="ru-RU"/>
                    </w:rPr>
                    <w:t xml:space="preserve">, и определяемый как суммарная величина установленной мощности ЕГО, отнесенных к условной ГТП </w:t>
                  </w:r>
                  <w:r w:rsidRPr="00434DE4">
                    <w:rPr>
                      <w:i/>
                      <w:szCs w:val="22"/>
                      <w:lang w:val="en-US"/>
                    </w:rPr>
                    <w:t>g</w:t>
                  </w:r>
                  <w:r w:rsidRPr="00434DE4">
                    <w:rPr>
                      <w:szCs w:val="22"/>
                      <w:lang w:val="ru-RU"/>
                    </w:rPr>
                    <w:t>;</w:t>
                  </w:r>
                </w:p>
              </w:tc>
            </w:tr>
            <w:tr w:rsidR="00F44498" w:rsidRPr="00CC0909" w:rsidTr="00516BF0">
              <w:trPr>
                <w:trHeight w:val="513"/>
              </w:trPr>
              <w:tc>
                <w:tcPr>
                  <w:tcW w:w="1247" w:type="dxa"/>
                </w:tcPr>
                <w:p w:rsidR="00F44498" w:rsidRPr="00434DE4" w:rsidRDefault="00F44498" w:rsidP="009E6ADF">
                  <w:pPr>
                    <w:spacing w:before="120" w:after="120"/>
                    <w:ind w:right="-26"/>
                    <w:jc w:val="both"/>
                    <w:rPr>
                      <w:szCs w:val="22"/>
                    </w:rPr>
                  </w:pPr>
                  <m:oMathPara>
                    <m:oMath>
                      <m:r>
                        <w:rPr>
                          <w:rFonts w:ascii="Cambria Math" w:hAnsi="Cambria Math"/>
                          <w:noProof/>
                          <w:szCs w:val="22"/>
                        </w:rPr>
                        <m:t>d</m:t>
                      </m:r>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g,r,z,m</m:t>
                          </m:r>
                        </m:sub>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объем снижения установленной мощности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указанный в ценовой заявке в месяце реализации мероприятий по модернизации </w:t>
                  </w:r>
                  <w:r w:rsidRPr="00434DE4">
                    <w:rPr>
                      <w:i/>
                      <w:szCs w:val="22"/>
                      <w:lang w:val="en-US"/>
                    </w:rPr>
                    <w:t>m</w:t>
                  </w:r>
                  <w:r w:rsidRPr="00434DE4">
                    <w:rPr>
                      <w:szCs w:val="22"/>
                      <w:lang w:val="ru-RU"/>
                    </w:rPr>
                    <w:t xml:space="preserve"> (</w:t>
                  </w:r>
                  <m:oMath>
                    <m:r>
                      <w:rPr>
                        <w:rFonts w:ascii="Cambria Math" w:hAnsi="Cambria Math"/>
                        <w:szCs w:val="22"/>
                      </w:rPr>
                      <m:t>m</m:t>
                    </m:r>
                    <m:r>
                      <w:rPr>
                        <w:rFonts w:ascii="Cambria Math" w:hAnsi="Cambria Math"/>
                        <w:szCs w:val="22"/>
                        <w:lang w:val="ru-RU"/>
                      </w:rPr>
                      <m:t>∈</m:t>
                    </m:r>
                    <m:sSub>
                      <m:sSubPr>
                        <m:ctrlPr>
                          <w:rPr>
                            <w:rFonts w:ascii="Cambria Math" w:hAnsi="Cambria Math"/>
                            <w:i/>
                            <w:szCs w:val="22"/>
                          </w:rPr>
                        </m:ctrlPr>
                      </m:sSubPr>
                      <m:e>
                        <m:r>
                          <w:rPr>
                            <w:rFonts w:ascii="Cambria Math" w:hAnsi="Cambria Math"/>
                            <w:szCs w:val="22"/>
                          </w:rPr>
                          <m:t>M</m:t>
                        </m:r>
                      </m:e>
                      <m:sub>
                        <m:r>
                          <w:rPr>
                            <w:rFonts w:ascii="Cambria Math" w:hAnsi="Cambria Math"/>
                            <w:szCs w:val="22"/>
                            <w:lang w:val="en-US"/>
                          </w:rPr>
                          <m:t>g</m:t>
                        </m:r>
                      </m:sub>
                    </m:sSub>
                  </m:oMath>
                  <w:r w:rsidRPr="00434DE4">
                    <w:rPr>
                      <w:szCs w:val="22"/>
                      <w:lang w:val="ru-RU"/>
                    </w:rPr>
                    <w:t xml:space="preserve">, где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lang w:val="en-US"/>
                          </w:rPr>
                          <m:t>g</m:t>
                        </m:r>
                      </m:sub>
                    </m:sSub>
                  </m:oMath>
                  <w:r w:rsidRPr="00434DE4">
                    <w:rPr>
                      <w:szCs w:val="22"/>
                      <w:lang w:val="ru-RU"/>
                    </w:rPr>
                    <w:t xml:space="preserve"> – период реализации мероприятий по модернизации генерирующего объекта </w:t>
                  </w:r>
                  <w:r w:rsidRPr="00434DE4">
                    <w:rPr>
                      <w:i/>
                      <w:szCs w:val="22"/>
                      <w:lang w:val="en-US"/>
                    </w:rPr>
                    <w:t>g</w:t>
                  </w:r>
                  <w:r w:rsidRPr="00434DE4">
                    <w:rPr>
                      <w:szCs w:val="22"/>
                      <w:lang w:val="ru-RU"/>
                    </w:rPr>
                    <w:t>) для целей формирования предварительного графика реализации мероприятий по модернизации;</w:t>
                  </w:r>
                </w:p>
              </w:tc>
            </w:tr>
            <w:tr w:rsidR="00F44498" w:rsidRPr="00CC0909" w:rsidTr="00516BF0">
              <w:trPr>
                <w:trHeight w:val="513"/>
              </w:trPr>
              <w:tc>
                <w:tcPr>
                  <w:tcW w:w="1247" w:type="dxa"/>
                </w:tcPr>
                <w:p w:rsidR="00F44498"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k</m:t>
                          </m:r>
                        </m:e>
                        <m:sub>
                          <m:r>
                            <w:rPr>
                              <w:rFonts w:ascii="Cambria Math" w:hAnsi="Cambria Math"/>
                              <w:noProof/>
                              <w:szCs w:val="22"/>
                              <w:lang w:val="en-US"/>
                            </w:rPr>
                            <m:t>g,r,z,Y</m:t>
                          </m:r>
                        </m:sub>
                        <m:sup>
                          <m:r>
                            <w:rPr>
                              <w:rFonts w:ascii="Cambria Math" w:hAnsi="Cambria Math"/>
                              <w:noProof/>
                              <w:szCs w:val="22"/>
                            </w:rPr>
                            <m:t>эффект</m:t>
                          </m:r>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коэффициент эффективности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на год </w:t>
                  </w:r>
                  <w:r w:rsidRPr="00434DE4">
                    <w:rPr>
                      <w:i/>
                      <w:szCs w:val="22"/>
                      <w:lang w:val="en-US"/>
                    </w:rPr>
                    <w:t>Y</w:t>
                  </w:r>
                  <w:r w:rsidRPr="00434DE4">
                    <w:rPr>
                      <w:szCs w:val="22"/>
                      <w:lang w:val="ru-RU"/>
                    </w:rPr>
                    <w:t>, в котором планируется начало поставки мощности по такому объекту, рассчитанный в соответствии с п. 7.2 настоящего Регламента;</w:t>
                  </w:r>
                </w:p>
              </w:tc>
            </w:tr>
            <w:tr w:rsidR="00F44498" w:rsidRPr="00CC0909" w:rsidTr="00516BF0">
              <w:trPr>
                <w:trHeight w:val="513"/>
              </w:trPr>
              <w:tc>
                <w:tcPr>
                  <w:tcW w:w="1247" w:type="dxa"/>
                </w:tcPr>
                <w:p w:rsidR="00F44498" w:rsidRPr="005C2887" w:rsidRDefault="00312916" w:rsidP="009E6ADF">
                  <w:pPr>
                    <w:spacing w:before="120" w:after="120"/>
                    <w:ind w:right="-26"/>
                    <w:jc w:val="both"/>
                    <w:rPr>
                      <w:noProof/>
                      <w:szCs w:val="22"/>
                      <w:highlight w:val="yellow"/>
                    </w:rPr>
                  </w:pPr>
                  <m:oMathPara>
                    <m:oMath>
                      <m:sSubSup>
                        <m:sSubSupPr>
                          <m:ctrlPr>
                            <w:rPr>
                              <w:rFonts w:ascii="Cambria Math" w:hAnsi="Cambria Math"/>
                              <w:i/>
                              <w:noProof/>
                              <w:szCs w:val="22"/>
                            </w:rPr>
                          </m:ctrlPr>
                        </m:sSubSupPr>
                        <m:e>
                          <m:r>
                            <w:rPr>
                              <w:rFonts w:ascii="Cambria Math" w:hAnsi="Cambria Math"/>
                              <w:noProof/>
                              <w:szCs w:val="22"/>
                              <w:lang w:val="en-US"/>
                            </w:rPr>
                            <m:t>k</m:t>
                          </m:r>
                        </m:e>
                        <m:sub>
                          <m:r>
                            <w:rPr>
                              <w:rFonts w:ascii="Cambria Math" w:hAnsi="Cambria Math"/>
                              <w:noProof/>
                              <w:szCs w:val="22"/>
                              <w:lang w:val="en-US"/>
                            </w:rPr>
                            <m:t>g,r,z</m:t>
                          </m:r>
                        </m:sub>
                        <m:sup>
                          <m:r>
                            <w:rPr>
                              <w:rFonts w:ascii="Cambria Math" w:hAnsi="Cambria Math"/>
                              <w:noProof/>
                              <w:szCs w:val="22"/>
                            </w:rPr>
                            <m:t>эффект_ПГУ</m:t>
                          </m:r>
                        </m:sup>
                      </m:sSubSup>
                    </m:oMath>
                  </m:oMathPara>
                </w:p>
              </w:tc>
              <w:tc>
                <w:tcPr>
                  <w:tcW w:w="4830" w:type="dxa"/>
                </w:tcPr>
                <w:p w:rsidR="00F44498" w:rsidRPr="005C2887" w:rsidRDefault="00F44498" w:rsidP="009E6ADF">
                  <w:pPr>
                    <w:spacing w:before="120" w:after="120"/>
                    <w:ind w:left="175" w:right="-26" w:hanging="175"/>
                    <w:jc w:val="both"/>
                    <w:rPr>
                      <w:szCs w:val="22"/>
                      <w:highlight w:val="yellow"/>
                      <w:lang w:val="ru-RU"/>
                    </w:rPr>
                  </w:pPr>
                  <w:r w:rsidRPr="00434DE4">
                    <w:rPr>
                      <w:szCs w:val="22"/>
                      <w:lang w:val="ru-RU"/>
                    </w:rPr>
                    <w:t xml:space="preserve">– коэффициент эффективности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участвующего в отборе проектов модернизации, предусматривающих </w:t>
                  </w:r>
                  <w:r w:rsidRPr="005C2887">
                    <w:rPr>
                      <w:szCs w:val="22"/>
                      <w:highlight w:val="yellow"/>
                      <w:lang w:val="ru-RU"/>
                    </w:rPr>
                    <w:t xml:space="preserve">установку газовых турбин, относимых к образцам инновационного энергетического оборудования с датами начала поставки мощности по итогам данного отбора с 1 января 2027 года по 31 декабря 2029 года, </w:t>
                  </w:r>
                  <w:r w:rsidRPr="00434DE4">
                    <w:rPr>
                      <w:szCs w:val="22"/>
                      <w:lang w:val="ru-RU"/>
                    </w:rPr>
                    <w:t>рассчитанный в соответствии с п. 7.2 настоящего Регламента;</w:t>
                  </w:r>
                </w:p>
              </w:tc>
            </w:tr>
            <w:tr w:rsidR="00F44498" w:rsidRPr="00CC0909" w:rsidTr="00516BF0">
              <w:trPr>
                <w:trHeight w:val="513"/>
              </w:trPr>
              <w:tc>
                <w:tcPr>
                  <w:tcW w:w="1247" w:type="dxa"/>
                </w:tcPr>
                <w:p w:rsidR="00F44498"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z,Y</m:t>
                          </m:r>
                        </m:sub>
                        <m:sup>
                          <m:r>
                            <w:rPr>
                              <w:rFonts w:ascii="Cambria Math" w:hAnsi="Cambria Math"/>
                              <w:noProof/>
                              <w:szCs w:val="22"/>
                            </w:rPr>
                            <m:t>спрос</m:t>
                          </m:r>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максимальная совокупная установленная мощность генерирующих объектов, которые могут быть определены по итогам отбора проектов модернизации на год </w:t>
                  </w:r>
                  <w:r w:rsidRPr="00434DE4">
                    <w:rPr>
                      <w:i/>
                      <w:szCs w:val="22"/>
                      <w:lang w:val="en-US"/>
                    </w:rPr>
                    <w:t>Y</w:t>
                  </w:r>
                  <w:r w:rsidRPr="00434DE4">
                    <w:rPr>
                      <w:szCs w:val="22"/>
                      <w:lang w:val="ru-RU"/>
                    </w:rPr>
                    <w:t xml:space="preserve"> для каждой ценовой зоны оптового рынка </w:t>
                  </w:r>
                  <w:r w:rsidRPr="00434DE4">
                    <w:rPr>
                      <w:i/>
                      <w:szCs w:val="22"/>
                    </w:rPr>
                    <w:t>z</w:t>
                  </w:r>
                  <w:r w:rsidRPr="00434DE4">
                    <w:rPr>
                      <w:szCs w:val="22"/>
                      <w:lang w:val="ru-RU"/>
                    </w:rPr>
                    <w:t>, указанная в п. 3.1 настоящего Регламента;</w:t>
                  </w:r>
                </w:p>
              </w:tc>
            </w:tr>
            <w:tr w:rsidR="00F44498" w:rsidRPr="00CC0909" w:rsidTr="00516BF0">
              <w:trPr>
                <w:trHeight w:val="513"/>
              </w:trPr>
              <w:tc>
                <w:tcPr>
                  <w:tcW w:w="1247" w:type="dxa"/>
                </w:tcPr>
                <w:p w:rsidR="00F44498" w:rsidRPr="005C2887" w:rsidRDefault="00312916" w:rsidP="009E6ADF">
                  <w:pPr>
                    <w:spacing w:before="120" w:after="120"/>
                    <w:ind w:right="-26"/>
                    <w:jc w:val="both"/>
                    <w:rPr>
                      <w:noProof/>
                      <w:szCs w:val="22"/>
                      <w:highlight w:val="yellow"/>
                    </w:rPr>
                  </w:pPr>
                  <m:oMathPara>
                    <m:oMath>
                      <m:sSup>
                        <m:sSupPr>
                          <m:ctrlPr>
                            <w:rPr>
                              <w:rFonts w:ascii="Cambria Math" w:hAnsi="Cambria Math"/>
                              <w:i/>
                              <w:noProof/>
                              <w:szCs w:val="22"/>
                              <w:lang w:val="en-US" w:eastAsia="ru-RU"/>
                            </w:rPr>
                          </m:ctrlPr>
                        </m:sSupPr>
                        <m:e>
                          <m:r>
                            <w:rPr>
                              <w:rFonts w:ascii="Cambria Math" w:hAnsi="Cambria Math"/>
                              <w:noProof/>
                              <w:szCs w:val="22"/>
                              <w:lang w:val="en-US"/>
                            </w:rPr>
                            <m:t>P</m:t>
                          </m:r>
                        </m:e>
                        <m:sup>
                          <m:r>
                            <w:rPr>
                              <w:rFonts w:ascii="Cambria Math" w:hAnsi="Cambria Math"/>
                              <w:noProof/>
                              <w:szCs w:val="22"/>
                            </w:rPr>
                            <m:t>спрос_ПГУ</m:t>
                          </m:r>
                        </m:sup>
                      </m:sSup>
                    </m:oMath>
                  </m:oMathPara>
                </w:p>
              </w:tc>
              <w:tc>
                <w:tcPr>
                  <w:tcW w:w="4830" w:type="dxa"/>
                </w:tcPr>
                <w:p w:rsidR="00F44498" w:rsidRPr="005C2887" w:rsidRDefault="00F44498" w:rsidP="009E6ADF">
                  <w:pPr>
                    <w:spacing w:before="120" w:after="120"/>
                    <w:ind w:left="175" w:right="-26" w:hanging="175"/>
                    <w:jc w:val="both"/>
                    <w:rPr>
                      <w:szCs w:val="22"/>
                      <w:highlight w:val="yellow"/>
                      <w:lang w:val="ru-RU"/>
                    </w:rPr>
                  </w:pPr>
                  <w:r w:rsidRPr="00434DE4">
                    <w:rPr>
                      <w:szCs w:val="22"/>
                      <w:lang w:val="ru-RU"/>
                    </w:rPr>
                    <w:t xml:space="preserve">– максимальная совокупная установленная мощность генерирующих объектов, которые могут быть определены по итогам отбора проектов модернизации, предусматривающих установку </w:t>
                  </w:r>
                  <w:r w:rsidRPr="005C2887">
                    <w:rPr>
                      <w:szCs w:val="22"/>
                      <w:highlight w:val="yellow"/>
                      <w:lang w:val="ru-RU"/>
                    </w:rPr>
                    <w:t>газовых турбин, относимых к образцам инновационного энергетического оборудования с датами начала поставки мощности по итогам данного отбора с 1 января 2027 года по 31 декабря 2029 года</w:t>
                  </w:r>
                  <w:r w:rsidRPr="00434DE4">
                    <w:rPr>
                      <w:szCs w:val="22"/>
                      <w:lang w:val="ru-RU"/>
                    </w:rPr>
                    <w:t>, указанная в п. 3.1 настоящего Регламента;</w:t>
                  </w:r>
                </w:p>
              </w:tc>
            </w:tr>
            <w:tr w:rsidR="00F44498" w:rsidRPr="00CC0909" w:rsidTr="00516BF0">
              <w:trPr>
                <w:trHeight w:val="513"/>
              </w:trPr>
              <w:tc>
                <w:tcPr>
                  <w:tcW w:w="1247" w:type="dxa"/>
                </w:tcPr>
                <w:p w:rsidR="00F44498" w:rsidRPr="005C2887" w:rsidRDefault="00312916" w:rsidP="009E6ADF">
                  <w:pPr>
                    <w:spacing w:before="120" w:after="120"/>
                    <w:ind w:right="-26"/>
                    <w:jc w:val="both"/>
                    <w:rPr>
                      <w:noProof/>
                      <w:szCs w:val="22"/>
                      <w:highlight w:val="yellow"/>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z=2</m:t>
                          </m:r>
                        </m:sub>
                        <m:sup>
                          <m:r>
                            <w:rPr>
                              <w:rFonts w:ascii="Cambria Math" w:hAnsi="Cambria Math"/>
                              <w:noProof/>
                              <w:szCs w:val="22"/>
                            </w:rPr>
                            <m:t>спрос_ПГУ</m:t>
                          </m:r>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максимальная совокупная установленная мощность генерирующих объектов, которые могут быть определены по итогам отбора проектов модернизации, предусматривающих </w:t>
                  </w:r>
                  <w:r w:rsidRPr="005C2887">
                    <w:rPr>
                      <w:szCs w:val="22"/>
                      <w:highlight w:val="yellow"/>
                      <w:lang w:val="ru-RU"/>
                    </w:rPr>
                    <w:t>установку газовых турбин, относимых к образцам инновационного энергетического оборудования с датами начала поставки мощности по итогам данного отбора с 1 января 2027 года по 31 декабря 2029 года</w:t>
                  </w:r>
                  <w:r w:rsidRPr="00434DE4">
                    <w:rPr>
                      <w:szCs w:val="22"/>
                      <w:lang w:val="ru-RU"/>
                    </w:rPr>
                    <w:t xml:space="preserve">, для второй ценовой зоны оптового рынка </w:t>
                  </w:r>
                  <w:r w:rsidRPr="00434DE4">
                    <w:rPr>
                      <w:i/>
                      <w:szCs w:val="22"/>
                    </w:rPr>
                    <w:t>z</w:t>
                  </w:r>
                  <w:r w:rsidRPr="00434DE4">
                    <w:rPr>
                      <w:szCs w:val="22"/>
                      <w:lang w:val="ru-RU"/>
                    </w:rPr>
                    <w:t>=2, указанная в п. 3.1 настоящего Регламента;</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r,z,m</m:t>
                          </m:r>
                        </m:sub>
                        <m:sup>
                          <m:r>
                            <w:rPr>
                              <w:rFonts w:ascii="Cambria Math" w:hAnsi="Cambria Math"/>
                              <w:noProof/>
                              <w:szCs w:val="22"/>
                            </w:rPr>
                            <m:t>сниж</m:t>
                          </m:r>
                        </m:sup>
                      </m:sSubSup>
                    </m:oMath>
                  </m:oMathPara>
                </w:p>
                <w:p w:rsidR="00F44498" w:rsidRPr="00434DE4" w:rsidRDefault="00F44498" w:rsidP="009E6ADF">
                  <w:pPr>
                    <w:spacing w:before="120" w:after="120"/>
                    <w:rPr>
                      <w:szCs w:val="22"/>
                    </w:rPr>
                  </w:pPr>
                </w:p>
                <w:p w:rsidR="00F44498" w:rsidRPr="00434DE4" w:rsidRDefault="00F44498" w:rsidP="009E6ADF">
                  <w:pPr>
                    <w:spacing w:before="120" w:after="120"/>
                    <w:rPr>
                      <w:szCs w:val="22"/>
                    </w:rPr>
                  </w:pPr>
                </w:p>
                <w:p w:rsidR="00F44498" w:rsidRPr="00434DE4" w:rsidRDefault="00F44498" w:rsidP="009E6ADF">
                  <w:pPr>
                    <w:spacing w:before="120" w:after="120"/>
                    <w:rPr>
                      <w:szCs w:val="22"/>
                    </w:rPr>
                  </w:pPr>
                </w:p>
                <w:p w:rsidR="00F44498" w:rsidRPr="00434DE4" w:rsidRDefault="00F44498" w:rsidP="009E6ADF">
                  <w:pPr>
                    <w:spacing w:before="120" w:after="120"/>
                    <w:rPr>
                      <w:szCs w:val="22"/>
                    </w:rPr>
                  </w:pPr>
                </w:p>
              </w:tc>
              <w:tc>
                <w:tcPr>
                  <w:tcW w:w="4830" w:type="dxa"/>
                </w:tcPr>
                <w:p w:rsidR="00F44498" w:rsidRPr="00434DE4" w:rsidRDefault="00F44498" w:rsidP="009E6ADF">
                  <w:pPr>
                    <w:pStyle w:val="a9"/>
                    <w:spacing w:before="120" w:after="120"/>
                    <w:ind w:left="175" w:right="176" w:hanging="175"/>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xml:space="preserve">– максимальное совокупное снижение установленной мощности генерирующих объектов, в отношении которых могут одновременно реализовываться мероприятия по модернизации, определенное СО в соответствии с п. 4.3.2 настоящего Регламента для энергосистемы (энергорайона) </w:t>
                  </w:r>
                  <w:r w:rsidRPr="00434DE4">
                    <w:rPr>
                      <w:rFonts w:ascii="Garamond" w:eastAsia="Batang" w:hAnsi="Garamond" w:cs="Garamond"/>
                      <w:i/>
                      <w:sz w:val="22"/>
                      <w:szCs w:val="22"/>
                      <w:lang w:val="en-US" w:eastAsia="ar-SA"/>
                    </w:rPr>
                    <w:t>r</w:t>
                  </w:r>
                  <w:r w:rsidRPr="00434DE4">
                    <w:rPr>
                      <w:rFonts w:ascii="Garamond" w:eastAsia="Batang" w:hAnsi="Garamond" w:cs="Garamond"/>
                      <w:sz w:val="22"/>
                      <w:szCs w:val="22"/>
                      <w:lang w:eastAsia="ar-SA"/>
                    </w:rPr>
                    <w:t xml:space="preserve">, </w:t>
                  </w:r>
                  <w:r w:rsidRPr="00434DE4">
                    <w:rPr>
                      <w:rFonts w:ascii="Garamond" w:hAnsi="Garamond"/>
                      <w:sz w:val="22"/>
                      <w:szCs w:val="22"/>
                    </w:rPr>
                    <w:t>входящей в состав ОЭС</w:t>
                  </w:r>
                  <w:r w:rsidRPr="00434DE4">
                    <w:rPr>
                      <w:rFonts w:ascii="Garamond" w:eastAsia="Batang" w:hAnsi="Garamond" w:cs="Garamond"/>
                      <w:sz w:val="22"/>
                      <w:szCs w:val="22"/>
                      <w:lang w:eastAsia="ar-SA"/>
                    </w:rPr>
                    <w:t xml:space="preserve"> ценовой зоны оптового рынка </w:t>
                  </w:r>
                  <w:r w:rsidRPr="00434DE4">
                    <w:rPr>
                      <w:rFonts w:ascii="Garamond" w:eastAsia="Batang" w:hAnsi="Garamond" w:cs="Garamond"/>
                      <w:i/>
                      <w:sz w:val="22"/>
                      <w:szCs w:val="22"/>
                      <w:lang w:eastAsia="ar-SA"/>
                    </w:rPr>
                    <w:t>z</w:t>
                  </w:r>
                  <w:r w:rsidRPr="00434DE4">
                    <w:rPr>
                      <w:rFonts w:ascii="Garamond" w:eastAsia="Batang" w:hAnsi="Garamond" w:cs="Garamond"/>
                      <w:sz w:val="22"/>
                      <w:szCs w:val="22"/>
                      <w:lang w:eastAsia="ar-SA"/>
                    </w:rPr>
                    <w:t xml:space="preserve"> в месяце периода реализации мероприятий по модернизации (</w:t>
                  </w:r>
                  <m:oMath>
                    <m:r>
                      <w:rPr>
                        <w:rFonts w:ascii="Cambria Math" w:eastAsia="Batang" w:hAnsi="Cambria Math" w:cs="Garamond"/>
                        <w:sz w:val="22"/>
                        <w:szCs w:val="22"/>
                        <w:lang w:eastAsia="ar-SA"/>
                      </w:rPr>
                      <m:t>m</m:t>
                    </m:r>
                    <m:r>
                      <m:rPr>
                        <m:sty m:val="p"/>
                      </m:rPr>
                      <w:rPr>
                        <w:rFonts w:ascii="Cambria Math" w:eastAsia="Batang" w:hAnsi="Cambria Math" w:cs="Garamond"/>
                        <w:sz w:val="22"/>
                        <w:szCs w:val="22"/>
                        <w:lang w:eastAsia="ar-SA"/>
                      </w:rPr>
                      <m:t>∈</m:t>
                    </m:r>
                    <m:sSub>
                      <m:sSubPr>
                        <m:ctrlPr>
                          <w:rPr>
                            <w:rFonts w:ascii="Cambria Math" w:eastAsia="Batang" w:hAnsi="Cambria Math" w:cs="Garamond"/>
                            <w:i/>
                            <w:sz w:val="22"/>
                            <w:szCs w:val="22"/>
                            <w:lang w:eastAsia="ar-SA"/>
                          </w:rPr>
                        </m:ctrlPr>
                      </m:sSubPr>
                      <m:e>
                        <m:r>
                          <w:rPr>
                            <w:rFonts w:ascii="Cambria Math" w:hAnsi="Cambria Math"/>
                            <w:sz w:val="22"/>
                            <w:szCs w:val="22"/>
                            <w:lang w:val="en-US"/>
                          </w:rPr>
                          <m:t>T</m:t>
                        </m:r>
                      </m:e>
                      <m:sub>
                        <m:r>
                          <w:rPr>
                            <w:rFonts w:ascii="Cambria Math" w:hAnsi="Cambria Math"/>
                            <w:sz w:val="22"/>
                            <w:szCs w:val="22"/>
                          </w:rPr>
                          <m:t>r</m:t>
                        </m:r>
                      </m:sub>
                    </m:sSub>
                  </m:oMath>
                  <w:r w:rsidRPr="00434DE4">
                    <w:rPr>
                      <w:rFonts w:ascii="Garamond" w:eastAsia="Batang" w:hAnsi="Garamond" w:cs="Garamond"/>
                      <w:sz w:val="22"/>
                      <w:szCs w:val="22"/>
                      <w:lang w:eastAsia="ar-SA"/>
                    </w:rPr>
                    <w:t xml:space="preserve">, где </w:t>
                  </w:r>
                  <m:oMath>
                    <m:sSub>
                      <m:sSubPr>
                        <m:ctrlPr>
                          <w:rPr>
                            <w:rFonts w:ascii="Cambria Math" w:eastAsia="Batang" w:hAnsi="Cambria Math" w:cs="Garamond"/>
                            <w:i/>
                            <w:sz w:val="22"/>
                            <w:szCs w:val="22"/>
                            <w:lang w:eastAsia="ar-SA"/>
                          </w:rPr>
                        </m:ctrlPr>
                      </m:sSubPr>
                      <m:e>
                        <m:r>
                          <w:rPr>
                            <w:rFonts w:ascii="Cambria Math" w:hAnsi="Cambria Math"/>
                            <w:sz w:val="22"/>
                            <w:szCs w:val="22"/>
                            <w:lang w:val="en-US"/>
                          </w:rPr>
                          <m:t>T</m:t>
                        </m:r>
                      </m:e>
                      <m:sub>
                        <m:r>
                          <w:rPr>
                            <w:rFonts w:ascii="Cambria Math" w:hAnsi="Cambria Math"/>
                            <w:sz w:val="22"/>
                            <w:szCs w:val="22"/>
                          </w:rPr>
                          <m:t>r</m:t>
                        </m:r>
                      </m:sub>
                    </m:sSub>
                  </m:oMath>
                  <w:r w:rsidRPr="00434DE4">
                    <w:rPr>
                      <w:rFonts w:ascii="Garamond" w:eastAsia="Batang" w:hAnsi="Garamond" w:cs="Garamond"/>
                      <w:sz w:val="22"/>
                      <w:szCs w:val="22"/>
                      <w:lang w:eastAsia="ar-SA"/>
                    </w:rPr>
                    <w:t xml:space="preserve"> – суммарный период реализации мероприятий по модернизации всех отобранных генерирующих объектов </w:t>
                  </w:r>
                  <w:r w:rsidRPr="00434DE4">
                    <w:rPr>
                      <w:rFonts w:ascii="Garamond" w:eastAsia="Batang" w:hAnsi="Garamond" w:cs="Garamond"/>
                      <w:i/>
                      <w:sz w:val="22"/>
                      <w:szCs w:val="22"/>
                      <w:lang w:eastAsia="ar-SA"/>
                    </w:rPr>
                    <w:t>g</w:t>
                  </w:r>
                  <w:r w:rsidRPr="00434DE4">
                    <w:rPr>
                      <w:rFonts w:ascii="Garamond" w:eastAsia="Batang" w:hAnsi="Garamond" w:cs="Garamond"/>
                      <w:sz w:val="22"/>
                      <w:szCs w:val="22"/>
                      <w:lang w:eastAsia="ar-SA"/>
                    </w:rPr>
                    <w:t xml:space="preserve">, расположенных на территории энергосистемы (энергорайона) </w:t>
                  </w:r>
                  <w:r w:rsidRPr="00434DE4">
                    <w:rPr>
                      <w:rFonts w:ascii="Garamond" w:eastAsia="Batang" w:hAnsi="Garamond" w:cs="Garamond"/>
                      <w:i/>
                      <w:sz w:val="22"/>
                      <w:szCs w:val="22"/>
                      <w:lang w:eastAsia="ar-SA"/>
                    </w:rPr>
                    <w:t>r</w:t>
                  </w:r>
                  <w:r w:rsidRPr="00434DE4">
                    <w:rPr>
                      <w:rFonts w:ascii="Garamond" w:eastAsia="Batang" w:hAnsi="Garamond" w:cs="Garamond"/>
                      <w:sz w:val="22"/>
                      <w:szCs w:val="22"/>
                      <w:lang w:eastAsia="ar-SA"/>
                    </w:rPr>
                    <w:t>);</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szCs w:val="22"/>
                    </w:rPr>
                  </w:pPr>
                  <m:oMathPara>
                    <m:oMath>
                      <m:sSubSup>
                        <m:sSubSupPr>
                          <m:ctrlPr>
                            <w:rPr>
                              <w:rFonts w:ascii="Cambria Math" w:hAnsi="Cambria Math"/>
                              <w:i/>
                              <w:noProof/>
                              <w:szCs w:val="22"/>
                            </w:rPr>
                          </m:ctrlPr>
                        </m:sSubSupPr>
                        <m:e>
                          <m:r>
                            <w:rPr>
                              <w:rFonts w:ascii="Cambria Math" w:hAnsi="Cambria Math"/>
                              <w:noProof/>
                              <w:szCs w:val="22"/>
                              <w:lang w:val="en-US"/>
                            </w:rPr>
                            <m:t>dP</m:t>
                          </m:r>
                        </m:e>
                        <m:sub>
                          <m:sSup>
                            <m:sSupPr>
                              <m:ctrlPr>
                                <w:rPr>
                                  <w:rFonts w:ascii="Cambria Math" w:hAnsi="Cambria Math"/>
                                  <w:i/>
                                  <w:noProof/>
                                  <w:szCs w:val="22"/>
                                  <w:lang w:val="en-US"/>
                                </w:rPr>
                              </m:ctrlPr>
                            </m:sSupPr>
                            <m:e>
                              <m:r>
                                <w:rPr>
                                  <w:rFonts w:ascii="Cambria Math" w:hAnsi="Cambria Math"/>
                                  <w:noProof/>
                                  <w:szCs w:val="22"/>
                                  <w:lang w:val="en-US"/>
                                </w:rPr>
                                <m:t>g</m:t>
                              </m:r>
                            </m:e>
                            <m:sup>
                              <m:r>
                                <w:rPr>
                                  <w:rFonts w:ascii="Cambria Math" w:hAnsi="Cambria Math"/>
                                  <w:noProof/>
                                  <w:szCs w:val="22"/>
                                  <w:lang w:val="en-US"/>
                                </w:rPr>
                                <m:t>'</m:t>
                              </m:r>
                            </m:sup>
                          </m:sSup>
                          <m:r>
                            <w:rPr>
                              <w:rFonts w:ascii="Cambria Math" w:hAnsi="Cambria Math"/>
                              <w:noProof/>
                              <w:szCs w:val="22"/>
                              <w:lang w:val="en-US"/>
                            </w:rPr>
                            <m:t>,r,z,m</m:t>
                          </m:r>
                        </m:sub>
                        <m:sup>
                          <m:r>
                            <w:rPr>
                              <w:rFonts w:ascii="Cambria Math" w:hAnsi="Cambria Math"/>
                              <w:noProof/>
                              <w:szCs w:val="22"/>
                            </w:rPr>
                            <m:t xml:space="preserve"> </m:t>
                          </m:r>
                        </m:sup>
                      </m:sSubSup>
                    </m:oMath>
                  </m:oMathPara>
                </w:p>
                <w:p w:rsidR="00F44498" w:rsidRPr="00434DE4" w:rsidRDefault="00F44498" w:rsidP="009E6ADF">
                  <w:pPr>
                    <w:spacing w:before="120" w:after="120"/>
                    <w:ind w:right="-26"/>
                    <w:jc w:val="both"/>
                    <w:rPr>
                      <w:noProof/>
                      <w:szCs w:val="22"/>
                    </w:rPr>
                  </w:pPr>
                </w:p>
              </w:tc>
              <w:tc>
                <w:tcPr>
                  <w:tcW w:w="4830" w:type="dxa"/>
                </w:tcPr>
                <w:p w:rsidR="00F44498" w:rsidRDefault="00F44498" w:rsidP="009E6ADF">
                  <w:pPr>
                    <w:pStyle w:val="a9"/>
                    <w:spacing w:before="120" w:after="120"/>
                    <w:ind w:left="176" w:right="176" w:hanging="176"/>
                    <w:jc w:val="both"/>
                    <w:rPr>
                      <w:rFonts w:ascii="Garamond" w:hAnsi="Garamond"/>
                      <w:sz w:val="22"/>
                      <w:szCs w:val="22"/>
                    </w:rPr>
                  </w:pPr>
                  <w:r w:rsidRPr="00434DE4">
                    <w:rPr>
                      <w:rFonts w:ascii="Garamond" w:eastAsia="Batang" w:hAnsi="Garamond" w:cs="Garamond"/>
                      <w:sz w:val="22"/>
                      <w:szCs w:val="22"/>
                      <w:lang w:eastAsia="ar-SA"/>
                    </w:rPr>
                    <w:t xml:space="preserve">– </w:t>
                  </w:r>
                  <w:r w:rsidRPr="00434DE4">
                    <w:rPr>
                      <w:rFonts w:ascii="Garamond" w:hAnsi="Garamond"/>
                      <w:sz w:val="22"/>
                      <w:szCs w:val="22"/>
                    </w:rPr>
                    <w:t xml:space="preserve">снижение установленной мощности в период реализации мероприятий по модернизации в месяце </w:t>
                  </w:r>
                  <w:r w:rsidRPr="00434DE4">
                    <w:rPr>
                      <w:rFonts w:ascii="Garamond" w:hAnsi="Garamond"/>
                      <w:i/>
                      <w:sz w:val="22"/>
                      <w:szCs w:val="22"/>
                    </w:rPr>
                    <w:t>m</w:t>
                  </w:r>
                  <w:r w:rsidRPr="00434DE4">
                    <w:rPr>
                      <w:rFonts w:ascii="Garamond" w:hAnsi="Garamond"/>
                      <w:sz w:val="22"/>
                      <w:szCs w:val="22"/>
                    </w:rPr>
                    <w:t xml:space="preserve"> генерирующих объектов </w:t>
                  </w:r>
                  <w:r w:rsidRPr="00434DE4">
                    <w:rPr>
                      <w:rFonts w:ascii="Garamond" w:hAnsi="Garamond"/>
                      <w:i/>
                      <w:sz w:val="22"/>
                      <w:szCs w:val="22"/>
                    </w:rPr>
                    <w:t>g'</w:t>
                  </w:r>
                  <w:r w:rsidRPr="00434DE4">
                    <w:rPr>
                      <w:rFonts w:ascii="Garamond" w:hAnsi="Garamond"/>
                      <w:sz w:val="22"/>
                      <w:szCs w:val="22"/>
                    </w:rPr>
                    <w:t xml:space="preserve">, функционирующих в границах ОЭС, выделенных территорий энергосистем или энергорайонов </w:t>
                  </w:r>
                  <w:r w:rsidRPr="00434DE4">
                    <w:rPr>
                      <w:rFonts w:ascii="Garamond" w:hAnsi="Garamond"/>
                      <w:i/>
                      <w:sz w:val="22"/>
                      <w:szCs w:val="22"/>
                    </w:rPr>
                    <w:t>r</w:t>
                  </w:r>
                  <w:r w:rsidRPr="00434DE4">
                    <w:rPr>
                      <w:rFonts w:ascii="Garamond" w:hAnsi="Garamond"/>
                      <w:sz w:val="22"/>
                      <w:szCs w:val="22"/>
                    </w:rPr>
                    <w:t>, в отношении которых заключены договоры на модернизацию, договоры на модернизацию генерирующих объектов, расположенных на отдельных территориях;</w:t>
                  </w:r>
                </w:p>
                <w:p w:rsidR="00760B5C" w:rsidRPr="00434DE4" w:rsidRDefault="00760B5C" w:rsidP="009E6ADF">
                  <w:pPr>
                    <w:pStyle w:val="a9"/>
                    <w:spacing w:before="120" w:after="120"/>
                    <w:ind w:left="176" w:right="176" w:hanging="176"/>
                    <w:jc w:val="both"/>
                    <w:rPr>
                      <w:rFonts w:ascii="Garamond" w:eastAsia="Batang" w:hAnsi="Garamond" w:cs="Garamond"/>
                      <w:sz w:val="22"/>
                      <w:szCs w:val="22"/>
                      <w:lang w:eastAsia="ar-SA"/>
                    </w:rPr>
                  </w:pP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noProof/>
                      <w:szCs w:val="22"/>
                    </w:rPr>
                  </w:pPr>
                  <m:oMathPara>
                    <m:oMath>
                      <m:sSubSup>
                        <m:sSubSupPr>
                          <m:ctrlPr>
                            <w:rPr>
                              <w:rFonts w:ascii="Cambria Math" w:hAnsi="Cambria Math"/>
                              <w:szCs w:val="22"/>
                            </w:rPr>
                          </m:ctrlPr>
                        </m:sSubSupPr>
                        <m:e>
                          <m:r>
                            <w:rPr>
                              <w:rFonts w:ascii="Cambria Math" w:hAnsi="Cambria Math"/>
                              <w:szCs w:val="22"/>
                            </w:rPr>
                            <m:t>dP</m:t>
                          </m:r>
                        </m:e>
                        <m:sub>
                          <m:r>
                            <w:rPr>
                              <w:rFonts w:ascii="Cambria Math" w:hAnsi="Cambria Math"/>
                              <w:szCs w:val="22"/>
                            </w:rPr>
                            <m:t>z</m:t>
                          </m:r>
                          <m:r>
                            <m:rPr>
                              <m:sty m:val="p"/>
                            </m:rPr>
                            <w:rPr>
                              <w:rFonts w:ascii="Cambria Math" w:hAnsi="Cambria Math"/>
                              <w:szCs w:val="22"/>
                            </w:rPr>
                            <m:t>,</m:t>
                          </m:r>
                          <m:r>
                            <w:rPr>
                              <w:rFonts w:ascii="Cambria Math" w:hAnsi="Cambria Math"/>
                              <w:szCs w:val="22"/>
                            </w:rPr>
                            <m:t>Y</m:t>
                          </m:r>
                          <m:r>
                            <m:rPr>
                              <m:sty m:val="p"/>
                            </m:rPr>
                            <w:rPr>
                              <w:rFonts w:ascii="Cambria Math" w:hAnsi="Cambria Math"/>
                              <w:szCs w:val="22"/>
                            </w:rPr>
                            <m:t>-1</m:t>
                          </m:r>
                        </m:sub>
                        <m:sup>
                          <m:r>
                            <m:rPr>
                              <m:sty m:val="p"/>
                            </m:rPr>
                            <w:rPr>
                              <w:rFonts w:ascii="Cambria Math" w:hAnsi="Cambria Math"/>
                              <w:szCs w:val="22"/>
                            </w:rPr>
                            <m:t>спрос</m:t>
                          </m:r>
                        </m:sup>
                      </m:sSubSup>
                    </m:oMath>
                  </m:oMathPara>
                </w:p>
              </w:tc>
              <w:tc>
                <w:tcPr>
                  <w:tcW w:w="4830" w:type="dxa"/>
                </w:tcPr>
                <w:p w:rsidR="00F44498" w:rsidRDefault="00F44498" w:rsidP="009E6ADF">
                  <w:pPr>
                    <w:pStyle w:val="a9"/>
                    <w:spacing w:before="120" w:after="120"/>
                    <w:ind w:left="175" w:right="176" w:hanging="175"/>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xml:space="preserve">– неиспользованный лимит максимальной совокупной установленной мощности генерирующих объектов, которые были определены по итогам отбора проектов модернизации на год </w:t>
                  </w:r>
                  <w:r w:rsidRPr="00434DE4">
                    <w:rPr>
                      <w:rFonts w:ascii="Garamond" w:eastAsia="Batang" w:hAnsi="Garamond" w:cs="Garamond"/>
                      <w:i/>
                      <w:sz w:val="22"/>
                      <w:szCs w:val="22"/>
                      <w:lang w:eastAsia="ar-SA"/>
                    </w:rPr>
                    <w:t>Y</w:t>
                  </w:r>
                  <w:r w:rsidRPr="00434DE4">
                    <w:rPr>
                      <w:rFonts w:ascii="Garamond" w:eastAsia="Batang" w:hAnsi="Garamond" w:cs="Garamond"/>
                      <w:sz w:val="22"/>
                      <w:szCs w:val="22"/>
                      <w:lang w:eastAsia="ar-SA"/>
                    </w:rPr>
                    <w:t xml:space="preserve">-1 для каждой ценовой зоны оптового рынка </w:t>
                  </w:r>
                  <w:r w:rsidRPr="00434DE4">
                    <w:rPr>
                      <w:rFonts w:ascii="Garamond" w:eastAsia="Batang" w:hAnsi="Garamond" w:cs="Garamond"/>
                      <w:i/>
                      <w:sz w:val="22"/>
                      <w:szCs w:val="22"/>
                      <w:lang w:eastAsia="ar-SA"/>
                    </w:rPr>
                    <w:t>z</w:t>
                  </w:r>
                  <w:r w:rsidRPr="00434DE4">
                    <w:rPr>
                      <w:rFonts w:ascii="Garamond" w:eastAsia="Batang" w:hAnsi="Garamond" w:cs="Garamond"/>
                      <w:sz w:val="22"/>
                      <w:szCs w:val="22"/>
                      <w:lang w:eastAsia="ar-SA"/>
                    </w:rPr>
                    <w:t xml:space="preserve"> (при проведении отбора на 202</w:t>
                  </w:r>
                  <w:r w:rsidRPr="005C2887">
                    <w:rPr>
                      <w:rFonts w:ascii="Garamond" w:eastAsia="Batang" w:hAnsi="Garamond" w:cs="Garamond"/>
                      <w:sz w:val="22"/>
                      <w:szCs w:val="22"/>
                      <w:highlight w:val="yellow"/>
                      <w:lang w:eastAsia="ar-SA"/>
                    </w:rPr>
                    <w:t>2</w:t>
                  </w:r>
                  <w:r w:rsidRPr="00434DE4">
                    <w:rPr>
                      <w:rFonts w:ascii="Garamond" w:eastAsia="Batang" w:hAnsi="Garamond" w:cs="Garamond"/>
                      <w:sz w:val="22"/>
                      <w:szCs w:val="22"/>
                      <w:lang w:eastAsia="ar-SA"/>
                    </w:rPr>
                    <w:t xml:space="preserve"> год </w:t>
                  </w:r>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dP</m:t>
                        </m:r>
                      </m:e>
                      <m:sub>
                        <m:r>
                          <w:rPr>
                            <w:rFonts w:ascii="Cambria Math" w:eastAsia="Batang" w:hAnsi="Cambria Math" w:cs="Garamond"/>
                            <w:sz w:val="22"/>
                            <w:szCs w:val="22"/>
                            <w:lang w:eastAsia="ar-SA"/>
                          </w:rPr>
                          <m:t>z</m:t>
                        </m:r>
                        <m:r>
                          <m:rPr>
                            <m:sty m:val="p"/>
                          </m:rPr>
                          <w:rPr>
                            <w:rFonts w:ascii="Cambria Math" w:eastAsia="Batang" w:hAnsi="Cambria Math" w:cs="Garamond"/>
                            <w:sz w:val="22"/>
                            <w:szCs w:val="22"/>
                            <w:lang w:eastAsia="ar-SA"/>
                          </w:rPr>
                          <m:t>,</m:t>
                        </m:r>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-1</m:t>
                        </m:r>
                      </m:sub>
                      <m:sup>
                        <m:r>
                          <m:rPr>
                            <m:sty m:val="p"/>
                          </m:rPr>
                          <w:rPr>
                            <w:rFonts w:ascii="Cambria Math" w:eastAsia="Batang" w:hAnsi="Cambria Math" w:cs="Garamond"/>
                            <w:sz w:val="22"/>
                            <w:szCs w:val="22"/>
                            <w:lang w:eastAsia="ar-SA"/>
                          </w:rPr>
                          <m:t>спрос</m:t>
                        </m:r>
                      </m:sup>
                    </m:sSubSup>
                    <m:r>
                      <m:rPr>
                        <m:sty m:val="p"/>
                      </m:rPr>
                      <w:rPr>
                        <w:rFonts w:ascii="Cambria Math" w:eastAsia="Batang" w:hAnsi="Cambria Math" w:cs="Garamond"/>
                        <w:sz w:val="22"/>
                        <w:szCs w:val="22"/>
                        <w:lang w:eastAsia="ar-SA"/>
                      </w:rPr>
                      <m:t>=0</m:t>
                    </m:r>
                  </m:oMath>
                  <w:r w:rsidRPr="00434DE4">
                    <w:rPr>
                      <w:rFonts w:ascii="Garamond" w:eastAsia="Batang" w:hAnsi="Garamond" w:cs="Garamond"/>
                      <w:sz w:val="22"/>
                      <w:szCs w:val="22"/>
                      <w:lang w:eastAsia="ar-SA"/>
                    </w:rPr>
                    <w:t>);</w:t>
                  </w:r>
                </w:p>
                <w:p w:rsidR="00760B5C" w:rsidRPr="00434DE4" w:rsidRDefault="00760B5C" w:rsidP="009E6ADF">
                  <w:pPr>
                    <w:pStyle w:val="a9"/>
                    <w:spacing w:before="120" w:after="120"/>
                    <w:ind w:left="175" w:right="176" w:hanging="175"/>
                    <w:jc w:val="both"/>
                    <w:rPr>
                      <w:rFonts w:ascii="Garamond" w:eastAsia="Batang" w:hAnsi="Garamond" w:cs="Garamond"/>
                      <w:sz w:val="22"/>
                      <w:szCs w:val="22"/>
                      <w:lang w:eastAsia="ar-SA"/>
                    </w:rPr>
                  </w:pPr>
                </w:p>
              </w:tc>
            </w:tr>
            <w:tr w:rsidR="00F44498" w:rsidRPr="00434DE4" w:rsidTr="00516BF0">
              <w:trPr>
                <w:trHeight w:val="513"/>
              </w:trPr>
              <w:tc>
                <w:tcPr>
                  <w:tcW w:w="1247" w:type="dxa"/>
                </w:tcPr>
                <w:p w:rsidR="00F44498" w:rsidRPr="00434DE4" w:rsidRDefault="00312916" w:rsidP="009E6ADF">
                  <w:pPr>
                    <w:spacing w:before="120" w:after="120"/>
                    <w:ind w:left="175" w:right="-26" w:hanging="175"/>
                    <w:jc w:val="both"/>
                    <w:rPr>
                      <w:szCs w:val="22"/>
                      <w:highlight w:val="yellow"/>
                    </w:rPr>
                  </w:pPr>
                  <m:oMathPara>
                    <m:oMath>
                      <m:sSubSup>
                        <m:sSubSupPr>
                          <m:ctrlPr>
                            <w:rPr>
                              <w:rFonts w:ascii="Cambria Math" w:hAnsi="Cambria Math"/>
                              <w:i/>
                              <w:noProof/>
                              <w:szCs w:val="22"/>
                              <w:highlight w:val="yellow"/>
                            </w:rPr>
                          </m:ctrlPr>
                        </m:sSubSupPr>
                        <m:e>
                          <m:r>
                            <w:rPr>
                              <w:rFonts w:ascii="Cambria Math" w:hAnsi="Cambria Math"/>
                              <w:noProof/>
                              <w:szCs w:val="22"/>
                              <w:highlight w:val="yellow"/>
                              <w:lang w:val="en-US"/>
                            </w:rPr>
                            <m:t>type</m:t>
                          </m:r>
                        </m:e>
                        <m:sub>
                          <m:r>
                            <w:rPr>
                              <w:rFonts w:ascii="Cambria Math" w:hAnsi="Cambria Math"/>
                              <w:noProof/>
                              <w:szCs w:val="22"/>
                              <w:highlight w:val="yellow"/>
                            </w:rPr>
                            <m:t>g</m:t>
                          </m:r>
                        </m:sub>
                        <m:sup>
                          <m:r>
                            <w:rPr>
                              <w:rFonts w:ascii="Cambria Math" w:hAnsi="Cambria Math"/>
                              <w:noProof/>
                              <w:szCs w:val="22"/>
                              <w:highlight w:val="yellow"/>
                            </w:rPr>
                            <m:t xml:space="preserve"> </m:t>
                          </m:r>
                        </m:sup>
                      </m:sSubSup>
                    </m:oMath>
                  </m:oMathPara>
                </w:p>
              </w:tc>
              <w:tc>
                <w:tcPr>
                  <w:tcW w:w="4830" w:type="dxa"/>
                </w:tcPr>
                <w:p w:rsidR="00F44498" w:rsidRPr="005C2887" w:rsidRDefault="00F44498" w:rsidP="009E6ADF">
                  <w:pPr>
                    <w:pStyle w:val="a9"/>
                    <w:spacing w:before="120" w:after="120"/>
                    <w:ind w:left="175" w:right="176" w:hanging="175"/>
                    <w:jc w:val="both"/>
                    <w:rPr>
                      <w:rFonts w:ascii="Garamond" w:eastAsia="Batang" w:hAnsi="Garamond" w:cs="Garamond"/>
                      <w:sz w:val="22"/>
                      <w:szCs w:val="22"/>
                      <w:highlight w:val="yellow"/>
                      <w:lang w:eastAsia="ar-SA"/>
                    </w:rPr>
                  </w:pPr>
                  <w:r w:rsidRPr="005C2887">
                    <w:rPr>
                      <w:rFonts w:ascii="Garamond" w:hAnsi="Garamond" w:cstheme="majorHAnsi"/>
                      <w:sz w:val="22"/>
                      <w:szCs w:val="22"/>
                      <w:highlight w:val="yellow"/>
                    </w:rPr>
                    <w:t xml:space="preserve">– тип газовых турбин, относимых к образцам инновационного энергетического оборудования, указанный в составе заявки </w:t>
                  </w:r>
                  <w:r w:rsidRPr="005C2887">
                    <w:rPr>
                      <w:rFonts w:ascii="Garamond" w:eastAsia="Batang" w:hAnsi="Garamond" w:cstheme="majorHAnsi"/>
                      <w:sz w:val="22"/>
                      <w:szCs w:val="22"/>
                      <w:highlight w:val="yellow"/>
                    </w:rPr>
                    <w:t>в соответствии с подп. «р» п. 5.3.2.5 настоящего Регламента, поданной в отношении проекта модернизации;</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noProof/>
                      <w:szCs w:val="22"/>
                      <w:highlight w:val="yellow"/>
                    </w:rPr>
                  </w:pPr>
                  <m:oMathPara>
                    <m:oMath>
                      <m:sSubSup>
                        <m:sSubSupPr>
                          <m:ctrlPr>
                            <w:rPr>
                              <w:rFonts w:ascii="Cambria Math" w:hAnsi="Cambria Math"/>
                              <w:i/>
                              <w:noProof/>
                              <w:szCs w:val="22"/>
                              <w:highlight w:val="yellow"/>
                            </w:rPr>
                          </m:ctrlPr>
                        </m:sSubSupPr>
                        <m:e>
                          <m:r>
                            <w:rPr>
                              <w:rFonts w:ascii="Cambria Math" w:hAnsi="Cambria Math"/>
                              <w:noProof/>
                              <w:szCs w:val="22"/>
                              <w:highlight w:val="yellow"/>
                            </w:rPr>
                            <m:t>n</m:t>
                          </m:r>
                        </m:e>
                        <m:sub>
                          <m:r>
                            <w:rPr>
                              <w:rFonts w:ascii="Cambria Math" w:hAnsi="Cambria Math"/>
                              <w:noProof/>
                              <w:szCs w:val="22"/>
                              <w:highlight w:val="yellow"/>
                            </w:rPr>
                            <m:t>g</m:t>
                          </m:r>
                        </m:sub>
                        <m:sup>
                          <m:sSubSup>
                            <m:sSubSupPr>
                              <m:ctrlPr>
                                <w:rPr>
                                  <w:rFonts w:ascii="Cambria Math" w:hAnsi="Cambria Math"/>
                                  <w:i/>
                                  <w:noProof/>
                                  <w:szCs w:val="22"/>
                                  <w:highlight w:val="yellow"/>
                                </w:rPr>
                              </m:ctrlPr>
                            </m:sSubSupPr>
                            <m:e>
                              <m:r>
                                <w:rPr>
                                  <w:rFonts w:ascii="Cambria Math" w:hAnsi="Cambria Math"/>
                                  <w:noProof/>
                                  <w:szCs w:val="22"/>
                                  <w:highlight w:val="yellow"/>
                                  <w:lang w:val="en-US"/>
                                </w:rPr>
                                <m:t>type</m:t>
                              </m:r>
                            </m:e>
                            <m:sub>
                              <m:r>
                                <w:rPr>
                                  <w:rFonts w:ascii="Cambria Math" w:hAnsi="Cambria Math"/>
                                  <w:noProof/>
                                  <w:szCs w:val="22"/>
                                  <w:highlight w:val="yellow"/>
                                </w:rPr>
                                <m:t>g</m:t>
                              </m:r>
                            </m:sub>
                            <m:sup>
                              <m:r>
                                <w:rPr>
                                  <w:rFonts w:ascii="Cambria Math" w:hAnsi="Cambria Math"/>
                                  <w:noProof/>
                                  <w:szCs w:val="22"/>
                                  <w:highlight w:val="yellow"/>
                                </w:rPr>
                                <m:t xml:space="preserve"> </m:t>
                              </m:r>
                            </m:sup>
                          </m:sSubSup>
                        </m:sup>
                      </m:sSubSup>
                    </m:oMath>
                  </m:oMathPara>
                </w:p>
              </w:tc>
              <w:tc>
                <w:tcPr>
                  <w:tcW w:w="4830" w:type="dxa"/>
                </w:tcPr>
                <w:p w:rsidR="00F44498" w:rsidRPr="005C2887" w:rsidRDefault="00F44498" w:rsidP="009E6ADF">
                  <w:pPr>
                    <w:pStyle w:val="a9"/>
                    <w:spacing w:before="120" w:after="120"/>
                    <w:ind w:left="175" w:right="176" w:hanging="175"/>
                    <w:jc w:val="both"/>
                    <w:rPr>
                      <w:rFonts w:ascii="Garamond" w:hAnsi="Garamond" w:cstheme="majorHAnsi"/>
                      <w:sz w:val="22"/>
                      <w:szCs w:val="22"/>
                      <w:highlight w:val="yellow"/>
                    </w:rPr>
                  </w:pPr>
                  <w:r w:rsidRPr="005C2887">
                    <w:rPr>
                      <w:rFonts w:ascii="Garamond" w:hAnsi="Garamond" w:cstheme="majorHAnsi"/>
                      <w:sz w:val="22"/>
                      <w:szCs w:val="22"/>
                      <w:highlight w:val="yellow"/>
                    </w:rPr>
                    <w:t xml:space="preserve">– количество газовых турбин, относимых к образцам инновационного энергетического оборудования, относящихся к соответствующему типу </w:t>
                  </w:r>
                  <m:oMath>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rPr>
                          <m:t>g</m:t>
                        </m:r>
                      </m:sub>
                      <m:sup>
                        <m:r>
                          <w:rPr>
                            <w:rFonts w:ascii="Cambria Math" w:hAnsi="Cambria Math"/>
                            <w:noProof/>
                            <w:sz w:val="22"/>
                            <w:szCs w:val="22"/>
                            <w:highlight w:val="yellow"/>
                          </w:rPr>
                          <m:t xml:space="preserve"> </m:t>
                        </m:r>
                      </m:sup>
                    </m:sSubSup>
                  </m:oMath>
                  <w:r w:rsidRPr="005C2887">
                    <w:rPr>
                      <w:rFonts w:ascii="Garamond" w:hAnsi="Garamond" w:cstheme="majorHAnsi"/>
                      <w:sz w:val="22"/>
                      <w:szCs w:val="22"/>
                      <w:highlight w:val="yellow"/>
                    </w:rPr>
                    <w:t xml:space="preserve">, и входящих в состав генерирующего объекта </w:t>
                  </w:r>
                  <w:r w:rsidRPr="005C2887">
                    <w:rPr>
                      <w:rFonts w:ascii="Garamond" w:hAnsi="Garamond"/>
                      <w:i/>
                      <w:sz w:val="22"/>
                      <w:szCs w:val="22"/>
                      <w:highlight w:val="yellow"/>
                      <w:lang w:val="en-US"/>
                    </w:rPr>
                    <w:t>g</w:t>
                  </w:r>
                  <w:r w:rsidRPr="005C2887">
                    <w:rPr>
                      <w:rFonts w:ascii="Garamond" w:eastAsia="Batang" w:hAnsi="Garamond" w:cstheme="majorHAnsi"/>
                      <w:sz w:val="22"/>
                      <w:szCs w:val="22"/>
                      <w:highlight w:val="yellow"/>
                    </w:rPr>
                    <w:t>;</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noProof/>
                      <w:szCs w:val="22"/>
                      <w:highlight w:val="yellow"/>
                    </w:rPr>
                  </w:pPr>
                  <m:oMathPara>
                    <m:oMath>
                      <m:sSubSup>
                        <m:sSubSupPr>
                          <m:ctrlPr>
                            <w:rPr>
                              <w:rFonts w:ascii="Cambria Math" w:hAnsi="Cambria Math"/>
                              <w:i/>
                              <w:noProof/>
                              <w:szCs w:val="22"/>
                              <w:highlight w:val="yellow"/>
                            </w:rPr>
                          </m:ctrlPr>
                        </m:sSubSupPr>
                        <m:e>
                          <m:r>
                            <w:rPr>
                              <w:rFonts w:ascii="Cambria Math" w:hAnsi="Cambria Math"/>
                              <w:noProof/>
                              <w:szCs w:val="22"/>
                              <w:highlight w:val="yellow"/>
                            </w:rPr>
                            <m:t>n</m:t>
                          </m:r>
                        </m:e>
                        <m:sub>
                          <m:r>
                            <w:rPr>
                              <w:rFonts w:ascii="Cambria Math" w:hAnsi="Cambria Math"/>
                              <w:noProof/>
                              <w:szCs w:val="22"/>
                              <w:highlight w:val="yellow"/>
                            </w:rPr>
                            <m:t>g</m:t>
                          </m:r>
                        </m:sub>
                        <m:sup>
                          <m:sSubSup>
                            <m:sSubSupPr>
                              <m:ctrlPr>
                                <w:rPr>
                                  <w:rFonts w:ascii="Cambria Math" w:hAnsi="Cambria Math"/>
                                  <w:i/>
                                  <w:noProof/>
                                  <w:szCs w:val="22"/>
                                  <w:highlight w:val="yellow"/>
                                </w:rPr>
                              </m:ctrlPr>
                            </m:sSubSupPr>
                            <m:e>
                              <m:r>
                                <w:rPr>
                                  <w:rFonts w:ascii="Cambria Math" w:hAnsi="Cambria Math"/>
                                  <w:noProof/>
                                  <w:szCs w:val="22"/>
                                  <w:highlight w:val="yellow"/>
                                  <w:lang w:val="en-US"/>
                                </w:rPr>
                                <m:t>type</m:t>
                              </m:r>
                            </m:e>
                            <m:sub>
                              <m:r>
                                <w:rPr>
                                  <w:rFonts w:ascii="Cambria Math" w:hAnsi="Cambria Math"/>
                                  <w:noProof/>
                                  <w:szCs w:val="22"/>
                                  <w:highlight w:val="yellow"/>
                                </w:rPr>
                                <m:t>g</m:t>
                              </m:r>
                            </m:sub>
                            <m:sup>
                              <m:r>
                                <w:rPr>
                                  <w:rFonts w:ascii="Cambria Math" w:hAnsi="Cambria Math"/>
                                  <w:noProof/>
                                  <w:szCs w:val="22"/>
                                  <w:highlight w:val="yellow"/>
                                </w:rPr>
                                <m:t xml:space="preserve"> </m:t>
                              </m:r>
                            </m:sup>
                          </m:sSubSup>
                          <m:r>
                            <w:rPr>
                              <w:rFonts w:ascii="Cambria Math" w:hAnsi="Cambria Math"/>
                              <w:noProof/>
                              <w:szCs w:val="22"/>
                              <w:highlight w:val="yellow"/>
                            </w:rPr>
                            <m:t>_пред</m:t>
                          </m:r>
                        </m:sup>
                      </m:sSubSup>
                    </m:oMath>
                  </m:oMathPara>
                </w:p>
              </w:tc>
              <w:tc>
                <w:tcPr>
                  <w:tcW w:w="4830" w:type="dxa"/>
                </w:tcPr>
                <w:p w:rsidR="00F44498" w:rsidRPr="005C2887" w:rsidRDefault="00F44498" w:rsidP="00760B5C">
                  <w:pPr>
                    <w:pStyle w:val="a9"/>
                    <w:spacing w:before="120"/>
                    <w:ind w:left="175" w:right="176" w:hanging="175"/>
                    <w:jc w:val="both"/>
                    <w:rPr>
                      <w:rFonts w:ascii="Garamond" w:hAnsi="Garamond" w:cstheme="majorHAnsi"/>
                      <w:sz w:val="22"/>
                      <w:szCs w:val="22"/>
                      <w:highlight w:val="yellow"/>
                    </w:rPr>
                  </w:pPr>
                  <w:r w:rsidRPr="005C2887">
                    <w:rPr>
                      <w:rFonts w:ascii="Garamond" w:hAnsi="Garamond" w:cstheme="majorHAnsi"/>
                      <w:sz w:val="22"/>
                      <w:szCs w:val="22"/>
                      <w:highlight w:val="yellow"/>
                    </w:rPr>
                    <w:t xml:space="preserve">– максимальное количество газовых турбин, относимых к образцам инновационного энергетического оборудования, относящихся к соответствующему типу </w:t>
                  </w:r>
                  <m:oMath>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rPr>
                          <m:t>g</m:t>
                        </m:r>
                      </m:sub>
                      <m:sup>
                        <m:r>
                          <w:rPr>
                            <w:rFonts w:ascii="Cambria Math" w:hAnsi="Cambria Math"/>
                            <w:noProof/>
                            <w:sz w:val="22"/>
                            <w:szCs w:val="22"/>
                            <w:highlight w:val="yellow"/>
                          </w:rPr>
                          <m:t xml:space="preserve"> </m:t>
                        </m:r>
                      </m:sup>
                    </m:sSubSup>
                  </m:oMath>
                  <w:r w:rsidRPr="005C2887">
                    <w:rPr>
                      <w:rFonts w:ascii="Garamond" w:hAnsi="Garamond" w:cstheme="majorHAnsi"/>
                      <w:sz w:val="22"/>
                      <w:szCs w:val="22"/>
                      <w:highlight w:val="yellow"/>
                    </w:rPr>
                    <w:t xml:space="preserve">, которые могут входить в состав генерирующих объектов </w:t>
                  </w:r>
                  <w:r w:rsidRPr="005C2887">
                    <w:rPr>
                      <w:rFonts w:ascii="Garamond" w:hAnsi="Garamond"/>
                      <w:i/>
                      <w:sz w:val="22"/>
                      <w:szCs w:val="22"/>
                      <w:highlight w:val="yellow"/>
                      <w:lang w:val="en-US"/>
                    </w:rPr>
                    <w:t>g</w:t>
                  </w:r>
                  <w:r w:rsidRPr="005C2887">
                    <w:rPr>
                      <w:rFonts w:ascii="Garamond" w:eastAsia="Batang" w:hAnsi="Garamond" w:cstheme="majorHAnsi"/>
                      <w:sz w:val="22"/>
                      <w:szCs w:val="22"/>
                      <w:highlight w:val="yellow"/>
                    </w:rPr>
                    <w:t>, отобранных по итогам отбора проектов инновационных ПГУ, проводимого в 2021 году;</w:t>
                  </w:r>
                </w:p>
              </w:tc>
            </w:tr>
            <w:tr w:rsidR="00F44498" w:rsidRPr="00CC0909" w:rsidTr="00516BF0">
              <w:trPr>
                <w:trHeight w:val="513"/>
              </w:trPr>
              <w:tc>
                <w:tcPr>
                  <w:tcW w:w="1247" w:type="dxa"/>
                </w:tcPr>
                <w:p w:rsidR="00F44498" w:rsidRPr="005C2887" w:rsidRDefault="00312916" w:rsidP="009E6ADF">
                  <w:pPr>
                    <w:spacing w:before="120" w:after="120"/>
                    <w:ind w:left="175" w:right="-26" w:hanging="175"/>
                    <w:jc w:val="both"/>
                    <w:rPr>
                      <w:noProof/>
                      <w:szCs w:val="22"/>
                      <w:highlight w:val="yellow"/>
                    </w:rPr>
                  </w:pPr>
                  <m:oMathPara>
                    <m:oMath>
                      <m:sSup>
                        <m:sSupPr>
                          <m:ctrlPr>
                            <w:rPr>
                              <w:rFonts w:ascii="Cambria Math" w:hAnsi="Cambria Math"/>
                              <w:i/>
                              <w:szCs w:val="22"/>
                              <w:lang w:val="en-US"/>
                            </w:rPr>
                          </m:ctrlPr>
                        </m:sSupPr>
                        <m:e>
                          <m:r>
                            <w:rPr>
                              <w:rFonts w:ascii="Cambria Math" w:hAnsi="Cambria Math"/>
                              <w:szCs w:val="22"/>
                              <w:lang w:val="en-US"/>
                            </w:rPr>
                            <m:t>G</m:t>
                          </m:r>
                        </m:e>
                        <m:sup>
                          <m:r>
                            <w:rPr>
                              <w:rFonts w:ascii="Cambria Math" w:hAnsi="Cambria Math"/>
                              <w:szCs w:val="22"/>
                              <w:lang w:val="en-US"/>
                            </w:rPr>
                            <m:t>ПГУ</m:t>
                          </m:r>
                        </m:sup>
                      </m:sSup>
                    </m:oMath>
                  </m:oMathPara>
                </w:p>
              </w:tc>
              <w:tc>
                <w:tcPr>
                  <w:tcW w:w="4830" w:type="dxa"/>
                </w:tcPr>
                <w:p w:rsidR="00F44498" w:rsidRPr="005C2887" w:rsidRDefault="00F44498" w:rsidP="009E6ADF">
                  <w:pPr>
                    <w:pStyle w:val="a9"/>
                    <w:spacing w:before="120" w:after="120"/>
                    <w:ind w:left="175" w:right="176" w:hanging="175"/>
                    <w:jc w:val="both"/>
                    <w:rPr>
                      <w:rFonts w:ascii="Garamond" w:hAnsi="Garamond" w:cstheme="majorHAnsi"/>
                      <w:sz w:val="22"/>
                      <w:szCs w:val="22"/>
                      <w:highlight w:val="yellow"/>
                    </w:rPr>
                  </w:pPr>
                  <w:r w:rsidRPr="00434DE4">
                    <w:rPr>
                      <w:rFonts w:ascii="Garamond" w:hAnsi="Garamond"/>
                      <w:sz w:val="22"/>
                      <w:szCs w:val="22"/>
                    </w:rPr>
                    <w:t xml:space="preserve">– множество генерирующих объектов </w:t>
                  </w:r>
                  <w:r w:rsidRPr="00434DE4">
                    <w:rPr>
                      <w:rFonts w:ascii="Garamond" w:hAnsi="Garamond"/>
                      <w:i/>
                      <w:sz w:val="22"/>
                      <w:szCs w:val="22"/>
                      <w:lang w:val="en-US"/>
                    </w:rPr>
                    <w:t>g</w:t>
                  </w:r>
                  <w:r w:rsidRPr="00434DE4">
                    <w:rPr>
                      <w:rFonts w:ascii="Garamond" w:hAnsi="Garamond"/>
                      <w:i/>
                      <w:sz w:val="22"/>
                      <w:szCs w:val="22"/>
                    </w:rPr>
                    <w:t>,</w:t>
                  </w:r>
                  <w:r w:rsidRPr="00434DE4">
                    <w:rPr>
                      <w:rFonts w:ascii="Garamond" w:hAnsi="Garamond"/>
                      <w:sz w:val="22"/>
                      <w:szCs w:val="22"/>
                    </w:rPr>
                    <w:t xml:space="preserve"> </w:t>
                  </w:r>
                  <w:r w:rsidRPr="005C2887">
                    <w:rPr>
                      <w:rFonts w:ascii="Garamond" w:hAnsi="Garamond"/>
                      <w:sz w:val="22"/>
                      <w:szCs w:val="22"/>
                      <w:highlight w:val="yellow"/>
                    </w:rPr>
                    <w:t>в отношении которых в заявке в соответствии с подп. «с» п. 5.3.2.5 настоящего Регламента подтверждено участие в отборе инновационных проектов ПГУ на 2027–2029 годы (указано значение «да»)</w:t>
                  </w:r>
                  <w:r w:rsidRPr="00434DE4">
                    <w:rPr>
                      <w:rFonts w:ascii="Garamond" w:hAnsi="Garamond"/>
                      <w:sz w:val="22"/>
                      <w:szCs w:val="22"/>
                    </w:rPr>
                    <w:t>;</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noProof/>
                      <w:szCs w:val="22"/>
                    </w:rPr>
                  </w:pPr>
                  <m:oMathPara>
                    <m:oMath>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m</m:t>
                              </m:r>
                            </m:e>
                            <m:sup>
                              <m:r>
                                <w:rPr>
                                  <w:rFonts w:ascii="Cambria Math" w:hAnsi="Cambria Math"/>
                                  <w:szCs w:val="22"/>
                                </w:rPr>
                                <m:t>'</m:t>
                              </m:r>
                            </m:sup>
                          </m:sSup>
                        </m:e>
                        <m:sub>
                          <m:r>
                            <w:rPr>
                              <w:rFonts w:ascii="Cambria Math" w:hAnsi="Cambria Math"/>
                              <w:szCs w:val="22"/>
                              <w:lang w:val="en-US"/>
                            </w:rPr>
                            <m:t>g</m:t>
                          </m:r>
                        </m:sub>
                      </m:sSub>
                    </m:oMath>
                  </m:oMathPara>
                </w:p>
                <w:p w:rsidR="00F44498" w:rsidRPr="00434DE4" w:rsidRDefault="00F44498" w:rsidP="009E6ADF">
                  <w:pPr>
                    <w:spacing w:before="120" w:after="120"/>
                    <w:rPr>
                      <w:szCs w:val="22"/>
                    </w:rPr>
                  </w:pPr>
                </w:p>
              </w:tc>
              <w:tc>
                <w:tcPr>
                  <w:tcW w:w="4830" w:type="dxa"/>
                </w:tcPr>
                <w:p w:rsidR="00F44498" w:rsidRPr="00434DE4" w:rsidRDefault="00F44498" w:rsidP="009E6ADF">
                  <w:pPr>
                    <w:pStyle w:val="a9"/>
                    <w:spacing w:before="120" w:after="120"/>
                    <w:ind w:left="175" w:right="176" w:hanging="175"/>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xml:space="preserve">– месяц начала поставки мощности </w:t>
                  </w:r>
                  <m:oMath>
                    <m:sSub>
                      <m:sSubPr>
                        <m:ctrlPr>
                          <w:rPr>
                            <w:rFonts w:ascii="Cambria Math" w:eastAsia="Batang" w:hAnsi="Cambria Math" w:cs="Garamond"/>
                            <w:sz w:val="22"/>
                            <w:szCs w:val="22"/>
                            <w:lang w:eastAsia="ar-SA"/>
                          </w:rPr>
                        </m:ctrlPr>
                      </m:sSubPr>
                      <m:e>
                        <m:sSup>
                          <m:sSupPr>
                            <m:ctrlPr>
                              <w:rPr>
                                <w:rFonts w:ascii="Cambria Math" w:eastAsia="Batang" w:hAnsi="Cambria Math" w:cs="Garamond"/>
                                <w:sz w:val="22"/>
                                <w:szCs w:val="22"/>
                                <w:lang w:eastAsia="ar-SA"/>
                              </w:rPr>
                            </m:ctrlPr>
                          </m:sSupPr>
                          <m:e>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e>
                      <m:sub>
                        <m:r>
                          <w:rPr>
                            <w:rFonts w:ascii="Cambria Math" w:eastAsia="Batang" w:hAnsi="Cambria Math" w:cs="Garamond"/>
                            <w:sz w:val="22"/>
                            <w:szCs w:val="22"/>
                            <w:lang w:eastAsia="ar-SA"/>
                          </w:rPr>
                          <m:t>g</m:t>
                        </m:r>
                      </m:sub>
                    </m:sSub>
                  </m:oMath>
                  <w:r w:rsidRPr="00434DE4">
                    <w:rPr>
                      <w:rFonts w:ascii="Garamond" w:eastAsia="Batang" w:hAnsi="Garamond" w:cs="Garamond"/>
                      <w:sz w:val="22"/>
                      <w:szCs w:val="22"/>
                      <w:lang w:eastAsia="ar-SA"/>
                    </w:rPr>
                    <w:t xml:space="preserve"> (</w:t>
                  </w:r>
                  <m:oMath>
                    <m:sSub>
                      <m:sSubPr>
                        <m:ctrlPr>
                          <w:rPr>
                            <w:rFonts w:ascii="Cambria Math" w:eastAsia="Batang" w:hAnsi="Cambria Math" w:cs="Garamond"/>
                            <w:sz w:val="22"/>
                            <w:szCs w:val="22"/>
                            <w:lang w:eastAsia="ar-SA"/>
                          </w:rPr>
                        </m:ctrlPr>
                      </m:sSubPr>
                      <m:e>
                        <m:sSup>
                          <m:sSupPr>
                            <m:ctrlPr>
                              <w:rPr>
                                <w:rFonts w:ascii="Cambria Math" w:eastAsia="Batang" w:hAnsi="Cambria Math" w:cs="Garamond"/>
                                <w:sz w:val="22"/>
                                <w:szCs w:val="22"/>
                                <w:lang w:eastAsia="ar-SA"/>
                              </w:rPr>
                            </m:ctrlPr>
                          </m:sSupPr>
                          <m:e>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e>
                      <m:sub>
                        <m:r>
                          <w:rPr>
                            <w:rFonts w:ascii="Cambria Math" w:eastAsia="Batang" w:hAnsi="Cambria Math" w:cs="Garamond"/>
                            <w:sz w:val="22"/>
                            <w:szCs w:val="22"/>
                            <w:lang w:eastAsia="ar-SA"/>
                          </w:rPr>
                          <m:t>g</m:t>
                        </m:r>
                      </m:sub>
                    </m:sSub>
                    <m:r>
                      <m:rPr>
                        <m:sty m:val="p"/>
                      </m:rPr>
                      <w:rPr>
                        <w:rFonts w:ascii="Cambria Math" w:eastAsia="Batang" w:hAnsi="Cambria Math" w:cs="Garamond"/>
                        <w:sz w:val="22"/>
                        <w:szCs w:val="22"/>
                        <w:lang w:eastAsia="ar-SA"/>
                      </w:rPr>
                      <m:t>∈</m:t>
                    </m:r>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m:t>
                    </m:r>
                    <m:sSup>
                      <m:sSupPr>
                        <m:ctrlPr>
                          <w:rPr>
                            <w:rFonts w:ascii="Cambria Math" w:eastAsia="Batang" w:hAnsi="Cambria Math" w:cs="Garamond"/>
                            <w:sz w:val="22"/>
                            <w:szCs w:val="22"/>
                            <w:lang w:eastAsia="ar-SA"/>
                          </w:rPr>
                        </m:ctrlPr>
                      </m:sSupPr>
                      <m:e>
                        <m:r>
                          <m:rPr>
                            <m:sty m:val="p"/>
                          </m:rPr>
                          <w:rPr>
                            <w:rFonts w:ascii="Cambria Math" w:eastAsia="Batang" w:hAnsi="Cambria Math" w:cs="Garamond"/>
                            <w:sz w:val="22"/>
                            <w:szCs w:val="22"/>
                            <w:lang w:eastAsia="ar-SA"/>
                          </w:rPr>
                          <m:t xml:space="preserve"> </m:t>
                        </m:r>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r>
                      <m:rPr>
                        <m:sty m:val="p"/>
                      </m:rPr>
                      <w:rPr>
                        <w:rFonts w:ascii="Cambria Math" w:eastAsia="Batang" w:hAnsi="Cambria Math" w:cs="Garamond"/>
                        <w:sz w:val="22"/>
                        <w:szCs w:val="22"/>
                        <w:lang w:eastAsia="ar-SA"/>
                      </w:rPr>
                      <m:t>=</m:t>
                    </m:r>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M</m:t>
                        </m:r>
                      </m:e>
                      <m:sub>
                        <m:r>
                          <w:rPr>
                            <w:rFonts w:ascii="Cambria Math" w:eastAsia="Batang" w:hAnsi="Cambria Math" w:cs="Garamond"/>
                            <w:sz w:val="22"/>
                            <w:szCs w:val="22"/>
                            <w:lang w:eastAsia="ar-SA"/>
                          </w:rPr>
                          <m:t>g</m:t>
                        </m:r>
                      </m:sub>
                    </m:sSub>
                    <m:r>
                      <m:rPr>
                        <m:sty m:val="p"/>
                      </m:rPr>
                      <w:rPr>
                        <w:rFonts w:ascii="Cambria Math" w:eastAsia="Batang" w:hAnsi="Cambria Math" w:cs="Garamond"/>
                        <w:sz w:val="22"/>
                        <w:szCs w:val="22"/>
                        <w:lang w:eastAsia="ar-SA"/>
                      </w:rPr>
                      <m:t>+1</m:t>
                    </m:r>
                  </m:oMath>
                  <w:r w:rsidRPr="00434DE4">
                    <w:rPr>
                      <w:rFonts w:ascii="Garamond" w:eastAsia="Batang" w:hAnsi="Garamond" w:cs="Garamond"/>
                      <w:sz w:val="22"/>
                      <w:szCs w:val="22"/>
                      <w:lang w:eastAsia="ar-SA"/>
                    </w:rPr>
                    <w:t xml:space="preserve">) генерирующего объекта </w:t>
                  </w:r>
                  <w:r w:rsidRPr="00434DE4">
                    <w:rPr>
                      <w:rFonts w:ascii="Garamond" w:eastAsia="Batang" w:hAnsi="Garamond" w:cs="Garamond"/>
                      <w:i/>
                      <w:sz w:val="22"/>
                      <w:szCs w:val="22"/>
                      <w:lang w:eastAsia="ar-SA"/>
                    </w:rPr>
                    <w:t>g</w:t>
                  </w:r>
                  <w:r w:rsidRPr="00434DE4">
                    <w:rPr>
                      <w:rFonts w:ascii="Garamond" w:eastAsia="Batang" w:hAnsi="Garamond" w:cs="Garamond"/>
                      <w:sz w:val="22"/>
                      <w:szCs w:val="22"/>
                      <w:lang w:eastAsia="ar-SA"/>
                    </w:rPr>
                    <w:t xml:space="preserve"> (месяц, следующий за месяцем окончания периода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M</m:t>
                        </m:r>
                      </m:e>
                      <m:sub>
                        <m:r>
                          <w:rPr>
                            <w:rFonts w:ascii="Cambria Math" w:eastAsia="Batang" w:hAnsi="Cambria Math" w:cs="Garamond"/>
                            <w:sz w:val="22"/>
                            <w:szCs w:val="22"/>
                            <w:lang w:eastAsia="ar-SA"/>
                          </w:rPr>
                          <m:t>g</m:t>
                        </m:r>
                      </m:sub>
                    </m:sSub>
                  </m:oMath>
                  <w:r w:rsidRPr="00434DE4">
                    <w:rPr>
                      <w:rFonts w:ascii="Garamond" w:eastAsia="Batang" w:hAnsi="Garamond" w:cs="Garamond"/>
                      <w:sz w:val="22"/>
                      <w:szCs w:val="22"/>
                      <w:lang w:eastAsia="ar-SA"/>
                    </w:rPr>
                    <w:t>);</w:t>
                  </w:r>
                </w:p>
              </w:tc>
            </w:tr>
            <w:tr w:rsidR="00F44498" w:rsidRPr="00CC0909" w:rsidTr="00516BF0">
              <w:trPr>
                <w:trHeight w:val="513"/>
              </w:trPr>
              <w:tc>
                <w:tcPr>
                  <w:tcW w:w="1247" w:type="dxa"/>
                </w:tcPr>
                <w:p w:rsidR="00F44498" w:rsidRPr="00434DE4" w:rsidRDefault="00312916" w:rsidP="009E6ADF">
                  <w:pPr>
                    <w:spacing w:before="120" w:after="120"/>
                    <w:rPr>
                      <w:szCs w:val="22"/>
                    </w:rPr>
                  </w:pPr>
                  <m:oMathPara>
                    <m:oMath>
                      <m:sSub>
                        <m:sSubPr>
                          <m:ctrlPr>
                            <w:rPr>
                              <w:rFonts w:ascii="Cambria Math" w:hAnsi="Cambria Math"/>
                              <w:i/>
                              <w:szCs w:val="22"/>
                            </w:rPr>
                          </m:ctrlPr>
                        </m:sSubPr>
                        <m:e>
                          <m:r>
                            <w:rPr>
                              <w:rFonts w:ascii="Cambria Math" w:hAnsi="Cambria Math"/>
                              <w:szCs w:val="22"/>
                              <w:lang w:val="en-US"/>
                            </w:rPr>
                            <m:t>T</m:t>
                          </m:r>
                        </m:e>
                        <m:sub>
                          <m:r>
                            <w:rPr>
                              <w:rFonts w:ascii="Cambria Math" w:hAnsi="Cambria Math"/>
                              <w:szCs w:val="22"/>
                            </w:rPr>
                            <m:t>r</m:t>
                          </m:r>
                        </m:sub>
                      </m:sSub>
                    </m:oMath>
                  </m:oMathPara>
                </w:p>
                <w:p w:rsidR="00F44498" w:rsidRPr="00434DE4" w:rsidRDefault="00F44498" w:rsidP="009E6ADF">
                  <w:pPr>
                    <w:spacing w:before="120" w:after="120"/>
                    <w:ind w:left="175" w:right="-26" w:hanging="175"/>
                    <w:jc w:val="both"/>
                    <w:rPr>
                      <w:szCs w:val="22"/>
                    </w:rPr>
                  </w:pPr>
                </w:p>
              </w:tc>
              <w:tc>
                <w:tcPr>
                  <w:tcW w:w="4830" w:type="dxa"/>
                </w:tcPr>
                <w:p w:rsidR="00F44498" w:rsidRPr="00434DE4" w:rsidRDefault="00F44498" w:rsidP="009E6ADF">
                  <w:pPr>
                    <w:pStyle w:val="a9"/>
                    <w:spacing w:before="120" w:after="120"/>
                    <w:ind w:left="0" w:right="176"/>
                    <w:jc w:val="both"/>
                    <w:rPr>
                      <w:rFonts w:ascii="Garamond" w:hAnsi="Garamond"/>
                      <w:sz w:val="22"/>
                      <w:szCs w:val="22"/>
                    </w:rPr>
                  </w:pPr>
                  <w:r w:rsidRPr="00434DE4">
                    <w:rPr>
                      <w:rFonts w:ascii="Garamond" w:hAnsi="Garamond"/>
                      <w:sz w:val="22"/>
                      <w:szCs w:val="22"/>
                    </w:rPr>
                    <w:t xml:space="preserve">– суммарный период реализации мероприятий по модернизации всех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w:t>
                  </w:r>
                </w:p>
              </w:tc>
            </w:tr>
            <w:tr w:rsidR="00F44498" w:rsidRPr="00CC0909" w:rsidTr="00516BF0">
              <w:trPr>
                <w:trHeight w:val="513"/>
              </w:trPr>
              <w:tc>
                <w:tcPr>
                  <w:tcW w:w="1247" w:type="dxa"/>
                </w:tcPr>
                <w:p w:rsidR="00F44498" w:rsidRPr="00434DE4" w:rsidRDefault="00312916" w:rsidP="009E6ADF">
                  <w:pPr>
                    <w:spacing w:before="120" w:after="120"/>
                    <w:rPr>
                      <w:szCs w:val="22"/>
                    </w:rPr>
                  </w:pPr>
                  <m:oMathPara>
                    <m:oMath>
                      <m:sSub>
                        <m:sSubPr>
                          <m:ctrlPr>
                            <w:rPr>
                              <w:rFonts w:ascii="Cambria Math" w:eastAsiaTheme="minorHAnsi" w:hAnsi="Cambria Math" w:cstheme="minorBidi"/>
                              <w:i/>
                              <w:szCs w:val="22"/>
                            </w:rPr>
                          </m:ctrlPr>
                        </m:sSubPr>
                        <m:e>
                          <m:r>
                            <w:rPr>
                              <w:rFonts w:ascii="Cambria Math" w:hAnsi="Cambria Math"/>
                              <w:szCs w:val="22"/>
                              <w:lang w:val="en-US"/>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m:oMathPara>
                </w:p>
                <w:p w:rsidR="00F44498" w:rsidRPr="00434DE4" w:rsidRDefault="00F44498" w:rsidP="009E6ADF">
                  <w:pPr>
                    <w:spacing w:before="120" w:after="120"/>
                    <w:rPr>
                      <w:szCs w:val="22"/>
                    </w:rPr>
                  </w:pPr>
                </w:p>
              </w:tc>
              <w:tc>
                <w:tcPr>
                  <w:tcW w:w="4830" w:type="dxa"/>
                </w:tcPr>
                <w:p w:rsidR="00F44498" w:rsidRPr="00434DE4" w:rsidRDefault="00F44498" w:rsidP="009E6ADF">
                  <w:pPr>
                    <w:pStyle w:val="a9"/>
                    <w:spacing w:before="120" w:after="120"/>
                    <w:ind w:left="0" w:right="176"/>
                    <w:jc w:val="both"/>
                    <w:rPr>
                      <w:rFonts w:ascii="Garamond" w:hAnsi="Garamond"/>
                      <w:sz w:val="22"/>
                      <w:szCs w:val="22"/>
                    </w:rPr>
                  </w:pPr>
                  <w:r w:rsidRPr="00434DE4">
                    <w:rPr>
                      <w:rFonts w:ascii="Garamond" w:eastAsia="Batang" w:hAnsi="Garamond" w:cs="Garamond"/>
                      <w:sz w:val="22"/>
                      <w:szCs w:val="22"/>
                      <w:lang w:eastAsia="ar-SA"/>
                    </w:rPr>
                    <w:t xml:space="preserve">– </w:t>
                  </w:r>
                  <w:r w:rsidRPr="00434DE4">
                    <w:rPr>
                      <w:rFonts w:ascii="Garamond" w:hAnsi="Garamond"/>
                      <w:sz w:val="22"/>
                      <w:szCs w:val="22"/>
                    </w:rPr>
                    <w:t xml:space="preserve">индикатор включения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в Предварительный перечень отобранных проектов модернизации</w:t>
                  </w:r>
                  <w:r w:rsidRPr="00434DE4">
                    <w:rPr>
                      <w:rFonts w:ascii="Garamond" w:eastAsiaTheme="minorEastAsia" w:hAnsi="Garamond"/>
                      <w:sz w:val="22"/>
                      <w:szCs w:val="22"/>
                    </w:rPr>
                    <w:t xml:space="preserve"> генерирующих объектов</w:t>
                  </w:r>
                  <w:r w:rsidRPr="00434DE4">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∈{0,1}</m:t>
                    </m:r>
                  </m:oMath>
                  <w:r w:rsidRPr="00434DE4">
                    <w:rPr>
                      <w:rFonts w:ascii="Garamond" w:hAnsi="Garamond"/>
                      <w:sz w:val="22"/>
                      <w:szCs w:val="22"/>
                    </w:rPr>
                    <w:t xml:space="preserve">, при этом значение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=1</m:t>
                    </m:r>
                  </m:oMath>
                  <w:r w:rsidRPr="00434DE4">
                    <w:rPr>
                      <w:rFonts w:ascii="Garamond" w:hAnsi="Garamond"/>
                      <w:sz w:val="22"/>
                      <w:szCs w:val="22"/>
                    </w:rPr>
                    <w:t xml:space="preserve"> соответствует включению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в Предварительный перечень отобранных проектов модернизации</w:t>
                  </w:r>
                  <w:r w:rsidRPr="00434DE4">
                    <w:rPr>
                      <w:rFonts w:ascii="Garamond" w:eastAsiaTheme="minorEastAsia" w:hAnsi="Garamond"/>
                      <w:sz w:val="22"/>
                      <w:szCs w:val="22"/>
                    </w:rPr>
                    <w:t xml:space="preserve"> генерирующих объектов</w:t>
                  </w:r>
                  <w:r w:rsidRPr="00434DE4">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=0</m:t>
                    </m:r>
                  </m:oMath>
                  <w:r w:rsidRPr="00434DE4">
                    <w:rPr>
                      <w:rFonts w:ascii="Garamond" w:hAnsi="Garamond"/>
                      <w:sz w:val="22"/>
                      <w:szCs w:val="22"/>
                    </w:rPr>
                    <w:t xml:space="preserve"> – невключению;</w:t>
                  </w:r>
                </w:p>
              </w:tc>
            </w:tr>
            <w:tr w:rsidR="00F44498" w:rsidRPr="00CC0909" w:rsidTr="00516BF0">
              <w:trPr>
                <w:trHeight w:val="513"/>
              </w:trPr>
              <w:tc>
                <w:tcPr>
                  <w:tcW w:w="1247" w:type="dxa"/>
                </w:tcPr>
                <w:p w:rsidR="00F44498" w:rsidRPr="00434DE4" w:rsidRDefault="00312916" w:rsidP="009E6ADF">
                  <w:pPr>
                    <w:spacing w:before="120" w:after="120"/>
                    <w:rPr>
                      <w:szCs w:val="22"/>
                    </w:rPr>
                  </w:pPr>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с</m:t>
                          </m:r>
                        </m:e>
                        <m:sub>
                          <m:r>
                            <w:rPr>
                              <w:rFonts w:ascii="Cambria Math" w:hAnsi="Cambria Math"/>
                              <w:szCs w:val="22"/>
                              <w:lang w:val="en-US"/>
                            </w:rPr>
                            <m:t>g</m:t>
                          </m:r>
                        </m:sub>
                      </m:sSub>
                    </m:oMath>
                  </m:oMathPara>
                </w:p>
              </w:tc>
              <w:tc>
                <w:tcPr>
                  <w:tcW w:w="4830" w:type="dxa"/>
                </w:tcPr>
                <w:p w:rsidR="00F44498" w:rsidRPr="00434DE4" w:rsidRDefault="00F44498" w:rsidP="009E6ADF">
                  <w:pPr>
                    <w:pStyle w:val="a9"/>
                    <w:spacing w:before="120" w:after="120"/>
                    <w:ind w:left="0" w:right="176"/>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xml:space="preserve">– </w:t>
                  </w:r>
                  <w:r w:rsidRPr="00434DE4">
                    <w:rPr>
                      <w:rFonts w:ascii="Garamond" w:hAnsi="Garamond"/>
                      <w:sz w:val="22"/>
                      <w:szCs w:val="22"/>
                    </w:rPr>
                    <w:t>признак приоритета в отборе ценовых заявок в случае равенства коэффициентов эффективности.</w:t>
                  </w:r>
                </w:p>
              </w:tc>
            </w:tr>
          </w:tbl>
          <w:p w:rsidR="00F44498" w:rsidRPr="00434DE4" w:rsidRDefault="00F44498" w:rsidP="009E6ADF">
            <w:pPr>
              <w:suppressAutoHyphens/>
              <w:spacing w:before="120" w:after="120"/>
              <w:jc w:val="both"/>
              <w:rPr>
                <w:rFonts w:eastAsia="Batang"/>
                <w:sz w:val="22"/>
                <w:szCs w:val="22"/>
                <w:lang w:val="ru-RU" w:eastAsia="ar-SA"/>
              </w:rPr>
            </w:pPr>
          </w:p>
        </w:tc>
        <w:tc>
          <w:tcPr>
            <w:tcW w:w="2350" w:type="pct"/>
          </w:tcPr>
          <w:p w:rsidR="00F44498" w:rsidRPr="00434DE4" w:rsidRDefault="003826CB" w:rsidP="009E6ADF">
            <w:pPr>
              <w:spacing w:before="120" w:after="120"/>
              <w:ind w:firstLine="709"/>
              <w:jc w:val="both"/>
              <w:rPr>
                <w:sz w:val="22"/>
                <w:szCs w:val="22"/>
                <w:lang w:val="ru-RU"/>
              </w:rPr>
            </w:pPr>
            <w:r w:rsidRPr="00434DE4">
              <w:rPr>
                <w:sz w:val="22"/>
                <w:szCs w:val="22"/>
                <w:lang w:val="ru-RU"/>
              </w:rPr>
              <w:t>При проведении отбора проектов модернизации учитываются следующие параметры:</w:t>
            </w:r>
          </w:p>
          <w:tbl>
            <w:tblPr>
              <w:tblW w:w="6077" w:type="dxa"/>
              <w:tblLayout w:type="fixed"/>
              <w:tblLook w:val="01E0" w:firstRow="1" w:lastRow="1" w:firstColumn="1" w:lastColumn="1" w:noHBand="0" w:noVBand="0"/>
            </w:tblPr>
            <w:tblGrid>
              <w:gridCol w:w="1247"/>
              <w:gridCol w:w="4830"/>
            </w:tblGrid>
            <w:tr w:rsidR="00F44498" w:rsidRPr="00CC0909" w:rsidTr="00516BF0">
              <w:trPr>
                <w:trHeight w:val="513"/>
              </w:trPr>
              <w:tc>
                <w:tcPr>
                  <w:tcW w:w="1247" w:type="dxa"/>
                </w:tcPr>
                <w:p w:rsidR="00F44498"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g,r,z,Y</m:t>
                          </m:r>
                        </m:sub>
                        <m:sup>
                          <m:r>
                            <w:rPr>
                              <w:rFonts w:ascii="Cambria Math" w:hAnsi="Cambria Math"/>
                              <w:noProof/>
                              <w:szCs w:val="22"/>
                            </w:rPr>
                            <m:t>уст</m:t>
                          </m:r>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объем установленной мощности, предлагаемый участником КОММод к отбору в отношении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на год </w:t>
                  </w:r>
                  <w:r w:rsidRPr="00434DE4">
                    <w:rPr>
                      <w:i/>
                      <w:szCs w:val="22"/>
                      <w:lang w:val="en-US"/>
                    </w:rPr>
                    <w:t>Y</w:t>
                  </w:r>
                  <w:r w:rsidRPr="00434DE4">
                    <w:rPr>
                      <w:szCs w:val="22"/>
                      <w:lang w:val="ru-RU"/>
                    </w:rPr>
                    <w:t xml:space="preserve">, в котором планируется начало поставки мощности по такому объекту, указанный в ценовой заявке и определяемый как суммарная величина установленной мощности ЕГО, отнесенных к условной ГТП </w:t>
                  </w:r>
                  <w:r w:rsidRPr="00434DE4">
                    <w:rPr>
                      <w:i/>
                      <w:szCs w:val="22"/>
                      <w:lang w:val="en-US"/>
                    </w:rPr>
                    <w:t>g</w:t>
                  </w:r>
                  <w:r w:rsidRPr="00434DE4">
                    <w:rPr>
                      <w:szCs w:val="22"/>
                      <w:lang w:val="ru-RU"/>
                    </w:rPr>
                    <w:t>;</w:t>
                  </w:r>
                </w:p>
              </w:tc>
            </w:tr>
            <w:tr w:rsidR="00AA2CC3" w:rsidRPr="00CC0909" w:rsidTr="00516BF0">
              <w:trPr>
                <w:trHeight w:val="513"/>
              </w:trPr>
              <w:tc>
                <w:tcPr>
                  <w:tcW w:w="1247" w:type="dxa"/>
                </w:tcPr>
                <w:p w:rsidR="00AA2CC3"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m:t>
                          </m:r>
                          <m:r>
                            <w:rPr>
                              <w:rFonts w:ascii="Cambria Math" w:hAnsi="Cambria Math"/>
                              <w:noProof/>
                              <w:szCs w:val="22"/>
                              <w:highlight w:val="yellow"/>
                              <w:lang w:val="en-US"/>
                            </w:rPr>
                            <m:t>,Y</m:t>
                          </m:r>
                        </m:sub>
                        <m:sup>
                          <m:r>
                            <w:rPr>
                              <w:rFonts w:ascii="Cambria Math" w:hAnsi="Cambria Math"/>
                              <w:noProof/>
                              <w:szCs w:val="22"/>
                            </w:rPr>
                            <m:t>уст_ПГУ</m:t>
                          </m:r>
                        </m:sup>
                      </m:sSubSup>
                    </m:oMath>
                  </m:oMathPara>
                </w:p>
              </w:tc>
              <w:tc>
                <w:tcPr>
                  <w:tcW w:w="4830" w:type="dxa"/>
                </w:tcPr>
                <w:p w:rsidR="00AA2CC3" w:rsidRPr="00434DE4" w:rsidRDefault="00AA2CC3" w:rsidP="009E6ADF">
                  <w:pPr>
                    <w:spacing w:before="120" w:after="120"/>
                    <w:ind w:left="175" w:right="-26" w:hanging="175"/>
                    <w:jc w:val="both"/>
                    <w:rPr>
                      <w:szCs w:val="22"/>
                      <w:lang w:val="ru-RU"/>
                    </w:rPr>
                  </w:pPr>
                  <w:r w:rsidRPr="00434DE4">
                    <w:rPr>
                      <w:szCs w:val="22"/>
                      <w:lang w:val="ru-RU"/>
                    </w:rPr>
                    <w:t xml:space="preserve">– объем установленной мощности, предлагаемый участником КОММод к </w:t>
                  </w:r>
                  <w:r w:rsidRPr="005C2887">
                    <w:rPr>
                      <w:szCs w:val="22"/>
                      <w:highlight w:val="yellow"/>
                      <w:lang w:val="ru-RU"/>
                    </w:rPr>
                    <w:t>дополнительному</w:t>
                  </w:r>
                  <w:r w:rsidRPr="00434DE4">
                    <w:rPr>
                      <w:szCs w:val="22"/>
                      <w:lang w:val="ru-RU"/>
                    </w:rPr>
                    <w:t xml:space="preserve"> отбору</w:t>
                  </w:r>
                  <w:r w:rsidR="001E29A0" w:rsidRPr="00434DE4">
                    <w:rPr>
                      <w:szCs w:val="22"/>
                      <w:lang w:val="ru-RU"/>
                    </w:rPr>
                    <w:t xml:space="preserve"> </w:t>
                  </w:r>
                  <w:r w:rsidR="001E29A0" w:rsidRPr="005C2887">
                    <w:rPr>
                      <w:szCs w:val="22"/>
                      <w:highlight w:val="yellow"/>
                      <w:lang w:val="ru-RU"/>
                    </w:rPr>
                    <w:t>проектов модернизации</w:t>
                  </w:r>
                  <w:r w:rsidR="001E36C5" w:rsidRPr="005C2887">
                    <w:rPr>
                      <w:szCs w:val="22"/>
                      <w:highlight w:val="yellow"/>
                      <w:lang w:val="ru-RU"/>
                    </w:rPr>
                    <w:t xml:space="preserve">, предусматривающих </w:t>
                  </w:r>
                  <w:r w:rsidR="001E36C5" w:rsidRPr="005C2887">
                    <w:rPr>
                      <w:rFonts w:eastAsia="Batang" w:cs="Garamond"/>
                      <w:szCs w:val="22"/>
                      <w:highlight w:val="yellow"/>
                      <w:lang w:val="ru-RU" w:eastAsia="ar-SA"/>
                    </w:rPr>
                    <w:t>реализацию мероприятий, указанных в подп. 2.2 п. 3.2 настоящего Регламента</w:t>
                  </w:r>
                  <w:r w:rsidRPr="005C2887">
                    <w:rPr>
                      <w:szCs w:val="22"/>
                      <w:highlight w:val="yellow"/>
                      <w:lang w:val="ru-RU"/>
                    </w:rPr>
                    <w:t>, проводимому в 2025 году</w:t>
                  </w:r>
                  <w:r w:rsidR="00F00250" w:rsidRPr="005C2887">
                    <w:rPr>
                      <w:szCs w:val="22"/>
                      <w:highlight w:val="yellow"/>
                      <w:lang w:val="ru-RU"/>
                    </w:rPr>
                    <w:t xml:space="preserve"> на год </w:t>
                  </w:r>
                  <w:r w:rsidR="00F00250" w:rsidRPr="005C2887">
                    <w:rPr>
                      <w:i/>
                      <w:szCs w:val="22"/>
                      <w:highlight w:val="yellow"/>
                    </w:rPr>
                    <w:t>Y</w:t>
                  </w:r>
                  <w:r w:rsidRPr="005C2887">
                    <w:rPr>
                      <w:szCs w:val="22"/>
                      <w:highlight w:val="yellow"/>
                      <w:lang w:val="ru-RU"/>
                    </w:rPr>
                    <w:t>,</w:t>
                  </w:r>
                  <w:r w:rsidRPr="00434DE4">
                    <w:rPr>
                      <w:szCs w:val="22"/>
                      <w:lang w:val="ru-RU"/>
                    </w:rPr>
                    <w:t xml:space="preserve"> в отношении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и определяемый как суммарная величина установленной мощности ЕГО, отнесенных к условной ГТП </w:t>
                  </w:r>
                  <w:r w:rsidRPr="00434DE4">
                    <w:rPr>
                      <w:i/>
                      <w:szCs w:val="22"/>
                      <w:lang w:val="en-US"/>
                    </w:rPr>
                    <w:t>g</w:t>
                  </w:r>
                  <w:r w:rsidRPr="00434DE4">
                    <w:rPr>
                      <w:szCs w:val="22"/>
                      <w:lang w:val="ru-RU"/>
                    </w:rPr>
                    <w:t>;</w:t>
                  </w:r>
                </w:p>
              </w:tc>
            </w:tr>
            <w:tr w:rsidR="00F44498" w:rsidRPr="00CC0909" w:rsidTr="00516BF0">
              <w:trPr>
                <w:trHeight w:val="513"/>
              </w:trPr>
              <w:tc>
                <w:tcPr>
                  <w:tcW w:w="1247" w:type="dxa"/>
                </w:tcPr>
                <w:p w:rsidR="00F44498" w:rsidRPr="00434DE4" w:rsidRDefault="00F44498" w:rsidP="009E6ADF">
                  <w:pPr>
                    <w:spacing w:before="120" w:after="120"/>
                    <w:ind w:right="-26"/>
                    <w:jc w:val="both"/>
                    <w:rPr>
                      <w:szCs w:val="22"/>
                    </w:rPr>
                  </w:pPr>
                  <m:oMathPara>
                    <m:oMath>
                      <m:r>
                        <w:rPr>
                          <w:rFonts w:ascii="Cambria Math" w:hAnsi="Cambria Math"/>
                          <w:noProof/>
                          <w:szCs w:val="22"/>
                        </w:rPr>
                        <m:t>d</m:t>
                      </m:r>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g,r,z,m</m:t>
                          </m:r>
                        </m:sub>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объем снижения установленной мощности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указанный в ценовой заявке в месяце реализации мероприятий по модернизации </w:t>
                  </w:r>
                  <w:r w:rsidRPr="00434DE4">
                    <w:rPr>
                      <w:i/>
                      <w:szCs w:val="22"/>
                      <w:lang w:val="en-US"/>
                    </w:rPr>
                    <w:t>m</w:t>
                  </w:r>
                  <w:r w:rsidRPr="00434DE4">
                    <w:rPr>
                      <w:szCs w:val="22"/>
                      <w:lang w:val="ru-RU"/>
                    </w:rPr>
                    <w:t xml:space="preserve"> (</w:t>
                  </w:r>
                  <m:oMath>
                    <m:r>
                      <w:rPr>
                        <w:rFonts w:ascii="Cambria Math" w:hAnsi="Cambria Math"/>
                        <w:szCs w:val="22"/>
                      </w:rPr>
                      <m:t>m</m:t>
                    </m:r>
                    <m:r>
                      <w:rPr>
                        <w:rFonts w:ascii="Cambria Math" w:hAnsi="Cambria Math"/>
                        <w:szCs w:val="22"/>
                        <w:lang w:val="ru-RU"/>
                      </w:rPr>
                      <m:t>∈</m:t>
                    </m:r>
                    <m:sSub>
                      <m:sSubPr>
                        <m:ctrlPr>
                          <w:rPr>
                            <w:rFonts w:ascii="Cambria Math" w:hAnsi="Cambria Math"/>
                            <w:i/>
                            <w:szCs w:val="22"/>
                          </w:rPr>
                        </m:ctrlPr>
                      </m:sSubPr>
                      <m:e>
                        <m:r>
                          <w:rPr>
                            <w:rFonts w:ascii="Cambria Math" w:hAnsi="Cambria Math"/>
                            <w:szCs w:val="22"/>
                          </w:rPr>
                          <m:t>M</m:t>
                        </m:r>
                      </m:e>
                      <m:sub>
                        <m:r>
                          <w:rPr>
                            <w:rFonts w:ascii="Cambria Math" w:hAnsi="Cambria Math"/>
                            <w:szCs w:val="22"/>
                            <w:lang w:val="en-US"/>
                          </w:rPr>
                          <m:t>g</m:t>
                        </m:r>
                      </m:sub>
                    </m:sSub>
                  </m:oMath>
                  <w:r w:rsidRPr="00434DE4">
                    <w:rPr>
                      <w:szCs w:val="22"/>
                      <w:lang w:val="ru-RU"/>
                    </w:rPr>
                    <w:t xml:space="preserve">, где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lang w:val="en-US"/>
                          </w:rPr>
                          <m:t>g</m:t>
                        </m:r>
                      </m:sub>
                    </m:sSub>
                  </m:oMath>
                  <w:r w:rsidRPr="00434DE4">
                    <w:rPr>
                      <w:szCs w:val="22"/>
                      <w:lang w:val="ru-RU"/>
                    </w:rPr>
                    <w:t xml:space="preserve"> – период реализации мероприятий по модернизации генерирующего объекта </w:t>
                  </w:r>
                  <w:r w:rsidRPr="00434DE4">
                    <w:rPr>
                      <w:i/>
                      <w:szCs w:val="22"/>
                      <w:lang w:val="en-US"/>
                    </w:rPr>
                    <w:t>g</w:t>
                  </w:r>
                  <w:r w:rsidRPr="00434DE4">
                    <w:rPr>
                      <w:szCs w:val="22"/>
                      <w:lang w:val="ru-RU"/>
                    </w:rPr>
                    <w:t>) для целей формирования предварительного графика реализации мероприятий по модернизации;</w:t>
                  </w:r>
                </w:p>
              </w:tc>
            </w:tr>
            <w:tr w:rsidR="00F44498" w:rsidRPr="00CC0909" w:rsidTr="00516BF0">
              <w:trPr>
                <w:trHeight w:val="513"/>
              </w:trPr>
              <w:tc>
                <w:tcPr>
                  <w:tcW w:w="1247" w:type="dxa"/>
                </w:tcPr>
                <w:p w:rsidR="00F44498"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k</m:t>
                          </m:r>
                        </m:e>
                        <m:sub>
                          <m:r>
                            <w:rPr>
                              <w:rFonts w:ascii="Cambria Math" w:hAnsi="Cambria Math"/>
                              <w:noProof/>
                              <w:szCs w:val="22"/>
                              <w:lang w:val="en-US"/>
                            </w:rPr>
                            <m:t>g,r,z,Y</m:t>
                          </m:r>
                        </m:sub>
                        <m:sup>
                          <m:r>
                            <w:rPr>
                              <w:rFonts w:ascii="Cambria Math" w:hAnsi="Cambria Math"/>
                              <w:noProof/>
                              <w:szCs w:val="22"/>
                            </w:rPr>
                            <m:t>эффект</m:t>
                          </m:r>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коэффициент эффективности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на год </w:t>
                  </w:r>
                  <w:r w:rsidRPr="00434DE4">
                    <w:rPr>
                      <w:i/>
                      <w:szCs w:val="22"/>
                      <w:lang w:val="en-US"/>
                    </w:rPr>
                    <w:t>Y</w:t>
                  </w:r>
                  <w:r w:rsidRPr="00434DE4">
                    <w:rPr>
                      <w:szCs w:val="22"/>
                      <w:lang w:val="ru-RU"/>
                    </w:rPr>
                    <w:t>, в котором планируется начало поставки мощности по такому объекту, рассчитанный в соответствии с п. 7.2 настоящего Регламента;</w:t>
                  </w:r>
                </w:p>
              </w:tc>
            </w:tr>
            <w:tr w:rsidR="00AA2CC3" w:rsidRPr="00CC0909" w:rsidTr="00516BF0">
              <w:trPr>
                <w:trHeight w:val="513"/>
              </w:trPr>
              <w:tc>
                <w:tcPr>
                  <w:tcW w:w="1247" w:type="dxa"/>
                </w:tcPr>
                <w:p w:rsidR="00AA2CC3"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k</m:t>
                          </m:r>
                        </m:e>
                        <m:sub>
                          <m:r>
                            <w:rPr>
                              <w:rFonts w:ascii="Cambria Math" w:hAnsi="Cambria Math"/>
                              <w:noProof/>
                              <w:szCs w:val="22"/>
                              <w:lang w:val="en-US"/>
                            </w:rPr>
                            <m:t>g,r,z</m:t>
                          </m:r>
                          <m:r>
                            <w:rPr>
                              <w:rFonts w:ascii="Cambria Math" w:hAnsi="Cambria Math"/>
                              <w:noProof/>
                              <w:szCs w:val="22"/>
                              <w:highlight w:val="yellow"/>
                              <w:lang w:val="en-US"/>
                            </w:rPr>
                            <m:t>,Y</m:t>
                          </m:r>
                        </m:sub>
                        <m:sup>
                          <m:r>
                            <w:rPr>
                              <w:rFonts w:ascii="Cambria Math" w:hAnsi="Cambria Math"/>
                              <w:noProof/>
                              <w:szCs w:val="22"/>
                            </w:rPr>
                            <m:t>эффект_ПГУ</m:t>
                          </m:r>
                        </m:sup>
                      </m:sSubSup>
                    </m:oMath>
                  </m:oMathPara>
                </w:p>
              </w:tc>
              <w:tc>
                <w:tcPr>
                  <w:tcW w:w="4830" w:type="dxa"/>
                </w:tcPr>
                <w:p w:rsidR="00AA2CC3" w:rsidRDefault="00AA2CC3" w:rsidP="009E6ADF">
                  <w:pPr>
                    <w:spacing w:before="120" w:after="120"/>
                    <w:ind w:left="175" w:right="-26" w:hanging="175"/>
                    <w:jc w:val="both"/>
                    <w:rPr>
                      <w:szCs w:val="22"/>
                      <w:lang w:val="ru-RU"/>
                    </w:rPr>
                  </w:pPr>
                  <w:r w:rsidRPr="00434DE4">
                    <w:rPr>
                      <w:szCs w:val="22"/>
                      <w:lang w:val="ru-RU"/>
                    </w:rPr>
                    <w:t xml:space="preserve">– коэффициент эффективности генерирующего объекта </w:t>
                  </w:r>
                  <w:r w:rsidRPr="00434DE4">
                    <w:rPr>
                      <w:i/>
                      <w:szCs w:val="22"/>
                      <w:lang w:val="en-US"/>
                    </w:rPr>
                    <w:t>g</w:t>
                  </w:r>
                  <w:r w:rsidRPr="00434DE4">
                    <w:rPr>
                      <w:szCs w:val="22"/>
                      <w:lang w:val="ru-RU"/>
                    </w:rPr>
                    <w:t xml:space="preserve">, расположенного на территории энергосистемы (энергорайона) </w:t>
                  </w:r>
                  <w:r w:rsidRPr="00434DE4">
                    <w:rPr>
                      <w:i/>
                      <w:szCs w:val="22"/>
                      <w:lang w:val="en-US"/>
                    </w:rPr>
                    <w:t>r</w:t>
                  </w:r>
                  <w:r w:rsidRPr="00434DE4">
                    <w:rPr>
                      <w:szCs w:val="22"/>
                      <w:lang w:val="ru-RU"/>
                    </w:rPr>
                    <w:t xml:space="preserve">, входящей в состав ОЭС в составе ценовой зоны оптового рынка </w:t>
                  </w:r>
                  <w:r w:rsidRPr="00434DE4">
                    <w:rPr>
                      <w:i/>
                      <w:szCs w:val="22"/>
                      <w:lang w:val="en-US"/>
                    </w:rPr>
                    <w:t>z</w:t>
                  </w:r>
                  <w:r w:rsidRPr="00434DE4">
                    <w:rPr>
                      <w:szCs w:val="22"/>
                      <w:lang w:val="ru-RU"/>
                    </w:rPr>
                    <w:t xml:space="preserve">; участвующего в </w:t>
                  </w:r>
                  <w:r w:rsidRPr="005C2887">
                    <w:rPr>
                      <w:szCs w:val="22"/>
                      <w:highlight w:val="yellow"/>
                      <w:lang w:val="ru-RU"/>
                    </w:rPr>
                    <w:t xml:space="preserve">дополнительном </w:t>
                  </w:r>
                  <w:r w:rsidRPr="00434DE4">
                    <w:rPr>
                      <w:szCs w:val="22"/>
                      <w:lang w:val="ru-RU"/>
                    </w:rPr>
                    <w:t>отборе</w:t>
                  </w:r>
                  <w:r w:rsidR="00C64D23" w:rsidRPr="00434DE4">
                    <w:rPr>
                      <w:szCs w:val="22"/>
                      <w:lang w:val="ru-RU"/>
                    </w:rPr>
                    <w:t xml:space="preserve"> </w:t>
                  </w:r>
                  <w:r w:rsidRPr="00434DE4">
                    <w:rPr>
                      <w:szCs w:val="22"/>
                      <w:lang w:val="ru-RU"/>
                    </w:rPr>
                    <w:t>проектов модернизации,</w:t>
                  </w:r>
                  <w:r w:rsidR="00C64D23" w:rsidRPr="00434DE4">
                    <w:rPr>
                      <w:szCs w:val="22"/>
                      <w:lang w:val="ru-RU"/>
                    </w:rPr>
                    <w:t xml:space="preserve"> </w:t>
                  </w:r>
                  <w:r w:rsidRPr="00434DE4">
                    <w:rPr>
                      <w:szCs w:val="22"/>
                      <w:lang w:val="ru-RU"/>
                    </w:rPr>
                    <w:t xml:space="preserve">предусматривающих </w:t>
                  </w:r>
                  <w:r w:rsidRPr="005C2887">
                    <w:rPr>
                      <w:rFonts w:eastAsia="Batang" w:cs="Garamond"/>
                      <w:szCs w:val="22"/>
                      <w:highlight w:val="yellow"/>
                      <w:lang w:val="ru-RU" w:eastAsia="ar-SA"/>
                    </w:rPr>
                    <w:t xml:space="preserve">реализацию мероприятий, указанных в подп. 2.2 </w:t>
                  </w:r>
                  <w:r w:rsidR="001606A0" w:rsidRPr="005C2887">
                    <w:rPr>
                      <w:rFonts w:eastAsia="Batang" w:cs="Garamond"/>
                      <w:szCs w:val="22"/>
                      <w:highlight w:val="yellow"/>
                      <w:lang w:val="ru-RU" w:eastAsia="ar-SA"/>
                    </w:rPr>
                    <w:t xml:space="preserve">п. 3.2 </w:t>
                  </w:r>
                  <w:r w:rsidRPr="005C2887">
                    <w:rPr>
                      <w:rFonts w:eastAsia="Batang" w:cs="Garamond"/>
                      <w:szCs w:val="22"/>
                      <w:highlight w:val="yellow"/>
                      <w:lang w:val="ru-RU" w:eastAsia="ar-SA"/>
                    </w:rPr>
                    <w:t>настоящего Регламента</w:t>
                  </w:r>
                  <w:r w:rsidRPr="005C2887">
                    <w:rPr>
                      <w:szCs w:val="22"/>
                      <w:highlight w:val="yellow"/>
                      <w:lang w:val="ru-RU"/>
                    </w:rPr>
                    <w:t>,</w:t>
                  </w:r>
                  <w:r w:rsidR="00C64D23" w:rsidRPr="005C2887">
                    <w:rPr>
                      <w:szCs w:val="22"/>
                      <w:highlight w:val="yellow"/>
                      <w:lang w:val="ru-RU"/>
                    </w:rPr>
                    <w:t xml:space="preserve"> проводимом в 2025 году на год </w:t>
                  </w:r>
                  <w:proofErr w:type="gramStart"/>
                  <w:r w:rsidR="00C64D23" w:rsidRPr="005C2887">
                    <w:rPr>
                      <w:i/>
                      <w:szCs w:val="22"/>
                      <w:highlight w:val="yellow"/>
                    </w:rPr>
                    <w:t>Y</w:t>
                  </w:r>
                  <w:r w:rsidR="00C64D23" w:rsidRPr="005C2887">
                    <w:rPr>
                      <w:szCs w:val="22"/>
                      <w:highlight w:val="yellow"/>
                      <w:lang w:val="ru-RU"/>
                    </w:rPr>
                    <w:t>,</w:t>
                  </w:r>
                  <w:r w:rsidR="00C64D23" w:rsidRPr="00434DE4">
                    <w:rPr>
                      <w:szCs w:val="22"/>
                      <w:lang w:val="ru-RU"/>
                    </w:rPr>
                    <w:t xml:space="preserve">  </w:t>
                  </w:r>
                  <w:r w:rsidRPr="00434DE4">
                    <w:rPr>
                      <w:szCs w:val="22"/>
                      <w:lang w:val="ru-RU"/>
                    </w:rPr>
                    <w:t xml:space="preserve"> </w:t>
                  </w:r>
                  <w:proofErr w:type="gramEnd"/>
                  <w:r w:rsidRPr="00434DE4">
                    <w:rPr>
                      <w:szCs w:val="22"/>
                      <w:lang w:val="ru-RU"/>
                    </w:rPr>
                    <w:t>рассчитанный в соответствии с п. 7.2 настоящего Регламента;</w:t>
                  </w:r>
                </w:p>
                <w:p w:rsidR="00760B5C" w:rsidRDefault="00760B5C" w:rsidP="009E6ADF">
                  <w:pPr>
                    <w:spacing w:before="120" w:after="120"/>
                    <w:ind w:left="175" w:right="-26" w:hanging="175"/>
                    <w:jc w:val="both"/>
                    <w:rPr>
                      <w:szCs w:val="22"/>
                      <w:lang w:val="ru-RU"/>
                    </w:rPr>
                  </w:pPr>
                </w:p>
                <w:p w:rsidR="00760B5C" w:rsidRPr="00434DE4" w:rsidRDefault="00760B5C" w:rsidP="009E6ADF">
                  <w:pPr>
                    <w:spacing w:before="120" w:after="120"/>
                    <w:ind w:left="175" w:right="-26" w:hanging="175"/>
                    <w:jc w:val="both"/>
                    <w:rPr>
                      <w:szCs w:val="22"/>
                      <w:lang w:val="ru-RU"/>
                    </w:rPr>
                  </w:pPr>
                </w:p>
              </w:tc>
            </w:tr>
            <w:tr w:rsidR="00F44498" w:rsidRPr="00CC0909" w:rsidTr="00516BF0">
              <w:trPr>
                <w:trHeight w:val="513"/>
              </w:trPr>
              <w:tc>
                <w:tcPr>
                  <w:tcW w:w="1247" w:type="dxa"/>
                </w:tcPr>
                <w:p w:rsidR="00F44498"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z,Y</m:t>
                          </m:r>
                        </m:sub>
                        <m:sup>
                          <m:r>
                            <w:rPr>
                              <w:rFonts w:ascii="Cambria Math" w:hAnsi="Cambria Math"/>
                              <w:noProof/>
                              <w:szCs w:val="22"/>
                            </w:rPr>
                            <m:t>спрос</m:t>
                          </m:r>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максимальная совокупная установленная мощность генерирующих объектов, которые могут быть определены по итогам отбора проектов модернизации на год </w:t>
                  </w:r>
                  <w:r w:rsidRPr="00434DE4">
                    <w:rPr>
                      <w:i/>
                      <w:szCs w:val="22"/>
                      <w:lang w:val="en-US"/>
                    </w:rPr>
                    <w:t>Y</w:t>
                  </w:r>
                  <w:r w:rsidRPr="00434DE4">
                    <w:rPr>
                      <w:szCs w:val="22"/>
                      <w:lang w:val="ru-RU"/>
                    </w:rPr>
                    <w:t xml:space="preserve"> для каждой ценовой зоны оптового рынка </w:t>
                  </w:r>
                  <w:r w:rsidRPr="00434DE4">
                    <w:rPr>
                      <w:i/>
                      <w:szCs w:val="22"/>
                    </w:rPr>
                    <w:t>z</w:t>
                  </w:r>
                  <w:r w:rsidRPr="00434DE4">
                    <w:rPr>
                      <w:szCs w:val="22"/>
                      <w:lang w:val="ru-RU"/>
                    </w:rPr>
                    <w:t>, указанная в п. 3.1 настоящего Регламента;</w:t>
                  </w:r>
                </w:p>
              </w:tc>
            </w:tr>
            <w:tr w:rsidR="00C77A90" w:rsidRPr="00CC0909" w:rsidTr="00516BF0">
              <w:trPr>
                <w:trHeight w:val="513"/>
              </w:trPr>
              <w:tc>
                <w:tcPr>
                  <w:tcW w:w="1247" w:type="dxa"/>
                </w:tcPr>
                <w:p w:rsidR="00C77A90" w:rsidRPr="00434DE4" w:rsidRDefault="00312916" w:rsidP="009E6ADF">
                  <w:pPr>
                    <w:spacing w:before="120"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highlight w:val="yellow"/>
                              <w:lang w:val="en-US"/>
                            </w:rPr>
                            <m:t>Y</m:t>
                          </m:r>
                        </m:sub>
                        <m:sup>
                          <m:r>
                            <w:rPr>
                              <w:rFonts w:ascii="Cambria Math" w:hAnsi="Cambria Math"/>
                              <w:noProof/>
                              <w:szCs w:val="22"/>
                            </w:rPr>
                            <m:t>спрос_ПГУ</m:t>
                          </m:r>
                        </m:sup>
                      </m:sSubSup>
                    </m:oMath>
                  </m:oMathPara>
                </w:p>
              </w:tc>
              <w:tc>
                <w:tcPr>
                  <w:tcW w:w="4830" w:type="dxa"/>
                </w:tcPr>
                <w:p w:rsidR="00C77A90" w:rsidRDefault="00C77A90" w:rsidP="009E6ADF">
                  <w:pPr>
                    <w:spacing w:before="120" w:after="120"/>
                    <w:ind w:left="175" w:right="-26" w:hanging="175"/>
                    <w:jc w:val="both"/>
                    <w:rPr>
                      <w:szCs w:val="22"/>
                      <w:lang w:val="ru-RU"/>
                    </w:rPr>
                  </w:pPr>
                  <w:r w:rsidRPr="00434DE4">
                    <w:rPr>
                      <w:szCs w:val="22"/>
                      <w:lang w:val="ru-RU"/>
                    </w:rPr>
                    <w:t xml:space="preserve">– максимальная совокупная установленная мощность генерирующих объектов, которые могут быть определены по итогам </w:t>
                  </w:r>
                  <w:r w:rsidRPr="005C2887">
                    <w:rPr>
                      <w:szCs w:val="22"/>
                      <w:highlight w:val="yellow"/>
                      <w:lang w:val="ru-RU"/>
                    </w:rPr>
                    <w:t>дополнительного</w:t>
                  </w:r>
                  <w:r w:rsidRPr="00434DE4">
                    <w:rPr>
                      <w:szCs w:val="22"/>
                      <w:lang w:val="ru-RU"/>
                    </w:rPr>
                    <w:t xml:space="preserve"> отбора проектов модернизации, предусматривающих </w:t>
                  </w:r>
                  <w:r w:rsidR="00484922" w:rsidRPr="005C2887">
                    <w:rPr>
                      <w:rFonts w:eastAsia="Batang" w:cs="Garamond"/>
                      <w:szCs w:val="22"/>
                      <w:highlight w:val="yellow"/>
                      <w:lang w:val="ru-RU" w:eastAsia="ar-SA"/>
                    </w:rPr>
                    <w:t>реализацию мероприятий, указанных в подп. 2.2</w:t>
                  </w:r>
                  <w:r w:rsidR="004A35EB" w:rsidRPr="005C2887">
                    <w:rPr>
                      <w:rFonts w:eastAsia="Batang" w:cs="Garamond"/>
                      <w:szCs w:val="22"/>
                      <w:highlight w:val="yellow"/>
                      <w:lang w:val="ru-RU" w:eastAsia="ar-SA"/>
                    </w:rPr>
                    <w:t xml:space="preserve"> п. 3.2</w:t>
                  </w:r>
                  <w:r w:rsidR="00484922" w:rsidRPr="005C2887">
                    <w:rPr>
                      <w:rFonts w:eastAsia="Batang" w:cs="Garamond"/>
                      <w:szCs w:val="22"/>
                      <w:highlight w:val="yellow"/>
                      <w:lang w:val="ru-RU" w:eastAsia="ar-SA"/>
                    </w:rPr>
                    <w:t xml:space="preserve"> настоящего Регламента</w:t>
                  </w:r>
                  <w:r w:rsidRPr="005C2887">
                    <w:rPr>
                      <w:szCs w:val="22"/>
                      <w:highlight w:val="yellow"/>
                      <w:lang w:val="ru-RU"/>
                    </w:rPr>
                    <w:t>,</w:t>
                  </w:r>
                  <w:r w:rsidR="00FC7CD1" w:rsidRPr="005C2887">
                    <w:rPr>
                      <w:szCs w:val="22"/>
                      <w:highlight w:val="yellow"/>
                      <w:lang w:val="ru-RU"/>
                    </w:rPr>
                    <w:t xml:space="preserve"> проводимого в 2025 году на год </w:t>
                  </w:r>
                  <w:r w:rsidR="00FC7CD1" w:rsidRPr="005C2887">
                    <w:rPr>
                      <w:i/>
                      <w:szCs w:val="22"/>
                      <w:highlight w:val="yellow"/>
                      <w:lang w:val="en-US"/>
                    </w:rPr>
                    <w:t>Y</w:t>
                  </w:r>
                  <w:r w:rsidR="00FC7CD1" w:rsidRPr="005C2887">
                    <w:rPr>
                      <w:i/>
                      <w:szCs w:val="22"/>
                      <w:highlight w:val="yellow"/>
                      <w:lang w:val="ru-RU"/>
                    </w:rPr>
                    <w:t>,</w:t>
                  </w:r>
                  <w:r w:rsidRPr="00434DE4">
                    <w:rPr>
                      <w:szCs w:val="22"/>
                      <w:lang w:val="ru-RU"/>
                    </w:rPr>
                    <w:t xml:space="preserve"> указанная в п. 3.1 настоящего Регламента;</w:t>
                  </w:r>
                </w:p>
                <w:p w:rsidR="00760B5C" w:rsidRPr="00434DE4" w:rsidRDefault="00760B5C" w:rsidP="009E6ADF">
                  <w:pPr>
                    <w:spacing w:before="120" w:after="120"/>
                    <w:ind w:left="175" w:right="-26" w:hanging="175"/>
                    <w:jc w:val="both"/>
                    <w:rPr>
                      <w:szCs w:val="22"/>
                      <w:lang w:val="ru-RU"/>
                    </w:rPr>
                  </w:pPr>
                </w:p>
              </w:tc>
            </w:tr>
            <w:tr w:rsidR="00F44498" w:rsidRPr="00CC0909" w:rsidTr="00516BF0">
              <w:trPr>
                <w:trHeight w:val="513"/>
              </w:trPr>
              <w:tc>
                <w:tcPr>
                  <w:tcW w:w="1247" w:type="dxa"/>
                </w:tcPr>
                <w:p w:rsidR="00F44498" w:rsidRPr="005C2887" w:rsidRDefault="00312916" w:rsidP="009E6ADF">
                  <w:pPr>
                    <w:spacing w:before="120" w:after="120"/>
                    <w:ind w:right="-26"/>
                    <w:jc w:val="both"/>
                    <w:rPr>
                      <w:noProof/>
                      <w:szCs w:val="22"/>
                      <w:highlight w:val="yellow"/>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z=2</m:t>
                          </m:r>
                          <m:r>
                            <w:rPr>
                              <w:rFonts w:ascii="Cambria Math" w:hAnsi="Cambria Math"/>
                              <w:noProof/>
                              <w:szCs w:val="22"/>
                              <w:highlight w:val="yellow"/>
                            </w:rPr>
                            <m:t>,Y</m:t>
                          </m:r>
                        </m:sub>
                        <m:sup>
                          <m:r>
                            <w:rPr>
                              <w:rFonts w:ascii="Cambria Math" w:hAnsi="Cambria Math"/>
                              <w:noProof/>
                              <w:szCs w:val="22"/>
                            </w:rPr>
                            <m:t>спрос_ПГУ</m:t>
                          </m:r>
                        </m:sup>
                      </m:sSubSup>
                    </m:oMath>
                  </m:oMathPara>
                </w:p>
              </w:tc>
              <w:tc>
                <w:tcPr>
                  <w:tcW w:w="4830" w:type="dxa"/>
                </w:tcPr>
                <w:p w:rsidR="00F44498" w:rsidRPr="00434DE4" w:rsidRDefault="00F44498" w:rsidP="009E6ADF">
                  <w:pPr>
                    <w:spacing w:before="120" w:after="120"/>
                    <w:ind w:left="175" w:right="-26" w:hanging="175"/>
                    <w:jc w:val="both"/>
                    <w:rPr>
                      <w:szCs w:val="22"/>
                      <w:lang w:val="ru-RU"/>
                    </w:rPr>
                  </w:pPr>
                  <w:r w:rsidRPr="00434DE4">
                    <w:rPr>
                      <w:szCs w:val="22"/>
                      <w:lang w:val="ru-RU"/>
                    </w:rPr>
                    <w:t xml:space="preserve">– максимальная совокупная установленная мощность генерирующих объектов, которые могут быть определены по итогам </w:t>
                  </w:r>
                  <w:r w:rsidR="00C77A90" w:rsidRPr="005C2887">
                    <w:rPr>
                      <w:szCs w:val="22"/>
                      <w:highlight w:val="yellow"/>
                      <w:lang w:val="ru-RU"/>
                    </w:rPr>
                    <w:t>дополнительного</w:t>
                  </w:r>
                  <w:r w:rsidR="00C77A90" w:rsidRPr="00434DE4">
                    <w:rPr>
                      <w:szCs w:val="22"/>
                      <w:lang w:val="ru-RU"/>
                    </w:rPr>
                    <w:t xml:space="preserve"> </w:t>
                  </w:r>
                  <w:r w:rsidRPr="00434DE4">
                    <w:rPr>
                      <w:szCs w:val="22"/>
                      <w:lang w:val="ru-RU"/>
                    </w:rPr>
                    <w:t xml:space="preserve">отбора проектов </w:t>
                  </w:r>
                  <w:r w:rsidR="004748AB" w:rsidRPr="00434DE4">
                    <w:rPr>
                      <w:szCs w:val="22"/>
                      <w:lang w:val="ru-RU"/>
                    </w:rPr>
                    <w:t>модернизации</w:t>
                  </w:r>
                  <w:r w:rsidRPr="00434DE4">
                    <w:rPr>
                      <w:szCs w:val="22"/>
                      <w:lang w:val="ru-RU"/>
                    </w:rPr>
                    <w:t xml:space="preserve">, </w:t>
                  </w:r>
                  <w:r w:rsidR="00C77A90" w:rsidRPr="00434DE4">
                    <w:rPr>
                      <w:szCs w:val="22"/>
                      <w:lang w:val="ru-RU"/>
                    </w:rPr>
                    <w:t xml:space="preserve">предусматривающих </w:t>
                  </w:r>
                  <w:r w:rsidR="00C77A90" w:rsidRPr="005C2887">
                    <w:rPr>
                      <w:rFonts w:eastAsia="Batang" w:cs="Garamond"/>
                      <w:szCs w:val="22"/>
                      <w:highlight w:val="yellow"/>
                      <w:lang w:val="ru-RU" w:eastAsia="ar-SA"/>
                    </w:rPr>
                    <w:t>реализацию мероприятий, указанных в подп. 2.2</w:t>
                  </w:r>
                  <w:r w:rsidR="004A35EB" w:rsidRPr="005C2887">
                    <w:rPr>
                      <w:rFonts w:eastAsia="Batang" w:cs="Garamond"/>
                      <w:szCs w:val="22"/>
                      <w:highlight w:val="yellow"/>
                      <w:lang w:val="ru-RU" w:eastAsia="ar-SA"/>
                    </w:rPr>
                    <w:t xml:space="preserve"> п. 3.2</w:t>
                  </w:r>
                  <w:r w:rsidR="00C77A90" w:rsidRPr="005C2887">
                    <w:rPr>
                      <w:rFonts w:eastAsia="Batang" w:cs="Garamond"/>
                      <w:szCs w:val="22"/>
                      <w:highlight w:val="yellow"/>
                      <w:lang w:val="ru-RU" w:eastAsia="ar-SA"/>
                    </w:rPr>
                    <w:t xml:space="preserve"> настоящего Регламента,</w:t>
                  </w:r>
                  <w:r w:rsidR="00C77A90" w:rsidRPr="005C2887">
                    <w:rPr>
                      <w:szCs w:val="22"/>
                      <w:highlight w:val="yellow"/>
                      <w:lang w:val="ru-RU"/>
                    </w:rPr>
                    <w:t xml:space="preserve"> </w:t>
                  </w:r>
                  <w:r w:rsidRPr="005C2887">
                    <w:rPr>
                      <w:szCs w:val="22"/>
                      <w:highlight w:val="yellow"/>
                      <w:lang w:val="ru-RU"/>
                    </w:rPr>
                    <w:t>проводимого в 2025 году</w:t>
                  </w:r>
                  <w:r w:rsidR="004A35EB" w:rsidRPr="005C2887">
                    <w:rPr>
                      <w:szCs w:val="22"/>
                      <w:highlight w:val="yellow"/>
                      <w:lang w:val="ru-RU"/>
                    </w:rPr>
                    <w:t xml:space="preserve"> на год </w:t>
                  </w:r>
                  <w:r w:rsidR="004A35EB" w:rsidRPr="005C2887">
                    <w:rPr>
                      <w:i/>
                      <w:szCs w:val="22"/>
                      <w:highlight w:val="yellow"/>
                      <w:lang w:val="en-US"/>
                    </w:rPr>
                    <w:t>Y</w:t>
                  </w:r>
                  <w:r w:rsidRPr="00434DE4">
                    <w:rPr>
                      <w:szCs w:val="22"/>
                      <w:lang w:val="ru-RU"/>
                    </w:rPr>
                    <w:t xml:space="preserve">, для второй ценовой зоны оптового рынка </w:t>
                  </w:r>
                  <w:r w:rsidRPr="00434DE4">
                    <w:rPr>
                      <w:i/>
                      <w:szCs w:val="22"/>
                    </w:rPr>
                    <w:t>z</w:t>
                  </w:r>
                  <w:r w:rsidRPr="00434DE4">
                    <w:rPr>
                      <w:szCs w:val="22"/>
                      <w:lang w:val="ru-RU"/>
                    </w:rPr>
                    <w:t>=2, указанная в п. 3.1 настоящего Регламента;</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r,z,m</m:t>
                          </m:r>
                        </m:sub>
                        <m:sup>
                          <m:r>
                            <w:rPr>
                              <w:rFonts w:ascii="Cambria Math" w:hAnsi="Cambria Math"/>
                              <w:noProof/>
                              <w:szCs w:val="22"/>
                            </w:rPr>
                            <m:t>сниж</m:t>
                          </m:r>
                        </m:sup>
                      </m:sSubSup>
                    </m:oMath>
                  </m:oMathPara>
                </w:p>
                <w:p w:rsidR="00F44498" w:rsidRPr="00434DE4" w:rsidRDefault="00F44498" w:rsidP="009E6ADF">
                  <w:pPr>
                    <w:spacing w:before="120" w:after="120"/>
                    <w:rPr>
                      <w:szCs w:val="22"/>
                    </w:rPr>
                  </w:pPr>
                </w:p>
                <w:p w:rsidR="00F44498" w:rsidRPr="00434DE4" w:rsidRDefault="00F44498" w:rsidP="009E6ADF">
                  <w:pPr>
                    <w:spacing w:before="120" w:after="120"/>
                    <w:rPr>
                      <w:szCs w:val="22"/>
                    </w:rPr>
                  </w:pPr>
                </w:p>
                <w:p w:rsidR="00F44498" w:rsidRPr="00434DE4" w:rsidRDefault="00F44498" w:rsidP="009E6ADF">
                  <w:pPr>
                    <w:spacing w:before="120" w:after="120"/>
                    <w:rPr>
                      <w:szCs w:val="22"/>
                    </w:rPr>
                  </w:pPr>
                </w:p>
                <w:p w:rsidR="00F44498" w:rsidRPr="00434DE4" w:rsidRDefault="00F44498" w:rsidP="009E6ADF">
                  <w:pPr>
                    <w:spacing w:before="120" w:after="120"/>
                    <w:rPr>
                      <w:szCs w:val="22"/>
                    </w:rPr>
                  </w:pPr>
                </w:p>
              </w:tc>
              <w:tc>
                <w:tcPr>
                  <w:tcW w:w="4830" w:type="dxa"/>
                </w:tcPr>
                <w:p w:rsidR="00F44498" w:rsidRPr="00434DE4" w:rsidRDefault="00F44498" w:rsidP="009E6ADF">
                  <w:pPr>
                    <w:pStyle w:val="a9"/>
                    <w:spacing w:before="120" w:after="120"/>
                    <w:ind w:left="175" w:right="176" w:hanging="175"/>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максимальное совокупное снижение установленной мощности генерирующих объектов, в отношении которых могут одновременно реализовываться мероприятия по модернизации, определенное СО в соответствии с п. 4.3.2</w:t>
                  </w:r>
                  <w:r w:rsidR="00DB24B9" w:rsidRPr="005C2887">
                    <w:rPr>
                      <w:rFonts w:ascii="Garamond" w:eastAsia="Batang" w:hAnsi="Garamond" w:cs="Garamond"/>
                      <w:sz w:val="22"/>
                      <w:szCs w:val="22"/>
                      <w:highlight w:val="yellow"/>
                      <w:lang w:eastAsia="ar-SA"/>
                    </w:rPr>
                    <w:t>.2</w:t>
                  </w:r>
                  <w:r w:rsidRPr="00434DE4">
                    <w:rPr>
                      <w:rFonts w:ascii="Garamond" w:eastAsia="Batang" w:hAnsi="Garamond" w:cs="Garamond"/>
                      <w:sz w:val="22"/>
                      <w:szCs w:val="22"/>
                      <w:lang w:eastAsia="ar-SA"/>
                    </w:rPr>
                    <w:t xml:space="preserve"> настоящего Регламента для энергосистемы (энергорайона) </w:t>
                  </w:r>
                  <w:r w:rsidRPr="00434DE4">
                    <w:rPr>
                      <w:rFonts w:ascii="Garamond" w:eastAsia="Batang" w:hAnsi="Garamond" w:cs="Garamond"/>
                      <w:i/>
                      <w:sz w:val="22"/>
                      <w:szCs w:val="22"/>
                      <w:lang w:val="en-US" w:eastAsia="ar-SA"/>
                    </w:rPr>
                    <w:t>r</w:t>
                  </w:r>
                  <w:r w:rsidRPr="00434DE4">
                    <w:rPr>
                      <w:rFonts w:ascii="Garamond" w:eastAsia="Batang" w:hAnsi="Garamond" w:cs="Garamond"/>
                      <w:sz w:val="22"/>
                      <w:szCs w:val="22"/>
                      <w:lang w:eastAsia="ar-SA"/>
                    </w:rPr>
                    <w:t xml:space="preserve">, </w:t>
                  </w:r>
                  <w:r w:rsidRPr="00434DE4">
                    <w:rPr>
                      <w:rFonts w:ascii="Garamond" w:hAnsi="Garamond"/>
                      <w:sz w:val="22"/>
                      <w:szCs w:val="22"/>
                    </w:rPr>
                    <w:t>входящей в состав ОЭС</w:t>
                  </w:r>
                  <w:r w:rsidRPr="00434DE4">
                    <w:rPr>
                      <w:rFonts w:ascii="Garamond" w:eastAsia="Batang" w:hAnsi="Garamond" w:cs="Garamond"/>
                      <w:sz w:val="22"/>
                      <w:szCs w:val="22"/>
                      <w:lang w:eastAsia="ar-SA"/>
                    </w:rPr>
                    <w:t xml:space="preserve"> ценовой зоны оптового рынка </w:t>
                  </w:r>
                  <w:r w:rsidRPr="00434DE4">
                    <w:rPr>
                      <w:rFonts w:ascii="Garamond" w:eastAsia="Batang" w:hAnsi="Garamond" w:cs="Garamond"/>
                      <w:i/>
                      <w:sz w:val="22"/>
                      <w:szCs w:val="22"/>
                      <w:lang w:eastAsia="ar-SA"/>
                    </w:rPr>
                    <w:t>z</w:t>
                  </w:r>
                  <w:r w:rsidRPr="00434DE4">
                    <w:rPr>
                      <w:rFonts w:ascii="Garamond" w:eastAsia="Batang" w:hAnsi="Garamond" w:cs="Garamond"/>
                      <w:sz w:val="22"/>
                      <w:szCs w:val="22"/>
                      <w:lang w:eastAsia="ar-SA"/>
                    </w:rPr>
                    <w:t xml:space="preserve"> в месяце периода реализации мероприятий по модернизации (</w:t>
                  </w:r>
                  <m:oMath>
                    <m:r>
                      <w:rPr>
                        <w:rFonts w:ascii="Cambria Math" w:eastAsia="Batang" w:hAnsi="Cambria Math" w:cs="Garamond"/>
                        <w:sz w:val="22"/>
                        <w:szCs w:val="22"/>
                        <w:lang w:eastAsia="ar-SA"/>
                      </w:rPr>
                      <m:t>m</m:t>
                    </m:r>
                    <m:r>
                      <m:rPr>
                        <m:sty m:val="p"/>
                      </m:rPr>
                      <w:rPr>
                        <w:rFonts w:ascii="Cambria Math" w:eastAsia="Batang" w:hAnsi="Cambria Math" w:cs="Garamond"/>
                        <w:sz w:val="22"/>
                        <w:szCs w:val="22"/>
                        <w:lang w:eastAsia="ar-SA"/>
                      </w:rPr>
                      <m:t>∈</m:t>
                    </m:r>
                    <m:sSub>
                      <m:sSubPr>
                        <m:ctrlPr>
                          <w:rPr>
                            <w:rFonts w:ascii="Cambria Math" w:eastAsia="Batang" w:hAnsi="Cambria Math" w:cs="Garamond"/>
                            <w:i/>
                            <w:sz w:val="22"/>
                            <w:szCs w:val="22"/>
                            <w:lang w:eastAsia="ar-SA"/>
                          </w:rPr>
                        </m:ctrlPr>
                      </m:sSubPr>
                      <m:e>
                        <m:r>
                          <w:rPr>
                            <w:rFonts w:ascii="Cambria Math" w:hAnsi="Cambria Math"/>
                            <w:sz w:val="22"/>
                            <w:szCs w:val="22"/>
                            <w:lang w:val="en-US"/>
                          </w:rPr>
                          <m:t>T</m:t>
                        </m:r>
                      </m:e>
                      <m:sub>
                        <m:r>
                          <w:rPr>
                            <w:rFonts w:ascii="Cambria Math" w:hAnsi="Cambria Math"/>
                            <w:sz w:val="22"/>
                            <w:szCs w:val="22"/>
                          </w:rPr>
                          <m:t>r</m:t>
                        </m:r>
                      </m:sub>
                    </m:sSub>
                  </m:oMath>
                  <w:r w:rsidRPr="00434DE4">
                    <w:rPr>
                      <w:rFonts w:ascii="Garamond" w:eastAsia="Batang" w:hAnsi="Garamond" w:cs="Garamond"/>
                      <w:sz w:val="22"/>
                      <w:szCs w:val="22"/>
                      <w:lang w:eastAsia="ar-SA"/>
                    </w:rPr>
                    <w:t xml:space="preserve">, где </w:t>
                  </w:r>
                  <m:oMath>
                    <m:sSub>
                      <m:sSubPr>
                        <m:ctrlPr>
                          <w:rPr>
                            <w:rFonts w:ascii="Cambria Math" w:eastAsia="Batang" w:hAnsi="Cambria Math" w:cs="Garamond"/>
                            <w:i/>
                            <w:sz w:val="22"/>
                            <w:szCs w:val="22"/>
                            <w:lang w:eastAsia="ar-SA"/>
                          </w:rPr>
                        </m:ctrlPr>
                      </m:sSubPr>
                      <m:e>
                        <m:r>
                          <w:rPr>
                            <w:rFonts w:ascii="Cambria Math" w:hAnsi="Cambria Math"/>
                            <w:sz w:val="22"/>
                            <w:szCs w:val="22"/>
                            <w:lang w:val="en-US"/>
                          </w:rPr>
                          <m:t>T</m:t>
                        </m:r>
                      </m:e>
                      <m:sub>
                        <m:r>
                          <w:rPr>
                            <w:rFonts w:ascii="Cambria Math" w:hAnsi="Cambria Math"/>
                            <w:sz w:val="22"/>
                            <w:szCs w:val="22"/>
                          </w:rPr>
                          <m:t>r</m:t>
                        </m:r>
                      </m:sub>
                    </m:sSub>
                  </m:oMath>
                  <w:r w:rsidRPr="00434DE4">
                    <w:rPr>
                      <w:rFonts w:ascii="Garamond" w:eastAsia="Batang" w:hAnsi="Garamond" w:cs="Garamond"/>
                      <w:sz w:val="22"/>
                      <w:szCs w:val="22"/>
                      <w:lang w:eastAsia="ar-SA"/>
                    </w:rPr>
                    <w:t xml:space="preserve"> – суммарный период реализации мероприятий по модернизации всех отобранных генерирующих объектов </w:t>
                  </w:r>
                  <w:r w:rsidRPr="00434DE4">
                    <w:rPr>
                      <w:rFonts w:ascii="Garamond" w:eastAsia="Batang" w:hAnsi="Garamond" w:cs="Garamond"/>
                      <w:i/>
                      <w:sz w:val="22"/>
                      <w:szCs w:val="22"/>
                      <w:lang w:eastAsia="ar-SA"/>
                    </w:rPr>
                    <w:t>g</w:t>
                  </w:r>
                  <w:r w:rsidRPr="00434DE4">
                    <w:rPr>
                      <w:rFonts w:ascii="Garamond" w:eastAsia="Batang" w:hAnsi="Garamond" w:cs="Garamond"/>
                      <w:sz w:val="22"/>
                      <w:szCs w:val="22"/>
                      <w:lang w:eastAsia="ar-SA"/>
                    </w:rPr>
                    <w:t xml:space="preserve">, расположенных на территории энергосистемы (энергорайона) </w:t>
                  </w:r>
                  <w:r w:rsidRPr="00434DE4">
                    <w:rPr>
                      <w:rFonts w:ascii="Garamond" w:eastAsia="Batang" w:hAnsi="Garamond" w:cs="Garamond"/>
                      <w:i/>
                      <w:sz w:val="22"/>
                      <w:szCs w:val="22"/>
                      <w:lang w:eastAsia="ar-SA"/>
                    </w:rPr>
                    <w:t>r</w:t>
                  </w:r>
                  <w:r w:rsidRPr="00434DE4">
                    <w:rPr>
                      <w:rFonts w:ascii="Garamond" w:eastAsia="Batang" w:hAnsi="Garamond" w:cs="Garamond"/>
                      <w:sz w:val="22"/>
                      <w:szCs w:val="22"/>
                      <w:lang w:eastAsia="ar-SA"/>
                    </w:rPr>
                    <w:t>);</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szCs w:val="22"/>
                    </w:rPr>
                  </w:pPr>
                  <m:oMathPara>
                    <m:oMath>
                      <m:sSubSup>
                        <m:sSubSupPr>
                          <m:ctrlPr>
                            <w:rPr>
                              <w:rFonts w:ascii="Cambria Math" w:hAnsi="Cambria Math"/>
                              <w:i/>
                              <w:noProof/>
                              <w:szCs w:val="22"/>
                            </w:rPr>
                          </m:ctrlPr>
                        </m:sSubSupPr>
                        <m:e>
                          <m:r>
                            <w:rPr>
                              <w:rFonts w:ascii="Cambria Math" w:hAnsi="Cambria Math"/>
                              <w:noProof/>
                              <w:szCs w:val="22"/>
                              <w:lang w:val="en-US"/>
                            </w:rPr>
                            <m:t>dP</m:t>
                          </m:r>
                        </m:e>
                        <m:sub>
                          <m:sSup>
                            <m:sSupPr>
                              <m:ctrlPr>
                                <w:rPr>
                                  <w:rFonts w:ascii="Cambria Math" w:hAnsi="Cambria Math"/>
                                  <w:i/>
                                  <w:noProof/>
                                  <w:szCs w:val="22"/>
                                  <w:lang w:val="en-US"/>
                                </w:rPr>
                              </m:ctrlPr>
                            </m:sSupPr>
                            <m:e>
                              <m:r>
                                <w:rPr>
                                  <w:rFonts w:ascii="Cambria Math" w:hAnsi="Cambria Math"/>
                                  <w:noProof/>
                                  <w:szCs w:val="22"/>
                                  <w:lang w:val="en-US"/>
                                </w:rPr>
                                <m:t>g</m:t>
                              </m:r>
                            </m:e>
                            <m:sup>
                              <m:r>
                                <w:rPr>
                                  <w:rFonts w:ascii="Cambria Math" w:hAnsi="Cambria Math"/>
                                  <w:noProof/>
                                  <w:szCs w:val="22"/>
                                  <w:lang w:val="en-US"/>
                                </w:rPr>
                                <m:t>'</m:t>
                              </m:r>
                            </m:sup>
                          </m:sSup>
                          <m:r>
                            <w:rPr>
                              <w:rFonts w:ascii="Cambria Math" w:hAnsi="Cambria Math"/>
                              <w:noProof/>
                              <w:szCs w:val="22"/>
                              <w:lang w:val="en-US"/>
                            </w:rPr>
                            <m:t>,r,z,m</m:t>
                          </m:r>
                        </m:sub>
                        <m:sup>
                          <m:r>
                            <w:rPr>
                              <w:rFonts w:ascii="Cambria Math" w:hAnsi="Cambria Math"/>
                              <w:noProof/>
                              <w:szCs w:val="22"/>
                            </w:rPr>
                            <m:t xml:space="preserve"> </m:t>
                          </m:r>
                        </m:sup>
                      </m:sSubSup>
                    </m:oMath>
                  </m:oMathPara>
                </w:p>
                <w:p w:rsidR="00F44498" w:rsidRPr="00434DE4" w:rsidRDefault="00F44498" w:rsidP="009E6ADF">
                  <w:pPr>
                    <w:spacing w:before="120" w:after="120"/>
                    <w:ind w:right="-26"/>
                    <w:jc w:val="both"/>
                    <w:rPr>
                      <w:noProof/>
                      <w:szCs w:val="22"/>
                    </w:rPr>
                  </w:pPr>
                </w:p>
              </w:tc>
              <w:tc>
                <w:tcPr>
                  <w:tcW w:w="4830" w:type="dxa"/>
                </w:tcPr>
                <w:p w:rsidR="00F44498" w:rsidRPr="00434DE4" w:rsidRDefault="00F44498" w:rsidP="009E6ADF">
                  <w:pPr>
                    <w:pStyle w:val="a9"/>
                    <w:spacing w:before="120" w:after="120"/>
                    <w:ind w:left="176" w:right="176" w:hanging="176"/>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xml:space="preserve">– </w:t>
                  </w:r>
                  <w:r w:rsidRPr="00434DE4">
                    <w:rPr>
                      <w:rFonts w:ascii="Garamond" w:hAnsi="Garamond"/>
                      <w:sz w:val="22"/>
                      <w:szCs w:val="22"/>
                    </w:rPr>
                    <w:t xml:space="preserve">снижение установленной мощности в период реализации мероприятий по модернизации в месяце </w:t>
                  </w:r>
                  <w:r w:rsidRPr="00434DE4">
                    <w:rPr>
                      <w:rFonts w:ascii="Garamond" w:hAnsi="Garamond"/>
                      <w:i/>
                      <w:sz w:val="22"/>
                      <w:szCs w:val="22"/>
                    </w:rPr>
                    <w:t>m</w:t>
                  </w:r>
                  <w:r w:rsidRPr="00434DE4">
                    <w:rPr>
                      <w:rFonts w:ascii="Garamond" w:hAnsi="Garamond"/>
                      <w:sz w:val="22"/>
                      <w:szCs w:val="22"/>
                    </w:rPr>
                    <w:t xml:space="preserve"> генерирующих объектов </w:t>
                  </w:r>
                  <w:r w:rsidRPr="00434DE4">
                    <w:rPr>
                      <w:rFonts w:ascii="Garamond" w:hAnsi="Garamond"/>
                      <w:i/>
                      <w:sz w:val="22"/>
                      <w:szCs w:val="22"/>
                    </w:rPr>
                    <w:t>g'</w:t>
                  </w:r>
                  <w:r w:rsidRPr="00434DE4">
                    <w:rPr>
                      <w:rFonts w:ascii="Garamond" w:hAnsi="Garamond"/>
                      <w:sz w:val="22"/>
                      <w:szCs w:val="22"/>
                    </w:rPr>
                    <w:t xml:space="preserve">, функционирующих в границах ОЭС, выделенных территорий энергосистем или энергорайонов </w:t>
                  </w:r>
                  <w:r w:rsidRPr="00434DE4">
                    <w:rPr>
                      <w:rFonts w:ascii="Garamond" w:hAnsi="Garamond"/>
                      <w:i/>
                      <w:sz w:val="22"/>
                      <w:szCs w:val="22"/>
                    </w:rPr>
                    <w:t>r</w:t>
                  </w:r>
                  <w:r w:rsidRPr="00434DE4">
                    <w:rPr>
                      <w:rFonts w:ascii="Garamond" w:hAnsi="Garamond"/>
                      <w:sz w:val="22"/>
                      <w:szCs w:val="22"/>
                    </w:rPr>
                    <w:t>, в отношении которых заключены договоры на модернизацию, договоры на модернизацию генерирующих объектов, расположенных на отдельных территориях</w:t>
                  </w:r>
                  <w:r w:rsidR="00882776" w:rsidRPr="005C2887">
                    <w:rPr>
                      <w:rFonts w:ascii="Garamond" w:hAnsi="Garamond"/>
                      <w:sz w:val="22"/>
                      <w:szCs w:val="22"/>
                      <w:highlight w:val="yellow"/>
                    </w:rPr>
                    <w:t>,</w:t>
                  </w:r>
                  <w:r w:rsidR="00882776" w:rsidRPr="005C2887">
                    <w:rPr>
                      <w:rFonts w:ascii="Garamond" w:eastAsia="Batang" w:hAnsi="Garamond" w:cs="Garamond"/>
                      <w:sz w:val="22"/>
                      <w:szCs w:val="22"/>
                      <w:highlight w:val="yellow"/>
                      <w:lang w:eastAsia="ar-SA"/>
                    </w:rPr>
                    <w:t xml:space="preserve"> определенное СО в соответствии с п. 4.3.2.3 настоящего Регламента</w:t>
                  </w:r>
                  <w:r w:rsidRPr="00434DE4">
                    <w:rPr>
                      <w:rFonts w:ascii="Garamond" w:hAnsi="Garamond"/>
                      <w:sz w:val="22"/>
                      <w:szCs w:val="22"/>
                    </w:rPr>
                    <w:t>;</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noProof/>
                      <w:szCs w:val="22"/>
                    </w:rPr>
                  </w:pPr>
                  <m:oMathPara>
                    <m:oMath>
                      <m:sSubSup>
                        <m:sSubSupPr>
                          <m:ctrlPr>
                            <w:rPr>
                              <w:rFonts w:ascii="Cambria Math" w:hAnsi="Cambria Math"/>
                              <w:szCs w:val="22"/>
                            </w:rPr>
                          </m:ctrlPr>
                        </m:sSubSupPr>
                        <m:e>
                          <m:r>
                            <w:rPr>
                              <w:rFonts w:ascii="Cambria Math" w:hAnsi="Cambria Math"/>
                              <w:szCs w:val="22"/>
                            </w:rPr>
                            <m:t>dP</m:t>
                          </m:r>
                        </m:e>
                        <m:sub>
                          <m:r>
                            <w:rPr>
                              <w:rFonts w:ascii="Cambria Math" w:hAnsi="Cambria Math"/>
                              <w:szCs w:val="22"/>
                            </w:rPr>
                            <m:t>z</m:t>
                          </m:r>
                          <m:r>
                            <m:rPr>
                              <m:sty m:val="p"/>
                            </m:rPr>
                            <w:rPr>
                              <w:rFonts w:ascii="Cambria Math" w:hAnsi="Cambria Math"/>
                              <w:szCs w:val="22"/>
                            </w:rPr>
                            <m:t>,</m:t>
                          </m:r>
                          <m:r>
                            <w:rPr>
                              <w:rFonts w:ascii="Cambria Math" w:hAnsi="Cambria Math"/>
                              <w:szCs w:val="22"/>
                            </w:rPr>
                            <m:t>Y</m:t>
                          </m:r>
                          <m:r>
                            <m:rPr>
                              <m:sty m:val="p"/>
                            </m:rPr>
                            <w:rPr>
                              <w:rFonts w:ascii="Cambria Math" w:hAnsi="Cambria Math"/>
                              <w:szCs w:val="22"/>
                            </w:rPr>
                            <m:t>-1</m:t>
                          </m:r>
                        </m:sub>
                        <m:sup>
                          <m:r>
                            <m:rPr>
                              <m:sty m:val="p"/>
                            </m:rPr>
                            <w:rPr>
                              <w:rFonts w:ascii="Cambria Math" w:hAnsi="Cambria Math"/>
                              <w:szCs w:val="22"/>
                            </w:rPr>
                            <m:t>спрос</m:t>
                          </m:r>
                        </m:sup>
                      </m:sSubSup>
                    </m:oMath>
                  </m:oMathPara>
                </w:p>
              </w:tc>
              <w:tc>
                <w:tcPr>
                  <w:tcW w:w="4830" w:type="dxa"/>
                </w:tcPr>
                <w:p w:rsidR="00F44498" w:rsidRPr="00434DE4" w:rsidRDefault="00F44498" w:rsidP="009E6ADF">
                  <w:pPr>
                    <w:pStyle w:val="a9"/>
                    <w:spacing w:before="120" w:after="120"/>
                    <w:ind w:left="175" w:right="176" w:hanging="175"/>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xml:space="preserve">– неиспользованный лимит максимальной совокупной установленной мощности генерирующих объектов, которые были определены по итогам отбора проектов модернизации на год </w:t>
                  </w:r>
                  <w:r w:rsidRPr="00434DE4">
                    <w:rPr>
                      <w:rFonts w:ascii="Garamond" w:eastAsia="Batang" w:hAnsi="Garamond" w:cs="Garamond"/>
                      <w:i/>
                      <w:sz w:val="22"/>
                      <w:szCs w:val="22"/>
                      <w:lang w:eastAsia="ar-SA"/>
                    </w:rPr>
                    <w:t>Y</w:t>
                  </w:r>
                  <w:r w:rsidRPr="00434DE4">
                    <w:rPr>
                      <w:rFonts w:ascii="Garamond" w:eastAsia="Batang" w:hAnsi="Garamond" w:cs="Garamond"/>
                      <w:sz w:val="22"/>
                      <w:szCs w:val="22"/>
                      <w:lang w:eastAsia="ar-SA"/>
                    </w:rPr>
                    <w:t xml:space="preserve">-1 для каждой ценовой зоны оптового рынка </w:t>
                  </w:r>
                  <w:r w:rsidRPr="00434DE4">
                    <w:rPr>
                      <w:rFonts w:ascii="Garamond" w:eastAsia="Batang" w:hAnsi="Garamond" w:cs="Garamond"/>
                      <w:i/>
                      <w:sz w:val="22"/>
                      <w:szCs w:val="22"/>
                      <w:lang w:eastAsia="ar-SA"/>
                    </w:rPr>
                    <w:t>z</w:t>
                  </w:r>
                  <w:r w:rsidRPr="00434DE4">
                    <w:rPr>
                      <w:rFonts w:ascii="Garamond" w:eastAsia="Batang" w:hAnsi="Garamond" w:cs="Garamond"/>
                      <w:sz w:val="22"/>
                      <w:szCs w:val="22"/>
                      <w:lang w:eastAsia="ar-SA"/>
                    </w:rPr>
                    <w:t xml:space="preserve"> (при проведении отбора на 202</w:t>
                  </w:r>
                  <w:r w:rsidR="00151A70" w:rsidRPr="005C2887">
                    <w:rPr>
                      <w:rFonts w:ascii="Garamond" w:eastAsia="Batang" w:hAnsi="Garamond" w:cs="Garamond"/>
                      <w:sz w:val="22"/>
                      <w:szCs w:val="22"/>
                      <w:highlight w:val="yellow"/>
                      <w:lang w:eastAsia="ar-SA"/>
                    </w:rPr>
                    <w:t>9</w:t>
                  </w:r>
                  <w:r w:rsidRPr="00434DE4">
                    <w:rPr>
                      <w:rFonts w:ascii="Garamond" w:eastAsia="Batang" w:hAnsi="Garamond" w:cs="Garamond"/>
                      <w:sz w:val="22"/>
                      <w:szCs w:val="22"/>
                      <w:lang w:eastAsia="ar-SA"/>
                    </w:rPr>
                    <w:t xml:space="preserve"> год </w:t>
                  </w:r>
                  <w:r w:rsidR="00151A70" w:rsidRPr="005C2887">
                    <w:rPr>
                      <w:rFonts w:ascii="Garamond" w:eastAsia="Batang" w:hAnsi="Garamond" w:cs="Garamond"/>
                      <w:sz w:val="22"/>
                      <w:szCs w:val="22"/>
                      <w:highlight w:val="yellow"/>
                      <w:lang w:eastAsia="ar-SA"/>
                    </w:rPr>
                    <w:t>и при проведении отбора в 2026 году</w:t>
                  </w:r>
                  <w:r w:rsidR="00151A70" w:rsidRPr="00434DE4">
                    <w:rPr>
                      <w:rFonts w:ascii="Garamond" w:eastAsia="Batang" w:hAnsi="Garamond" w:cs="Garamond"/>
                      <w:sz w:val="22"/>
                      <w:szCs w:val="22"/>
                      <w:lang w:eastAsia="ar-SA"/>
                    </w:rPr>
                    <w:t xml:space="preserve"> </w:t>
                  </w:r>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dP</m:t>
                        </m:r>
                      </m:e>
                      <m:sub>
                        <m:r>
                          <w:rPr>
                            <w:rFonts w:ascii="Cambria Math" w:eastAsia="Batang" w:hAnsi="Cambria Math" w:cs="Garamond"/>
                            <w:sz w:val="22"/>
                            <w:szCs w:val="22"/>
                            <w:lang w:eastAsia="ar-SA"/>
                          </w:rPr>
                          <m:t>z</m:t>
                        </m:r>
                        <m:r>
                          <m:rPr>
                            <m:sty m:val="p"/>
                          </m:rPr>
                          <w:rPr>
                            <w:rFonts w:ascii="Cambria Math" w:eastAsia="Batang" w:hAnsi="Cambria Math" w:cs="Garamond"/>
                            <w:sz w:val="22"/>
                            <w:szCs w:val="22"/>
                            <w:lang w:eastAsia="ar-SA"/>
                          </w:rPr>
                          <m:t>,</m:t>
                        </m:r>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-1</m:t>
                        </m:r>
                      </m:sub>
                      <m:sup>
                        <m:r>
                          <m:rPr>
                            <m:sty m:val="p"/>
                          </m:rPr>
                          <w:rPr>
                            <w:rFonts w:ascii="Cambria Math" w:eastAsia="Batang" w:hAnsi="Cambria Math" w:cs="Garamond"/>
                            <w:sz w:val="22"/>
                            <w:szCs w:val="22"/>
                            <w:lang w:eastAsia="ar-SA"/>
                          </w:rPr>
                          <m:t>спрос</m:t>
                        </m:r>
                      </m:sup>
                    </m:sSubSup>
                    <m:r>
                      <m:rPr>
                        <m:sty m:val="p"/>
                      </m:rPr>
                      <w:rPr>
                        <w:rFonts w:ascii="Cambria Math" w:eastAsia="Batang" w:hAnsi="Cambria Math" w:cs="Garamond"/>
                        <w:sz w:val="22"/>
                        <w:szCs w:val="22"/>
                        <w:lang w:eastAsia="ar-SA"/>
                      </w:rPr>
                      <m:t>=0</m:t>
                    </m:r>
                  </m:oMath>
                  <w:r w:rsidRPr="00434DE4">
                    <w:rPr>
                      <w:rFonts w:ascii="Garamond" w:eastAsia="Batang" w:hAnsi="Garamond" w:cs="Garamond"/>
                      <w:sz w:val="22"/>
                      <w:szCs w:val="22"/>
                      <w:lang w:eastAsia="ar-SA"/>
                    </w:rPr>
                    <w:t>);</w:t>
                  </w: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Default="00FD6FE7" w:rsidP="009E6ADF">
                  <w:pPr>
                    <w:pStyle w:val="a9"/>
                    <w:spacing w:before="120" w:after="120"/>
                    <w:ind w:left="175" w:right="176" w:hanging="175"/>
                    <w:jc w:val="both"/>
                    <w:rPr>
                      <w:rFonts w:ascii="Garamond" w:eastAsia="Batang" w:hAnsi="Garamond" w:cs="Garamond"/>
                      <w:sz w:val="22"/>
                      <w:szCs w:val="22"/>
                      <w:lang w:eastAsia="ar-SA"/>
                    </w:rPr>
                  </w:pPr>
                </w:p>
                <w:p w:rsidR="00760B5C" w:rsidRPr="00434DE4" w:rsidRDefault="00760B5C"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p w:rsidR="00FD6FE7" w:rsidRPr="00434DE4" w:rsidRDefault="00FD6FE7" w:rsidP="009E6ADF">
                  <w:pPr>
                    <w:pStyle w:val="a9"/>
                    <w:spacing w:before="120" w:after="120"/>
                    <w:ind w:left="175" w:right="176" w:hanging="175"/>
                    <w:jc w:val="both"/>
                    <w:rPr>
                      <w:rFonts w:ascii="Garamond" w:eastAsia="Batang" w:hAnsi="Garamond" w:cs="Garamond"/>
                      <w:sz w:val="22"/>
                      <w:szCs w:val="22"/>
                      <w:lang w:eastAsia="ar-SA"/>
                    </w:rPr>
                  </w:pPr>
                </w:p>
              </w:tc>
            </w:tr>
            <w:tr w:rsidR="00484922" w:rsidRPr="00434DE4" w:rsidTr="00516BF0">
              <w:trPr>
                <w:trHeight w:val="513"/>
              </w:trPr>
              <w:tc>
                <w:tcPr>
                  <w:tcW w:w="1247" w:type="dxa"/>
                </w:tcPr>
                <w:p w:rsidR="00484922" w:rsidRPr="00434DE4" w:rsidRDefault="00312916" w:rsidP="009E6ADF">
                  <w:pPr>
                    <w:spacing w:before="120" w:after="120"/>
                    <w:ind w:left="175" w:right="-26" w:hanging="175"/>
                    <w:jc w:val="both"/>
                    <w:rPr>
                      <w:szCs w:val="22"/>
                    </w:rPr>
                  </w:pPr>
                  <m:oMathPara>
                    <m:oMath>
                      <m:sSubSup>
                        <m:sSubSupPr>
                          <m:ctrlPr>
                            <w:rPr>
                              <w:rFonts w:ascii="Cambria Math" w:hAnsi="Cambria Math"/>
                              <w:i/>
                              <w:szCs w:val="22"/>
                            </w:rPr>
                          </m:ctrlPr>
                        </m:sSubSupPr>
                        <m:e>
                          <m:r>
                            <w:rPr>
                              <w:rFonts w:ascii="Cambria Math" w:hAnsi="Cambria Math"/>
                              <w:szCs w:val="22"/>
                            </w:rPr>
                            <m:t>G</m:t>
                          </m:r>
                        </m:e>
                        <m:sub>
                          <m:r>
                            <w:rPr>
                              <w:rFonts w:ascii="Cambria Math" w:hAnsi="Cambria Math"/>
                              <w:szCs w:val="22"/>
                              <w:highlight w:val="yellow"/>
                            </w:rPr>
                            <m:t>Y</m:t>
                          </m:r>
                        </m:sub>
                        <m:sup>
                          <m:r>
                            <w:rPr>
                              <w:rFonts w:ascii="Cambria Math" w:hAnsi="Cambria Math"/>
                              <w:szCs w:val="22"/>
                            </w:rPr>
                            <m:t>ПГУ</m:t>
                          </m:r>
                        </m:sup>
                      </m:sSubSup>
                    </m:oMath>
                  </m:oMathPara>
                </w:p>
              </w:tc>
              <w:tc>
                <w:tcPr>
                  <w:tcW w:w="4830" w:type="dxa"/>
                </w:tcPr>
                <w:p w:rsidR="00484922" w:rsidRPr="00434DE4" w:rsidRDefault="00484922" w:rsidP="009E6ADF">
                  <w:pPr>
                    <w:pStyle w:val="a9"/>
                    <w:spacing w:before="120" w:after="120"/>
                    <w:ind w:left="175" w:right="176" w:hanging="175"/>
                    <w:jc w:val="both"/>
                    <w:rPr>
                      <w:rFonts w:ascii="Garamond" w:eastAsia="Batang" w:hAnsi="Garamond" w:cs="Garamond"/>
                      <w:sz w:val="22"/>
                      <w:szCs w:val="22"/>
                      <w:lang w:eastAsia="ar-SA"/>
                    </w:rPr>
                  </w:pPr>
                  <w:r w:rsidRPr="00434DE4">
                    <w:rPr>
                      <w:rFonts w:ascii="Garamond" w:hAnsi="Garamond"/>
                      <w:sz w:val="22"/>
                      <w:szCs w:val="22"/>
                    </w:rPr>
                    <w:t xml:space="preserve">– множество генерирующих объектов </w:t>
                  </w:r>
                  <w:r w:rsidRPr="00434DE4">
                    <w:rPr>
                      <w:rFonts w:ascii="Garamond" w:hAnsi="Garamond"/>
                      <w:i/>
                      <w:sz w:val="22"/>
                      <w:szCs w:val="22"/>
                      <w:lang w:val="en-US"/>
                    </w:rPr>
                    <w:t>g</w:t>
                  </w:r>
                  <w:r w:rsidRPr="00434DE4">
                    <w:rPr>
                      <w:rFonts w:ascii="Garamond" w:hAnsi="Garamond"/>
                      <w:i/>
                      <w:sz w:val="22"/>
                      <w:szCs w:val="22"/>
                    </w:rPr>
                    <w:t>,</w:t>
                  </w:r>
                  <w:r w:rsidRPr="00434DE4">
                    <w:rPr>
                      <w:rFonts w:ascii="Garamond" w:hAnsi="Garamond"/>
                      <w:sz w:val="22"/>
                      <w:szCs w:val="22"/>
                    </w:rPr>
                    <w:t xml:space="preserve"> </w:t>
                  </w:r>
                  <w:r w:rsidRPr="005C2887">
                    <w:rPr>
                      <w:rFonts w:ascii="Garamond" w:hAnsi="Garamond"/>
                      <w:sz w:val="22"/>
                      <w:szCs w:val="22"/>
                      <w:highlight w:val="yellow"/>
                    </w:rPr>
                    <w:t xml:space="preserve">участвующих в дополнительном </w:t>
                  </w:r>
                  <w:r w:rsidR="00C65150" w:rsidRPr="005C2887">
                    <w:rPr>
                      <w:rFonts w:ascii="Garamond" w:hAnsi="Garamond"/>
                      <w:sz w:val="22"/>
                      <w:szCs w:val="22"/>
                      <w:highlight w:val="yellow"/>
                    </w:rPr>
                    <w:t xml:space="preserve">отборе проектов модернизации, </w:t>
                  </w:r>
                  <w:r w:rsidRPr="005C2887">
                    <w:rPr>
                      <w:rFonts w:ascii="Garamond" w:hAnsi="Garamond"/>
                      <w:sz w:val="22"/>
                      <w:szCs w:val="22"/>
                      <w:highlight w:val="yellow"/>
                    </w:rPr>
                    <w:t>предусматривающих реализацию мероприятий, указанных в подп. 2.2</w:t>
                  </w:r>
                  <w:r w:rsidR="00C65150" w:rsidRPr="005C2887">
                    <w:rPr>
                      <w:rFonts w:ascii="Garamond" w:hAnsi="Garamond"/>
                      <w:sz w:val="22"/>
                      <w:szCs w:val="22"/>
                      <w:highlight w:val="yellow"/>
                    </w:rPr>
                    <w:t xml:space="preserve"> п. 3.2</w:t>
                  </w:r>
                  <w:r w:rsidRPr="005C2887">
                    <w:rPr>
                      <w:rFonts w:ascii="Garamond" w:hAnsi="Garamond"/>
                      <w:sz w:val="22"/>
                      <w:szCs w:val="22"/>
                      <w:highlight w:val="yellow"/>
                    </w:rPr>
                    <w:t xml:space="preserve"> настоящего Регламента</w:t>
                  </w:r>
                  <w:r w:rsidR="00C65150" w:rsidRPr="005C2887">
                    <w:rPr>
                      <w:rFonts w:ascii="Garamond" w:hAnsi="Garamond"/>
                      <w:sz w:val="22"/>
                      <w:szCs w:val="22"/>
                      <w:highlight w:val="yellow"/>
                    </w:rPr>
                    <w:t xml:space="preserve">, проводимом в 2025 году на год </w:t>
                  </w:r>
                  <w:r w:rsidR="00C65150" w:rsidRPr="005C2887">
                    <w:rPr>
                      <w:rFonts w:ascii="Garamond" w:hAnsi="Garamond"/>
                      <w:i/>
                      <w:sz w:val="22"/>
                      <w:szCs w:val="22"/>
                      <w:highlight w:val="yellow"/>
                      <w:lang w:val="en-US"/>
                    </w:rPr>
                    <w:t>Y</w:t>
                  </w:r>
                  <w:r w:rsidRPr="00434DE4">
                    <w:rPr>
                      <w:rFonts w:ascii="Garamond" w:hAnsi="Garamond"/>
                      <w:sz w:val="22"/>
                      <w:szCs w:val="22"/>
                    </w:rPr>
                    <w:t>;</w:t>
                  </w:r>
                </w:p>
              </w:tc>
            </w:tr>
            <w:tr w:rsidR="00F44498" w:rsidRPr="00CC0909" w:rsidTr="00516BF0">
              <w:trPr>
                <w:trHeight w:val="513"/>
              </w:trPr>
              <w:tc>
                <w:tcPr>
                  <w:tcW w:w="1247" w:type="dxa"/>
                </w:tcPr>
                <w:p w:rsidR="00F44498" w:rsidRPr="00434DE4" w:rsidRDefault="00312916" w:rsidP="009E6ADF">
                  <w:pPr>
                    <w:spacing w:before="120" w:after="120"/>
                    <w:ind w:left="175" w:right="-26" w:hanging="175"/>
                    <w:jc w:val="both"/>
                    <w:rPr>
                      <w:noProof/>
                      <w:szCs w:val="22"/>
                    </w:rPr>
                  </w:pPr>
                  <m:oMathPara>
                    <m:oMath>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m</m:t>
                              </m:r>
                            </m:e>
                            <m:sup>
                              <m:r>
                                <w:rPr>
                                  <w:rFonts w:ascii="Cambria Math" w:hAnsi="Cambria Math"/>
                                  <w:szCs w:val="22"/>
                                </w:rPr>
                                <m:t>'</m:t>
                              </m:r>
                            </m:sup>
                          </m:sSup>
                        </m:e>
                        <m:sub>
                          <m:r>
                            <w:rPr>
                              <w:rFonts w:ascii="Cambria Math" w:hAnsi="Cambria Math"/>
                              <w:szCs w:val="22"/>
                              <w:lang w:val="en-US"/>
                            </w:rPr>
                            <m:t>g</m:t>
                          </m:r>
                        </m:sub>
                      </m:sSub>
                    </m:oMath>
                  </m:oMathPara>
                </w:p>
                <w:p w:rsidR="00F44498" w:rsidRPr="00434DE4" w:rsidRDefault="00F44498" w:rsidP="009E6ADF">
                  <w:pPr>
                    <w:spacing w:before="120" w:after="120"/>
                    <w:rPr>
                      <w:szCs w:val="22"/>
                    </w:rPr>
                  </w:pPr>
                </w:p>
              </w:tc>
              <w:tc>
                <w:tcPr>
                  <w:tcW w:w="4830" w:type="dxa"/>
                </w:tcPr>
                <w:p w:rsidR="00F44498" w:rsidRPr="00434DE4" w:rsidRDefault="00F44498" w:rsidP="009E6ADF">
                  <w:pPr>
                    <w:pStyle w:val="a9"/>
                    <w:spacing w:before="120" w:after="120"/>
                    <w:ind w:left="175" w:right="176" w:hanging="175"/>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xml:space="preserve">– месяц начала поставки мощности </w:t>
                  </w:r>
                  <m:oMath>
                    <m:sSub>
                      <m:sSubPr>
                        <m:ctrlPr>
                          <w:rPr>
                            <w:rFonts w:ascii="Cambria Math" w:eastAsia="Batang" w:hAnsi="Cambria Math" w:cs="Garamond"/>
                            <w:sz w:val="22"/>
                            <w:szCs w:val="22"/>
                            <w:lang w:eastAsia="ar-SA"/>
                          </w:rPr>
                        </m:ctrlPr>
                      </m:sSubPr>
                      <m:e>
                        <m:sSup>
                          <m:sSupPr>
                            <m:ctrlPr>
                              <w:rPr>
                                <w:rFonts w:ascii="Cambria Math" w:eastAsia="Batang" w:hAnsi="Cambria Math" w:cs="Garamond"/>
                                <w:sz w:val="22"/>
                                <w:szCs w:val="22"/>
                                <w:lang w:eastAsia="ar-SA"/>
                              </w:rPr>
                            </m:ctrlPr>
                          </m:sSupPr>
                          <m:e>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e>
                      <m:sub>
                        <m:r>
                          <w:rPr>
                            <w:rFonts w:ascii="Cambria Math" w:eastAsia="Batang" w:hAnsi="Cambria Math" w:cs="Garamond"/>
                            <w:sz w:val="22"/>
                            <w:szCs w:val="22"/>
                            <w:lang w:eastAsia="ar-SA"/>
                          </w:rPr>
                          <m:t>g</m:t>
                        </m:r>
                      </m:sub>
                    </m:sSub>
                  </m:oMath>
                  <w:r w:rsidRPr="00434DE4">
                    <w:rPr>
                      <w:rFonts w:ascii="Garamond" w:eastAsia="Batang" w:hAnsi="Garamond" w:cs="Garamond"/>
                      <w:sz w:val="22"/>
                      <w:szCs w:val="22"/>
                      <w:lang w:eastAsia="ar-SA"/>
                    </w:rPr>
                    <w:t xml:space="preserve"> (</w:t>
                  </w:r>
                  <m:oMath>
                    <m:sSub>
                      <m:sSubPr>
                        <m:ctrlPr>
                          <w:rPr>
                            <w:rFonts w:ascii="Cambria Math" w:eastAsia="Batang" w:hAnsi="Cambria Math" w:cs="Garamond"/>
                            <w:sz w:val="22"/>
                            <w:szCs w:val="22"/>
                            <w:lang w:eastAsia="ar-SA"/>
                          </w:rPr>
                        </m:ctrlPr>
                      </m:sSubPr>
                      <m:e>
                        <m:sSup>
                          <m:sSupPr>
                            <m:ctrlPr>
                              <w:rPr>
                                <w:rFonts w:ascii="Cambria Math" w:eastAsia="Batang" w:hAnsi="Cambria Math" w:cs="Garamond"/>
                                <w:sz w:val="22"/>
                                <w:szCs w:val="22"/>
                                <w:lang w:eastAsia="ar-SA"/>
                              </w:rPr>
                            </m:ctrlPr>
                          </m:sSupPr>
                          <m:e>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e>
                      <m:sub>
                        <m:r>
                          <w:rPr>
                            <w:rFonts w:ascii="Cambria Math" w:eastAsia="Batang" w:hAnsi="Cambria Math" w:cs="Garamond"/>
                            <w:sz w:val="22"/>
                            <w:szCs w:val="22"/>
                            <w:lang w:eastAsia="ar-SA"/>
                          </w:rPr>
                          <m:t>g</m:t>
                        </m:r>
                      </m:sub>
                    </m:sSub>
                    <m:r>
                      <m:rPr>
                        <m:sty m:val="p"/>
                      </m:rPr>
                      <w:rPr>
                        <w:rFonts w:ascii="Cambria Math" w:eastAsia="Batang" w:hAnsi="Cambria Math" w:cs="Garamond"/>
                        <w:sz w:val="22"/>
                        <w:szCs w:val="22"/>
                        <w:lang w:eastAsia="ar-SA"/>
                      </w:rPr>
                      <m:t>∈</m:t>
                    </m:r>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m:t>
                    </m:r>
                    <m:sSup>
                      <m:sSupPr>
                        <m:ctrlPr>
                          <w:rPr>
                            <w:rFonts w:ascii="Cambria Math" w:eastAsia="Batang" w:hAnsi="Cambria Math" w:cs="Garamond"/>
                            <w:sz w:val="22"/>
                            <w:szCs w:val="22"/>
                            <w:lang w:eastAsia="ar-SA"/>
                          </w:rPr>
                        </m:ctrlPr>
                      </m:sSupPr>
                      <m:e>
                        <m:r>
                          <m:rPr>
                            <m:sty m:val="p"/>
                          </m:rPr>
                          <w:rPr>
                            <w:rFonts w:ascii="Cambria Math" w:eastAsia="Batang" w:hAnsi="Cambria Math" w:cs="Garamond"/>
                            <w:sz w:val="22"/>
                            <w:szCs w:val="22"/>
                            <w:lang w:eastAsia="ar-SA"/>
                          </w:rPr>
                          <m:t xml:space="preserve"> </m:t>
                        </m:r>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r>
                      <m:rPr>
                        <m:sty m:val="p"/>
                      </m:rPr>
                      <w:rPr>
                        <w:rFonts w:ascii="Cambria Math" w:eastAsia="Batang" w:hAnsi="Cambria Math" w:cs="Garamond"/>
                        <w:sz w:val="22"/>
                        <w:szCs w:val="22"/>
                        <w:lang w:eastAsia="ar-SA"/>
                      </w:rPr>
                      <m:t>=</m:t>
                    </m:r>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M</m:t>
                        </m:r>
                      </m:e>
                      <m:sub>
                        <m:r>
                          <w:rPr>
                            <w:rFonts w:ascii="Cambria Math" w:eastAsia="Batang" w:hAnsi="Cambria Math" w:cs="Garamond"/>
                            <w:sz w:val="22"/>
                            <w:szCs w:val="22"/>
                            <w:lang w:eastAsia="ar-SA"/>
                          </w:rPr>
                          <m:t>g</m:t>
                        </m:r>
                      </m:sub>
                    </m:sSub>
                    <m:r>
                      <m:rPr>
                        <m:sty m:val="p"/>
                      </m:rPr>
                      <w:rPr>
                        <w:rFonts w:ascii="Cambria Math" w:eastAsia="Batang" w:hAnsi="Cambria Math" w:cs="Garamond"/>
                        <w:sz w:val="22"/>
                        <w:szCs w:val="22"/>
                        <w:lang w:eastAsia="ar-SA"/>
                      </w:rPr>
                      <m:t>+1</m:t>
                    </m:r>
                  </m:oMath>
                  <w:r w:rsidRPr="00434DE4">
                    <w:rPr>
                      <w:rFonts w:ascii="Garamond" w:eastAsia="Batang" w:hAnsi="Garamond" w:cs="Garamond"/>
                      <w:sz w:val="22"/>
                      <w:szCs w:val="22"/>
                      <w:lang w:eastAsia="ar-SA"/>
                    </w:rPr>
                    <w:t xml:space="preserve">) генерирующего объекта </w:t>
                  </w:r>
                  <w:r w:rsidRPr="00434DE4">
                    <w:rPr>
                      <w:rFonts w:ascii="Garamond" w:eastAsia="Batang" w:hAnsi="Garamond" w:cs="Garamond"/>
                      <w:i/>
                      <w:sz w:val="22"/>
                      <w:szCs w:val="22"/>
                      <w:lang w:eastAsia="ar-SA"/>
                    </w:rPr>
                    <w:t>g</w:t>
                  </w:r>
                  <w:r w:rsidRPr="00434DE4">
                    <w:rPr>
                      <w:rFonts w:ascii="Garamond" w:eastAsia="Batang" w:hAnsi="Garamond" w:cs="Garamond"/>
                      <w:sz w:val="22"/>
                      <w:szCs w:val="22"/>
                      <w:lang w:eastAsia="ar-SA"/>
                    </w:rPr>
                    <w:t xml:space="preserve"> (месяц, следующий за месяцем окончания периода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M</m:t>
                        </m:r>
                      </m:e>
                      <m:sub>
                        <m:r>
                          <w:rPr>
                            <w:rFonts w:ascii="Cambria Math" w:eastAsia="Batang" w:hAnsi="Cambria Math" w:cs="Garamond"/>
                            <w:sz w:val="22"/>
                            <w:szCs w:val="22"/>
                            <w:lang w:eastAsia="ar-SA"/>
                          </w:rPr>
                          <m:t>g</m:t>
                        </m:r>
                      </m:sub>
                    </m:sSub>
                  </m:oMath>
                  <w:r w:rsidRPr="00434DE4">
                    <w:rPr>
                      <w:rFonts w:ascii="Garamond" w:eastAsia="Batang" w:hAnsi="Garamond" w:cs="Garamond"/>
                      <w:sz w:val="22"/>
                      <w:szCs w:val="22"/>
                      <w:lang w:eastAsia="ar-SA"/>
                    </w:rPr>
                    <w:t>);</w:t>
                  </w:r>
                </w:p>
              </w:tc>
            </w:tr>
            <w:tr w:rsidR="00F44498" w:rsidRPr="00CC0909" w:rsidTr="00516BF0">
              <w:trPr>
                <w:trHeight w:val="513"/>
              </w:trPr>
              <w:tc>
                <w:tcPr>
                  <w:tcW w:w="1247" w:type="dxa"/>
                </w:tcPr>
                <w:p w:rsidR="00F44498" w:rsidRPr="00434DE4" w:rsidRDefault="00312916" w:rsidP="009E6ADF">
                  <w:pPr>
                    <w:spacing w:before="120" w:after="120"/>
                    <w:rPr>
                      <w:szCs w:val="22"/>
                    </w:rPr>
                  </w:pPr>
                  <m:oMathPara>
                    <m:oMath>
                      <m:sSub>
                        <m:sSubPr>
                          <m:ctrlPr>
                            <w:rPr>
                              <w:rFonts w:ascii="Cambria Math" w:hAnsi="Cambria Math"/>
                              <w:i/>
                              <w:szCs w:val="22"/>
                            </w:rPr>
                          </m:ctrlPr>
                        </m:sSubPr>
                        <m:e>
                          <m:r>
                            <w:rPr>
                              <w:rFonts w:ascii="Cambria Math" w:hAnsi="Cambria Math"/>
                              <w:szCs w:val="22"/>
                              <w:lang w:val="en-US"/>
                            </w:rPr>
                            <m:t>T</m:t>
                          </m:r>
                        </m:e>
                        <m:sub>
                          <m:r>
                            <w:rPr>
                              <w:rFonts w:ascii="Cambria Math" w:hAnsi="Cambria Math"/>
                              <w:szCs w:val="22"/>
                            </w:rPr>
                            <m:t>r</m:t>
                          </m:r>
                        </m:sub>
                      </m:sSub>
                    </m:oMath>
                  </m:oMathPara>
                </w:p>
                <w:p w:rsidR="00F44498" w:rsidRPr="00434DE4" w:rsidRDefault="00F44498" w:rsidP="009E6ADF">
                  <w:pPr>
                    <w:spacing w:before="120" w:after="120"/>
                    <w:ind w:left="175" w:right="-26" w:hanging="175"/>
                    <w:jc w:val="both"/>
                    <w:rPr>
                      <w:szCs w:val="22"/>
                    </w:rPr>
                  </w:pPr>
                </w:p>
              </w:tc>
              <w:tc>
                <w:tcPr>
                  <w:tcW w:w="4830" w:type="dxa"/>
                </w:tcPr>
                <w:p w:rsidR="00F44498" w:rsidRPr="00434DE4" w:rsidRDefault="00F44498" w:rsidP="009E6ADF">
                  <w:pPr>
                    <w:pStyle w:val="a9"/>
                    <w:spacing w:before="120" w:after="120"/>
                    <w:ind w:left="0" w:right="176"/>
                    <w:jc w:val="both"/>
                    <w:rPr>
                      <w:rFonts w:ascii="Garamond" w:hAnsi="Garamond"/>
                      <w:sz w:val="22"/>
                      <w:szCs w:val="22"/>
                    </w:rPr>
                  </w:pPr>
                  <w:r w:rsidRPr="00434DE4">
                    <w:rPr>
                      <w:rFonts w:ascii="Garamond" w:hAnsi="Garamond"/>
                      <w:sz w:val="22"/>
                      <w:szCs w:val="22"/>
                    </w:rPr>
                    <w:t xml:space="preserve">– суммарный период реализации мероприятий по модернизации всех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w:t>
                  </w:r>
                </w:p>
              </w:tc>
            </w:tr>
            <w:tr w:rsidR="00F44498" w:rsidRPr="00CC0909" w:rsidTr="00516BF0">
              <w:trPr>
                <w:trHeight w:val="513"/>
              </w:trPr>
              <w:tc>
                <w:tcPr>
                  <w:tcW w:w="1247" w:type="dxa"/>
                </w:tcPr>
                <w:p w:rsidR="00F44498" w:rsidRPr="00434DE4" w:rsidRDefault="00312916" w:rsidP="009E6ADF">
                  <w:pPr>
                    <w:spacing w:before="120" w:after="120"/>
                    <w:rPr>
                      <w:szCs w:val="22"/>
                    </w:rPr>
                  </w:pPr>
                  <m:oMathPara>
                    <m:oMath>
                      <m:sSub>
                        <m:sSubPr>
                          <m:ctrlPr>
                            <w:rPr>
                              <w:rFonts w:ascii="Cambria Math" w:eastAsiaTheme="minorHAnsi" w:hAnsi="Cambria Math" w:cstheme="minorBidi"/>
                              <w:i/>
                              <w:szCs w:val="22"/>
                            </w:rPr>
                          </m:ctrlPr>
                        </m:sSubPr>
                        <m:e>
                          <m:r>
                            <w:rPr>
                              <w:rFonts w:ascii="Cambria Math" w:hAnsi="Cambria Math"/>
                              <w:szCs w:val="22"/>
                              <w:lang w:val="en-US"/>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m:oMathPara>
                </w:p>
                <w:p w:rsidR="00F44498" w:rsidRPr="00434DE4" w:rsidRDefault="00F44498" w:rsidP="009E6ADF">
                  <w:pPr>
                    <w:spacing w:before="120" w:after="120"/>
                    <w:rPr>
                      <w:szCs w:val="22"/>
                    </w:rPr>
                  </w:pPr>
                </w:p>
              </w:tc>
              <w:tc>
                <w:tcPr>
                  <w:tcW w:w="4830" w:type="dxa"/>
                </w:tcPr>
                <w:p w:rsidR="00F44498" w:rsidRPr="00434DE4" w:rsidRDefault="00F44498" w:rsidP="009E6ADF">
                  <w:pPr>
                    <w:pStyle w:val="a9"/>
                    <w:spacing w:before="120" w:after="120"/>
                    <w:ind w:left="0" w:right="176"/>
                    <w:jc w:val="both"/>
                    <w:rPr>
                      <w:rFonts w:ascii="Garamond" w:hAnsi="Garamond"/>
                      <w:sz w:val="22"/>
                      <w:szCs w:val="22"/>
                    </w:rPr>
                  </w:pPr>
                  <w:r w:rsidRPr="00434DE4">
                    <w:rPr>
                      <w:rFonts w:ascii="Garamond" w:eastAsia="Batang" w:hAnsi="Garamond" w:cs="Garamond"/>
                      <w:sz w:val="22"/>
                      <w:szCs w:val="22"/>
                      <w:lang w:eastAsia="ar-SA"/>
                    </w:rPr>
                    <w:t xml:space="preserve">– </w:t>
                  </w:r>
                  <w:r w:rsidRPr="00434DE4">
                    <w:rPr>
                      <w:rFonts w:ascii="Garamond" w:hAnsi="Garamond"/>
                      <w:sz w:val="22"/>
                      <w:szCs w:val="22"/>
                    </w:rPr>
                    <w:t xml:space="preserve">индикатор включения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в Предварительный перечень отобранных проектов модернизации</w:t>
                  </w:r>
                  <w:r w:rsidRPr="00434DE4">
                    <w:rPr>
                      <w:rFonts w:ascii="Garamond" w:eastAsiaTheme="minorEastAsia" w:hAnsi="Garamond"/>
                      <w:sz w:val="22"/>
                      <w:szCs w:val="22"/>
                    </w:rPr>
                    <w:t xml:space="preserve"> генерирующих объектов</w:t>
                  </w:r>
                  <w:r w:rsidRPr="00434DE4">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∈{0,1}</m:t>
                    </m:r>
                  </m:oMath>
                  <w:r w:rsidRPr="00434DE4">
                    <w:rPr>
                      <w:rFonts w:ascii="Garamond" w:hAnsi="Garamond"/>
                      <w:sz w:val="22"/>
                      <w:szCs w:val="22"/>
                    </w:rPr>
                    <w:t xml:space="preserve">, при этом значение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=1</m:t>
                    </m:r>
                  </m:oMath>
                  <w:r w:rsidRPr="00434DE4">
                    <w:rPr>
                      <w:rFonts w:ascii="Garamond" w:hAnsi="Garamond"/>
                      <w:sz w:val="22"/>
                      <w:szCs w:val="22"/>
                    </w:rPr>
                    <w:t xml:space="preserve"> соответствует включению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в Предварительный перечень отобранных проектов модернизации</w:t>
                  </w:r>
                  <w:r w:rsidRPr="00434DE4">
                    <w:rPr>
                      <w:rFonts w:ascii="Garamond" w:eastAsiaTheme="minorEastAsia" w:hAnsi="Garamond"/>
                      <w:sz w:val="22"/>
                      <w:szCs w:val="22"/>
                    </w:rPr>
                    <w:t xml:space="preserve"> генерирующих объектов</w:t>
                  </w:r>
                  <w:r w:rsidRPr="00434DE4">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=0</m:t>
                    </m:r>
                  </m:oMath>
                  <w:r w:rsidRPr="00434DE4">
                    <w:rPr>
                      <w:rFonts w:ascii="Garamond" w:hAnsi="Garamond"/>
                      <w:sz w:val="22"/>
                      <w:szCs w:val="22"/>
                    </w:rPr>
                    <w:t xml:space="preserve"> – невключению;</w:t>
                  </w:r>
                </w:p>
              </w:tc>
            </w:tr>
            <w:tr w:rsidR="00F44498" w:rsidRPr="00CC0909" w:rsidTr="00516BF0">
              <w:trPr>
                <w:trHeight w:val="513"/>
              </w:trPr>
              <w:tc>
                <w:tcPr>
                  <w:tcW w:w="1247" w:type="dxa"/>
                </w:tcPr>
                <w:p w:rsidR="00F44498" w:rsidRPr="00434DE4" w:rsidRDefault="00312916" w:rsidP="009E6ADF">
                  <w:pPr>
                    <w:spacing w:before="120" w:after="120"/>
                    <w:rPr>
                      <w:szCs w:val="22"/>
                    </w:rPr>
                  </w:pPr>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с</m:t>
                          </m:r>
                        </m:e>
                        <m:sub>
                          <m:r>
                            <w:rPr>
                              <w:rFonts w:ascii="Cambria Math" w:hAnsi="Cambria Math"/>
                              <w:szCs w:val="22"/>
                              <w:lang w:val="en-US"/>
                            </w:rPr>
                            <m:t>g</m:t>
                          </m:r>
                        </m:sub>
                      </m:sSub>
                    </m:oMath>
                  </m:oMathPara>
                </w:p>
              </w:tc>
              <w:tc>
                <w:tcPr>
                  <w:tcW w:w="4830" w:type="dxa"/>
                </w:tcPr>
                <w:p w:rsidR="00F44498" w:rsidRPr="00434DE4" w:rsidRDefault="00F44498" w:rsidP="009E6ADF">
                  <w:pPr>
                    <w:pStyle w:val="a9"/>
                    <w:spacing w:before="120" w:after="120"/>
                    <w:ind w:left="0" w:right="176"/>
                    <w:jc w:val="both"/>
                    <w:rPr>
                      <w:rFonts w:ascii="Garamond" w:eastAsia="Batang" w:hAnsi="Garamond" w:cs="Garamond"/>
                      <w:sz w:val="22"/>
                      <w:szCs w:val="22"/>
                      <w:lang w:eastAsia="ar-SA"/>
                    </w:rPr>
                  </w:pPr>
                  <w:r w:rsidRPr="00434DE4">
                    <w:rPr>
                      <w:rFonts w:ascii="Garamond" w:eastAsia="Batang" w:hAnsi="Garamond" w:cs="Garamond"/>
                      <w:sz w:val="22"/>
                      <w:szCs w:val="22"/>
                      <w:lang w:eastAsia="ar-SA"/>
                    </w:rPr>
                    <w:t xml:space="preserve">– </w:t>
                  </w:r>
                  <w:r w:rsidRPr="00434DE4">
                    <w:rPr>
                      <w:rFonts w:ascii="Garamond" w:hAnsi="Garamond"/>
                      <w:sz w:val="22"/>
                      <w:szCs w:val="22"/>
                    </w:rPr>
                    <w:t>признак приоритета в отборе ценовых заявок в случае равенства коэффициентов эффективности.</w:t>
                  </w:r>
                </w:p>
              </w:tc>
            </w:tr>
          </w:tbl>
          <w:p w:rsidR="00F44498" w:rsidRPr="00434DE4" w:rsidRDefault="00F44498" w:rsidP="009E6ADF">
            <w:pPr>
              <w:suppressAutoHyphens/>
              <w:spacing w:before="120" w:after="120"/>
              <w:jc w:val="both"/>
              <w:rPr>
                <w:rFonts w:eastAsia="Batang"/>
                <w:sz w:val="22"/>
                <w:szCs w:val="22"/>
                <w:lang w:val="ru-RU" w:eastAsia="ar-SA"/>
              </w:rPr>
            </w:pPr>
          </w:p>
        </w:tc>
      </w:tr>
      <w:tr w:rsidR="00C0078E" w:rsidRPr="00CC0909" w:rsidTr="00516BF0">
        <w:tc>
          <w:tcPr>
            <w:tcW w:w="339" w:type="pct"/>
          </w:tcPr>
          <w:p w:rsidR="00C0078E" w:rsidRPr="00434DE4" w:rsidRDefault="00C0078E" w:rsidP="009E6ADF">
            <w:pPr>
              <w:spacing w:before="120" w:after="120"/>
              <w:jc w:val="center"/>
              <w:rPr>
                <w:rFonts w:cs="Garamond"/>
                <w:b/>
                <w:bCs/>
                <w:sz w:val="22"/>
                <w:szCs w:val="22"/>
                <w:lang w:val="ru-RU"/>
              </w:rPr>
            </w:pPr>
            <w:r w:rsidRPr="00434DE4">
              <w:rPr>
                <w:rFonts w:cs="Garamond"/>
                <w:b/>
                <w:bCs/>
                <w:sz w:val="22"/>
                <w:szCs w:val="22"/>
                <w:lang w:val="ru-RU"/>
              </w:rPr>
              <w:t>8.3.1</w:t>
            </w:r>
          </w:p>
        </w:tc>
        <w:tc>
          <w:tcPr>
            <w:tcW w:w="2311" w:type="pct"/>
          </w:tcPr>
          <w:p w:rsidR="00C0078E" w:rsidRPr="00434DE4" w:rsidRDefault="00C0078E" w:rsidP="009E6ADF">
            <w:pPr>
              <w:pStyle w:val="3"/>
              <w:outlineLvl w:val="2"/>
              <w:rPr>
                <w:sz w:val="22"/>
                <w:lang w:eastAsia="en-US"/>
              </w:rPr>
            </w:pPr>
            <w:bookmarkStart w:id="7" w:name="_Toc52891447"/>
            <w:r w:rsidRPr="00434DE4">
              <w:rPr>
                <w:sz w:val="22"/>
              </w:rPr>
              <w:t xml:space="preserve">Ранжирование ценовых заявок, за исключением заявок, поданных для участия в отборе </w:t>
            </w:r>
            <w:r w:rsidRPr="005C2887">
              <w:rPr>
                <w:sz w:val="22"/>
                <w:highlight w:val="yellow"/>
              </w:rPr>
              <w:t>инновационных проектов ПГУ на 2027–2029 годы</w:t>
            </w:r>
            <w:bookmarkEnd w:id="7"/>
            <w:r w:rsidRPr="00434DE4">
              <w:rPr>
                <w:sz w:val="22"/>
                <w:lang w:eastAsia="en-US"/>
              </w:rPr>
              <w:t xml:space="preserve"> </w:t>
            </w:r>
          </w:p>
          <w:p w:rsidR="00C0078E" w:rsidRPr="00434DE4" w:rsidRDefault="00C0078E" w:rsidP="009E6ADF">
            <w:pPr>
              <w:suppressAutoHyphens/>
              <w:spacing w:before="120" w:after="120"/>
              <w:ind w:firstLine="709"/>
              <w:jc w:val="both"/>
              <w:rPr>
                <w:sz w:val="22"/>
                <w:szCs w:val="22"/>
                <w:lang w:val="ru-RU"/>
              </w:rPr>
            </w:pPr>
            <w:r w:rsidRPr="00434DE4">
              <w:rPr>
                <w:sz w:val="22"/>
                <w:szCs w:val="22"/>
                <w:lang w:val="ru-RU"/>
              </w:rPr>
              <w:t xml:space="preserve">При проведении отбора проектов модернизации на год </w:t>
            </w:r>
            <w:r w:rsidRPr="00434DE4">
              <w:rPr>
                <w:i/>
                <w:sz w:val="22"/>
                <w:szCs w:val="22"/>
                <w:lang w:val="en-US"/>
              </w:rPr>
              <w:t>Y</w:t>
            </w:r>
            <w:r w:rsidRPr="00434DE4">
              <w:rPr>
                <w:sz w:val="22"/>
                <w:szCs w:val="22"/>
                <w:lang w:val="ru-RU"/>
              </w:rPr>
              <w:t xml:space="preserve"> в каждой ценовой зоне оптового рынка </w:t>
            </w:r>
            <w:r w:rsidRPr="00434DE4">
              <w:rPr>
                <w:i/>
                <w:sz w:val="22"/>
                <w:szCs w:val="22"/>
              </w:rPr>
              <w:t>z</w:t>
            </w:r>
            <w:r w:rsidRPr="00434DE4">
              <w:rPr>
                <w:sz w:val="22"/>
                <w:szCs w:val="22"/>
                <w:lang w:val="ru-RU"/>
              </w:rPr>
              <w:t xml:space="preserve">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434DE4">
              <w:rPr>
                <w:sz w:val="22"/>
                <w:szCs w:val="22"/>
                <w:lang w:val="ru-RU"/>
              </w:rPr>
              <w:t xml:space="preserve">, соответствующие генерирующему объекту (условной ГТП) </w:t>
            </w:r>
            <m:oMath>
              <m:r>
                <w:rPr>
                  <w:rFonts w:ascii="Cambria Math" w:hAnsi="Cambria Math"/>
                  <w:sz w:val="22"/>
                  <w:szCs w:val="22"/>
                  <w:lang w:val="en-US"/>
                </w:rPr>
                <m:t>g</m:t>
              </m:r>
              <m:r>
                <w:rPr>
                  <w:rFonts w:ascii="Cambria Math" w:hAnsi="Cambria Math"/>
                  <w:sz w:val="22"/>
                  <w:szCs w:val="22"/>
                  <w:lang w:val="ru-RU"/>
                </w:rPr>
                <m:t xml:space="preserve"> ∉</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434DE4">
              <w:rPr>
                <w:sz w:val="22"/>
                <w:szCs w:val="22"/>
                <w:lang w:val="ru-RU"/>
              </w:rPr>
              <w:t xml:space="preserve">, ранжируются в порядке увеличения коэффициента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oMath>
            <w:r w:rsidRPr="00434DE4">
              <w:rPr>
                <w:sz w:val="22"/>
                <w:szCs w:val="22"/>
                <w:lang w:val="ru-RU"/>
              </w:rPr>
              <w:t xml:space="preserve"> (выстраиваются в порядке снижения приоритетности отбора).</w:t>
            </w:r>
          </w:p>
          <w:p w:rsidR="00882776" w:rsidRDefault="00882776" w:rsidP="009E6ADF">
            <w:pPr>
              <w:spacing w:before="120" w:after="120"/>
              <w:ind w:right="-28" w:firstLine="567"/>
              <w:jc w:val="both"/>
              <w:rPr>
                <w:sz w:val="22"/>
                <w:szCs w:val="22"/>
                <w:lang w:val="ru-RU"/>
              </w:rPr>
            </w:pPr>
            <w:r w:rsidRPr="00434DE4">
              <w:rPr>
                <w:sz w:val="22"/>
                <w:szCs w:val="22"/>
                <w:lang w:val="ru-RU"/>
              </w:rPr>
              <w:t xml:space="preserve">В случае определения в отношении двух и более генерирующих объектов </w:t>
            </w:r>
            <w:r w:rsidRPr="00434DE4">
              <w:rPr>
                <w:i/>
                <w:sz w:val="22"/>
                <w:szCs w:val="22"/>
                <w:lang w:val="en-US"/>
              </w:rPr>
              <w:t>g</w:t>
            </w:r>
            <w:r w:rsidRPr="00434DE4">
              <w:rPr>
                <w:sz w:val="22"/>
                <w:szCs w:val="22"/>
                <w:lang w:val="ru-RU"/>
              </w:rPr>
              <w:t xml:space="preserve"> в ценовой зоне </w:t>
            </w:r>
            <w:r w:rsidRPr="00434DE4">
              <w:rPr>
                <w:i/>
                <w:sz w:val="22"/>
                <w:szCs w:val="22"/>
                <w:lang w:val="en-US"/>
              </w:rPr>
              <w:t>z</w:t>
            </w:r>
            <w:r w:rsidRPr="00434DE4">
              <w:rPr>
                <w:sz w:val="22"/>
                <w:szCs w:val="22"/>
                <w:lang w:val="ru-RU"/>
              </w:rPr>
              <w:t xml:space="preserve"> одинаковых коэффициентов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oMath>
            <w:r w:rsidRPr="00434DE4">
              <w:rPr>
                <w:sz w:val="22"/>
                <w:szCs w:val="22"/>
                <w:lang w:val="ru-RU"/>
              </w:rPr>
              <w:t>, более высокий приоритет в отборе имеет:</w:t>
            </w:r>
          </w:p>
          <w:p w:rsidR="00470B5C" w:rsidRDefault="00470B5C" w:rsidP="009E6ADF">
            <w:pPr>
              <w:spacing w:before="120" w:after="120"/>
              <w:ind w:right="-28" w:firstLine="567"/>
              <w:jc w:val="both"/>
              <w:rPr>
                <w:sz w:val="22"/>
                <w:szCs w:val="22"/>
                <w:lang w:val="ru-RU"/>
              </w:rPr>
            </w:pPr>
          </w:p>
          <w:p w:rsidR="00470B5C" w:rsidRPr="00434DE4" w:rsidRDefault="00470B5C" w:rsidP="009E6ADF">
            <w:pPr>
              <w:spacing w:before="120" w:after="120"/>
              <w:ind w:right="-28" w:firstLine="567"/>
              <w:jc w:val="both"/>
              <w:rPr>
                <w:sz w:val="22"/>
                <w:szCs w:val="22"/>
                <w:lang w:val="ru-RU"/>
              </w:rPr>
            </w:pPr>
          </w:p>
          <w:p w:rsidR="00882776" w:rsidRPr="00434DE4" w:rsidRDefault="00882776" w:rsidP="009E6ADF">
            <w:pPr>
              <w:spacing w:before="120" w:after="120"/>
              <w:ind w:right="-28" w:firstLine="567"/>
              <w:jc w:val="both"/>
              <w:rPr>
                <w:sz w:val="22"/>
                <w:szCs w:val="22"/>
                <w:lang w:val="ru-RU"/>
              </w:rPr>
            </w:pPr>
            <w:r w:rsidRPr="00434DE4">
              <w:rPr>
                <w:sz w:val="22"/>
                <w:szCs w:val="22"/>
                <w:lang w:val="ru-RU"/>
              </w:rPr>
              <w:t xml:space="preserve">- в </w:t>
            </w:r>
            <w:r w:rsidRPr="005C2887">
              <w:rPr>
                <w:sz w:val="22"/>
                <w:szCs w:val="22"/>
                <w:highlight w:val="yellow"/>
                <w:lang w:val="ru-RU"/>
              </w:rPr>
              <w:t>первую</w:t>
            </w:r>
            <w:r w:rsidRPr="00434DE4">
              <w:rPr>
                <w:sz w:val="22"/>
                <w:szCs w:val="22"/>
                <w:lang w:val="ru-RU"/>
              </w:rPr>
              <w:t xml:space="preserve"> очередь, генерирующий объект </w:t>
            </w:r>
            <w:r w:rsidRPr="00434DE4">
              <w:rPr>
                <w:i/>
                <w:sz w:val="22"/>
                <w:szCs w:val="22"/>
                <w:lang w:val="en-US"/>
              </w:rPr>
              <w:t>g</w:t>
            </w:r>
            <w:r w:rsidRPr="00434DE4">
              <w:rPr>
                <w:sz w:val="22"/>
                <w:szCs w:val="22"/>
                <w:lang w:val="ru-RU"/>
              </w:rPr>
              <w:t>, с использованием которого осуществляется выработка тепловой энергии (в составе заявки хотя бы в отношении одного турбоагрегата в подп. «е» п.</w:t>
            </w:r>
            <w:r w:rsidRPr="00434DE4">
              <w:rPr>
                <w:sz w:val="22"/>
                <w:szCs w:val="22"/>
              </w:rPr>
              <w:t> </w:t>
            </w:r>
            <w:r w:rsidRPr="00434DE4">
              <w:rPr>
                <w:sz w:val="22"/>
                <w:szCs w:val="22"/>
                <w:lang w:val="ru-RU"/>
              </w:rPr>
              <w:t>5.3.2.7 настоящего Регламента указан тип «Т», «ПТ», «Р» и иные типы противодавленческих турбин»);</w:t>
            </w:r>
          </w:p>
          <w:p w:rsidR="00882776" w:rsidRPr="00434DE4" w:rsidRDefault="00882776" w:rsidP="009E6ADF">
            <w:pPr>
              <w:spacing w:before="120" w:after="120"/>
              <w:ind w:right="-28" w:firstLine="567"/>
              <w:jc w:val="both"/>
              <w:rPr>
                <w:sz w:val="22"/>
                <w:szCs w:val="22"/>
                <w:lang w:val="ru-RU"/>
              </w:rPr>
            </w:pPr>
            <w:r w:rsidRPr="00434DE4">
              <w:rPr>
                <w:sz w:val="22"/>
                <w:szCs w:val="22"/>
                <w:lang w:val="ru-RU"/>
              </w:rPr>
              <w:t>- в</w:t>
            </w:r>
            <w:r w:rsidRPr="005C2887">
              <w:rPr>
                <w:sz w:val="22"/>
                <w:szCs w:val="22"/>
                <w:highlight w:val="yellow"/>
                <w:lang w:val="ru-RU"/>
              </w:rPr>
              <w:t>о</w:t>
            </w:r>
            <w:r w:rsidRPr="00434DE4">
              <w:rPr>
                <w:sz w:val="22"/>
                <w:szCs w:val="22"/>
                <w:lang w:val="ru-RU"/>
              </w:rPr>
              <w:t xml:space="preserve"> </w:t>
            </w:r>
            <w:r w:rsidRPr="005C2887">
              <w:rPr>
                <w:sz w:val="22"/>
                <w:szCs w:val="22"/>
                <w:highlight w:val="yellow"/>
                <w:lang w:val="ru-RU"/>
              </w:rPr>
              <w:t>вторую</w:t>
            </w:r>
            <w:r w:rsidRPr="00434DE4">
              <w:rPr>
                <w:sz w:val="22"/>
                <w:szCs w:val="22"/>
                <w:lang w:val="ru-RU"/>
              </w:rPr>
              <w:t xml:space="preserve"> очередь – генерирующий объект </w:t>
            </w:r>
            <w:r w:rsidRPr="00434DE4">
              <w:rPr>
                <w:i/>
                <w:sz w:val="22"/>
                <w:szCs w:val="22"/>
                <w:lang w:val="en-US"/>
              </w:rPr>
              <w:t>g</w:t>
            </w:r>
            <w:r w:rsidRPr="00434DE4">
              <w:rPr>
                <w:sz w:val="22"/>
                <w:szCs w:val="22"/>
                <w:lang w:val="ru-RU"/>
              </w:rPr>
              <w:t xml:space="preserve">, расположенный на территории </w:t>
            </w:r>
            <w:r w:rsidRPr="00434DE4">
              <w:rPr>
                <w:i/>
                <w:sz w:val="22"/>
                <w:szCs w:val="22"/>
                <w:lang w:val="en-US"/>
              </w:rPr>
              <w:t>r</w:t>
            </w:r>
            <w:r w:rsidRPr="00434DE4">
              <w:rPr>
                <w:sz w:val="22"/>
                <w:szCs w:val="22"/>
                <w:lang w:val="ru-RU"/>
              </w:rPr>
              <w:t xml:space="preserve"> с меньшим среднемесячным значением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up>
                  <m:r>
                    <w:rPr>
                      <w:rFonts w:ascii="Cambria Math" w:hAnsi="Cambria Math"/>
                      <w:noProof/>
                      <w:sz w:val="22"/>
                      <w:szCs w:val="22"/>
                      <w:lang w:val="ru-RU"/>
                    </w:rPr>
                    <m:t>сниж</m:t>
                  </m:r>
                </m:sup>
              </m:sSubSup>
            </m:oMath>
            <w:r w:rsidRPr="00434DE4">
              <w:rPr>
                <w:sz w:val="22"/>
                <w:szCs w:val="22"/>
                <w:lang w:val="ru-RU"/>
              </w:rPr>
              <w:t xml:space="preserve">), определенным за суммарный период реализации мероприятий </w:t>
            </w:r>
            <m:oMath>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r</m:t>
                  </m:r>
                </m:sub>
              </m:sSub>
              <m:r>
                <w:rPr>
                  <w:rFonts w:ascii="Cambria Math" w:hAnsi="Cambria Math"/>
                  <w:sz w:val="22"/>
                  <w:szCs w:val="22"/>
                  <w:lang w:val="ru-RU"/>
                </w:rPr>
                <m:t>)</m:t>
              </m:r>
            </m:oMath>
            <w:r w:rsidRPr="00434DE4">
              <w:rPr>
                <w:sz w:val="22"/>
                <w:szCs w:val="22"/>
                <w:lang w:val="ru-RU"/>
              </w:rPr>
              <w:t>;</w:t>
            </w:r>
          </w:p>
          <w:p w:rsidR="00882776" w:rsidRPr="00434DE4" w:rsidRDefault="00882776" w:rsidP="009E6ADF">
            <w:pPr>
              <w:spacing w:before="120" w:after="120"/>
              <w:ind w:right="-28" w:firstLine="567"/>
              <w:jc w:val="both"/>
              <w:rPr>
                <w:sz w:val="22"/>
                <w:szCs w:val="22"/>
                <w:lang w:val="ru-RU"/>
              </w:rPr>
            </w:pPr>
            <w:r w:rsidRPr="00434DE4">
              <w:rPr>
                <w:sz w:val="22"/>
                <w:szCs w:val="22"/>
                <w:lang w:val="ru-RU"/>
              </w:rPr>
              <w:t xml:space="preserve">- в </w:t>
            </w:r>
            <w:r w:rsidRPr="005C2887">
              <w:rPr>
                <w:sz w:val="22"/>
                <w:szCs w:val="22"/>
                <w:highlight w:val="yellow"/>
                <w:lang w:val="ru-RU"/>
              </w:rPr>
              <w:t>третью</w:t>
            </w:r>
            <w:r w:rsidRPr="00434DE4">
              <w:rPr>
                <w:sz w:val="22"/>
                <w:szCs w:val="22"/>
                <w:lang w:val="ru-RU"/>
              </w:rPr>
              <w:t xml:space="preserve"> очередь – генерирующий объект </w:t>
            </w:r>
            <w:r w:rsidRPr="00434DE4">
              <w:rPr>
                <w:i/>
                <w:sz w:val="22"/>
                <w:szCs w:val="22"/>
                <w:lang w:val="en-US"/>
              </w:rPr>
              <w:t>g</w:t>
            </w:r>
            <w:r w:rsidRPr="00434DE4">
              <w:rPr>
                <w:sz w:val="22"/>
                <w:szCs w:val="22"/>
                <w:lang w:val="ru-RU"/>
              </w:rPr>
              <w:t>, по которому ценовая заявка подана ранее.</w:t>
            </w:r>
          </w:p>
          <w:p w:rsidR="00882776" w:rsidRPr="00434DE4" w:rsidRDefault="00882776" w:rsidP="009E6ADF">
            <w:pPr>
              <w:spacing w:before="120" w:after="120"/>
              <w:ind w:right="-28" w:firstLine="567"/>
              <w:jc w:val="both"/>
              <w:rPr>
                <w:sz w:val="22"/>
                <w:szCs w:val="22"/>
                <w:lang w:val="ru-RU"/>
              </w:rPr>
            </w:pPr>
            <w:r w:rsidRPr="00434DE4">
              <w:rPr>
                <w:sz w:val="22"/>
                <w:szCs w:val="22"/>
                <w:lang w:val="ru-RU"/>
              </w:rPr>
              <w:t xml:space="preserve">С учетом указанной очередности приоритетов в отборе генерирующим объектам присваивается признак приоритета в отборе ценовых заявок </w:t>
            </w:r>
            <m:oMath>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ru-RU"/>
                    </w:rPr>
                    <m:t>с</m:t>
                  </m:r>
                </m:e>
                <m:sub>
                  <m:r>
                    <w:rPr>
                      <w:rFonts w:ascii="Cambria Math" w:hAnsi="Cambria Math"/>
                      <w:sz w:val="22"/>
                      <w:szCs w:val="22"/>
                      <w:lang w:val="en-US"/>
                    </w:rPr>
                    <m:t>g</m:t>
                  </m:r>
                </m:sub>
              </m:sSub>
            </m:oMath>
            <w:r w:rsidRPr="00434DE4">
              <w:rPr>
                <w:sz w:val="22"/>
                <w:szCs w:val="22"/>
                <w:lang w:val="ru-RU"/>
              </w:rPr>
              <w:t>.</w:t>
            </w:r>
          </w:p>
          <w:p w:rsidR="00C0078E" w:rsidRPr="00434DE4" w:rsidRDefault="00882776" w:rsidP="009E6ADF">
            <w:pPr>
              <w:suppressAutoHyphens/>
              <w:spacing w:before="120" w:after="120"/>
              <w:ind w:firstLine="709"/>
              <w:jc w:val="both"/>
              <w:rPr>
                <w:rFonts w:eastAsia="Batang"/>
                <w:sz w:val="22"/>
                <w:szCs w:val="22"/>
                <w:lang w:val="ru-RU" w:eastAsia="ar-SA"/>
              </w:rPr>
            </w:pPr>
            <w:r w:rsidRPr="00434DE4">
              <w:rPr>
                <w:sz w:val="22"/>
                <w:szCs w:val="22"/>
                <w:lang w:val="ru-RU"/>
              </w:rPr>
              <w:t xml:space="preserve">По итогам ранжирования всем генерирующим объектам </w:t>
            </w:r>
            <w:r w:rsidRPr="00434DE4">
              <w:rPr>
                <w:i/>
                <w:sz w:val="22"/>
                <w:szCs w:val="22"/>
                <w:lang w:val="en-US"/>
              </w:rPr>
              <w:t>g</w:t>
            </w:r>
            <w:r w:rsidRPr="00434DE4">
              <w:rPr>
                <w:sz w:val="22"/>
                <w:szCs w:val="22"/>
                <w:lang w:val="ru-RU"/>
              </w:rPr>
              <w:t xml:space="preserve"> в ценовой зоне </w:t>
            </w:r>
            <w:r w:rsidRPr="00434DE4">
              <w:rPr>
                <w:i/>
                <w:sz w:val="22"/>
                <w:szCs w:val="22"/>
                <w:lang w:val="en-US"/>
              </w:rPr>
              <w:t>z</w:t>
            </w:r>
            <w:r w:rsidRPr="00434DE4">
              <w:rPr>
                <w:sz w:val="22"/>
                <w:szCs w:val="22"/>
                <w:lang w:val="ru-RU"/>
              </w:rPr>
              <w:t xml:space="preserve"> (соответствующим объемам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434DE4">
              <w:rPr>
                <w:sz w:val="22"/>
                <w:szCs w:val="22"/>
                <w:lang w:val="ru-RU"/>
              </w:rPr>
              <w:t xml:space="preserve">) присваивается порядковый номер </w:t>
            </w:r>
            <m:oMath>
              <m:r>
                <w:rPr>
                  <w:rFonts w:ascii="Cambria Math" w:hAnsi="Cambria Math"/>
                  <w:sz w:val="22"/>
                  <w:szCs w:val="22"/>
                </w:rPr>
                <m:t>n</m:t>
              </m:r>
              <m:r>
                <w:rPr>
                  <w:rFonts w:ascii="Cambria Math" w:hAnsi="Cambria Math"/>
                  <w:sz w:val="22"/>
                  <w:szCs w:val="22"/>
                  <w:lang w:val="ru-RU"/>
                </w:rPr>
                <m:t>∈</m:t>
              </m:r>
              <m:d>
                <m:dPr>
                  <m:begChr m:val="{"/>
                  <m:endChr m:val="}"/>
                  <m:ctrlPr>
                    <w:rPr>
                      <w:rFonts w:ascii="Cambria Math" w:eastAsiaTheme="minorHAnsi" w:hAnsi="Cambria Math" w:cstheme="minorBidi"/>
                      <w:i/>
                      <w:sz w:val="22"/>
                      <w:szCs w:val="22"/>
                    </w:rPr>
                  </m:ctrlPr>
                </m:dPr>
                <m:e>
                  <m:r>
                    <w:rPr>
                      <w:rFonts w:ascii="Cambria Math" w:eastAsiaTheme="minorHAnsi" w:hAnsi="Cambria Math" w:cstheme="minorBidi"/>
                      <w:sz w:val="22"/>
                      <w:szCs w:val="22"/>
                      <w:lang w:val="ru-RU"/>
                    </w:rPr>
                    <m:t>1</m:t>
                  </m:r>
                  <m:r>
                    <w:rPr>
                      <w:rFonts w:ascii="Cambria Math" w:hAnsi="Cambria Math"/>
                      <w:sz w:val="22"/>
                      <w:szCs w:val="22"/>
                      <w:lang w:val="ru-RU"/>
                    </w:rPr>
                    <m:t>…</m:t>
                  </m:r>
                  <m:r>
                    <w:rPr>
                      <w:rFonts w:ascii="Cambria Math" w:hAnsi="Cambria Math"/>
                      <w:sz w:val="22"/>
                      <w:szCs w:val="22"/>
                    </w:rPr>
                    <m:t>N</m:t>
                  </m:r>
                  <m:d>
                    <m:dPr>
                      <m:begChr m:val="|"/>
                      <m:endChr m:val=""/>
                      <m:ctrlPr>
                        <w:rPr>
                          <w:rFonts w:ascii="Cambria Math" w:eastAsiaTheme="minorHAnsi" w:hAnsi="Cambria Math" w:cstheme="minorBidi"/>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r>
                        <w:rPr>
                          <w:rFonts w:ascii="Cambria Math" w:hAnsi="Cambria Math"/>
                          <w:sz w:val="22"/>
                          <w:szCs w:val="22"/>
                          <w:lang w:val="ru-RU"/>
                        </w:rPr>
                        <m:t>&gt;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e>
                  </m:d>
                  <m:r>
                    <w:rPr>
                      <w:rFonts w:ascii="Cambria Math" w:eastAsiaTheme="minorHAnsi" w:hAnsi="Cambria Math" w:cstheme="minorBidi"/>
                      <w:sz w:val="22"/>
                      <w:szCs w:val="22"/>
                      <w:lang w:val="ru-RU"/>
                    </w:rPr>
                    <m:t xml:space="preserve"> или (</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r>
                    <w:rPr>
                      <w:rFonts w:ascii="Cambria Math" w:hAnsi="Cambria Math"/>
                      <w:sz w:val="22"/>
                      <w:szCs w:val="22"/>
                      <w:lang w:val="ru-RU"/>
                    </w:rPr>
                    <m: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r>
                    <w:rPr>
                      <w:rFonts w:ascii="Cambria Math" w:eastAsiaTheme="minorHAnsi" w:hAnsi="Cambria Math" w:cstheme="minorBidi"/>
                      <w:sz w:val="22"/>
                      <w:szCs w:val="22"/>
                      <w:lang w:val="ru-RU"/>
                    </w:rPr>
                    <m:t xml:space="preserve"> и </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sub>
                  </m:sSub>
                  <m:r>
                    <w:rPr>
                      <w:rFonts w:ascii="Cambria Math" w:eastAsiaTheme="minorHAnsi" w:hAnsi="Cambria Math" w:cstheme="minorBidi"/>
                      <w:sz w:val="22"/>
                      <w:szCs w:val="22"/>
                      <w:lang w:val="ru-RU"/>
                    </w:rPr>
                    <m:t>&gt;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eastAsiaTheme="minorHAnsi" w:hAnsi="Cambria Math" w:cstheme="minorBidi"/>
                      <w:sz w:val="22"/>
                      <w:szCs w:val="22"/>
                      <w:lang w:val="ru-RU"/>
                    </w:rPr>
                    <m:t>)</m:t>
                  </m:r>
                </m:e>
              </m:d>
              <m:r>
                <m:rPr>
                  <m:sty m:val="p"/>
                </m:rPr>
                <w:rPr>
                  <w:rFonts w:ascii="Cambria Math" w:hAnsi="Cambria Math"/>
                  <w:sz w:val="22"/>
                  <w:szCs w:val="22"/>
                  <w:lang w:val="ru-RU"/>
                </w:rPr>
                <m:t xml:space="preserve"> </m:t>
              </m:r>
            </m:oMath>
            <w:r w:rsidRPr="00434DE4">
              <w:rPr>
                <w:sz w:val="22"/>
                <w:szCs w:val="22"/>
                <w:lang w:val="ru-RU"/>
              </w:rPr>
              <w:t xml:space="preserve"> </w:t>
            </w:r>
            <m:oMath>
              <m:r>
                <m:rPr>
                  <m:sty m:val="p"/>
                </m:rPr>
                <w:rPr>
                  <w:rFonts w:ascii="Cambria Math" w:hAnsi="Cambria Math"/>
                  <w:sz w:val="22"/>
                  <w:szCs w:val="22"/>
                  <w:lang w:val="ru-RU"/>
                </w:rPr>
                <m:t xml:space="preserve">  </m:t>
              </m:r>
            </m:oMath>
            <w:r w:rsidRPr="00434DE4">
              <w:rPr>
                <w:sz w:val="22"/>
                <w:szCs w:val="22"/>
                <w:lang w:val="ru-RU"/>
              </w:rPr>
              <w:t>в порядке снижения приоритета отбора.</w:t>
            </w:r>
          </w:p>
        </w:tc>
        <w:tc>
          <w:tcPr>
            <w:tcW w:w="2350" w:type="pct"/>
          </w:tcPr>
          <w:p w:rsidR="000D22E5" w:rsidRPr="00434DE4" w:rsidRDefault="000D22E5" w:rsidP="009E6ADF">
            <w:pPr>
              <w:suppressAutoHyphens/>
              <w:spacing w:before="120" w:after="120"/>
              <w:ind w:firstLine="709"/>
              <w:jc w:val="both"/>
              <w:rPr>
                <w:sz w:val="22"/>
                <w:szCs w:val="22"/>
                <w:lang w:val="ru-RU"/>
              </w:rPr>
            </w:pPr>
            <w:r w:rsidRPr="00434DE4">
              <w:rPr>
                <w:sz w:val="22"/>
                <w:szCs w:val="22"/>
                <w:lang w:val="ru-RU"/>
              </w:rPr>
              <w:t xml:space="preserve">Ранжирование ценовых заявок, за исключением заявок, поданных для участия в </w:t>
            </w:r>
            <w:r w:rsidRPr="005C2887">
              <w:rPr>
                <w:sz w:val="22"/>
                <w:szCs w:val="22"/>
                <w:highlight w:val="yellow"/>
                <w:lang w:val="ru-RU"/>
              </w:rPr>
              <w:t>дополнительном</w:t>
            </w:r>
            <w:r w:rsidRPr="00434DE4">
              <w:rPr>
                <w:sz w:val="22"/>
                <w:szCs w:val="22"/>
                <w:lang w:val="ru-RU"/>
              </w:rPr>
              <w:t xml:space="preserve"> отборе</w:t>
            </w:r>
            <w:r w:rsidRPr="005C2887">
              <w:rPr>
                <w:sz w:val="22"/>
                <w:szCs w:val="22"/>
                <w:highlight w:val="yellow"/>
                <w:lang w:val="ru-RU"/>
              </w:rPr>
              <w:t>, проводимом в 2025 году.</w:t>
            </w:r>
          </w:p>
          <w:p w:rsidR="00BE2311" w:rsidRPr="00434DE4" w:rsidRDefault="00C0078E" w:rsidP="009E6ADF">
            <w:pPr>
              <w:suppressAutoHyphens/>
              <w:spacing w:before="120" w:after="120"/>
              <w:ind w:firstLine="709"/>
              <w:jc w:val="both"/>
              <w:rPr>
                <w:sz w:val="22"/>
                <w:szCs w:val="22"/>
                <w:lang w:val="ru-RU"/>
              </w:rPr>
            </w:pPr>
            <w:r w:rsidRPr="00434DE4">
              <w:rPr>
                <w:sz w:val="22"/>
                <w:szCs w:val="22"/>
                <w:lang w:val="ru-RU"/>
              </w:rPr>
              <w:t xml:space="preserve">При проведении отбора проектов модернизации на год </w:t>
            </w:r>
            <w:r w:rsidRPr="00434DE4">
              <w:rPr>
                <w:i/>
                <w:sz w:val="22"/>
                <w:szCs w:val="22"/>
                <w:lang w:val="en-US"/>
              </w:rPr>
              <w:t>Y</w:t>
            </w:r>
            <w:r w:rsidRPr="00434DE4">
              <w:rPr>
                <w:sz w:val="22"/>
                <w:szCs w:val="22"/>
                <w:lang w:val="ru-RU"/>
              </w:rPr>
              <w:t xml:space="preserve"> в каждой ценовой зоне оптового рынка </w:t>
            </w:r>
            <w:r w:rsidRPr="00434DE4">
              <w:rPr>
                <w:i/>
                <w:sz w:val="22"/>
                <w:szCs w:val="22"/>
              </w:rPr>
              <w:t>z</w:t>
            </w:r>
            <w:r w:rsidRPr="00434DE4">
              <w:rPr>
                <w:sz w:val="22"/>
                <w:szCs w:val="22"/>
                <w:lang w:val="ru-RU"/>
              </w:rPr>
              <w:t xml:space="preserve">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434DE4">
              <w:rPr>
                <w:sz w:val="22"/>
                <w:szCs w:val="22"/>
                <w:lang w:val="ru-RU"/>
              </w:rPr>
              <w:t>, соответствующие генерирующему объекту (условной ГТП)</w:t>
            </w:r>
            <w:r w:rsidR="000D22E5" w:rsidRPr="00434DE4">
              <w:rPr>
                <w:sz w:val="22"/>
                <w:szCs w:val="22"/>
                <w:lang w:val="ru-RU"/>
              </w:rPr>
              <w:t xml:space="preserve"> </w:t>
            </w:r>
            <m:oMath>
              <m:r>
                <w:rPr>
                  <w:rFonts w:ascii="Cambria Math" w:hAnsi="Cambria Math"/>
                  <w:sz w:val="22"/>
                  <w:szCs w:val="22"/>
                  <w:lang w:val="en-US"/>
                </w:rPr>
                <m:t>g</m:t>
              </m:r>
              <m:r>
                <w:rPr>
                  <w:rFonts w:ascii="Cambria Math" w:hAnsi="Cambria Math"/>
                  <w:sz w:val="22"/>
                  <w:szCs w:val="22"/>
                  <w:lang w:val="ru-RU"/>
                </w:rPr>
                <m:t xml:space="preserve"> ∉</m:t>
              </m:r>
              <m:sSubSup>
                <m:sSubSupPr>
                  <m:ctrlPr>
                    <w:rPr>
                      <w:rFonts w:ascii="Cambria Math" w:hAnsi="Cambria Math"/>
                      <w:i/>
                      <w:sz w:val="22"/>
                      <w:szCs w:val="22"/>
                      <w:lang w:eastAsia="en-US"/>
                    </w:rPr>
                  </m:ctrlPr>
                </m:sSubSupPr>
                <m:e>
                  <m:r>
                    <w:rPr>
                      <w:rFonts w:ascii="Cambria Math" w:hAnsi="Cambria Math"/>
                      <w:sz w:val="22"/>
                      <w:szCs w:val="22"/>
                    </w:rPr>
                    <m:t>G</m:t>
                  </m:r>
                </m:e>
                <m:sub>
                  <m:r>
                    <w:rPr>
                      <w:rFonts w:ascii="Cambria Math" w:hAnsi="Cambria Math"/>
                      <w:sz w:val="22"/>
                      <w:szCs w:val="22"/>
                      <w:highlight w:val="yellow"/>
                    </w:rPr>
                    <m:t>Y</m:t>
                  </m:r>
                </m:sub>
                <m:sup>
                  <m:r>
                    <w:rPr>
                      <w:rFonts w:ascii="Cambria Math" w:hAnsi="Cambria Math"/>
                      <w:sz w:val="22"/>
                      <w:szCs w:val="22"/>
                      <w:lang w:val="ru-RU"/>
                    </w:rPr>
                    <m:t>ПГУ</m:t>
                  </m:r>
                </m:sup>
              </m:sSubSup>
            </m:oMath>
            <w:r w:rsidR="000D22E5" w:rsidRPr="00434DE4">
              <w:rPr>
                <w:sz w:val="22"/>
                <w:szCs w:val="22"/>
                <w:lang w:val="ru-RU"/>
              </w:rPr>
              <w:t>,</w:t>
            </w:r>
            <w:r w:rsidRPr="00434DE4">
              <w:rPr>
                <w:sz w:val="22"/>
                <w:szCs w:val="22"/>
                <w:lang w:val="ru-RU"/>
              </w:rPr>
              <w:t xml:space="preserve">, ранжируются в порядке увеличения коэффициента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oMath>
            <w:r w:rsidRPr="00434DE4">
              <w:rPr>
                <w:sz w:val="22"/>
                <w:szCs w:val="22"/>
                <w:lang w:val="ru-RU"/>
              </w:rPr>
              <w:t xml:space="preserve"> (выстраиваются в порядке снижения приоритетности отбора).</w:t>
            </w:r>
          </w:p>
          <w:p w:rsidR="00D34334" w:rsidRPr="00434DE4" w:rsidRDefault="00D34334" w:rsidP="009E6ADF">
            <w:pPr>
              <w:spacing w:before="120" w:after="120"/>
              <w:ind w:right="-28" w:firstLine="567"/>
              <w:jc w:val="both"/>
              <w:rPr>
                <w:sz w:val="22"/>
                <w:szCs w:val="22"/>
                <w:lang w:val="ru-RU"/>
              </w:rPr>
            </w:pPr>
            <w:r w:rsidRPr="00434DE4">
              <w:rPr>
                <w:sz w:val="22"/>
                <w:szCs w:val="22"/>
                <w:lang w:val="ru-RU"/>
              </w:rPr>
              <w:t xml:space="preserve">В случае определения в отношении двух и более генерирующих объектов </w:t>
            </w:r>
            <w:r w:rsidRPr="00434DE4">
              <w:rPr>
                <w:i/>
                <w:sz w:val="22"/>
                <w:szCs w:val="22"/>
                <w:lang w:val="en-US"/>
              </w:rPr>
              <w:t>g</w:t>
            </w:r>
            <w:r w:rsidRPr="00434DE4">
              <w:rPr>
                <w:sz w:val="22"/>
                <w:szCs w:val="22"/>
                <w:lang w:val="ru-RU"/>
              </w:rPr>
              <w:t xml:space="preserve"> в ценовой зоне </w:t>
            </w:r>
            <w:r w:rsidRPr="00434DE4">
              <w:rPr>
                <w:i/>
                <w:sz w:val="22"/>
                <w:szCs w:val="22"/>
                <w:lang w:val="en-US"/>
              </w:rPr>
              <w:t>z</w:t>
            </w:r>
            <w:r w:rsidRPr="00434DE4">
              <w:rPr>
                <w:sz w:val="22"/>
                <w:szCs w:val="22"/>
                <w:lang w:val="ru-RU"/>
              </w:rPr>
              <w:t xml:space="preserve">   одинаковых коэффициентов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oMath>
            <w:r w:rsidRPr="00434DE4">
              <w:rPr>
                <w:sz w:val="22"/>
                <w:szCs w:val="22"/>
                <w:lang w:val="ru-RU"/>
              </w:rPr>
              <w:t>, более высокий приоритет в отборе имеет:</w:t>
            </w:r>
          </w:p>
          <w:p w:rsidR="005C4A16" w:rsidRPr="00434DE4" w:rsidRDefault="005C4A16" w:rsidP="009E6ADF">
            <w:pPr>
              <w:spacing w:before="120" w:after="120"/>
              <w:ind w:right="-28" w:firstLine="567"/>
              <w:jc w:val="both"/>
              <w:rPr>
                <w:sz w:val="22"/>
                <w:szCs w:val="22"/>
                <w:lang w:val="ru-RU"/>
              </w:rPr>
            </w:pPr>
            <w:r w:rsidRPr="005C2887">
              <w:rPr>
                <w:sz w:val="22"/>
                <w:szCs w:val="22"/>
                <w:highlight w:val="yellow"/>
                <w:lang w:val="ru-RU"/>
              </w:rPr>
              <w:t xml:space="preserve">-  в первую очередь, генерирующий объект </w:t>
            </w:r>
            <w:r w:rsidRPr="005C2887">
              <w:rPr>
                <w:i/>
                <w:sz w:val="22"/>
                <w:szCs w:val="22"/>
                <w:highlight w:val="yellow"/>
                <w:lang w:val="en-US"/>
              </w:rPr>
              <w:t>g</w:t>
            </w:r>
            <w:r w:rsidRPr="005C2887">
              <w:rPr>
                <w:sz w:val="22"/>
                <w:szCs w:val="22"/>
                <w:highlight w:val="yellow"/>
                <w:lang w:val="ru-RU"/>
              </w:rPr>
              <w:t>, расположенный на ТТНГ;</w:t>
            </w:r>
          </w:p>
          <w:p w:rsidR="00D34334" w:rsidRPr="00434DE4" w:rsidRDefault="00D34334" w:rsidP="009E6ADF">
            <w:pPr>
              <w:spacing w:before="120" w:after="120"/>
              <w:ind w:right="-28" w:firstLine="567"/>
              <w:jc w:val="both"/>
              <w:rPr>
                <w:sz w:val="22"/>
                <w:szCs w:val="22"/>
                <w:lang w:val="ru-RU"/>
              </w:rPr>
            </w:pPr>
            <w:r w:rsidRPr="00434DE4">
              <w:rPr>
                <w:sz w:val="22"/>
                <w:szCs w:val="22"/>
                <w:lang w:val="ru-RU"/>
              </w:rPr>
              <w:t>- в</w:t>
            </w:r>
            <w:r w:rsidR="005C4A16" w:rsidRPr="005C2887">
              <w:rPr>
                <w:sz w:val="22"/>
                <w:szCs w:val="22"/>
                <w:highlight w:val="yellow"/>
                <w:lang w:val="ru-RU"/>
              </w:rPr>
              <w:t>о</w:t>
            </w:r>
            <w:r w:rsidRPr="00434DE4">
              <w:rPr>
                <w:sz w:val="22"/>
                <w:szCs w:val="22"/>
                <w:lang w:val="ru-RU"/>
              </w:rPr>
              <w:t xml:space="preserve"> </w:t>
            </w:r>
            <w:r w:rsidR="005C4A16" w:rsidRPr="005C2887">
              <w:rPr>
                <w:sz w:val="22"/>
                <w:szCs w:val="22"/>
                <w:highlight w:val="yellow"/>
                <w:lang w:val="ru-RU"/>
              </w:rPr>
              <w:t>вторую</w:t>
            </w:r>
            <w:r w:rsidRPr="00434DE4">
              <w:rPr>
                <w:sz w:val="22"/>
                <w:szCs w:val="22"/>
                <w:lang w:val="ru-RU"/>
              </w:rPr>
              <w:t xml:space="preserve"> очередь, генерирующий объект </w:t>
            </w:r>
            <w:r w:rsidRPr="00434DE4">
              <w:rPr>
                <w:i/>
                <w:sz w:val="22"/>
                <w:szCs w:val="22"/>
                <w:lang w:val="en-US"/>
              </w:rPr>
              <w:t>g</w:t>
            </w:r>
            <w:r w:rsidRPr="00434DE4">
              <w:rPr>
                <w:sz w:val="22"/>
                <w:szCs w:val="22"/>
                <w:lang w:val="ru-RU"/>
              </w:rPr>
              <w:t>, с использованием которого осуществляется выработка тепловой энергии (в составе заявки хотя бы в отношении одного турбоагрегата в подп. «е» п.</w:t>
            </w:r>
            <w:r w:rsidRPr="00434DE4">
              <w:rPr>
                <w:sz w:val="22"/>
                <w:szCs w:val="22"/>
              </w:rPr>
              <w:t> </w:t>
            </w:r>
            <w:r w:rsidRPr="00434DE4">
              <w:rPr>
                <w:sz w:val="22"/>
                <w:szCs w:val="22"/>
                <w:lang w:val="ru-RU"/>
              </w:rPr>
              <w:t>5.3.2.7 настоящего Регламента указан тип «Т», «ПТ», «Р» и иные типы противодавленческих турбин»);</w:t>
            </w:r>
          </w:p>
          <w:p w:rsidR="00D34334" w:rsidRPr="00434DE4" w:rsidRDefault="005C4A16" w:rsidP="009E6ADF">
            <w:pPr>
              <w:spacing w:before="120" w:after="120"/>
              <w:ind w:right="-28" w:firstLine="567"/>
              <w:jc w:val="both"/>
              <w:rPr>
                <w:sz w:val="22"/>
                <w:szCs w:val="22"/>
                <w:lang w:val="ru-RU"/>
              </w:rPr>
            </w:pPr>
            <w:r w:rsidRPr="00434DE4">
              <w:rPr>
                <w:sz w:val="22"/>
                <w:szCs w:val="22"/>
                <w:lang w:val="ru-RU"/>
              </w:rPr>
              <w:t>- в</w:t>
            </w:r>
            <w:r w:rsidR="00D34334" w:rsidRPr="00434DE4">
              <w:rPr>
                <w:sz w:val="22"/>
                <w:szCs w:val="22"/>
                <w:lang w:val="ru-RU"/>
              </w:rPr>
              <w:t xml:space="preserve"> </w:t>
            </w:r>
            <w:r w:rsidRPr="005C2887">
              <w:rPr>
                <w:sz w:val="22"/>
                <w:szCs w:val="22"/>
                <w:highlight w:val="yellow"/>
                <w:lang w:val="ru-RU"/>
              </w:rPr>
              <w:t>третью</w:t>
            </w:r>
            <w:r w:rsidR="00D34334" w:rsidRPr="00434DE4">
              <w:rPr>
                <w:sz w:val="22"/>
                <w:szCs w:val="22"/>
                <w:lang w:val="ru-RU"/>
              </w:rPr>
              <w:t xml:space="preserve"> очередь – генерирующий объект </w:t>
            </w:r>
            <w:r w:rsidR="00D34334" w:rsidRPr="00434DE4">
              <w:rPr>
                <w:i/>
                <w:sz w:val="22"/>
                <w:szCs w:val="22"/>
                <w:lang w:val="en-US"/>
              </w:rPr>
              <w:t>g</w:t>
            </w:r>
            <w:r w:rsidR="00D34334" w:rsidRPr="00434DE4">
              <w:rPr>
                <w:sz w:val="22"/>
                <w:szCs w:val="22"/>
                <w:lang w:val="ru-RU"/>
              </w:rPr>
              <w:t xml:space="preserve">, расположенный на территории </w:t>
            </w:r>
            <w:r w:rsidR="00D34334" w:rsidRPr="00434DE4">
              <w:rPr>
                <w:i/>
                <w:sz w:val="22"/>
                <w:szCs w:val="22"/>
                <w:lang w:val="en-US"/>
              </w:rPr>
              <w:t>r</w:t>
            </w:r>
            <w:r w:rsidR="00D34334" w:rsidRPr="00434DE4">
              <w:rPr>
                <w:sz w:val="22"/>
                <w:szCs w:val="22"/>
                <w:lang w:val="ru-RU"/>
              </w:rPr>
              <w:t xml:space="preserve"> с меньшим среднемесячным значением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up>
                  <m:r>
                    <w:rPr>
                      <w:rFonts w:ascii="Cambria Math" w:hAnsi="Cambria Math"/>
                      <w:noProof/>
                      <w:sz w:val="22"/>
                      <w:szCs w:val="22"/>
                      <w:lang w:val="ru-RU"/>
                    </w:rPr>
                    <m:t>сниж</m:t>
                  </m:r>
                </m:sup>
              </m:sSubSup>
            </m:oMath>
            <w:r w:rsidR="00D34334" w:rsidRPr="00434DE4">
              <w:rPr>
                <w:sz w:val="22"/>
                <w:szCs w:val="22"/>
                <w:lang w:val="ru-RU"/>
              </w:rPr>
              <w:t xml:space="preserve">), определенным за суммарный период реализации мероприятий </w:t>
            </w:r>
            <m:oMath>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r</m:t>
                  </m:r>
                </m:sub>
              </m:sSub>
              <m:r>
                <w:rPr>
                  <w:rFonts w:ascii="Cambria Math" w:hAnsi="Cambria Math"/>
                  <w:sz w:val="22"/>
                  <w:szCs w:val="22"/>
                  <w:lang w:val="ru-RU"/>
                </w:rPr>
                <m:t>)</m:t>
              </m:r>
            </m:oMath>
            <w:r w:rsidR="00D34334" w:rsidRPr="00434DE4">
              <w:rPr>
                <w:sz w:val="22"/>
                <w:szCs w:val="22"/>
                <w:lang w:val="ru-RU"/>
              </w:rPr>
              <w:t>;</w:t>
            </w:r>
          </w:p>
          <w:p w:rsidR="00D34334" w:rsidRPr="00434DE4" w:rsidRDefault="00D34334" w:rsidP="009E6ADF">
            <w:pPr>
              <w:spacing w:before="120" w:after="120"/>
              <w:ind w:right="-28" w:firstLine="567"/>
              <w:jc w:val="both"/>
              <w:rPr>
                <w:sz w:val="22"/>
                <w:szCs w:val="22"/>
                <w:lang w:val="ru-RU"/>
              </w:rPr>
            </w:pPr>
            <w:r w:rsidRPr="00434DE4">
              <w:rPr>
                <w:sz w:val="22"/>
                <w:szCs w:val="22"/>
                <w:lang w:val="ru-RU"/>
              </w:rPr>
              <w:t xml:space="preserve">- в </w:t>
            </w:r>
            <w:r w:rsidR="00B37117" w:rsidRPr="005C2887">
              <w:rPr>
                <w:sz w:val="22"/>
                <w:szCs w:val="22"/>
                <w:highlight w:val="yellow"/>
                <w:lang w:val="ru-RU"/>
              </w:rPr>
              <w:t>четвертую</w:t>
            </w:r>
            <w:r w:rsidRPr="00434DE4">
              <w:rPr>
                <w:sz w:val="22"/>
                <w:szCs w:val="22"/>
                <w:lang w:val="ru-RU"/>
              </w:rPr>
              <w:t xml:space="preserve"> очередь – генерирующий объект </w:t>
            </w:r>
            <w:r w:rsidRPr="00434DE4">
              <w:rPr>
                <w:i/>
                <w:sz w:val="22"/>
                <w:szCs w:val="22"/>
                <w:lang w:val="en-US"/>
              </w:rPr>
              <w:t>g</w:t>
            </w:r>
            <w:r w:rsidRPr="00434DE4">
              <w:rPr>
                <w:sz w:val="22"/>
                <w:szCs w:val="22"/>
                <w:lang w:val="ru-RU"/>
              </w:rPr>
              <w:t>, по которому ценовая заявка подана ранее.</w:t>
            </w:r>
          </w:p>
          <w:p w:rsidR="00D34334" w:rsidRPr="00434DE4" w:rsidRDefault="00D34334" w:rsidP="009E6ADF">
            <w:pPr>
              <w:spacing w:before="120" w:after="120"/>
              <w:ind w:right="-28" w:firstLine="567"/>
              <w:jc w:val="both"/>
              <w:rPr>
                <w:sz w:val="22"/>
                <w:szCs w:val="22"/>
                <w:lang w:val="ru-RU"/>
              </w:rPr>
            </w:pPr>
            <w:r w:rsidRPr="00434DE4">
              <w:rPr>
                <w:sz w:val="22"/>
                <w:szCs w:val="22"/>
                <w:lang w:val="ru-RU"/>
              </w:rPr>
              <w:t xml:space="preserve">С учетом указанной очередности приоритетов в отборе генерирующим объектам присваивается признак приоритета в отборе ценовых заявок </w:t>
            </w:r>
            <m:oMath>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ru-RU"/>
                    </w:rPr>
                    <m:t>с</m:t>
                  </m:r>
                </m:e>
                <m:sub>
                  <m:r>
                    <w:rPr>
                      <w:rFonts w:ascii="Cambria Math" w:hAnsi="Cambria Math"/>
                      <w:sz w:val="22"/>
                      <w:szCs w:val="22"/>
                      <w:lang w:val="en-US"/>
                    </w:rPr>
                    <m:t>g</m:t>
                  </m:r>
                </m:sub>
              </m:sSub>
            </m:oMath>
            <w:r w:rsidRPr="00434DE4">
              <w:rPr>
                <w:sz w:val="22"/>
                <w:szCs w:val="22"/>
                <w:lang w:val="ru-RU"/>
              </w:rPr>
              <w:t>.</w:t>
            </w:r>
          </w:p>
          <w:p w:rsidR="00C0078E" w:rsidRPr="00434DE4" w:rsidRDefault="00D34334" w:rsidP="009E6ADF">
            <w:pPr>
              <w:suppressAutoHyphens/>
              <w:spacing w:before="120" w:after="120"/>
              <w:ind w:firstLine="709"/>
              <w:jc w:val="both"/>
              <w:rPr>
                <w:rFonts w:eastAsia="Batang"/>
                <w:sz w:val="22"/>
                <w:szCs w:val="22"/>
                <w:lang w:val="ru-RU" w:eastAsia="ar-SA"/>
              </w:rPr>
            </w:pPr>
            <w:r w:rsidRPr="00434DE4">
              <w:rPr>
                <w:sz w:val="22"/>
                <w:szCs w:val="22"/>
                <w:lang w:val="ru-RU"/>
              </w:rPr>
              <w:t xml:space="preserve">По итогам ранжирования всем генерирующим объектам </w:t>
            </w:r>
            <w:r w:rsidRPr="00434DE4">
              <w:rPr>
                <w:i/>
                <w:sz w:val="22"/>
                <w:szCs w:val="22"/>
                <w:lang w:val="en-US"/>
              </w:rPr>
              <w:t>g</w:t>
            </w:r>
            <w:r w:rsidRPr="00434DE4">
              <w:rPr>
                <w:sz w:val="22"/>
                <w:szCs w:val="22"/>
                <w:lang w:val="ru-RU"/>
              </w:rPr>
              <w:t xml:space="preserve"> в ценовой зоне </w:t>
            </w:r>
            <w:r w:rsidRPr="00434DE4">
              <w:rPr>
                <w:i/>
                <w:sz w:val="22"/>
                <w:szCs w:val="22"/>
                <w:lang w:val="en-US"/>
              </w:rPr>
              <w:t>z</w:t>
            </w:r>
            <w:r w:rsidRPr="00434DE4">
              <w:rPr>
                <w:sz w:val="22"/>
                <w:szCs w:val="22"/>
                <w:lang w:val="ru-RU"/>
              </w:rPr>
              <w:t xml:space="preserve">  (соответствующим объемам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434DE4">
              <w:rPr>
                <w:sz w:val="22"/>
                <w:szCs w:val="22"/>
                <w:lang w:val="ru-RU"/>
              </w:rPr>
              <w:t xml:space="preserve">) присваивается порядковый номер </w:t>
            </w:r>
            <m:oMath>
              <m:r>
                <w:rPr>
                  <w:rFonts w:ascii="Cambria Math" w:hAnsi="Cambria Math"/>
                  <w:sz w:val="22"/>
                  <w:szCs w:val="22"/>
                </w:rPr>
                <m:t>n</m:t>
              </m:r>
              <m:r>
                <w:rPr>
                  <w:rFonts w:ascii="Cambria Math" w:hAnsi="Cambria Math"/>
                  <w:sz w:val="22"/>
                  <w:szCs w:val="22"/>
                  <w:lang w:val="ru-RU"/>
                </w:rPr>
                <m:t>∈</m:t>
              </m:r>
              <m:d>
                <m:dPr>
                  <m:begChr m:val="{"/>
                  <m:endChr m:val="}"/>
                  <m:ctrlPr>
                    <w:rPr>
                      <w:rFonts w:ascii="Cambria Math" w:eastAsiaTheme="minorHAnsi" w:hAnsi="Cambria Math" w:cstheme="minorBidi"/>
                      <w:i/>
                      <w:sz w:val="22"/>
                      <w:szCs w:val="22"/>
                    </w:rPr>
                  </m:ctrlPr>
                </m:dPr>
                <m:e>
                  <m:r>
                    <w:rPr>
                      <w:rFonts w:ascii="Cambria Math" w:eastAsiaTheme="minorHAnsi" w:hAnsi="Cambria Math" w:cstheme="minorBidi"/>
                      <w:sz w:val="22"/>
                      <w:szCs w:val="22"/>
                      <w:lang w:val="ru-RU"/>
                    </w:rPr>
                    <m:t>1</m:t>
                  </m:r>
                  <m:r>
                    <w:rPr>
                      <w:rFonts w:ascii="Cambria Math" w:hAnsi="Cambria Math"/>
                      <w:sz w:val="22"/>
                      <w:szCs w:val="22"/>
                      <w:lang w:val="ru-RU"/>
                    </w:rPr>
                    <m:t>…</m:t>
                  </m:r>
                  <m:r>
                    <w:rPr>
                      <w:rFonts w:ascii="Cambria Math" w:hAnsi="Cambria Math"/>
                      <w:sz w:val="22"/>
                      <w:szCs w:val="22"/>
                    </w:rPr>
                    <m:t>N</m:t>
                  </m:r>
                  <m:d>
                    <m:dPr>
                      <m:begChr m:val="|"/>
                      <m:endChr m:val=""/>
                      <m:ctrlPr>
                        <w:rPr>
                          <w:rFonts w:ascii="Cambria Math" w:eastAsiaTheme="minorHAnsi" w:hAnsi="Cambria Math" w:cstheme="minorBidi"/>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r>
                        <w:rPr>
                          <w:rFonts w:ascii="Cambria Math" w:hAnsi="Cambria Math"/>
                          <w:sz w:val="22"/>
                          <w:szCs w:val="22"/>
                          <w:lang w:val="ru-RU"/>
                        </w:rPr>
                        <m:t>&gt;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e>
                  </m:d>
                  <m:r>
                    <w:rPr>
                      <w:rFonts w:ascii="Cambria Math" w:eastAsiaTheme="minorHAnsi" w:hAnsi="Cambria Math" w:cstheme="minorBidi"/>
                      <w:sz w:val="22"/>
                      <w:szCs w:val="22"/>
                      <w:lang w:val="ru-RU"/>
                    </w:rPr>
                    <m:t xml:space="preserve"> или (</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r>
                    <w:rPr>
                      <w:rFonts w:ascii="Cambria Math" w:hAnsi="Cambria Math"/>
                      <w:sz w:val="22"/>
                      <w:szCs w:val="22"/>
                      <w:lang w:val="ru-RU"/>
                    </w:rPr>
                    <m: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r>
                    <w:rPr>
                      <w:rFonts w:ascii="Cambria Math" w:eastAsiaTheme="minorHAnsi" w:hAnsi="Cambria Math" w:cstheme="minorBidi"/>
                      <w:sz w:val="22"/>
                      <w:szCs w:val="22"/>
                      <w:lang w:val="ru-RU"/>
                    </w:rPr>
                    <m:t xml:space="preserve"> и </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sub>
                  </m:sSub>
                  <m:r>
                    <w:rPr>
                      <w:rFonts w:ascii="Cambria Math" w:eastAsiaTheme="minorHAnsi" w:hAnsi="Cambria Math" w:cstheme="minorBidi"/>
                      <w:sz w:val="22"/>
                      <w:szCs w:val="22"/>
                      <w:lang w:val="ru-RU"/>
                    </w:rPr>
                    <m:t>&gt;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eastAsiaTheme="minorHAnsi" w:hAnsi="Cambria Math" w:cstheme="minorBidi"/>
                      <w:sz w:val="22"/>
                      <w:szCs w:val="22"/>
                      <w:lang w:val="ru-RU"/>
                    </w:rPr>
                    <m:t>)</m:t>
                  </m:r>
                </m:e>
              </m:d>
              <m:r>
                <m:rPr>
                  <m:sty m:val="p"/>
                </m:rPr>
                <w:rPr>
                  <w:rFonts w:ascii="Cambria Math" w:hAnsi="Cambria Math"/>
                  <w:sz w:val="22"/>
                  <w:szCs w:val="22"/>
                  <w:lang w:val="ru-RU"/>
                </w:rPr>
                <m:t xml:space="preserve"> </m:t>
              </m:r>
            </m:oMath>
            <w:r w:rsidRPr="00434DE4">
              <w:rPr>
                <w:sz w:val="22"/>
                <w:szCs w:val="22"/>
                <w:lang w:val="ru-RU"/>
              </w:rPr>
              <w:t xml:space="preserve"> </w:t>
            </w:r>
            <m:oMath>
              <m:r>
                <m:rPr>
                  <m:sty m:val="p"/>
                </m:rPr>
                <w:rPr>
                  <w:rFonts w:ascii="Cambria Math" w:hAnsi="Cambria Math"/>
                  <w:sz w:val="22"/>
                  <w:szCs w:val="22"/>
                  <w:lang w:val="ru-RU"/>
                </w:rPr>
                <m:t xml:space="preserve">  </m:t>
              </m:r>
            </m:oMath>
            <w:r w:rsidRPr="00434DE4">
              <w:rPr>
                <w:sz w:val="22"/>
                <w:szCs w:val="22"/>
                <w:lang w:val="ru-RU"/>
              </w:rPr>
              <w:t>в порядке снижения приоритета отбора.</w:t>
            </w:r>
          </w:p>
        </w:tc>
      </w:tr>
      <w:tr w:rsidR="00C0078E" w:rsidRPr="00CC0909" w:rsidTr="00516BF0">
        <w:tc>
          <w:tcPr>
            <w:tcW w:w="339" w:type="pct"/>
          </w:tcPr>
          <w:p w:rsidR="00C0078E" w:rsidRPr="005C2887" w:rsidRDefault="00C0078E" w:rsidP="009E6ADF">
            <w:pPr>
              <w:spacing w:before="120" w:after="120"/>
              <w:jc w:val="center"/>
              <w:rPr>
                <w:rFonts w:cs="Garamond"/>
                <w:b/>
                <w:bCs/>
                <w:sz w:val="22"/>
                <w:szCs w:val="22"/>
                <w:highlight w:val="yellow"/>
                <w:lang w:val="ru-RU"/>
              </w:rPr>
            </w:pPr>
            <w:r w:rsidRPr="00434DE4">
              <w:rPr>
                <w:rFonts w:cs="Garamond"/>
                <w:b/>
                <w:bCs/>
                <w:sz w:val="22"/>
                <w:szCs w:val="22"/>
                <w:lang w:val="ru-RU"/>
              </w:rPr>
              <w:t>8.3.2</w:t>
            </w:r>
          </w:p>
        </w:tc>
        <w:tc>
          <w:tcPr>
            <w:tcW w:w="2311" w:type="pct"/>
          </w:tcPr>
          <w:p w:rsidR="00C0078E" w:rsidRPr="00434DE4" w:rsidRDefault="00C0078E" w:rsidP="009E6ADF">
            <w:pPr>
              <w:pStyle w:val="3"/>
              <w:outlineLvl w:val="2"/>
              <w:rPr>
                <w:sz w:val="22"/>
              </w:rPr>
            </w:pPr>
            <w:r w:rsidRPr="00434DE4">
              <w:rPr>
                <w:sz w:val="22"/>
              </w:rPr>
              <w:t xml:space="preserve">Ранжирование ценовых заявок, поданных для участия в отборе </w:t>
            </w:r>
            <w:r w:rsidRPr="005C2887">
              <w:rPr>
                <w:sz w:val="22"/>
                <w:highlight w:val="yellow"/>
              </w:rPr>
              <w:t>инновационных проектов ПГУ на 2027–2029 годы</w:t>
            </w:r>
          </w:p>
          <w:p w:rsidR="00C0078E" w:rsidRPr="00434DE4" w:rsidRDefault="00C0078E" w:rsidP="009E6ADF">
            <w:pPr>
              <w:pStyle w:val="ad"/>
              <w:ind w:firstLine="567"/>
              <w:rPr>
                <w:rFonts w:ascii="Garamond" w:hAnsi="Garamond"/>
                <w:sz w:val="22"/>
                <w:szCs w:val="22"/>
                <w:lang w:val="ru-RU"/>
              </w:rPr>
            </w:pPr>
            <w:r w:rsidRPr="00434DE4">
              <w:rPr>
                <w:rFonts w:ascii="Garamond" w:hAnsi="Garamond"/>
                <w:sz w:val="22"/>
                <w:szCs w:val="22"/>
                <w:lang w:val="ru-RU"/>
              </w:rPr>
              <w:t xml:space="preserve">При проведении отбора </w:t>
            </w:r>
            <w:r w:rsidRPr="005C2887">
              <w:rPr>
                <w:rFonts w:ascii="Garamond" w:hAnsi="Garamond"/>
                <w:sz w:val="22"/>
                <w:szCs w:val="22"/>
                <w:highlight w:val="yellow"/>
                <w:lang w:val="ru-RU"/>
              </w:rPr>
              <w:t>инновационных проектов ПГУ на 2027–2029 год</w:t>
            </w:r>
            <w:r w:rsidRPr="00434DE4">
              <w:rPr>
                <w:rFonts w:ascii="Garamond" w:hAnsi="Garamond"/>
                <w:sz w:val="22"/>
                <w:szCs w:val="22"/>
                <w:lang w:val="ru-RU"/>
              </w:rPr>
              <w:t xml:space="preserve">ы,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sub>
                <m:sup>
                  <m:r>
                    <w:rPr>
                      <w:rFonts w:ascii="Cambria Math" w:hAnsi="Cambria Math"/>
                      <w:noProof/>
                      <w:sz w:val="22"/>
                      <w:szCs w:val="22"/>
                      <w:lang w:val="ru-RU"/>
                    </w:rPr>
                    <m:t>уст_ПГУ</m:t>
                  </m:r>
                </m:sup>
              </m:sSubSup>
            </m:oMath>
            <w:r w:rsidRPr="00434DE4">
              <w:rPr>
                <w:rFonts w:ascii="Garamond" w:hAnsi="Garamond"/>
                <w:sz w:val="22"/>
                <w:szCs w:val="22"/>
                <w:lang w:val="ru-RU"/>
              </w:rPr>
              <w:t xml:space="preserve"> соответствующие генерирующему объекту (условной ГТП)</w:t>
            </w:r>
            <m:oMath>
              <m:r>
                <m:rPr>
                  <m:sty m:val="p"/>
                </m:rPr>
                <w:rPr>
                  <w:rFonts w:ascii="Cambria Math" w:hAnsi="Cambria Math"/>
                  <w:sz w:val="22"/>
                  <w:szCs w:val="22"/>
                  <w:lang w:val="ru-RU"/>
                </w:rPr>
                <m:t xml:space="preserve"> </m:t>
              </m:r>
              <m:r>
                <w:rPr>
                  <w:rFonts w:ascii="Cambria Math" w:hAnsi="Cambria Math"/>
                  <w:sz w:val="22"/>
                  <w:szCs w:val="22"/>
                  <w:lang w:val="en-US"/>
                </w:rPr>
                <m:t>g</m:t>
              </m:r>
              <m:r>
                <w:rPr>
                  <w:rFonts w:ascii="Cambria Math" w:hAnsi="Cambria Math"/>
                  <w:sz w:val="22"/>
                  <w:szCs w:val="22"/>
                  <w:lang w:val="ru-RU"/>
                </w:rPr>
                <m:t xml:space="preserve"> ∈</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434DE4">
              <w:rPr>
                <w:rFonts w:ascii="Garamond" w:hAnsi="Garamond"/>
                <w:sz w:val="22"/>
                <w:szCs w:val="22"/>
                <w:lang w:val="ru-RU"/>
              </w:rPr>
              <w:t xml:space="preserve">, ранжируются в порядке увеличения коэффициента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sub>
                <m:sup>
                  <m:r>
                    <w:rPr>
                      <w:rFonts w:ascii="Cambria Math" w:hAnsi="Cambria Math"/>
                      <w:noProof/>
                      <w:sz w:val="22"/>
                      <w:szCs w:val="22"/>
                      <w:lang w:val="ru-RU"/>
                    </w:rPr>
                    <m:t>эффект_ПГУ</m:t>
                  </m:r>
                </m:sup>
              </m:sSubSup>
            </m:oMath>
            <w:r w:rsidRPr="00434DE4">
              <w:rPr>
                <w:rFonts w:ascii="Garamond" w:hAnsi="Garamond"/>
                <w:sz w:val="22"/>
                <w:szCs w:val="22"/>
                <w:lang w:val="ru-RU"/>
              </w:rPr>
              <w:t xml:space="preserve"> совместно по обеим ценовым зонам оптового рынка (выстраиваются в порядке снижения приоритетности отбора).</w:t>
            </w:r>
          </w:p>
          <w:p w:rsidR="00C0078E" w:rsidRDefault="00C0078E" w:rsidP="009E6ADF">
            <w:pPr>
              <w:pStyle w:val="ad"/>
              <w:ind w:firstLine="567"/>
              <w:rPr>
                <w:rFonts w:ascii="Garamond" w:hAnsi="Garamond"/>
                <w:sz w:val="22"/>
                <w:szCs w:val="22"/>
                <w:lang w:val="ru-RU"/>
              </w:rPr>
            </w:pPr>
            <w:r w:rsidRPr="00434DE4">
              <w:rPr>
                <w:rFonts w:ascii="Garamond" w:hAnsi="Garamond"/>
                <w:sz w:val="22"/>
                <w:szCs w:val="22"/>
                <w:lang w:val="ru-RU"/>
              </w:rPr>
              <w:t xml:space="preserve">В случае определения в отношении двух и более генерирующих объектов </w:t>
            </w:r>
            <w:r w:rsidRPr="00434DE4">
              <w:rPr>
                <w:rFonts w:ascii="Garamond" w:hAnsi="Garamond"/>
                <w:i/>
                <w:sz w:val="22"/>
                <w:szCs w:val="22"/>
                <w:lang w:val="en-US"/>
              </w:rPr>
              <w:t>g</w:t>
            </w:r>
            <w:r w:rsidRPr="00434DE4">
              <w:rPr>
                <w:rFonts w:ascii="Garamond" w:hAnsi="Garamond"/>
                <w:sz w:val="22"/>
                <w:szCs w:val="22"/>
                <w:lang w:val="ru-RU"/>
              </w:rPr>
              <w:t xml:space="preserve"> одинаковых коэффициентов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sub>
                <m:sup>
                  <m:r>
                    <w:rPr>
                      <w:rFonts w:ascii="Cambria Math" w:hAnsi="Cambria Math"/>
                      <w:noProof/>
                      <w:sz w:val="22"/>
                      <w:szCs w:val="22"/>
                      <w:lang w:val="ru-RU"/>
                    </w:rPr>
                    <m:t>эффект_ПГУ</m:t>
                  </m:r>
                </m:sup>
              </m:sSubSup>
            </m:oMath>
            <w:r w:rsidRPr="00434DE4">
              <w:rPr>
                <w:rFonts w:ascii="Garamond" w:hAnsi="Garamond"/>
                <w:sz w:val="22"/>
                <w:szCs w:val="22"/>
                <w:lang w:val="ru-RU"/>
              </w:rPr>
              <w:t>, более высокий приоритет в отборе имеет:</w:t>
            </w:r>
          </w:p>
          <w:p w:rsidR="00FE1AA2" w:rsidRDefault="00FE1AA2" w:rsidP="009E6ADF">
            <w:pPr>
              <w:pStyle w:val="ad"/>
              <w:ind w:firstLine="567"/>
              <w:rPr>
                <w:rFonts w:ascii="Garamond" w:hAnsi="Garamond"/>
                <w:sz w:val="22"/>
                <w:szCs w:val="22"/>
                <w:lang w:val="ru-RU"/>
              </w:rPr>
            </w:pPr>
          </w:p>
          <w:p w:rsidR="00FE1AA2" w:rsidRPr="00434DE4" w:rsidRDefault="00FE1AA2" w:rsidP="009E6ADF">
            <w:pPr>
              <w:pStyle w:val="ad"/>
              <w:ind w:firstLine="567"/>
              <w:rPr>
                <w:rFonts w:ascii="Garamond" w:hAnsi="Garamond"/>
                <w:sz w:val="22"/>
                <w:szCs w:val="22"/>
                <w:lang w:val="ru-RU"/>
              </w:rPr>
            </w:pPr>
          </w:p>
          <w:p w:rsidR="00D34334" w:rsidRPr="00434DE4" w:rsidRDefault="00D34334" w:rsidP="009E6ADF">
            <w:pPr>
              <w:pStyle w:val="ad"/>
              <w:ind w:firstLine="567"/>
              <w:rPr>
                <w:rFonts w:ascii="Garamond" w:hAnsi="Garamond"/>
                <w:sz w:val="22"/>
                <w:szCs w:val="22"/>
                <w:lang w:val="ru-RU"/>
              </w:rPr>
            </w:pPr>
            <w:r w:rsidRPr="00434DE4">
              <w:rPr>
                <w:rFonts w:ascii="Garamond" w:hAnsi="Garamond"/>
                <w:sz w:val="22"/>
                <w:szCs w:val="22"/>
                <w:lang w:val="ru-RU"/>
              </w:rPr>
              <w:t xml:space="preserve">- в </w:t>
            </w:r>
            <w:r w:rsidRPr="005C2887">
              <w:rPr>
                <w:rFonts w:ascii="Garamond" w:hAnsi="Garamond"/>
                <w:sz w:val="22"/>
                <w:szCs w:val="22"/>
                <w:highlight w:val="yellow"/>
                <w:lang w:val="ru-RU"/>
              </w:rPr>
              <w:t>первую</w:t>
            </w:r>
            <w:r w:rsidRPr="00434DE4">
              <w:rPr>
                <w:rFonts w:ascii="Garamond" w:hAnsi="Garamond"/>
                <w:sz w:val="22"/>
                <w:szCs w:val="22"/>
                <w:lang w:val="ru-RU"/>
              </w:rPr>
              <w:t xml:space="preserve"> очередь, генерирующий объект </w:t>
            </w:r>
            <w:r w:rsidRPr="00434DE4">
              <w:rPr>
                <w:rFonts w:ascii="Garamond" w:hAnsi="Garamond"/>
                <w:i/>
                <w:sz w:val="22"/>
                <w:szCs w:val="22"/>
                <w:lang w:val="en-US"/>
              </w:rPr>
              <w:t>g</w:t>
            </w:r>
            <w:r w:rsidRPr="00434DE4">
              <w:rPr>
                <w:rFonts w:ascii="Garamond" w:hAnsi="Garamond"/>
                <w:sz w:val="22"/>
                <w:szCs w:val="22"/>
                <w:lang w:val="ru-RU"/>
              </w:rPr>
              <w:t>, в состав которого входит хотя бы одна паровая турбина, в отношении которой в соответствии в подп. «е» п.</w:t>
            </w:r>
            <w:r w:rsidRPr="00434DE4">
              <w:rPr>
                <w:rFonts w:ascii="Garamond" w:hAnsi="Garamond"/>
                <w:sz w:val="22"/>
                <w:szCs w:val="22"/>
              </w:rPr>
              <w:t> </w:t>
            </w:r>
            <w:r w:rsidRPr="00434DE4">
              <w:rPr>
                <w:rFonts w:ascii="Garamond" w:hAnsi="Garamond"/>
                <w:sz w:val="22"/>
                <w:szCs w:val="22"/>
                <w:lang w:val="ru-RU"/>
              </w:rPr>
              <w:t>5.3.2.7 настоящего Регламента указан тип «Т», «ПТ», «Р» и иные типы противодавленческих турбин»;</w:t>
            </w:r>
          </w:p>
          <w:p w:rsidR="00D34334" w:rsidRPr="00434DE4" w:rsidRDefault="00D34334" w:rsidP="009E6ADF">
            <w:pPr>
              <w:pStyle w:val="ad"/>
              <w:ind w:firstLine="567"/>
              <w:rPr>
                <w:rFonts w:ascii="Garamond" w:hAnsi="Garamond"/>
                <w:sz w:val="22"/>
                <w:szCs w:val="22"/>
                <w:lang w:val="ru-RU"/>
              </w:rPr>
            </w:pPr>
            <w:r w:rsidRPr="00434DE4">
              <w:rPr>
                <w:rFonts w:ascii="Garamond" w:hAnsi="Garamond"/>
                <w:sz w:val="22"/>
                <w:szCs w:val="22"/>
                <w:lang w:val="ru-RU"/>
              </w:rPr>
              <w:t>- в</w:t>
            </w:r>
            <w:r w:rsidRPr="005C2887">
              <w:rPr>
                <w:rFonts w:ascii="Garamond" w:hAnsi="Garamond"/>
                <w:sz w:val="22"/>
                <w:szCs w:val="22"/>
                <w:highlight w:val="yellow"/>
                <w:lang w:val="ru-RU"/>
              </w:rPr>
              <w:t>о</w:t>
            </w:r>
            <w:r w:rsidRPr="00434DE4">
              <w:rPr>
                <w:rFonts w:ascii="Garamond" w:hAnsi="Garamond"/>
                <w:sz w:val="22"/>
                <w:szCs w:val="22"/>
                <w:lang w:val="ru-RU"/>
              </w:rPr>
              <w:t xml:space="preserve"> </w:t>
            </w:r>
            <w:r w:rsidRPr="005C2887">
              <w:rPr>
                <w:rFonts w:ascii="Garamond" w:hAnsi="Garamond"/>
                <w:sz w:val="22"/>
                <w:szCs w:val="22"/>
                <w:highlight w:val="yellow"/>
                <w:lang w:val="ru-RU"/>
              </w:rPr>
              <w:t>вторую</w:t>
            </w:r>
            <w:r w:rsidRPr="00434DE4">
              <w:rPr>
                <w:rFonts w:ascii="Garamond" w:hAnsi="Garamond"/>
                <w:sz w:val="22"/>
                <w:szCs w:val="22"/>
                <w:lang w:val="ru-RU"/>
              </w:rPr>
              <w:t xml:space="preserve"> очередь – генерирующий объект </w:t>
            </w:r>
            <w:r w:rsidRPr="00434DE4">
              <w:rPr>
                <w:rFonts w:ascii="Garamond" w:hAnsi="Garamond"/>
                <w:i/>
                <w:sz w:val="22"/>
                <w:szCs w:val="22"/>
                <w:lang w:val="en-US"/>
              </w:rPr>
              <w:t>g</w:t>
            </w:r>
            <w:r w:rsidRPr="00434DE4">
              <w:rPr>
                <w:rFonts w:ascii="Garamond" w:hAnsi="Garamond"/>
                <w:sz w:val="22"/>
                <w:szCs w:val="22"/>
                <w:lang w:val="ru-RU"/>
              </w:rPr>
              <w:t xml:space="preserve">, расположенный на территории </w:t>
            </w:r>
            <w:r w:rsidRPr="00434DE4">
              <w:rPr>
                <w:rFonts w:ascii="Garamond" w:hAnsi="Garamond"/>
                <w:i/>
                <w:sz w:val="22"/>
                <w:szCs w:val="22"/>
                <w:lang w:val="en-US"/>
              </w:rPr>
              <w:t>r</w:t>
            </w:r>
            <w:r w:rsidRPr="00434DE4">
              <w:rPr>
                <w:rFonts w:ascii="Garamond" w:hAnsi="Garamond"/>
                <w:sz w:val="22"/>
                <w:szCs w:val="22"/>
                <w:lang w:val="ru-RU"/>
              </w:rPr>
              <w:t xml:space="preserve"> с меньшим среднемесячным значением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up>
                  <m:r>
                    <w:rPr>
                      <w:rFonts w:ascii="Cambria Math" w:hAnsi="Cambria Math"/>
                      <w:noProof/>
                      <w:sz w:val="22"/>
                      <w:szCs w:val="22"/>
                      <w:lang w:val="ru-RU"/>
                    </w:rPr>
                    <m:t>сниж</m:t>
                  </m:r>
                </m:sup>
              </m:sSubSup>
            </m:oMath>
            <w:r w:rsidRPr="00434DE4">
              <w:rPr>
                <w:rFonts w:ascii="Garamond" w:hAnsi="Garamond"/>
                <w:sz w:val="22"/>
                <w:szCs w:val="22"/>
                <w:lang w:val="ru-RU"/>
              </w:rPr>
              <w:t xml:space="preserve">), определенным за суммарный период реализации мероприятий </w:t>
            </w:r>
            <m:oMath>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r</m:t>
                  </m:r>
                </m:sub>
              </m:sSub>
            </m:oMath>
            <w:r w:rsidRPr="00434DE4">
              <w:rPr>
                <w:rFonts w:ascii="Garamond" w:hAnsi="Garamond"/>
                <w:sz w:val="22"/>
                <w:szCs w:val="22"/>
                <w:lang w:val="ru-RU"/>
              </w:rPr>
              <w:t>;</w:t>
            </w:r>
          </w:p>
          <w:p w:rsidR="00D34334" w:rsidRPr="00434DE4" w:rsidRDefault="00D34334" w:rsidP="009E6ADF">
            <w:pPr>
              <w:pStyle w:val="ad"/>
              <w:ind w:firstLine="567"/>
              <w:rPr>
                <w:rFonts w:ascii="Garamond" w:hAnsi="Garamond"/>
                <w:sz w:val="22"/>
                <w:szCs w:val="22"/>
                <w:lang w:val="ru-RU"/>
              </w:rPr>
            </w:pPr>
            <w:r w:rsidRPr="00434DE4">
              <w:rPr>
                <w:rFonts w:ascii="Garamond" w:hAnsi="Garamond"/>
                <w:sz w:val="22"/>
                <w:szCs w:val="22"/>
                <w:lang w:val="ru-RU"/>
              </w:rPr>
              <w:t xml:space="preserve">- в </w:t>
            </w:r>
            <w:r w:rsidRPr="005C2887">
              <w:rPr>
                <w:rFonts w:ascii="Garamond" w:hAnsi="Garamond"/>
                <w:sz w:val="22"/>
                <w:szCs w:val="22"/>
                <w:highlight w:val="yellow"/>
                <w:lang w:val="ru-RU"/>
              </w:rPr>
              <w:t>третью</w:t>
            </w:r>
            <w:r w:rsidRPr="00434DE4">
              <w:rPr>
                <w:rFonts w:ascii="Garamond" w:hAnsi="Garamond"/>
                <w:sz w:val="22"/>
                <w:szCs w:val="22"/>
                <w:lang w:val="ru-RU"/>
              </w:rPr>
              <w:t xml:space="preserve"> очередь – генерирующий объект </w:t>
            </w:r>
            <w:r w:rsidRPr="00434DE4">
              <w:rPr>
                <w:rFonts w:ascii="Garamond" w:hAnsi="Garamond"/>
                <w:i/>
                <w:sz w:val="22"/>
                <w:szCs w:val="22"/>
                <w:lang w:val="en-US"/>
              </w:rPr>
              <w:t>g</w:t>
            </w:r>
            <w:r w:rsidRPr="00434DE4">
              <w:rPr>
                <w:rFonts w:ascii="Garamond" w:hAnsi="Garamond"/>
                <w:sz w:val="22"/>
                <w:szCs w:val="22"/>
                <w:lang w:val="ru-RU"/>
              </w:rPr>
              <w:t>, по которому ценовая заявка подана ранее.</w:t>
            </w:r>
          </w:p>
          <w:p w:rsidR="00D34334" w:rsidRPr="00434DE4" w:rsidRDefault="00D34334" w:rsidP="009E6ADF">
            <w:pPr>
              <w:pStyle w:val="ad"/>
              <w:ind w:firstLine="567"/>
              <w:rPr>
                <w:rFonts w:ascii="Garamond" w:hAnsi="Garamond"/>
                <w:sz w:val="22"/>
                <w:szCs w:val="22"/>
                <w:lang w:val="ru-RU"/>
              </w:rPr>
            </w:pPr>
            <w:r w:rsidRPr="00434DE4">
              <w:rPr>
                <w:rFonts w:ascii="Garamond" w:hAnsi="Garamond"/>
                <w:sz w:val="22"/>
                <w:szCs w:val="22"/>
                <w:lang w:val="ru-RU"/>
              </w:rPr>
              <w:t xml:space="preserve">С учетом указанной очередности приоритетов в отборе генерирующим объектам присваивается признак приоритета в отборе ценовых заявок </w:t>
            </w:r>
            <m:oMath>
              <m:sSub>
                <m:sSubPr>
                  <m:ctrlPr>
                    <w:rPr>
                      <w:rFonts w:ascii="Cambria Math" w:hAnsi="Cambria Math"/>
                      <w:i/>
                      <w:sz w:val="22"/>
                      <w:szCs w:val="22"/>
                    </w:rPr>
                  </m:ctrlPr>
                </m:sSubPr>
                <m:e>
                  <m:r>
                    <w:rPr>
                      <w:rFonts w:ascii="Cambria Math" w:hAnsi="Cambria Math"/>
                      <w:sz w:val="22"/>
                      <w:szCs w:val="22"/>
                      <w:lang w:val="ru-RU"/>
                    </w:rPr>
                    <m:t>с</m:t>
                  </m:r>
                </m:e>
                <m:sub>
                  <m:r>
                    <w:rPr>
                      <w:rFonts w:ascii="Cambria Math" w:hAnsi="Cambria Math"/>
                      <w:sz w:val="22"/>
                      <w:szCs w:val="22"/>
                      <w:lang w:val="en-US"/>
                    </w:rPr>
                    <m:t>g</m:t>
                  </m:r>
                </m:sub>
              </m:sSub>
            </m:oMath>
            <w:r w:rsidRPr="00434DE4">
              <w:rPr>
                <w:rFonts w:ascii="Garamond" w:hAnsi="Garamond"/>
                <w:sz w:val="22"/>
                <w:szCs w:val="22"/>
                <w:lang w:val="ru-RU"/>
              </w:rPr>
              <w:t>.</w:t>
            </w:r>
          </w:p>
          <w:p w:rsidR="00C0078E" w:rsidRPr="00FE1AA2" w:rsidRDefault="00C0078E" w:rsidP="00FE1AA2">
            <w:pPr>
              <w:spacing w:before="120" w:after="120"/>
              <w:ind w:right="-26" w:firstLine="567"/>
              <w:jc w:val="both"/>
              <w:rPr>
                <w:position w:val="-32"/>
                <w:sz w:val="22"/>
                <w:szCs w:val="22"/>
                <w:lang w:val="ru-RU"/>
              </w:rPr>
            </w:pPr>
            <w:r w:rsidRPr="00434DE4">
              <w:rPr>
                <w:sz w:val="22"/>
                <w:szCs w:val="22"/>
                <w:lang w:val="ru-RU"/>
              </w:rPr>
              <w:t xml:space="preserve">По итогам ранжирования всем генерирующим объектам </w:t>
            </w:r>
            <w:r w:rsidRPr="00434DE4">
              <w:rPr>
                <w:i/>
                <w:sz w:val="22"/>
                <w:szCs w:val="22"/>
                <w:lang w:val="en-US"/>
              </w:rPr>
              <w:t>g</w:t>
            </w:r>
            <w:r w:rsidRPr="00434DE4">
              <w:rPr>
                <w:sz w:val="22"/>
                <w:szCs w:val="22"/>
                <w:lang w:val="ru-RU"/>
              </w:rPr>
              <w:t xml:space="preserve"> (соответствующим объемам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sub>
                <m:sup>
                  <m:r>
                    <w:rPr>
                      <w:rFonts w:ascii="Cambria Math" w:hAnsi="Cambria Math"/>
                      <w:noProof/>
                      <w:sz w:val="22"/>
                      <w:szCs w:val="22"/>
                      <w:lang w:val="ru-RU"/>
                    </w:rPr>
                    <m:t>уст_ПГУ</m:t>
                  </m:r>
                </m:sup>
              </m:sSubSup>
            </m:oMath>
            <w:r w:rsidRPr="00434DE4">
              <w:rPr>
                <w:sz w:val="22"/>
                <w:szCs w:val="22"/>
                <w:lang w:val="ru-RU"/>
              </w:rPr>
              <w:t xml:space="preserve">) присваивается порядковый номер </w:t>
            </w:r>
            <m:oMath>
              <m:r>
                <w:rPr>
                  <w:rFonts w:ascii="Cambria Math" w:hAnsi="Cambria Math"/>
                  <w:sz w:val="22"/>
                  <w:szCs w:val="22"/>
                </w:rPr>
                <m:t>n</m:t>
              </m:r>
              <m:r>
                <w:rPr>
                  <w:rFonts w:ascii="Cambria Math" w:hAnsi="Cambria Math"/>
                  <w:sz w:val="22"/>
                  <w:szCs w:val="22"/>
                  <w:lang w:val="ru-RU"/>
                </w:rPr>
                <m:t>'∈</m:t>
              </m:r>
              <m:d>
                <m:dPr>
                  <m:begChr m:val="{"/>
                  <m:endChr m:val="}"/>
                  <m:ctrlPr>
                    <w:rPr>
                      <w:rFonts w:ascii="Cambria Math" w:hAnsi="Cambria Math"/>
                      <w:i/>
                      <w:sz w:val="22"/>
                      <w:szCs w:val="22"/>
                    </w:rPr>
                  </m:ctrlPr>
                </m:dPr>
                <m:e>
                  <m:r>
                    <w:rPr>
                      <w:rFonts w:ascii="Cambria Math" w:hAnsi="Cambria Math"/>
                      <w:sz w:val="22"/>
                      <w:szCs w:val="22"/>
                      <w:lang w:val="ru-RU"/>
                    </w:rPr>
                    <m:t>1…</m:t>
                  </m:r>
                  <m:r>
                    <w:rPr>
                      <w:rFonts w:ascii="Cambria Math" w:hAnsi="Cambria Math"/>
                      <w:sz w:val="22"/>
                      <w:szCs w:val="22"/>
                    </w:rPr>
                    <m:t>N</m:t>
                  </m:r>
                  <m:r>
                    <w:rPr>
                      <w:rFonts w:ascii="Cambria Math" w:hAnsi="Cambria Math"/>
                      <w:sz w:val="22"/>
                      <w:szCs w:val="22"/>
                      <w:lang w:val="ru-RU"/>
                    </w:rPr>
                    <m:t>'</m:t>
                  </m:r>
                  <m:d>
                    <m:dPr>
                      <m:begChr m:val="|"/>
                      <m:endChr m:val=""/>
                      <m:ctrlPr>
                        <w:rPr>
                          <w:rFonts w:ascii="Cambria Math" w:hAnsi="Cambria Math"/>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sub>
                        <m:sup>
                          <m:r>
                            <w:rPr>
                              <w:rFonts w:ascii="Cambria Math" w:hAnsi="Cambria Math"/>
                              <w:noProof/>
                              <w:sz w:val="22"/>
                              <w:szCs w:val="22"/>
                              <w:lang w:val="ru-RU"/>
                            </w:rPr>
                            <m:t>эффект_ПГУ</m:t>
                          </m:r>
                        </m:sup>
                      </m:sSubSup>
                      <m:r>
                        <w:rPr>
                          <w:rFonts w:ascii="Cambria Math" w:hAnsi="Cambria Math"/>
                          <w:sz w:val="22"/>
                          <w:szCs w:val="22"/>
                          <w:lang w:val="ru-RU"/>
                        </w:rPr>
                        <m:t>&gt;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sub>
                        <m:sup>
                          <m:r>
                            <w:rPr>
                              <w:rFonts w:ascii="Cambria Math" w:hAnsi="Cambria Math"/>
                              <w:noProof/>
                              <w:sz w:val="22"/>
                              <w:szCs w:val="22"/>
                              <w:lang w:val="ru-RU"/>
                            </w:rPr>
                            <m:t>эффект_ПГУ</m:t>
                          </m:r>
                        </m:sup>
                      </m:sSubSup>
                    </m:e>
                  </m:d>
                  <m:r>
                    <w:rPr>
                      <w:rFonts w:ascii="Cambria Math" w:hAnsi="Cambria Math"/>
                      <w:sz w:val="22"/>
                      <w:szCs w:val="22"/>
                      <w:lang w:val="ru-RU"/>
                    </w:rPr>
                    <m:t xml:space="preserve"> или (</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sub>
                    <m:sup>
                      <m:r>
                        <w:rPr>
                          <w:rFonts w:ascii="Cambria Math" w:hAnsi="Cambria Math"/>
                          <w:noProof/>
                          <w:sz w:val="22"/>
                          <w:szCs w:val="22"/>
                          <w:lang w:val="ru-RU"/>
                        </w:rPr>
                        <m:t>эффект_ПГУ</m:t>
                      </m:r>
                    </m:sup>
                  </m:sSubSup>
                  <m:r>
                    <w:rPr>
                      <w:rFonts w:ascii="Cambria Math" w:hAnsi="Cambria Math"/>
                      <w:sz w:val="22"/>
                      <w:szCs w:val="22"/>
                      <w:lang w:val="ru-RU"/>
                    </w:rPr>
                    <m: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sub>
                    <m:sup>
                      <m:r>
                        <w:rPr>
                          <w:rFonts w:ascii="Cambria Math" w:hAnsi="Cambria Math"/>
                          <w:noProof/>
                          <w:sz w:val="22"/>
                          <w:szCs w:val="22"/>
                          <w:lang w:val="ru-RU"/>
                        </w:rPr>
                        <m:t>эффект_ПГУ</m:t>
                      </m:r>
                    </m:sup>
                  </m:sSubSup>
                  <m:r>
                    <w:rPr>
                      <w:rFonts w:ascii="Cambria Math" w:hAnsi="Cambria Math"/>
                      <w:sz w:val="22"/>
                      <w:szCs w:val="22"/>
                      <w:lang w:val="ru-RU"/>
                    </w:rPr>
                    <m:t xml:space="preserve"> и </m:t>
                  </m:r>
                  <m:sSub>
                    <m:sSubPr>
                      <m:ctrlPr>
                        <w:rPr>
                          <w:rFonts w:ascii="Cambria Math" w:hAnsi="Cambria Math"/>
                          <w:i/>
                          <w:sz w:val="22"/>
                          <w:szCs w:val="22"/>
                        </w:rPr>
                      </m:ctrlPr>
                    </m:sSubPr>
                    <m:e>
                      <m:r>
                        <w:rPr>
                          <w:rFonts w:ascii="Cambria Math" w:hAnsi="Cambria Math"/>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sub>
                  </m:sSub>
                  <m:r>
                    <w:rPr>
                      <w:rFonts w:ascii="Cambria Math" w:hAnsi="Cambria Math"/>
                      <w:sz w:val="22"/>
                      <w:szCs w:val="22"/>
                      <w:lang w:val="ru-RU"/>
                    </w:rPr>
                    <m:t>&gt;</m:t>
                  </m:r>
                  <m:sSub>
                    <m:sSubPr>
                      <m:ctrlPr>
                        <w:rPr>
                          <w:rFonts w:ascii="Cambria Math" w:hAnsi="Cambria Math"/>
                          <w:i/>
                          <w:sz w:val="22"/>
                          <w:szCs w:val="22"/>
                        </w:rPr>
                      </m:ctrlPr>
                    </m:sSubPr>
                    <m:e>
                      <m:r>
                        <w:rPr>
                          <w:rFonts w:ascii="Cambria Math" w:hAnsi="Cambria Math"/>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m:t>
                  </m:r>
                </m:e>
              </m:d>
            </m:oMath>
            <w:r w:rsidRPr="00434DE4">
              <w:rPr>
                <w:sz w:val="22"/>
                <w:szCs w:val="22"/>
                <w:lang w:val="ru-RU"/>
              </w:rPr>
              <w:t xml:space="preserve">. </w:t>
            </w:r>
          </w:p>
        </w:tc>
        <w:tc>
          <w:tcPr>
            <w:tcW w:w="2350" w:type="pct"/>
          </w:tcPr>
          <w:p w:rsidR="00B37117" w:rsidRPr="00434DE4" w:rsidRDefault="00B37117" w:rsidP="009E6ADF">
            <w:pPr>
              <w:pStyle w:val="3"/>
              <w:outlineLvl w:val="2"/>
              <w:rPr>
                <w:sz w:val="22"/>
              </w:rPr>
            </w:pPr>
            <w:r w:rsidRPr="00434DE4">
              <w:rPr>
                <w:sz w:val="22"/>
              </w:rPr>
              <w:t xml:space="preserve">Ранжирование ценовых заявок, поданных для участия в </w:t>
            </w:r>
            <w:r w:rsidRPr="005C2887">
              <w:rPr>
                <w:sz w:val="22"/>
                <w:highlight w:val="yellow"/>
              </w:rPr>
              <w:t>дополнительном</w:t>
            </w:r>
            <w:r w:rsidRPr="00434DE4">
              <w:rPr>
                <w:sz w:val="22"/>
              </w:rPr>
              <w:t xml:space="preserve"> отборе</w:t>
            </w:r>
            <w:r w:rsidRPr="005C2887">
              <w:rPr>
                <w:sz w:val="22"/>
                <w:highlight w:val="yellow"/>
              </w:rPr>
              <w:t>, проводимом в 2025 году</w:t>
            </w:r>
          </w:p>
          <w:p w:rsidR="00B37117" w:rsidRPr="00434DE4" w:rsidRDefault="00B37117" w:rsidP="009E6ADF">
            <w:pPr>
              <w:pStyle w:val="ad"/>
              <w:ind w:firstLine="567"/>
              <w:rPr>
                <w:rFonts w:ascii="Garamond" w:hAnsi="Garamond"/>
                <w:sz w:val="22"/>
                <w:szCs w:val="22"/>
                <w:lang w:val="ru-RU"/>
              </w:rPr>
            </w:pPr>
            <w:r w:rsidRPr="00434DE4">
              <w:rPr>
                <w:rFonts w:ascii="Garamond" w:hAnsi="Garamond"/>
                <w:sz w:val="22"/>
                <w:szCs w:val="22"/>
                <w:lang w:val="ru-RU"/>
              </w:rPr>
              <w:t xml:space="preserve">При проведении </w:t>
            </w:r>
            <w:r w:rsidR="00F00250" w:rsidRPr="005C2887">
              <w:rPr>
                <w:rFonts w:ascii="Garamond" w:hAnsi="Garamond"/>
                <w:sz w:val="22"/>
                <w:szCs w:val="22"/>
                <w:highlight w:val="yellow"/>
                <w:lang w:val="ru-RU"/>
              </w:rPr>
              <w:t>дополнительного</w:t>
            </w:r>
            <w:r w:rsidR="00F00250" w:rsidRPr="00434DE4">
              <w:rPr>
                <w:rFonts w:ascii="Garamond" w:hAnsi="Garamond"/>
                <w:sz w:val="22"/>
                <w:szCs w:val="22"/>
                <w:lang w:val="ru-RU"/>
              </w:rPr>
              <w:t xml:space="preserve"> </w:t>
            </w:r>
            <w:r w:rsidRPr="00434DE4">
              <w:rPr>
                <w:rFonts w:ascii="Garamond" w:hAnsi="Garamond"/>
                <w:sz w:val="22"/>
                <w:szCs w:val="22"/>
                <w:lang w:val="ru-RU"/>
              </w:rPr>
              <w:t xml:space="preserve">отбора </w:t>
            </w:r>
            <w:r w:rsidR="00F00250" w:rsidRPr="005C2887">
              <w:rPr>
                <w:rFonts w:ascii="Garamond" w:hAnsi="Garamond"/>
                <w:sz w:val="22"/>
                <w:szCs w:val="22"/>
                <w:highlight w:val="yellow"/>
                <w:lang w:val="ru-RU"/>
              </w:rPr>
              <w:t xml:space="preserve">в 2025 году на год </w:t>
            </w:r>
            <w:r w:rsidR="00F00250" w:rsidRPr="005C2887">
              <w:rPr>
                <w:rFonts w:ascii="Garamond" w:hAnsi="Garamond"/>
                <w:i/>
                <w:sz w:val="22"/>
                <w:szCs w:val="22"/>
                <w:highlight w:val="yellow"/>
                <w:lang w:val="en-US"/>
              </w:rPr>
              <w:t>Y</w:t>
            </w:r>
            <w:r w:rsidRPr="00434DE4">
              <w:rPr>
                <w:rFonts w:ascii="Garamond" w:hAnsi="Garamond"/>
                <w:sz w:val="22"/>
                <w:szCs w:val="22"/>
                <w:lang w:val="ru-RU"/>
              </w:rPr>
              <w:t xml:space="preserve">,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 xml:space="preserve">, </m:t>
                  </m:r>
                  <m:r>
                    <w:rPr>
                      <w:rFonts w:ascii="Cambria Math" w:hAnsi="Cambria Math"/>
                      <w:noProof/>
                      <w:sz w:val="22"/>
                      <w:szCs w:val="22"/>
                      <w:highlight w:val="yellow"/>
                      <w:lang w:val="en-US"/>
                    </w:rPr>
                    <m:t>Y</m:t>
                  </m:r>
                </m:sub>
                <m:sup>
                  <m:r>
                    <w:rPr>
                      <w:rFonts w:ascii="Cambria Math" w:hAnsi="Cambria Math"/>
                      <w:noProof/>
                      <w:sz w:val="22"/>
                      <w:szCs w:val="22"/>
                      <w:lang w:val="ru-RU"/>
                    </w:rPr>
                    <m:t>уст_ПГУ</m:t>
                  </m:r>
                </m:sup>
              </m:sSubSup>
            </m:oMath>
            <w:r w:rsidRPr="00434DE4">
              <w:rPr>
                <w:rFonts w:ascii="Garamond" w:hAnsi="Garamond"/>
                <w:sz w:val="22"/>
                <w:szCs w:val="22"/>
                <w:lang w:val="ru-RU"/>
              </w:rPr>
              <w:t xml:space="preserve"> соответствующие генерирующему объекту (условной ГТП)</w:t>
            </w:r>
            <m:oMath>
              <m:r>
                <m:rPr>
                  <m:sty m:val="p"/>
                </m:rPr>
                <w:rPr>
                  <w:rFonts w:ascii="Cambria Math" w:hAnsi="Cambria Math"/>
                  <w:sz w:val="22"/>
                  <w:szCs w:val="22"/>
                  <w:lang w:val="ru-RU"/>
                </w:rPr>
                <m:t xml:space="preserve"> </m:t>
              </m:r>
              <m:r>
                <w:rPr>
                  <w:rFonts w:ascii="Cambria Math" w:hAnsi="Cambria Math"/>
                  <w:sz w:val="22"/>
                  <w:szCs w:val="22"/>
                  <w:lang w:val="en-US"/>
                </w:rPr>
                <m:t>g</m:t>
              </m:r>
              <m:r>
                <w:rPr>
                  <w:rFonts w:ascii="Cambria Math" w:hAnsi="Cambria Math"/>
                  <w:sz w:val="22"/>
                  <w:szCs w:val="22"/>
                  <w:lang w:val="ru-RU"/>
                </w:rPr>
                <m:t xml:space="preserve"> ∈</m:t>
              </m:r>
              <m:sSubSup>
                <m:sSubSupPr>
                  <m:ctrlPr>
                    <w:rPr>
                      <w:rFonts w:ascii="Cambria Math" w:hAnsi="Cambria Math"/>
                      <w:i/>
                      <w:sz w:val="22"/>
                      <w:szCs w:val="22"/>
                      <w:lang w:eastAsia="en-US"/>
                    </w:rPr>
                  </m:ctrlPr>
                </m:sSubSupPr>
                <m:e>
                  <m:r>
                    <w:rPr>
                      <w:rFonts w:ascii="Cambria Math" w:hAnsi="Cambria Math"/>
                      <w:sz w:val="22"/>
                      <w:szCs w:val="22"/>
                    </w:rPr>
                    <m:t>G</m:t>
                  </m:r>
                </m:e>
                <m:sub>
                  <m:r>
                    <w:rPr>
                      <w:rFonts w:ascii="Cambria Math" w:hAnsi="Cambria Math"/>
                      <w:sz w:val="22"/>
                      <w:szCs w:val="22"/>
                      <w:highlight w:val="yellow"/>
                    </w:rPr>
                    <m:t>Y</m:t>
                  </m:r>
                </m:sub>
                <m:sup>
                  <m:r>
                    <w:rPr>
                      <w:rFonts w:ascii="Cambria Math" w:hAnsi="Cambria Math"/>
                      <w:sz w:val="22"/>
                      <w:szCs w:val="22"/>
                      <w:lang w:val="ru-RU"/>
                    </w:rPr>
                    <m:t>ПГУ</m:t>
                  </m:r>
                </m:sup>
              </m:sSubSup>
            </m:oMath>
            <w:r w:rsidRPr="00434DE4">
              <w:rPr>
                <w:rFonts w:ascii="Garamond" w:hAnsi="Garamond"/>
                <w:sz w:val="22"/>
                <w:szCs w:val="22"/>
                <w:lang w:val="ru-RU"/>
              </w:rPr>
              <w:t xml:space="preserve">, ранжируются в порядке увеличения коэффициента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highlight w:val="yellow"/>
                      <w:lang w:val="ru-RU"/>
                    </w:rPr>
                    <m:t xml:space="preserve">, </m:t>
                  </m:r>
                  <m:r>
                    <w:rPr>
                      <w:rFonts w:ascii="Cambria Math" w:hAnsi="Cambria Math"/>
                      <w:noProof/>
                      <w:sz w:val="22"/>
                      <w:szCs w:val="22"/>
                      <w:highlight w:val="yellow"/>
                      <w:lang w:val="en-US"/>
                    </w:rPr>
                    <m:t>Y</m:t>
                  </m:r>
                </m:sub>
                <m:sup>
                  <m:r>
                    <w:rPr>
                      <w:rFonts w:ascii="Cambria Math" w:hAnsi="Cambria Math"/>
                      <w:noProof/>
                      <w:sz w:val="22"/>
                      <w:szCs w:val="22"/>
                      <w:lang w:val="ru-RU"/>
                    </w:rPr>
                    <m:t>эффект_ПГУ</m:t>
                  </m:r>
                </m:sup>
              </m:sSubSup>
            </m:oMath>
            <w:r w:rsidRPr="00434DE4">
              <w:rPr>
                <w:rFonts w:ascii="Garamond" w:hAnsi="Garamond"/>
                <w:sz w:val="22"/>
                <w:szCs w:val="22"/>
                <w:lang w:val="ru-RU"/>
              </w:rPr>
              <w:t xml:space="preserve"> совместно по обеим ценовым зонам оптового рынка (выстраиваются в порядке снижения приоритетности отбора).</w:t>
            </w:r>
          </w:p>
          <w:p w:rsidR="00B37117" w:rsidRPr="00434DE4" w:rsidRDefault="00B37117" w:rsidP="009E6ADF">
            <w:pPr>
              <w:pStyle w:val="ad"/>
              <w:ind w:firstLine="567"/>
              <w:rPr>
                <w:rFonts w:ascii="Garamond" w:hAnsi="Garamond"/>
                <w:sz w:val="22"/>
                <w:szCs w:val="22"/>
                <w:lang w:val="ru-RU"/>
              </w:rPr>
            </w:pPr>
            <w:r w:rsidRPr="00434DE4">
              <w:rPr>
                <w:rFonts w:ascii="Garamond" w:hAnsi="Garamond"/>
                <w:sz w:val="22"/>
                <w:szCs w:val="22"/>
                <w:lang w:val="ru-RU"/>
              </w:rPr>
              <w:t xml:space="preserve">В случае определения в отношении двух и более генерирующих объектов </w:t>
            </w:r>
            <w:r w:rsidRPr="00434DE4">
              <w:rPr>
                <w:rFonts w:ascii="Garamond" w:hAnsi="Garamond"/>
                <w:i/>
                <w:sz w:val="22"/>
                <w:szCs w:val="22"/>
                <w:lang w:val="en-US"/>
              </w:rPr>
              <w:t>g</w:t>
            </w:r>
            <w:r w:rsidRPr="00434DE4">
              <w:rPr>
                <w:rFonts w:ascii="Garamond" w:hAnsi="Garamond"/>
                <w:sz w:val="22"/>
                <w:szCs w:val="22"/>
                <w:lang w:val="ru-RU"/>
              </w:rPr>
              <w:t xml:space="preserve"> одинаковых коэффициентов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highlight w:val="yellow"/>
                      <w:lang w:val="ru-RU"/>
                    </w:rPr>
                    <m:t xml:space="preserve">, </m:t>
                  </m:r>
                  <m:r>
                    <w:rPr>
                      <w:rFonts w:ascii="Cambria Math" w:hAnsi="Cambria Math"/>
                      <w:noProof/>
                      <w:sz w:val="22"/>
                      <w:szCs w:val="22"/>
                      <w:highlight w:val="yellow"/>
                      <w:lang w:val="en-US"/>
                    </w:rPr>
                    <m:t>Y</m:t>
                  </m:r>
                </m:sub>
                <m:sup>
                  <m:r>
                    <w:rPr>
                      <w:rFonts w:ascii="Cambria Math" w:hAnsi="Cambria Math"/>
                      <w:noProof/>
                      <w:sz w:val="22"/>
                      <w:szCs w:val="22"/>
                      <w:lang w:val="ru-RU"/>
                    </w:rPr>
                    <m:t>эффект_ПГУ</m:t>
                  </m:r>
                </m:sup>
              </m:sSubSup>
            </m:oMath>
            <w:r w:rsidRPr="00434DE4">
              <w:rPr>
                <w:rFonts w:ascii="Garamond" w:hAnsi="Garamond"/>
                <w:sz w:val="22"/>
                <w:szCs w:val="22"/>
                <w:lang w:val="ru-RU"/>
              </w:rPr>
              <w:t>, более высокий приоритет в отборе имеет:</w:t>
            </w:r>
          </w:p>
          <w:p w:rsidR="00F00250" w:rsidRPr="00434DE4" w:rsidRDefault="00F00250" w:rsidP="009E6ADF">
            <w:pPr>
              <w:spacing w:before="120" w:after="120"/>
              <w:ind w:right="-28" w:firstLine="567"/>
              <w:jc w:val="both"/>
              <w:rPr>
                <w:sz w:val="22"/>
                <w:szCs w:val="22"/>
                <w:lang w:val="ru-RU"/>
              </w:rPr>
            </w:pPr>
            <w:r w:rsidRPr="005C2887">
              <w:rPr>
                <w:sz w:val="22"/>
                <w:szCs w:val="22"/>
                <w:highlight w:val="yellow"/>
                <w:lang w:val="ru-RU"/>
              </w:rPr>
              <w:t xml:space="preserve">-  в первую очередь, генерирующий объект </w:t>
            </w:r>
            <w:r w:rsidRPr="005C2887">
              <w:rPr>
                <w:i/>
                <w:sz w:val="22"/>
                <w:szCs w:val="22"/>
                <w:highlight w:val="yellow"/>
                <w:lang w:val="en-US"/>
              </w:rPr>
              <w:t>g</w:t>
            </w:r>
            <w:r w:rsidRPr="005C2887">
              <w:rPr>
                <w:sz w:val="22"/>
                <w:szCs w:val="22"/>
                <w:highlight w:val="yellow"/>
                <w:lang w:val="ru-RU"/>
              </w:rPr>
              <w:t>, расположенный на ТТНГ;</w:t>
            </w:r>
          </w:p>
          <w:p w:rsidR="00B37117" w:rsidRPr="00434DE4" w:rsidRDefault="00B37117" w:rsidP="009E6ADF">
            <w:pPr>
              <w:pStyle w:val="ad"/>
              <w:ind w:firstLine="567"/>
              <w:rPr>
                <w:rFonts w:ascii="Garamond" w:hAnsi="Garamond"/>
                <w:sz w:val="22"/>
                <w:szCs w:val="22"/>
                <w:lang w:val="ru-RU"/>
              </w:rPr>
            </w:pPr>
            <w:r w:rsidRPr="00434DE4">
              <w:rPr>
                <w:rFonts w:ascii="Garamond" w:hAnsi="Garamond"/>
                <w:sz w:val="22"/>
                <w:szCs w:val="22"/>
                <w:lang w:val="ru-RU"/>
              </w:rPr>
              <w:t>- в</w:t>
            </w:r>
            <w:r w:rsidR="00F00250" w:rsidRPr="005C2887">
              <w:rPr>
                <w:rFonts w:ascii="Garamond" w:hAnsi="Garamond"/>
                <w:sz w:val="22"/>
                <w:szCs w:val="22"/>
                <w:highlight w:val="yellow"/>
                <w:lang w:val="ru-RU"/>
              </w:rPr>
              <w:t>о</w:t>
            </w:r>
            <w:r w:rsidRPr="00434DE4">
              <w:rPr>
                <w:rFonts w:ascii="Garamond" w:hAnsi="Garamond"/>
                <w:sz w:val="22"/>
                <w:szCs w:val="22"/>
                <w:lang w:val="ru-RU"/>
              </w:rPr>
              <w:t xml:space="preserve"> </w:t>
            </w:r>
            <w:r w:rsidR="00F00250" w:rsidRPr="005C2887">
              <w:rPr>
                <w:rFonts w:ascii="Garamond" w:hAnsi="Garamond"/>
                <w:sz w:val="22"/>
                <w:szCs w:val="22"/>
                <w:highlight w:val="yellow"/>
                <w:lang w:val="ru-RU"/>
              </w:rPr>
              <w:t>вторую</w:t>
            </w:r>
            <w:r w:rsidRPr="00434DE4">
              <w:rPr>
                <w:rFonts w:ascii="Garamond" w:hAnsi="Garamond"/>
                <w:sz w:val="22"/>
                <w:szCs w:val="22"/>
                <w:lang w:val="ru-RU"/>
              </w:rPr>
              <w:t xml:space="preserve"> очередь, генерирующий объект </w:t>
            </w:r>
            <w:r w:rsidRPr="00434DE4">
              <w:rPr>
                <w:rFonts w:ascii="Garamond" w:hAnsi="Garamond"/>
                <w:i/>
                <w:sz w:val="22"/>
                <w:szCs w:val="22"/>
                <w:lang w:val="en-US"/>
              </w:rPr>
              <w:t>g</w:t>
            </w:r>
            <w:r w:rsidRPr="00434DE4">
              <w:rPr>
                <w:rFonts w:ascii="Garamond" w:hAnsi="Garamond"/>
                <w:sz w:val="22"/>
                <w:szCs w:val="22"/>
                <w:lang w:val="ru-RU"/>
              </w:rPr>
              <w:t>, в состав которого входит хотя бы одна паровая турбина, в отношении которой в соответствии в подп. «е» п.</w:t>
            </w:r>
            <w:r w:rsidRPr="00434DE4">
              <w:rPr>
                <w:rFonts w:ascii="Garamond" w:hAnsi="Garamond"/>
                <w:sz w:val="22"/>
                <w:szCs w:val="22"/>
              </w:rPr>
              <w:t> </w:t>
            </w:r>
            <w:r w:rsidRPr="00434DE4">
              <w:rPr>
                <w:rFonts w:ascii="Garamond" w:hAnsi="Garamond"/>
                <w:sz w:val="22"/>
                <w:szCs w:val="22"/>
                <w:lang w:val="ru-RU"/>
              </w:rPr>
              <w:t>5.3.2.7 настоящего Регламента указан тип «Т», «ПТ», «Р» и иные типы противодавленческих турбин»;</w:t>
            </w:r>
          </w:p>
          <w:p w:rsidR="00B37117" w:rsidRPr="00434DE4" w:rsidRDefault="00F00250" w:rsidP="009E6ADF">
            <w:pPr>
              <w:pStyle w:val="ad"/>
              <w:ind w:firstLine="567"/>
              <w:rPr>
                <w:rFonts w:ascii="Garamond" w:hAnsi="Garamond"/>
                <w:sz w:val="22"/>
                <w:szCs w:val="22"/>
                <w:lang w:val="ru-RU"/>
              </w:rPr>
            </w:pPr>
            <w:r w:rsidRPr="00434DE4">
              <w:rPr>
                <w:rFonts w:ascii="Garamond" w:hAnsi="Garamond"/>
                <w:sz w:val="22"/>
                <w:szCs w:val="22"/>
                <w:lang w:val="ru-RU"/>
              </w:rPr>
              <w:t>- в</w:t>
            </w:r>
            <w:r w:rsidR="00B37117" w:rsidRPr="00434DE4">
              <w:rPr>
                <w:rFonts w:ascii="Garamond" w:hAnsi="Garamond"/>
                <w:sz w:val="22"/>
                <w:szCs w:val="22"/>
                <w:lang w:val="ru-RU"/>
              </w:rPr>
              <w:t xml:space="preserve"> </w:t>
            </w:r>
            <w:r w:rsidRPr="005C2887">
              <w:rPr>
                <w:rFonts w:ascii="Garamond" w:hAnsi="Garamond"/>
                <w:sz w:val="22"/>
                <w:szCs w:val="22"/>
                <w:highlight w:val="yellow"/>
                <w:lang w:val="ru-RU"/>
              </w:rPr>
              <w:t>третью</w:t>
            </w:r>
            <w:r w:rsidR="00B37117" w:rsidRPr="00434DE4">
              <w:rPr>
                <w:rFonts w:ascii="Garamond" w:hAnsi="Garamond"/>
                <w:sz w:val="22"/>
                <w:szCs w:val="22"/>
                <w:lang w:val="ru-RU"/>
              </w:rPr>
              <w:t xml:space="preserve"> очередь – генерирующий объект </w:t>
            </w:r>
            <w:r w:rsidR="00B37117" w:rsidRPr="00434DE4">
              <w:rPr>
                <w:rFonts w:ascii="Garamond" w:hAnsi="Garamond"/>
                <w:i/>
                <w:sz w:val="22"/>
                <w:szCs w:val="22"/>
                <w:lang w:val="en-US"/>
              </w:rPr>
              <w:t>g</w:t>
            </w:r>
            <w:r w:rsidR="00B37117" w:rsidRPr="00434DE4">
              <w:rPr>
                <w:rFonts w:ascii="Garamond" w:hAnsi="Garamond"/>
                <w:sz w:val="22"/>
                <w:szCs w:val="22"/>
                <w:lang w:val="ru-RU"/>
              </w:rPr>
              <w:t xml:space="preserve">, расположенный на территории </w:t>
            </w:r>
            <w:r w:rsidR="00B37117" w:rsidRPr="00434DE4">
              <w:rPr>
                <w:rFonts w:ascii="Garamond" w:hAnsi="Garamond"/>
                <w:i/>
                <w:sz w:val="22"/>
                <w:szCs w:val="22"/>
                <w:lang w:val="en-US"/>
              </w:rPr>
              <w:t>r</w:t>
            </w:r>
            <w:r w:rsidR="00B37117" w:rsidRPr="00434DE4">
              <w:rPr>
                <w:rFonts w:ascii="Garamond" w:hAnsi="Garamond"/>
                <w:sz w:val="22"/>
                <w:szCs w:val="22"/>
                <w:lang w:val="ru-RU"/>
              </w:rPr>
              <w:t xml:space="preserve"> с меньшим среднемесячным значением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up>
                  <m:r>
                    <w:rPr>
                      <w:rFonts w:ascii="Cambria Math" w:hAnsi="Cambria Math"/>
                      <w:noProof/>
                      <w:sz w:val="22"/>
                      <w:szCs w:val="22"/>
                      <w:lang w:val="ru-RU"/>
                    </w:rPr>
                    <m:t>сниж</m:t>
                  </m:r>
                </m:sup>
              </m:sSubSup>
            </m:oMath>
            <w:r w:rsidR="00B37117" w:rsidRPr="00434DE4">
              <w:rPr>
                <w:rFonts w:ascii="Garamond" w:hAnsi="Garamond"/>
                <w:sz w:val="22"/>
                <w:szCs w:val="22"/>
                <w:lang w:val="ru-RU"/>
              </w:rPr>
              <w:t xml:space="preserve">), определенным за суммарный период реализации мероприятий </w:t>
            </w:r>
            <m:oMath>
              <m:sSub>
                <m:sSubPr>
                  <m:ctrlPr>
                    <w:rPr>
                      <w:rFonts w:ascii="Cambria Math" w:hAnsi="Cambria Math"/>
                      <w:i/>
                      <w:sz w:val="22"/>
                      <w:szCs w:val="22"/>
                    </w:rPr>
                  </m:ctrlPr>
                </m:sSubPr>
                <m:e>
                  <m:r>
                    <w:rPr>
                      <w:rFonts w:ascii="Cambria Math" w:hAnsi="Cambria Math"/>
                      <w:sz w:val="22"/>
                      <w:szCs w:val="22"/>
                      <w:lang w:val="en-US"/>
                    </w:rPr>
                    <m:t>T</m:t>
                  </m:r>
                </m:e>
                <m:sub>
                  <m:r>
                    <w:rPr>
                      <w:rFonts w:ascii="Cambria Math" w:hAnsi="Cambria Math"/>
                      <w:sz w:val="22"/>
                      <w:szCs w:val="22"/>
                    </w:rPr>
                    <m:t>r</m:t>
                  </m:r>
                </m:sub>
              </m:sSub>
            </m:oMath>
            <w:r w:rsidR="00B37117" w:rsidRPr="00434DE4">
              <w:rPr>
                <w:rFonts w:ascii="Garamond" w:hAnsi="Garamond"/>
                <w:sz w:val="22"/>
                <w:szCs w:val="22"/>
                <w:lang w:val="ru-RU"/>
              </w:rPr>
              <w:t>;</w:t>
            </w:r>
          </w:p>
          <w:p w:rsidR="00B37117" w:rsidRPr="00434DE4" w:rsidRDefault="00B37117" w:rsidP="009E6ADF">
            <w:pPr>
              <w:pStyle w:val="ad"/>
              <w:ind w:firstLine="567"/>
              <w:rPr>
                <w:rFonts w:ascii="Garamond" w:hAnsi="Garamond"/>
                <w:sz w:val="22"/>
                <w:szCs w:val="22"/>
                <w:lang w:val="ru-RU"/>
              </w:rPr>
            </w:pPr>
            <w:r w:rsidRPr="00434DE4">
              <w:rPr>
                <w:rFonts w:ascii="Garamond" w:hAnsi="Garamond"/>
                <w:sz w:val="22"/>
                <w:szCs w:val="22"/>
                <w:lang w:val="ru-RU"/>
              </w:rPr>
              <w:t xml:space="preserve">- в </w:t>
            </w:r>
            <w:r w:rsidR="00F00250" w:rsidRPr="005C2887">
              <w:rPr>
                <w:rFonts w:ascii="Garamond" w:hAnsi="Garamond"/>
                <w:sz w:val="22"/>
                <w:szCs w:val="22"/>
                <w:highlight w:val="yellow"/>
                <w:lang w:val="ru-RU"/>
              </w:rPr>
              <w:t>четвертую</w:t>
            </w:r>
            <w:r w:rsidRPr="00434DE4">
              <w:rPr>
                <w:rFonts w:ascii="Garamond" w:hAnsi="Garamond"/>
                <w:sz w:val="22"/>
                <w:szCs w:val="22"/>
                <w:lang w:val="ru-RU"/>
              </w:rPr>
              <w:t xml:space="preserve"> очередь – генерирующий объект </w:t>
            </w:r>
            <w:r w:rsidRPr="00434DE4">
              <w:rPr>
                <w:rFonts w:ascii="Garamond" w:hAnsi="Garamond"/>
                <w:i/>
                <w:sz w:val="22"/>
                <w:szCs w:val="22"/>
                <w:lang w:val="en-US"/>
              </w:rPr>
              <w:t>g</w:t>
            </w:r>
            <w:r w:rsidRPr="00434DE4">
              <w:rPr>
                <w:rFonts w:ascii="Garamond" w:hAnsi="Garamond"/>
                <w:sz w:val="22"/>
                <w:szCs w:val="22"/>
                <w:lang w:val="ru-RU"/>
              </w:rPr>
              <w:t>, по которому ценовая заявка подана ранее.</w:t>
            </w:r>
          </w:p>
          <w:p w:rsidR="00B37117" w:rsidRPr="00434DE4" w:rsidRDefault="00B37117" w:rsidP="009E6ADF">
            <w:pPr>
              <w:pStyle w:val="ad"/>
              <w:ind w:firstLine="567"/>
              <w:rPr>
                <w:rFonts w:ascii="Garamond" w:hAnsi="Garamond"/>
                <w:sz w:val="22"/>
                <w:szCs w:val="22"/>
                <w:lang w:val="ru-RU"/>
              </w:rPr>
            </w:pPr>
            <w:r w:rsidRPr="00434DE4">
              <w:rPr>
                <w:rFonts w:ascii="Garamond" w:hAnsi="Garamond"/>
                <w:sz w:val="22"/>
                <w:szCs w:val="22"/>
                <w:lang w:val="ru-RU"/>
              </w:rPr>
              <w:t xml:space="preserve">С учетом указанной очередности приоритетов в отборе генерирующим объектам присваивается признак приоритета в отборе ценовых заявок </w:t>
            </w:r>
            <m:oMath>
              <m:sSub>
                <m:sSubPr>
                  <m:ctrlPr>
                    <w:rPr>
                      <w:rFonts w:ascii="Cambria Math" w:hAnsi="Cambria Math"/>
                      <w:i/>
                      <w:sz w:val="22"/>
                      <w:szCs w:val="22"/>
                    </w:rPr>
                  </m:ctrlPr>
                </m:sSubPr>
                <m:e>
                  <m:r>
                    <w:rPr>
                      <w:rFonts w:ascii="Cambria Math" w:hAnsi="Cambria Math"/>
                      <w:sz w:val="22"/>
                      <w:szCs w:val="22"/>
                      <w:lang w:val="ru-RU"/>
                    </w:rPr>
                    <m:t>с</m:t>
                  </m:r>
                </m:e>
                <m:sub>
                  <m:r>
                    <w:rPr>
                      <w:rFonts w:ascii="Cambria Math" w:hAnsi="Cambria Math"/>
                      <w:sz w:val="22"/>
                      <w:szCs w:val="22"/>
                      <w:lang w:val="en-US"/>
                    </w:rPr>
                    <m:t>g</m:t>
                  </m:r>
                </m:sub>
              </m:sSub>
            </m:oMath>
            <w:r w:rsidRPr="00434DE4">
              <w:rPr>
                <w:rFonts w:ascii="Garamond" w:hAnsi="Garamond"/>
                <w:sz w:val="22"/>
                <w:szCs w:val="22"/>
                <w:lang w:val="ru-RU"/>
              </w:rPr>
              <w:t>.</w:t>
            </w:r>
          </w:p>
          <w:p w:rsidR="00C0078E" w:rsidRPr="00FE1AA2" w:rsidRDefault="00B37117" w:rsidP="00FE1AA2">
            <w:pPr>
              <w:spacing w:before="120" w:after="120"/>
              <w:ind w:right="-26" w:firstLine="567"/>
              <w:jc w:val="both"/>
              <w:rPr>
                <w:position w:val="-32"/>
                <w:sz w:val="22"/>
                <w:szCs w:val="22"/>
                <w:lang w:val="ru-RU"/>
              </w:rPr>
            </w:pPr>
            <w:r w:rsidRPr="00434DE4">
              <w:rPr>
                <w:sz w:val="22"/>
                <w:szCs w:val="22"/>
                <w:lang w:val="ru-RU"/>
              </w:rPr>
              <w:t xml:space="preserve">По итогам ранжирования всем генерирующим объектам </w:t>
            </w:r>
            <w:r w:rsidRPr="00434DE4">
              <w:rPr>
                <w:i/>
                <w:sz w:val="22"/>
                <w:szCs w:val="22"/>
                <w:lang w:val="en-US"/>
              </w:rPr>
              <w:t>g</w:t>
            </w:r>
            <w:r w:rsidRPr="00434DE4">
              <w:rPr>
                <w:sz w:val="22"/>
                <w:szCs w:val="22"/>
                <w:lang w:val="ru-RU"/>
              </w:rPr>
              <w:t xml:space="preserve"> (соответствующим объемам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 xml:space="preserve">, </m:t>
                  </m:r>
                  <m:r>
                    <w:rPr>
                      <w:rFonts w:ascii="Cambria Math" w:hAnsi="Cambria Math"/>
                      <w:noProof/>
                      <w:sz w:val="22"/>
                      <w:szCs w:val="22"/>
                      <w:highlight w:val="yellow"/>
                      <w:lang w:val="en-US"/>
                    </w:rPr>
                    <m:t>Y</m:t>
                  </m:r>
                </m:sub>
                <m:sup>
                  <m:r>
                    <w:rPr>
                      <w:rFonts w:ascii="Cambria Math" w:hAnsi="Cambria Math"/>
                      <w:noProof/>
                      <w:sz w:val="22"/>
                      <w:szCs w:val="22"/>
                      <w:lang w:val="ru-RU"/>
                    </w:rPr>
                    <m:t>уст_ПГУ</m:t>
                  </m:r>
                </m:sup>
              </m:sSubSup>
            </m:oMath>
            <w:r w:rsidRPr="00434DE4">
              <w:rPr>
                <w:sz w:val="22"/>
                <w:szCs w:val="22"/>
                <w:lang w:val="ru-RU"/>
              </w:rPr>
              <w:t xml:space="preserve">) присваивается порядковый номер </w:t>
            </w:r>
            <m:oMath>
              <m:r>
                <w:rPr>
                  <w:rFonts w:ascii="Cambria Math" w:hAnsi="Cambria Math"/>
                  <w:sz w:val="22"/>
                  <w:szCs w:val="22"/>
                </w:rPr>
                <m:t>n</m:t>
              </m:r>
              <m:r>
                <w:rPr>
                  <w:rFonts w:ascii="Cambria Math" w:hAnsi="Cambria Math"/>
                  <w:sz w:val="22"/>
                  <w:szCs w:val="22"/>
                  <w:lang w:val="ru-RU"/>
                </w:rPr>
                <m:t>'∈</m:t>
              </m:r>
              <m:d>
                <m:dPr>
                  <m:begChr m:val="{"/>
                  <m:endChr m:val="}"/>
                  <m:ctrlPr>
                    <w:rPr>
                      <w:rFonts w:ascii="Cambria Math" w:hAnsi="Cambria Math"/>
                      <w:i/>
                      <w:sz w:val="22"/>
                      <w:szCs w:val="22"/>
                    </w:rPr>
                  </m:ctrlPr>
                </m:dPr>
                <m:e>
                  <m:r>
                    <w:rPr>
                      <w:rFonts w:ascii="Cambria Math" w:hAnsi="Cambria Math"/>
                      <w:sz w:val="22"/>
                      <w:szCs w:val="22"/>
                      <w:lang w:val="ru-RU"/>
                    </w:rPr>
                    <m:t>1…</m:t>
                  </m:r>
                  <m:r>
                    <w:rPr>
                      <w:rFonts w:ascii="Cambria Math" w:hAnsi="Cambria Math"/>
                      <w:sz w:val="22"/>
                      <w:szCs w:val="22"/>
                    </w:rPr>
                    <m:t>N</m:t>
                  </m:r>
                  <m:r>
                    <w:rPr>
                      <w:rFonts w:ascii="Cambria Math" w:hAnsi="Cambria Math"/>
                      <w:sz w:val="22"/>
                      <w:szCs w:val="22"/>
                      <w:lang w:val="ru-RU"/>
                    </w:rPr>
                    <m:t>'</m:t>
                  </m:r>
                  <m:d>
                    <m:dPr>
                      <m:begChr m:val="|"/>
                      <m:endChr m:val=""/>
                      <m:ctrlPr>
                        <w:rPr>
                          <w:rFonts w:ascii="Cambria Math" w:hAnsi="Cambria Math"/>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highlight w:val="yellow"/>
                              <w:lang w:val="ru-RU"/>
                            </w:rPr>
                            <m:t>,</m:t>
                          </m:r>
                          <m:r>
                            <w:rPr>
                              <w:rFonts w:ascii="Cambria Math" w:hAnsi="Cambria Math"/>
                              <w:noProof/>
                              <w:sz w:val="22"/>
                              <w:szCs w:val="22"/>
                              <w:highlight w:val="yellow"/>
                              <w:lang w:val="en-US"/>
                            </w:rPr>
                            <m:t>Y</m:t>
                          </m:r>
                        </m:sub>
                        <m:sup>
                          <m:r>
                            <w:rPr>
                              <w:rFonts w:ascii="Cambria Math" w:hAnsi="Cambria Math"/>
                              <w:noProof/>
                              <w:sz w:val="22"/>
                              <w:szCs w:val="22"/>
                              <w:lang w:val="ru-RU"/>
                            </w:rPr>
                            <m:t>эффект_ПГУ</m:t>
                          </m:r>
                        </m:sup>
                      </m:sSubSup>
                      <m:r>
                        <w:rPr>
                          <w:rFonts w:ascii="Cambria Math" w:hAnsi="Cambria Math"/>
                          <w:sz w:val="22"/>
                          <w:szCs w:val="22"/>
                          <w:lang w:val="ru-RU"/>
                        </w:rPr>
                        <m:t>&gt;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 xml:space="preserve">, </m:t>
                          </m:r>
                          <m:r>
                            <w:rPr>
                              <w:rFonts w:ascii="Cambria Math" w:hAnsi="Cambria Math"/>
                              <w:noProof/>
                              <w:sz w:val="22"/>
                              <w:szCs w:val="22"/>
                              <w:highlight w:val="yellow"/>
                              <w:lang w:val="en-US"/>
                            </w:rPr>
                            <m:t>Y</m:t>
                          </m:r>
                        </m:sub>
                        <m:sup>
                          <m:r>
                            <w:rPr>
                              <w:rFonts w:ascii="Cambria Math" w:hAnsi="Cambria Math"/>
                              <w:noProof/>
                              <w:sz w:val="22"/>
                              <w:szCs w:val="22"/>
                              <w:lang w:val="ru-RU"/>
                            </w:rPr>
                            <m:t>эффект_ПГУ</m:t>
                          </m:r>
                        </m:sup>
                      </m:sSubSup>
                    </m:e>
                  </m:d>
                  <m:r>
                    <w:rPr>
                      <w:rFonts w:ascii="Cambria Math" w:hAnsi="Cambria Math"/>
                      <w:sz w:val="22"/>
                      <w:szCs w:val="22"/>
                      <w:lang w:val="ru-RU"/>
                    </w:rPr>
                    <m:t xml:space="preserve"> или (</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highlight w:val="yellow"/>
                          <w:lang w:val="ru-RU"/>
                        </w:rPr>
                        <m:t xml:space="preserve">, </m:t>
                      </m:r>
                      <m:r>
                        <w:rPr>
                          <w:rFonts w:ascii="Cambria Math" w:hAnsi="Cambria Math"/>
                          <w:noProof/>
                          <w:sz w:val="22"/>
                          <w:szCs w:val="22"/>
                          <w:highlight w:val="yellow"/>
                          <w:lang w:val="en-US"/>
                        </w:rPr>
                        <m:t>Y</m:t>
                      </m:r>
                    </m:sub>
                    <m:sup>
                      <m:r>
                        <w:rPr>
                          <w:rFonts w:ascii="Cambria Math" w:hAnsi="Cambria Math"/>
                          <w:noProof/>
                          <w:sz w:val="22"/>
                          <w:szCs w:val="22"/>
                          <w:lang w:val="ru-RU"/>
                        </w:rPr>
                        <m:t>эффект_ПГУ</m:t>
                      </m:r>
                    </m:sup>
                  </m:sSubSup>
                  <m:r>
                    <w:rPr>
                      <w:rFonts w:ascii="Cambria Math" w:hAnsi="Cambria Math"/>
                      <w:sz w:val="22"/>
                      <w:szCs w:val="22"/>
                      <w:lang w:val="ru-RU"/>
                    </w:rPr>
                    <m: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highlight w:val="yellow"/>
                          <w:lang w:val="ru-RU"/>
                        </w:rPr>
                        <m:t xml:space="preserve">, </m:t>
                      </m:r>
                      <m:r>
                        <w:rPr>
                          <w:rFonts w:ascii="Cambria Math" w:hAnsi="Cambria Math"/>
                          <w:noProof/>
                          <w:sz w:val="22"/>
                          <w:szCs w:val="22"/>
                          <w:highlight w:val="yellow"/>
                          <w:lang w:val="en-US"/>
                        </w:rPr>
                        <m:t>Y</m:t>
                      </m:r>
                    </m:sub>
                    <m:sup>
                      <m:r>
                        <w:rPr>
                          <w:rFonts w:ascii="Cambria Math" w:hAnsi="Cambria Math"/>
                          <w:noProof/>
                          <w:sz w:val="22"/>
                          <w:szCs w:val="22"/>
                          <w:lang w:val="ru-RU"/>
                        </w:rPr>
                        <m:t>эффект_ПГУ</m:t>
                      </m:r>
                    </m:sup>
                  </m:sSubSup>
                  <m:r>
                    <w:rPr>
                      <w:rFonts w:ascii="Cambria Math" w:hAnsi="Cambria Math"/>
                      <w:sz w:val="22"/>
                      <w:szCs w:val="22"/>
                      <w:lang w:val="ru-RU"/>
                    </w:rPr>
                    <m:t xml:space="preserve"> и </m:t>
                  </m:r>
                  <m:sSub>
                    <m:sSubPr>
                      <m:ctrlPr>
                        <w:rPr>
                          <w:rFonts w:ascii="Cambria Math" w:hAnsi="Cambria Math"/>
                          <w:i/>
                          <w:sz w:val="22"/>
                          <w:szCs w:val="22"/>
                        </w:rPr>
                      </m:ctrlPr>
                    </m:sSubPr>
                    <m:e>
                      <m:r>
                        <w:rPr>
                          <w:rFonts w:ascii="Cambria Math" w:hAnsi="Cambria Math"/>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'+1</m:t>
                          </m:r>
                        </m:sub>
                      </m:sSub>
                    </m:sub>
                  </m:sSub>
                  <m:r>
                    <w:rPr>
                      <w:rFonts w:ascii="Cambria Math" w:hAnsi="Cambria Math"/>
                      <w:sz w:val="22"/>
                      <w:szCs w:val="22"/>
                      <w:lang w:val="ru-RU"/>
                    </w:rPr>
                    <m:t>&gt;</m:t>
                  </m:r>
                  <m:sSub>
                    <m:sSubPr>
                      <m:ctrlPr>
                        <w:rPr>
                          <w:rFonts w:ascii="Cambria Math" w:hAnsi="Cambria Math"/>
                          <w:i/>
                          <w:sz w:val="22"/>
                          <w:szCs w:val="22"/>
                        </w:rPr>
                      </m:ctrlPr>
                    </m:sSubPr>
                    <m:e>
                      <m:r>
                        <w:rPr>
                          <w:rFonts w:ascii="Cambria Math" w:hAnsi="Cambria Math"/>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m:t>
                  </m:r>
                </m:e>
              </m:d>
            </m:oMath>
            <w:r w:rsidRPr="00434DE4">
              <w:rPr>
                <w:sz w:val="22"/>
                <w:szCs w:val="22"/>
                <w:lang w:val="ru-RU"/>
              </w:rPr>
              <w:t xml:space="preserve">. </w:t>
            </w:r>
          </w:p>
        </w:tc>
      </w:tr>
      <w:tr w:rsidR="00C6346C" w:rsidRPr="00CC0909" w:rsidTr="00516BF0">
        <w:tc>
          <w:tcPr>
            <w:tcW w:w="339" w:type="pct"/>
          </w:tcPr>
          <w:p w:rsidR="00C6346C" w:rsidRPr="00434DE4" w:rsidRDefault="00C6346C" w:rsidP="009E6ADF">
            <w:pPr>
              <w:spacing w:before="120" w:after="120"/>
              <w:jc w:val="center"/>
              <w:rPr>
                <w:rFonts w:cs="Garamond"/>
                <w:b/>
                <w:bCs/>
                <w:sz w:val="22"/>
                <w:szCs w:val="22"/>
                <w:lang w:val="ru-RU"/>
              </w:rPr>
            </w:pPr>
            <w:r w:rsidRPr="00434DE4">
              <w:rPr>
                <w:rFonts w:cs="Garamond"/>
                <w:b/>
                <w:bCs/>
                <w:sz w:val="22"/>
                <w:szCs w:val="22"/>
                <w:lang w:val="ru-RU"/>
              </w:rPr>
              <w:t>8.4.1</w:t>
            </w:r>
          </w:p>
        </w:tc>
        <w:tc>
          <w:tcPr>
            <w:tcW w:w="2311" w:type="pct"/>
          </w:tcPr>
          <w:p w:rsidR="00C6346C" w:rsidRPr="00434DE4" w:rsidRDefault="00C6346C" w:rsidP="009E6ADF">
            <w:pPr>
              <w:pStyle w:val="ad"/>
              <w:suppressAutoHyphens/>
              <w:ind w:firstLine="709"/>
              <w:rPr>
                <w:rFonts w:ascii="Garamond" w:hAnsi="Garamond"/>
                <w:sz w:val="22"/>
                <w:szCs w:val="22"/>
                <w:lang w:val="ru-RU"/>
              </w:rPr>
            </w:pPr>
            <w:r w:rsidRPr="00434DE4">
              <w:rPr>
                <w:rFonts w:ascii="Garamond" w:hAnsi="Garamond"/>
                <w:sz w:val="22"/>
                <w:szCs w:val="22"/>
                <w:lang w:val="ru-RU"/>
              </w:rPr>
              <w:t xml:space="preserve">Отбору подлежат генерирующие объекты (условные ГТП) </w:t>
            </w:r>
            <m:oMath>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oMath>
            <w:r w:rsidRPr="00434DE4">
              <w:rPr>
                <w:rFonts w:ascii="Garamond" w:hAnsi="Garamond"/>
                <w:sz w:val="22"/>
                <w:szCs w:val="22"/>
                <w:lang w:val="ru-RU"/>
              </w:rPr>
              <w:t>, имеющие больший приоритет по итогам процедуры ранжирования, при выполнении следующих условий:</w:t>
            </w:r>
          </w:p>
          <w:p w:rsidR="00C6346C" w:rsidRPr="00434DE4" w:rsidRDefault="00C6346C" w:rsidP="009E6ADF">
            <w:pPr>
              <w:pStyle w:val="ad"/>
              <w:ind w:firstLine="567"/>
              <w:rPr>
                <w:rFonts w:ascii="Garamond" w:hAnsi="Garamond"/>
                <w:sz w:val="22"/>
                <w:szCs w:val="22"/>
                <w:lang w:val="ru-RU"/>
              </w:rPr>
            </w:pPr>
            <w:r w:rsidRPr="005C2887">
              <w:rPr>
                <w:rFonts w:ascii="Garamond" w:hAnsi="Garamond"/>
                <w:sz w:val="22"/>
                <w:szCs w:val="22"/>
                <w:highlight w:val="yellow"/>
                <w:lang w:val="ru-RU"/>
              </w:rPr>
              <w:t>Для отборов проектов модернизации, за исключением отбора инновационных проектов ПГУ на 2027–2029 годы:</w:t>
            </w:r>
          </w:p>
          <w:p w:rsidR="00C6346C" w:rsidRDefault="00C6346C" w:rsidP="009E6ADF">
            <w:pPr>
              <w:spacing w:before="120" w:after="120"/>
              <w:ind w:firstLine="709"/>
              <w:jc w:val="both"/>
              <w:rPr>
                <w:sz w:val="22"/>
                <w:szCs w:val="22"/>
                <w:lang w:val="ru-RU"/>
              </w:rPr>
            </w:pPr>
            <w:r w:rsidRPr="00434DE4">
              <w:rPr>
                <w:sz w:val="22"/>
                <w:szCs w:val="22"/>
                <w:lang w:val="ru-RU"/>
              </w:rPr>
              <w:t xml:space="preserve">(1) суммарные объемы снижения установленной мощности генерирующих объектов </w:t>
            </w:r>
            <m:oMath>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oMath>
            <w:r w:rsidRPr="00434DE4">
              <w:rPr>
                <w:sz w:val="22"/>
                <w:szCs w:val="22"/>
                <w:lang w:val="ru-RU"/>
              </w:rPr>
              <w:t xml:space="preserve"> </w:t>
            </w:r>
            <m:oMath>
              <m:r>
                <m:rPr>
                  <m:sty m:val="p"/>
                </m:rPr>
                <w:rPr>
                  <w:rFonts w:ascii="Cambria Math" w:hAnsi="Cambria Math"/>
                  <w:sz w:val="22"/>
                  <w:szCs w:val="22"/>
                  <w:lang w:val="ru-RU"/>
                </w:rPr>
                <w:br/>
              </m:r>
              <m:r>
                <w:rPr>
                  <w:rFonts w:ascii="Cambria Math" w:hAnsi="Cambria Math"/>
                  <w:sz w:val="22"/>
                  <w:szCs w:val="22"/>
                  <w:lang w:val="ru-RU"/>
                </w:rPr>
                <m:t>d</m:t>
              </m:r>
              <m:sSub>
                <m:sSubPr>
                  <m:ctrlPr>
                    <w:rPr>
                      <w:rFonts w:ascii="Cambria Math" w:hAnsi="Cambria Math"/>
                      <w:sz w:val="22"/>
                      <w:szCs w:val="22"/>
                      <w:lang w:val="ru-RU"/>
                    </w:rPr>
                  </m:ctrlPr>
                </m:sSubPr>
                <m:e>
                  <m:r>
                    <w:rPr>
                      <w:rFonts w:ascii="Cambria Math" w:hAnsi="Cambria Math"/>
                      <w:sz w:val="22"/>
                      <w:szCs w:val="22"/>
                      <w:lang w:val="ru-RU"/>
                    </w:rPr>
                    <m:t>P</m:t>
                  </m:r>
                </m:e>
                <m:sub>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r>
                    <m:rPr>
                      <m:sty m:val="p"/>
                    </m:rPr>
                    <w:rPr>
                      <w:rFonts w:ascii="Cambria Math" w:hAnsi="Cambria Math"/>
                      <w:sz w:val="22"/>
                      <w:szCs w:val="22"/>
                      <w:lang w:val="ru-RU"/>
                    </w:rPr>
                    <m:t>,</m:t>
                  </m:r>
                  <m:r>
                    <w:rPr>
                      <w:rFonts w:ascii="Cambria Math" w:hAnsi="Cambria Math"/>
                      <w:sz w:val="22"/>
                      <w:szCs w:val="22"/>
                      <w:lang w:val="ru-RU"/>
                    </w:rPr>
                    <m:t>r</m:t>
                  </m:r>
                  <m:r>
                    <m:rPr>
                      <m:sty m:val="p"/>
                    </m:rPr>
                    <w:rPr>
                      <w:rFonts w:ascii="Cambria Math" w:hAnsi="Cambria Math"/>
                      <w:sz w:val="22"/>
                      <w:szCs w:val="22"/>
                      <w:lang w:val="ru-RU"/>
                    </w:rPr>
                    <m:t>,</m:t>
                  </m:r>
                  <m:r>
                    <w:rPr>
                      <w:rFonts w:ascii="Cambria Math" w:hAnsi="Cambria Math"/>
                      <w:sz w:val="22"/>
                      <w:szCs w:val="22"/>
                      <w:lang w:val="ru-RU"/>
                    </w:rPr>
                    <m:t>z</m:t>
                  </m:r>
                  <m:r>
                    <m:rPr>
                      <m:sty m:val="p"/>
                    </m:rPr>
                    <w:rPr>
                      <w:rFonts w:ascii="Cambria Math" w:hAnsi="Cambria Math"/>
                      <w:sz w:val="22"/>
                      <w:szCs w:val="22"/>
                      <w:lang w:val="ru-RU"/>
                    </w:rPr>
                    <m:t>,</m:t>
                  </m:r>
                  <m:r>
                    <w:rPr>
                      <w:rFonts w:ascii="Cambria Math" w:hAnsi="Cambria Math"/>
                      <w:sz w:val="22"/>
                      <w:szCs w:val="22"/>
                      <w:lang w:val="ru-RU"/>
                    </w:rPr>
                    <m:t>m</m:t>
                  </m:r>
                </m:sub>
              </m:sSub>
            </m:oMath>
            <w:r w:rsidRPr="00434DE4">
              <w:rPr>
                <w:sz w:val="22"/>
                <w:szCs w:val="22"/>
                <w:lang w:val="ru-RU"/>
              </w:rPr>
              <w:t xml:space="preserve"> в каждом месяце реализации мероприятий по модернизации m не превышают объем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энергорайонов) </w:t>
            </w:r>
            <w:r w:rsidRPr="00434DE4">
              <w:rPr>
                <w:i/>
                <w:sz w:val="22"/>
                <w:szCs w:val="22"/>
                <w:lang w:val="ru-RU"/>
              </w:rPr>
              <w:t>r</w:t>
            </w:r>
            <w:r w:rsidRPr="00434DE4">
              <w:rPr>
                <w:sz w:val="22"/>
                <w:szCs w:val="22"/>
                <w:lang w:val="ru-RU"/>
              </w:rPr>
              <w:t xml:space="preserve"> в составе ценовой зоны оптового рынка </w:t>
            </w:r>
            <w:r w:rsidRPr="00434DE4">
              <w:rPr>
                <w:i/>
                <w:sz w:val="22"/>
                <w:szCs w:val="22"/>
                <w:lang w:val="ru-RU"/>
              </w:rPr>
              <w:t>z</w:t>
            </w:r>
            <w:r w:rsidRPr="00434DE4">
              <w:rPr>
                <w:sz w:val="22"/>
                <w:szCs w:val="22"/>
                <w:lang w:val="ru-RU"/>
              </w:rPr>
              <w:t xml:space="preserve"> в соответствующем месяце </w:t>
            </w:r>
            <w:r w:rsidRPr="00434DE4">
              <w:rPr>
                <w:i/>
                <w:sz w:val="22"/>
                <w:szCs w:val="22"/>
                <w:lang w:val="ru-RU"/>
              </w:rPr>
              <w:t>m</w:t>
            </w:r>
            <w:r w:rsidRPr="00434DE4">
              <w:rPr>
                <w:sz w:val="22"/>
                <w:szCs w:val="22"/>
                <w:lang w:val="ru-RU"/>
              </w:rPr>
              <w:t>,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договоры на модернизацию генерирующих объектов, расположенных на отдельных территориях;</w:t>
            </w:r>
          </w:p>
          <w:p w:rsidR="005F3422" w:rsidRPr="00434DE4" w:rsidRDefault="005F3422" w:rsidP="009E6ADF">
            <w:pPr>
              <w:spacing w:before="120" w:after="120"/>
              <w:ind w:firstLine="709"/>
              <w:jc w:val="both"/>
              <w:rPr>
                <w:sz w:val="22"/>
                <w:szCs w:val="22"/>
                <w:lang w:val="ru-RU"/>
              </w:rPr>
            </w:pPr>
          </w:p>
          <w:p w:rsidR="00C6346C" w:rsidRDefault="00C6346C" w:rsidP="009E6ADF">
            <w:pPr>
              <w:spacing w:before="120" w:after="120"/>
              <w:ind w:firstLine="709"/>
              <w:jc w:val="both"/>
              <w:rPr>
                <w:sz w:val="22"/>
                <w:szCs w:val="22"/>
                <w:lang w:val="ru-RU"/>
              </w:rPr>
            </w:pPr>
            <w:r w:rsidRPr="00434DE4">
              <w:rPr>
                <w:sz w:val="22"/>
                <w:szCs w:val="22"/>
                <w:lang w:val="ru-RU"/>
              </w:rPr>
              <w:t xml:space="preserve">(2) суммарные объемы установленной мощности </w:t>
            </w:r>
            <m:oMath>
              <m:sSubSup>
                <m:sSubSupPr>
                  <m:ctrlPr>
                    <w:rPr>
                      <w:rFonts w:ascii="Cambria Math" w:hAnsi="Cambria Math"/>
                      <w:sz w:val="22"/>
                      <w:szCs w:val="22"/>
                      <w:lang w:val="ru-RU"/>
                    </w:rPr>
                  </m:ctrlPr>
                </m:sSubSupPr>
                <m:e>
                  <m:r>
                    <w:rPr>
                      <w:rFonts w:ascii="Cambria Math" w:hAnsi="Cambria Math"/>
                      <w:sz w:val="22"/>
                      <w:szCs w:val="22"/>
                      <w:lang w:val="ru-RU"/>
                    </w:rPr>
                    <m:t>P</m:t>
                  </m:r>
                </m:e>
                <m:sub>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r>
                    <m:rPr>
                      <m:sty m:val="p"/>
                    </m:rPr>
                    <w:rPr>
                      <w:rFonts w:ascii="Cambria Math" w:hAnsi="Cambria Math"/>
                      <w:sz w:val="22"/>
                      <w:szCs w:val="22"/>
                      <w:lang w:val="ru-RU"/>
                    </w:rPr>
                    <m:t>,</m:t>
                  </m:r>
                  <m:r>
                    <w:rPr>
                      <w:rFonts w:ascii="Cambria Math" w:hAnsi="Cambria Math"/>
                      <w:sz w:val="22"/>
                      <w:szCs w:val="22"/>
                      <w:lang w:val="ru-RU"/>
                    </w:rPr>
                    <m:t>r</m:t>
                  </m:r>
                  <m:r>
                    <m:rPr>
                      <m:sty m:val="p"/>
                    </m:rPr>
                    <w:rPr>
                      <w:rFonts w:ascii="Cambria Math" w:hAnsi="Cambria Math"/>
                      <w:sz w:val="22"/>
                      <w:szCs w:val="22"/>
                      <w:lang w:val="ru-RU"/>
                    </w:rPr>
                    <m:t>,</m:t>
                  </m:r>
                  <m:r>
                    <w:rPr>
                      <w:rFonts w:ascii="Cambria Math" w:hAnsi="Cambria Math"/>
                      <w:sz w:val="22"/>
                      <w:szCs w:val="22"/>
                      <w:lang w:val="ru-RU"/>
                    </w:rPr>
                    <m:t>z</m:t>
                  </m:r>
                  <m:r>
                    <m:rPr>
                      <m:sty m:val="p"/>
                    </m:rPr>
                    <w:rPr>
                      <w:rFonts w:ascii="Cambria Math" w:hAnsi="Cambria Math"/>
                      <w:sz w:val="22"/>
                      <w:szCs w:val="22"/>
                      <w:lang w:val="ru-RU"/>
                    </w:rPr>
                    <m:t>,</m:t>
                  </m:r>
                  <m:r>
                    <w:rPr>
                      <w:rFonts w:ascii="Cambria Math" w:hAnsi="Cambria Math"/>
                      <w:sz w:val="22"/>
                      <w:szCs w:val="22"/>
                      <w:lang w:val="ru-RU"/>
                    </w:rPr>
                    <m:t>Y</m:t>
                  </m:r>
                </m:sub>
                <m:sup>
                  <m:r>
                    <m:rPr>
                      <m:sty m:val="p"/>
                    </m:rPr>
                    <w:rPr>
                      <w:rFonts w:ascii="Cambria Math" w:hAnsi="Cambria Math"/>
                      <w:sz w:val="22"/>
                      <w:szCs w:val="22"/>
                      <w:lang w:val="ru-RU"/>
                    </w:rPr>
                    <m:t>уст</m:t>
                  </m:r>
                </m:sup>
              </m:sSubSup>
            </m:oMath>
            <w:r w:rsidRPr="00434DE4">
              <w:rPr>
                <w:sz w:val="22"/>
                <w:szCs w:val="22"/>
                <w:lang w:val="ru-RU"/>
              </w:rPr>
              <w:t xml:space="preserve"> отобранных генерирующих объектов </w:t>
            </w:r>
            <m:oMath>
              <m:sSub>
                <m:sSubPr>
                  <m:ctrlPr>
                    <w:rPr>
                      <w:rFonts w:ascii="Cambria Math" w:hAnsi="Cambria Math"/>
                      <w:sz w:val="22"/>
                      <w:szCs w:val="22"/>
                      <w:highlight w:val="yellow"/>
                      <w:lang w:val="ru-RU"/>
                    </w:rPr>
                  </m:ctrlPr>
                </m:sSubPr>
                <m:e>
                  <m:r>
                    <w:rPr>
                      <w:rFonts w:ascii="Cambria Math" w:hAnsi="Cambria Math"/>
                      <w:sz w:val="22"/>
                      <w:szCs w:val="22"/>
                      <w:highlight w:val="yellow"/>
                      <w:lang w:val="ru-RU"/>
                    </w:rPr>
                    <m:t>g</m:t>
                  </m:r>
                </m:e>
                <m:sub>
                  <m:r>
                    <w:rPr>
                      <w:rFonts w:ascii="Cambria Math" w:hAnsi="Cambria Math"/>
                      <w:sz w:val="22"/>
                      <w:szCs w:val="22"/>
                      <w:highlight w:val="yellow"/>
                      <w:lang w:val="ru-RU"/>
                    </w:rPr>
                    <m:t>n</m:t>
                  </m:r>
                </m:sub>
              </m:sSub>
              <m:r>
                <m:rPr>
                  <m:sty m:val="p"/>
                </m:rPr>
                <w:rPr>
                  <w:rFonts w:ascii="Cambria Math" w:hAnsi="Cambria Math"/>
                  <w:sz w:val="22"/>
                  <w:szCs w:val="22"/>
                  <w:highlight w:val="yellow"/>
                  <w:lang w:val="ru-RU"/>
                </w:rPr>
                <m:t>∉</m:t>
              </m:r>
              <m:sSup>
                <m:sSupPr>
                  <m:ctrlPr>
                    <w:rPr>
                      <w:rFonts w:ascii="Cambria Math" w:hAnsi="Cambria Math"/>
                      <w:sz w:val="22"/>
                      <w:szCs w:val="22"/>
                      <w:highlight w:val="yellow"/>
                      <w:lang w:val="ru-RU"/>
                    </w:rPr>
                  </m:ctrlPr>
                </m:sSupPr>
                <m:e>
                  <m:r>
                    <w:rPr>
                      <w:rFonts w:ascii="Cambria Math" w:hAnsi="Cambria Math"/>
                      <w:sz w:val="22"/>
                      <w:szCs w:val="22"/>
                      <w:highlight w:val="yellow"/>
                      <w:lang w:val="ru-RU"/>
                    </w:rPr>
                    <m:t>G</m:t>
                  </m:r>
                </m:e>
                <m:sup>
                  <m:r>
                    <m:rPr>
                      <m:sty m:val="p"/>
                    </m:rPr>
                    <w:rPr>
                      <w:rFonts w:ascii="Cambria Math" w:hAnsi="Cambria Math"/>
                      <w:sz w:val="22"/>
                      <w:szCs w:val="22"/>
                      <w:highlight w:val="yellow"/>
                      <w:lang w:val="ru-RU"/>
                    </w:rPr>
                    <m:t>ПГУ</m:t>
                  </m:r>
                </m:sup>
              </m:sSup>
              <m:r>
                <m:rPr>
                  <m:sty m:val="p"/>
                </m:rPr>
                <w:rPr>
                  <w:rFonts w:ascii="Cambria Math" w:hAnsi="Cambria Math"/>
                  <w:sz w:val="22"/>
                  <w:szCs w:val="22"/>
                  <w:lang w:val="ru-RU"/>
                </w:rPr>
                <m:t xml:space="preserve"> </m:t>
              </m:r>
            </m:oMath>
            <w:r w:rsidRPr="00434DE4">
              <w:rPr>
                <w:sz w:val="22"/>
                <w:szCs w:val="22"/>
                <w:lang w:val="ru-RU"/>
              </w:rPr>
              <w:t xml:space="preserve">на год </w:t>
            </w:r>
            <w:r w:rsidRPr="00434DE4">
              <w:rPr>
                <w:i/>
                <w:sz w:val="22"/>
                <w:szCs w:val="22"/>
                <w:lang w:val="ru-RU"/>
              </w:rPr>
              <w:t>Y</w:t>
            </w:r>
            <w:r w:rsidRPr="00434DE4">
              <w:rPr>
                <w:sz w:val="22"/>
                <w:szCs w:val="22"/>
                <w:lang w:val="ru-RU"/>
              </w:rPr>
              <w:t xml:space="preserve"> не превышают  объем максимальной совокупной установленной мощности генерирующих объектов, которые могут быть определены по итогам отбора проектов модернизации на год </w:t>
            </w:r>
            <w:r w:rsidRPr="00434DE4">
              <w:rPr>
                <w:i/>
                <w:sz w:val="22"/>
                <w:szCs w:val="22"/>
                <w:lang w:val="ru-RU"/>
              </w:rPr>
              <w:t>Y</w:t>
            </w:r>
            <w:r w:rsidRPr="00434DE4">
              <w:rPr>
                <w:sz w:val="22"/>
                <w:szCs w:val="22"/>
                <w:lang w:val="ru-RU"/>
              </w:rPr>
              <w:t xml:space="preserve"> для соответствующей ценовой зоны оптового рынка </w:t>
            </w:r>
            <m:oMath>
              <m:sSubSup>
                <m:sSubSupPr>
                  <m:ctrlPr>
                    <w:rPr>
                      <w:rFonts w:ascii="Cambria Math" w:hAnsi="Cambria Math"/>
                      <w:sz w:val="22"/>
                      <w:szCs w:val="22"/>
                      <w:lang w:val="ru-RU"/>
                    </w:rPr>
                  </m:ctrlPr>
                </m:sSubSupPr>
                <m:e>
                  <m:r>
                    <m:rPr>
                      <m:sty m:val="p"/>
                    </m:rPr>
                    <w:rPr>
                      <w:rFonts w:ascii="Cambria Math" w:hAnsi="Cambria Math"/>
                      <w:sz w:val="22"/>
                      <w:szCs w:val="22"/>
                      <w:lang w:val="ru-RU"/>
                    </w:rPr>
                    <m:t>Р</m:t>
                  </m:r>
                </m:e>
                <m:sub>
                  <m:r>
                    <w:rPr>
                      <w:rFonts w:ascii="Cambria Math" w:hAnsi="Cambria Math"/>
                      <w:sz w:val="22"/>
                      <w:szCs w:val="22"/>
                      <w:lang w:val="ru-RU"/>
                    </w:rPr>
                    <m:t>z</m:t>
                  </m:r>
                  <m:r>
                    <m:rPr>
                      <m:sty m:val="p"/>
                    </m:rPr>
                    <w:rPr>
                      <w:rFonts w:ascii="Cambria Math" w:hAnsi="Cambria Math"/>
                      <w:sz w:val="22"/>
                      <w:szCs w:val="22"/>
                      <w:lang w:val="ru-RU"/>
                    </w:rPr>
                    <m:t>,</m:t>
                  </m:r>
                  <m:r>
                    <w:rPr>
                      <w:rFonts w:ascii="Cambria Math" w:hAnsi="Cambria Math"/>
                      <w:sz w:val="22"/>
                      <w:szCs w:val="22"/>
                      <w:lang w:val="ru-RU"/>
                    </w:rPr>
                    <m:t>Y</m:t>
                  </m:r>
                </m:sub>
                <m:sup>
                  <m:r>
                    <m:rPr>
                      <m:sty m:val="p"/>
                    </m:rPr>
                    <w:rPr>
                      <w:rFonts w:ascii="Cambria Math" w:hAnsi="Cambria Math"/>
                      <w:sz w:val="22"/>
                      <w:szCs w:val="22"/>
                      <w:lang w:val="ru-RU"/>
                    </w:rPr>
                    <m:t>спрос</m:t>
                  </m:r>
                </m:sup>
              </m:sSubSup>
              <m:r>
                <m:rPr>
                  <m:sty m:val="p"/>
                </m:rPr>
                <w:rPr>
                  <w:rFonts w:ascii="Cambria Math" w:hAnsi="Cambria Math"/>
                  <w:sz w:val="22"/>
                  <w:szCs w:val="22"/>
                  <w:lang w:val="ru-RU"/>
                </w:rPr>
                <m:t xml:space="preserve">, </m:t>
              </m:r>
            </m:oMath>
            <w:r w:rsidRPr="00434DE4">
              <w:rPr>
                <w:sz w:val="22"/>
                <w:szCs w:val="22"/>
                <w:lang w:val="ru-RU"/>
              </w:rPr>
              <w:t xml:space="preserve">увеличенный на величину </w:t>
            </w:r>
            <m:oMath>
              <m:r>
                <m:rPr>
                  <m:sty m:val="p"/>
                </m:rPr>
                <w:rPr>
                  <w:rFonts w:ascii="Cambria Math" w:hAnsi="Cambria Math"/>
                  <w:sz w:val="22"/>
                  <w:szCs w:val="22"/>
                  <w:lang w:val="ru-RU"/>
                </w:rPr>
                <m:t xml:space="preserve"> </m:t>
              </m:r>
              <m:sSubSup>
                <m:sSubSupPr>
                  <m:ctrlPr>
                    <w:rPr>
                      <w:rFonts w:ascii="Cambria Math" w:hAnsi="Cambria Math"/>
                      <w:sz w:val="22"/>
                      <w:szCs w:val="22"/>
                      <w:lang w:val="ru-RU"/>
                    </w:rPr>
                  </m:ctrlPr>
                </m:sSubSupPr>
                <m:e>
                  <m:r>
                    <w:rPr>
                      <w:rFonts w:ascii="Cambria Math" w:hAnsi="Cambria Math"/>
                      <w:sz w:val="22"/>
                      <w:szCs w:val="22"/>
                      <w:lang w:val="ru-RU"/>
                    </w:rPr>
                    <m:t>dP</m:t>
                  </m:r>
                </m:e>
                <m:sub>
                  <m:r>
                    <w:rPr>
                      <w:rFonts w:ascii="Cambria Math" w:hAnsi="Cambria Math"/>
                      <w:sz w:val="22"/>
                      <w:szCs w:val="22"/>
                      <w:lang w:val="ru-RU"/>
                    </w:rPr>
                    <m:t>z</m:t>
                  </m:r>
                  <m:r>
                    <m:rPr>
                      <m:sty m:val="p"/>
                    </m:rPr>
                    <w:rPr>
                      <w:rFonts w:ascii="Cambria Math" w:hAnsi="Cambria Math"/>
                      <w:sz w:val="22"/>
                      <w:szCs w:val="22"/>
                      <w:lang w:val="ru-RU"/>
                    </w:rPr>
                    <m:t>,</m:t>
                  </m:r>
                  <m:r>
                    <w:rPr>
                      <w:rFonts w:ascii="Cambria Math" w:hAnsi="Cambria Math"/>
                      <w:sz w:val="22"/>
                      <w:szCs w:val="22"/>
                      <w:lang w:val="ru-RU"/>
                    </w:rPr>
                    <m:t>Y</m:t>
                  </m:r>
                  <m:r>
                    <m:rPr>
                      <m:sty m:val="p"/>
                    </m:rPr>
                    <w:rPr>
                      <w:rFonts w:ascii="Cambria Math" w:hAnsi="Cambria Math"/>
                      <w:sz w:val="22"/>
                      <w:szCs w:val="22"/>
                      <w:lang w:val="ru-RU"/>
                    </w:rPr>
                    <m:t>-1</m:t>
                  </m:r>
                </m:sub>
                <m:sup>
                  <m:r>
                    <m:rPr>
                      <m:sty m:val="p"/>
                    </m:rPr>
                    <w:rPr>
                      <w:rFonts w:ascii="Cambria Math" w:hAnsi="Cambria Math"/>
                      <w:sz w:val="22"/>
                      <w:szCs w:val="22"/>
                      <w:lang w:val="ru-RU"/>
                    </w:rPr>
                    <m:t>спрос</m:t>
                  </m:r>
                </m:sup>
              </m:sSubSup>
            </m:oMath>
            <w:r w:rsidRPr="00434DE4">
              <w:rPr>
                <w:sz w:val="22"/>
                <w:szCs w:val="22"/>
                <w:lang w:val="ru-RU"/>
              </w:rPr>
              <w:t>, равную разнице соответствующего ограничения объема, которое использовалось при проведении отбора проектов модернизации на предшествующий календарный год, и суммарного объема мощности, включенного в отношении предшествующего календарного года и соответствующей ценовой зоны оптового рынка в предварительный график реализации мероприятий по модернизации.</w:t>
            </w:r>
          </w:p>
          <w:p w:rsidR="006F1196" w:rsidRDefault="006F1196" w:rsidP="009E6ADF">
            <w:pPr>
              <w:spacing w:before="120" w:after="120"/>
              <w:ind w:firstLine="709"/>
              <w:jc w:val="both"/>
              <w:rPr>
                <w:sz w:val="22"/>
                <w:szCs w:val="22"/>
                <w:lang w:val="ru-RU"/>
              </w:rPr>
            </w:pPr>
          </w:p>
          <w:p w:rsidR="006F1196" w:rsidRPr="00434DE4" w:rsidRDefault="006F1196" w:rsidP="009E6ADF">
            <w:pPr>
              <w:spacing w:before="120" w:after="120"/>
              <w:ind w:firstLine="709"/>
              <w:jc w:val="both"/>
              <w:rPr>
                <w:sz w:val="22"/>
                <w:szCs w:val="22"/>
                <w:lang w:val="ru-RU"/>
              </w:rPr>
            </w:pPr>
          </w:p>
          <w:p w:rsidR="00C6346C" w:rsidRPr="005C2887" w:rsidRDefault="00C6346C" w:rsidP="009E6ADF">
            <w:pPr>
              <w:spacing w:before="120" w:after="120"/>
              <w:ind w:firstLine="567"/>
              <w:jc w:val="both"/>
              <w:rPr>
                <w:sz w:val="22"/>
                <w:szCs w:val="22"/>
                <w:highlight w:val="yellow"/>
                <w:lang w:val="ru-RU"/>
              </w:rPr>
            </w:pPr>
            <w:r w:rsidRPr="006F1196">
              <w:rPr>
                <w:sz w:val="22"/>
                <w:szCs w:val="22"/>
                <w:lang w:val="ru-RU"/>
              </w:rPr>
              <w:t>Для отбора</w:t>
            </w:r>
            <w:r w:rsidRPr="005C2887">
              <w:rPr>
                <w:sz w:val="22"/>
                <w:szCs w:val="22"/>
                <w:highlight w:val="yellow"/>
                <w:lang w:val="ru-RU"/>
              </w:rPr>
              <w:t xml:space="preserve"> инновационных проектов ПГУ на 2027–2029 годы:</w:t>
            </w:r>
          </w:p>
          <w:p w:rsidR="00C6346C" w:rsidRPr="005C2887" w:rsidRDefault="00C6346C" w:rsidP="009E6ADF">
            <w:pPr>
              <w:spacing w:before="120" w:after="120"/>
              <w:ind w:firstLine="567"/>
              <w:jc w:val="both"/>
              <w:rPr>
                <w:sz w:val="22"/>
                <w:szCs w:val="22"/>
                <w:highlight w:val="yellow"/>
                <w:lang w:val="ru-RU"/>
              </w:rPr>
            </w:pPr>
            <w:r w:rsidRPr="005C2887">
              <w:rPr>
                <w:sz w:val="22"/>
                <w:szCs w:val="22"/>
                <w:highlight w:val="yellow"/>
                <w:lang w:val="ru-RU"/>
              </w:rPr>
              <w:t xml:space="preserve">(1) суммарные объемы снижения установленной мощности генерирующих объектов </w:t>
            </w:r>
            <m:oMath>
              <m:sSub>
                <m:sSubPr>
                  <m:ctrlPr>
                    <w:rPr>
                      <w:rFonts w:ascii="Cambria Math" w:hAnsi="Cambria Math"/>
                      <w:sz w:val="22"/>
                      <w:szCs w:val="22"/>
                      <w:highlight w:val="yellow"/>
                      <w:lang w:val="ru-RU"/>
                    </w:rPr>
                  </m:ctrlPr>
                </m:sSubPr>
                <m:e>
                  <m:r>
                    <w:rPr>
                      <w:rFonts w:ascii="Cambria Math" w:hAnsi="Cambria Math"/>
                      <w:sz w:val="22"/>
                      <w:szCs w:val="22"/>
                      <w:highlight w:val="yellow"/>
                      <w:lang w:val="ru-RU"/>
                    </w:rPr>
                    <m:t>g</m:t>
                  </m:r>
                </m:e>
                <m:sub>
                  <m:r>
                    <w:rPr>
                      <w:rFonts w:ascii="Cambria Math" w:hAnsi="Cambria Math"/>
                      <w:sz w:val="22"/>
                      <w:szCs w:val="22"/>
                      <w:highlight w:val="yellow"/>
                      <w:lang w:val="ru-RU"/>
                    </w:rPr>
                    <m:t>n</m:t>
                  </m:r>
                </m:sub>
              </m:sSub>
            </m:oMath>
            <w:r w:rsidRPr="005C2887">
              <w:rPr>
                <w:sz w:val="22"/>
                <w:szCs w:val="22"/>
                <w:highlight w:val="yellow"/>
                <w:lang w:val="ru-RU"/>
              </w:rPr>
              <w:t xml:space="preserve"> </w:t>
            </w:r>
            <m:oMath>
              <m:r>
                <w:rPr>
                  <w:rFonts w:ascii="Cambria Math" w:hAnsi="Cambria Math"/>
                  <w:sz w:val="22"/>
                  <w:szCs w:val="22"/>
                  <w:highlight w:val="yellow"/>
                  <w:lang w:val="ru-RU"/>
                </w:rPr>
                <m:t>d</m:t>
              </m:r>
              <m:sSub>
                <m:sSubPr>
                  <m:ctrlPr>
                    <w:rPr>
                      <w:rFonts w:ascii="Cambria Math" w:hAnsi="Cambria Math"/>
                      <w:sz w:val="22"/>
                      <w:szCs w:val="22"/>
                      <w:highlight w:val="yellow"/>
                      <w:lang w:val="ru-RU"/>
                    </w:rPr>
                  </m:ctrlPr>
                </m:sSubPr>
                <m:e>
                  <m:r>
                    <w:rPr>
                      <w:rFonts w:ascii="Cambria Math" w:hAnsi="Cambria Math"/>
                      <w:sz w:val="22"/>
                      <w:szCs w:val="22"/>
                      <w:highlight w:val="yellow"/>
                      <w:lang w:val="ru-RU"/>
                    </w:rPr>
                    <m:t>P</m:t>
                  </m:r>
                </m:e>
                <m:sub>
                  <m:sSub>
                    <m:sSubPr>
                      <m:ctrlPr>
                        <w:rPr>
                          <w:rFonts w:ascii="Cambria Math" w:hAnsi="Cambria Math"/>
                          <w:sz w:val="22"/>
                          <w:szCs w:val="22"/>
                          <w:highlight w:val="yellow"/>
                          <w:lang w:val="ru-RU"/>
                        </w:rPr>
                      </m:ctrlPr>
                    </m:sSubPr>
                    <m:e>
                      <m:r>
                        <w:rPr>
                          <w:rFonts w:ascii="Cambria Math" w:hAnsi="Cambria Math"/>
                          <w:sz w:val="22"/>
                          <w:szCs w:val="22"/>
                          <w:highlight w:val="yellow"/>
                          <w:lang w:val="ru-RU"/>
                        </w:rPr>
                        <m:t>g</m:t>
                      </m:r>
                    </m:e>
                    <m:sub>
                      <m:r>
                        <w:rPr>
                          <w:rFonts w:ascii="Cambria Math" w:hAnsi="Cambria Math"/>
                          <w:sz w:val="22"/>
                          <w:szCs w:val="22"/>
                          <w:highlight w:val="yellow"/>
                          <w:lang w:val="ru-RU"/>
                        </w:rPr>
                        <m:t>n</m:t>
                      </m:r>
                    </m:sub>
                  </m:sSub>
                  <m:r>
                    <m:rPr>
                      <m:sty m:val="p"/>
                    </m:rPr>
                    <w:rPr>
                      <w:rFonts w:ascii="Cambria Math" w:hAnsi="Cambria Math"/>
                      <w:sz w:val="22"/>
                      <w:szCs w:val="22"/>
                      <w:highlight w:val="yellow"/>
                      <w:lang w:val="ru-RU"/>
                    </w:rPr>
                    <m:t>,</m:t>
                  </m:r>
                  <m:r>
                    <w:rPr>
                      <w:rFonts w:ascii="Cambria Math" w:hAnsi="Cambria Math"/>
                      <w:sz w:val="22"/>
                      <w:szCs w:val="22"/>
                      <w:highlight w:val="yellow"/>
                      <w:lang w:val="ru-RU"/>
                    </w:rPr>
                    <m:t>r</m:t>
                  </m:r>
                  <m:r>
                    <m:rPr>
                      <m:sty m:val="p"/>
                    </m:rPr>
                    <w:rPr>
                      <w:rFonts w:ascii="Cambria Math" w:hAnsi="Cambria Math"/>
                      <w:sz w:val="22"/>
                      <w:szCs w:val="22"/>
                      <w:highlight w:val="yellow"/>
                      <w:lang w:val="ru-RU"/>
                    </w:rPr>
                    <m:t>,</m:t>
                  </m:r>
                  <m:r>
                    <w:rPr>
                      <w:rFonts w:ascii="Cambria Math" w:hAnsi="Cambria Math"/>
                      <w:sz w:val="22"/>
                      <w:szCs w:val="22"/>
                      <w:highlight w:val="yellow"/>
                      <w:lang w:val="ru-RU"/>
                    </w:rPr>
                    <m:t>z</m:t>
                  </m:r>
                  <m:r>
                    <m:rPr>
                      <m:sty m:val="p"/>
                    </m:rPr>
                    <w:rPr>
                      <w:rFonts w:ascii="Cambria Math" w:hAnsi="Cambria Math"/>
                      <w:sz w:val="22"/>
                      <w:szCs w:val="22"/>
                      <w:highlight w:val="yellow"/>
                      <w:lang w:val="ru-RU"/>
                    </w:rPr>
                    <m:t>,</m:t>
                  </m:r>
                  <m:r>
                    <w:rPr>
                      <w:rFonts w:ascii="Cambria Math" w:hAnsi="Cambria Math"/>
                      <w:sz w:val="22"/>
                      <w:szCs w:val="22"/>
                      <w:highlight w:val="yellow"/>
                      <w:lang w:val="ru-RU"/>
                    </w:rPr>
                    <m:t>m</m:t>
                  </m:r>
                </m:sub>
              </m:sSub>
            </m:oMath>
            <w:r w:rsidRPr="005C2887">
              <w:rPr>
                <w:sz w:val="22"/>
                <w:szCs w:val="22"/>
                <w:highlight w:val="yellow"/>
                <w:lang w:val="ru-RU"/>
              </w:rPr>
              <w:t xml:space="preserve"> , относящиеся к отдельным ОЭС (энергосистем, энергорайонов) r в составе ценовой зоны оптового рынка z, в каждом месяце реализации мероприятий по модернизации m не превышают объем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энергорайонов) r в составе ценовой зоны оптового рынка z в соответствующем месяце m,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а также генерирующих объектов, включенных в Предварительный перечень отобранных проектов модернизации генерирующих объектов на 2027 год в соответствии с п. 8.4.2 настоящего Регламента;</w:t>
            </w:r>
          </w:p>
          <w:p w:rsidR="00C6346C" w:rsidRPr="005C2887" w:rsidRDefault="00C6346C" w:rsidP="009E6ADF">
            <w:pPr>
              <w:widowControl w:val="0"/>
              <w:spacing w:before="120" w:after="120"/>
              <w:ind w:firstLine="567"/>
              <w:jc w:val="both"/>
              <w:rPr>
                <w:sz w:val="22"/>
                <w:szCs w:val="22"/>
                <w:highlight w:val="yellow"/>
                <w:lang w:val="ru-RU"/>
              </w:rPr>
            </w:pPr>
            <w:r w:rsidRPr="005C2887">
              <w:rPr>
                <w:sz w:val="22"/>
                <w:szCs w:val="22"/>
                <w:highlight w:val="yellow"/>
                <w:lang w:val="ru-RU"/>
              </w:rPr>
              <w:t xml:space="preserve">(2) суммарное количество газовых турбин </w:t>
            </w:r>
            <m:oMath>
              <m:sSubSup>
                <m:sSubSupPr>
                  <m:ctrlPr>
                    <w:rPr>
                      <w:rFonts w:ascii="Cambria Math" w:hAnsi="Cambria Math"/>
                      <w:sz w:val="22"/>
                      <w:szCs w:val="22"/>
                      <w:highlight w:val="yellow"/>
                      <w:lang w:val="ru-RU"/>
                    </w:rPr>
                  </m:ctrlPr>
                </m:sSubSupPr>
                <m:e>
                  <m:r>
                    <w:rPr>
                      <w:rFonts w:ascii="Cambria Math" w:hAnsi="Cambria Math"/>
                      <w:sz w:val="22"/>
                      <w:szCs w:val="22"/>
                      <w:highlight w:val="yellow"/>
                      <w:lang w:val="ru-RU"/>
                    </w:rPr>
                    <m:t>n</m:t>
                  </m:r>
                </m:e>
                <m:sub>
                  <m:r>
                    <w:rPr>
                      <w:rFonts w:ascii="Cambria Math" w:hAnsi="Cambria Math"/>
                      <w:sz w:val="22"/>
                      <w:szCs w:val="22"/>
                      <w:highlight w:val="yellow"/>
                      <w:lang w:val="ru-RU"/>
                    </w:rPr>
                    <m:t>g</m:t>
                  </m:r>
                </m:sub>
                <m:sup>
                  <m:sSubSup>
                    <m:sSubSupPr>
                      <m:ctrlPr>
                        <w:rPr>
                          <w:rFonts w:ascii="Cambria Math" w:hAnsi="Cambria Math"/>
                          <w:sz w:val="22"/>
                          <w:szCs w:val="22"/>
                          <w:highlight w:val="yellow"/>
                          <w:lang w:val="ru-RU"/>
                        </w:rPr>
                      </m:ctrlPr>
                    </m:sSubSupPr>
                    <m:e>
                      <m:r>
                        <w:rPr>
                          <w:rFonts w:ascii="Cambria Math" w:hAnsi="Cambria Math"/>
                          <w:sz w:val="22"/>
                          <w:szCs w:val="22"/>
                          <w:highlight w:val="yellow"/>
                          <w:lang w:val="ru-RU"/>
                        </w:rPr>
                        <m:t>type</m:t>
                      </m:r>
                    </m:e>
                    <m:sub>
                      <m:r>
                        <w:rPr>
                          <w:rFonts w:ascii="Cambria Math" w:hAnsi="Cambria Math"/>
                          <w:sz w:val="22"/>
                          <w:szCs w:val="22"/>
                          <w:highlight w:val="yellow"/>
                          <w:lang w:val="ru-RU"/>
                        </w:rPr>
                        <m:t>g</m:t>
                      </m:r>
                    </m:sub>
                    <m:sup>
                      <m:r>
                        <m:rPr>
                          <m:sty m:val="p"/>
                        </m:rPr>
                        <w:rPr>
                          <w:rFonts w:ascii="Cambria Math" w:hAnsi="Cambria Math"/>
                          <w:sz w:val="22"/>
                          <w:szCs w:val="22"/>
                          <w:highlight w:val="yellow"/>
                          <w:lang w:val="ru-RU"/>
                        </w:rPr>
                        <m:t xml:space="preserve"> </m:t>
                      </m:r>
                    </m:sup>
                  </m:sSubSup>
                </m:sup>
              </m:sSubSup>
            </m:oMath>
            <w:r w:rsidRPr="005C2887">
              <w:rPr>
                <w:sz w:val="22"/>
                <w:szCs w:val="22"/>
                <w:highlight w:val="yellow"/>
                <w:lang w:val="ru-RU"/>
              </w:rPr>
              <w:t>, включенных в проекты инновационных ПГУ (</w:t>
            </w:r>
            <m:oMath>
              <m:sSub>
                <m:sSubPr>
                  <m:ctrlPr>
                    <w:rPr>
                      <w:rFonts w:ascii="Cambria Math" w:hAnsi="Cambria Math"/>
                      <w:sz w:val="22"/>
                      <w:szCs w:val="22"/>
                      <w:highlight w:val="yellow"/>
                      <w:lang w:val="ru-RU"/>
                    </w:rPr>
                  </m:ctrlPr>
                </m:sSubPr>
                <m:e>
                  <m:r>
                    <w:rPr>
                      <w:rFonts w:ascii="Cambria Math" w:hAnsi="Cambria Math"/>
                      <w:sz w:val="22"/>
                      <w:szCs w:val="22"/>
                      <w:highlight w:val="yellow"/>
                      <w:lang w:val="ru-RU"/>
                    </w:rPr>
                    <m:t>g</m:t>
                  </m:r>
                </m:e>
                <m:sub>
                  <m:r>
                    <w:rPr>
                      <w:rFonts w:ascii="Cambria Math" w:hAnsi="Cambria Math"/>
                      <w:sz w:val="22"/>
                      <w:szCs w:val="22"/>
                      <w:highlight w:val="yellow"/>
                      <w:lang w:val="ru-RU"/>
                    </w:rPr>
                    <m:t>n</m:t>
                  </m:r>
                </m:sub>
              </m:sSub>
              <m:r>
                <m:rPr>
                  <m:sty m:val="p"/>
                </m:rPr>
                <w:rPr>
                  <w:rFonts w:ascii="Cambria Math" w:hAnsi="Cambria Math"/>
                  <w:sz w:val="22"/>
                  <w:szCs w:val="22"/>
                  <w:highlight w:val="yellow"/>
                  <w:lang w:val="ru-RU"/>
                </w:rPr>
                <m:t>∈</m:t>
              </m:r>
              <m:sSup>
                <m:sSupPr>
                  <m:ctrlPr>
                    <w:rPr>
                      <w:rFonts w:ascii="Cambria Math" w:hAnsi="Cambria Math"/>
                      <w:sz w:val="22"/>
                      <w:szCs w:val="22"/>
                      <w:highlight w:val="yellow"/>
                      <w:lang w:val="ru-RU"/>
                    </w:rPr>
                  </m:ctrlPr>
                </m:sSupPr>
                <m:e>
                  <m:r>
                    <w:rPr>
                      <w:rFonts w:ascii="Cambria Math" w:hAnsi="Cambria Math"/>
                      <w:sz w:val="22"/>
                      <w:szCs w:val="22"/>
                      <w:highlight w:val="yellow"/>
                      <w:lang w:val="ru-RU"/>
                    </w:rPr>
                    <m:t>G</m:t>
                  </m:r>
                </m:e>
                <m:sup>
                  <m:r>
                    <m:rPr>
                      <m:sty m:val="p"/>
                    </m:rPr>
                    <w:rPr>
                      <w:rFonts w:ascii="Cambria Math" w:hAnsi="Cambria Math"/>
                      <w:sz w:val="22"/>
                      <w:szCs w:val="22"/>
                      <w:highlight w:val="yellow"/>
                      <w:lang w:val="ru-RU"/>
                    </w:rPr>
                    <m:t>ПГУ</m:t>
                  </m:r>
                </m:sup>
              </m:sSup>
            </m:oMath>
            <w:r w:rsidRPr="005C2887">
              <w:rPr>
                <w:sz w:val="22"/>
                <w:szCs w:val="22"/>
                <w:highlight w:val="yellow"/>
                <w:lang w:val="ru-RU"/>
              </w:rPr>
              <w:t xml:space="preserve">), соответствующих каждому из типов газовых турбин, относимых к образцам инновационного энергетического оборудования </w:t>
            </w:r>
            <m:oMath>
              <m:sSubSup>
                <m:sSubSupPr>
                  <m:ctrlPr>
                    <w:rPr>
                      <w:rFonts w:ascii="Cambria Math" w:hAnsi="Cambria Math"/>
                      <w:sz w:val="22"/>
                      <w:szCs w:val="22"/>
                      <w:highlight w:val="yellow"/>
                      <w:lang w:val="ru-RU"/>
                    </w:rPr>
                  </m:ctrlPr>
                </m:sSubSupPr>
                <m:e>
                  <m:r>
                    <w:rPr>
                      <w:rFonts w:ascii="Cambria Math" w:hAnsi="Cambria Math"/>
                      <w:sz w:val="22"/>
                      <w:szCs w:val="22"/>
                      <w:highlight w:val="yellow"/>
                      <w:lang w:val="ru-RU"/>
                    </w:rPr>
                    <m:t>type</m:t>
                  </m:r>
                </m:e>
                <m:sub>
                  <m:r>
                    <w:rPr>
                      <w:rFonts w:ascii="Cambria Math" w:hAnsi="Cambria Math"/>
                      <w:sz w:val="22"/>
                      <w:szCs w:val="22"/>
                      <w:highlight w:val="yellow"/>
                      <w:lang w:val="ru-RU"/>
                    </w:rPr>
                    <m:t>g</m:t>
                  </m:r>
                </m:sub>
                <m:sup>
                  <m:r>
                    <m:rPr>
                      <m:sty m:val="p"/>
                    </m:rPr>
                    <w:rPr>
                      <w:rFonts w:ascii="Cambria Math" w:hAnsi="Cambria Math"/>
                      <w:sz w:val="22"/>
                      <w:szCs w:val="22"/>
                      <w:highlight w:val="yellow"/>
                      <w:lang w:val="ru-RU"/>
                    </w:rPr>
                    <m:t xml:space="preserve"> </m:t>
                  </m:r>
                </m:sup>
              </m:sSubSup>
            </m:oMath>
            <w:r w:rsidRPr="005C2887">
              <w:rPr>
                <w:sz w:val="22"/>
                <w:szCs w:val="22"/>
                <w:highlight w:val="yellow"/>
                <w:lang w:val="ru-RU"/>
              </w:rPr>
              <w:t>, указываемого в ценовой заявке на отбор проектов модернизации в соответствии с подп. «р» п. 5.3.2.5 настоящего Регламента, не превышает следующие значения:</w:t>
            </w:r>
          </w:p>
          <w:p w:rsidR="00C6346C" w:rsidRPr="005C2887" w:rsidRDefault="00C6346C" w:rsidP="009E6ADF">
            <w:pPr>
              <w:pStyle w:val="ad"/>
              <w:widowControl w:val="0"/>
              <w:ind w:left="1287"/>
              <w:rPr>
                <w:rFonts w:ascii="Garamond" w:hAnsi="Garamond"/>
                <w:sz w:val="22"/>
                <w:szCs w:val="22"/>
                <w:highlight w:val="yellow"/>
                <w:lang w:val="ru-RU"/>
              </w:rPr>
            </w:pPr>
            <w:r w:rsidRPr="005C2887">
              <w:rPr>
                <w:rFonts w:ascii="Garamond" w:hAnsi="Garamond"/>
                <w:sz w:val="22"/>
                <w:szCs w:val="22"/>
                <w:highlight w:val="yellow"/>
                <w:lang w:val="ru-RU"/>
              </w:rPr>
              <w:t>– для 1 типа – 2 (двух) газовых турбин;</w:t>
            </w:r>
          </w:p>
          <w:p w:rsidR="00C6346C" w:rsidRPr="005C2887" w:rsidRDefault="00C6346C" w:rsidP="009E6ADF">
            <w:pPr>
              <w:pStyle w:val="ad"/>
              <w:widowControl w:val="0"/>
              <w:ind w:left="1287"/>
              <w:rPr>
                <w:rFonts w:ascii="Garamond" w:hAnsi="Garamond"/>
                <w:sz w:val="22"/>
                <w:szCs w:val="22"/>
                <w:highlight w:val="yellow"/>
                <w:lang w:val="ru-RU"/>
              </w:rPr>
            </w:pPr>
            <w:r w:rsidRPr="005C2887">
              <w:rPr>
                <w:rFonts w:ascii="Garamond" w:hAnsi="Garamond"/>
                <w:sz w:val="22"/>
                <w:szCs w:val="22"/>
                <w:highlight w:val="yellow"/>
                <w:lang w:val="ru-RU"/>
              </w:rPr>
              <w:t>– для 2 типа – 3 (трех) газовых турбин;</w:t>
            </w:r>
          </w:p>
          <w:p w:rsidR="00C6346C" w:rsidRPr="00434DE4" w:rsidRDefault="00C6346C" w:rsidP="009E6ADF">
            <w:pPr>
              <w:spacing w:before="120" w:after="120"/>
              <w:ind w:left="1276"/>
              <w:jc w:val="both"/>
              <w:rPr>
                <w:sz w:val="22"/>
                <w:szCs w:val="22"/>
                <w:lang w:val="ru-RU"/>
              </w:rPr>
            </w:pPr>
            <w:r w:rsidRPr="005C2887">
              <w:rPr>
                <w:sz w:val="22"/>
                <w:szCs w:val="22"/>
                <w:highlight w:val="yellow"/>
                <w:lang w:val="ru-RU"/>
              </w:rPr>
              <w:t>– для 3 типа – 4 (четырех) газовых турбин;</w:t>
            </w:r>
          </w:p>
          <w:p w:rsidR="00C6346C" w:rsidRPr="00434DE4" w:rsidRDefault="00C6346C" w:rsidP="009E6ADF">
            <w:pPr>
              <w:spacing w:before="120" w:after="120"/>
              <w:ind w:firstLine="567"/>
              <w:jc w:val="both"/>
              <w:rPr>
                <w:sz w:val="22"/>
                <w:szCs w:val="22"/>
                <w:lang w:val="ru-RU"/>
              </w:rPr>
            </w:pPr>
            <w:r w:rsidRPr="00434DE4">
              <w:rPr>
                <w:sz w:val="22"/>
                <w:szCs w:val="22"/>
                <w:lang w:val="ru-RU"/>
              </w:rPr>
              <w:t xml:space="preserve">(3) суммарные объемы установленной мощности </w:t>
            </w:r>
            <m:oMath>
              <m:sSubSup>
                <m:sSubSupPr>
                  <m:ctrlPr>
                    <w:rPr>
                      <w:rFonts w:ascii="Cambria Math" w:hAnsi="Cambria Math"/>
                      <w:sz w:val="22"/>
                      <w:szCs w:val="22"/>
                      <w:lang w:val="ru-RU"/>
                    </w:rPr>
                  </m:ctrlPr>
                </m:sSubSupPr>
                <m:e>
                  <m:r>
                    <w:rPr>
                      <w:rFonts w:ascii="Cambria Math" w:hAnsi="Cambria Math"/>
                      <w:sz w:val="22"/>
                      <w:szCs w:val="22"/>
                      <w:lang w:val="ru-RU"/>
                    </w:rPr>
                    <m:t>P</m:t>
                  </m:r>
                </m:e>
                <m:sub>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r>
                    <m:rPr>
                      <m:sty m:val="p"/>
                    </m:rPr>
                    <w:rPr>
                      <w:rFonts w:ascii="Cambria Math" w:hAnsi="Cambria Math"/>
                      <w:sz w:val="22"/>
                      <w:szCs w:val="22"/>
                      <w:lang w:val="ru-RU"/>
                    </w:rPr>
                    <m:t>,</m:t>
                  </m:r>
                  <m:r>
                    <w:rPr>
                      <w:rFonts w:ascii="Cambria Math" w:hAnsi="Cambria Math"/>
                      <w:sz w:val="22"/>
                      <w:szCs w:val="22"/>
                      <w:lang w:val="ru-RU"/>
                    </w:rPr>
                    <m:t>r</m:t>
                  </m:r>
                  <m:r>
                    <m:rPr>
                      <m:sty m:val="p"/>
                    </m:rPr>
                    <w:rPr>
                      <w:rFonts w:ascii="Cambria Math" w:hAnsi="Cambria Math"/>
                      <w:sz w:val="22"/>
                      <w:szCs w:val="22"/>
                      <w:lang w:val="ru-RU"/>
                    </w:rPr>
                    <m:t>,</m:t>
                  </m:r>
                  <m:r>
                    <w:rPr>
                      <w:rFonts w:ascii="Cambria Math" w:hAnsi="Cambria Math"/>
                      <w:sz w:val="22"/>
                      <w:szCs w:val="22"/>
                      <w:lang w:val="ru-RU"/>
                    </w:rPr>
                    <m:t>z</m:t>
                  </m:r>
                </m:sub>
                <m:sup>
                  <m:r>
                    <m:rPr>
                      <m:sty m:val="p"/>
                    </m:rPr>
                    <w:rPr>
                      <w:rFonts w:ascii="Cambria Math" w:hAnsi="Cambria Math"/>
                      <w:sz w:val="22"/>
                      <w:szCs w:val="22"/>
                      <w:lang w:val="ru-RU"/>
                    </w:rPr>
                    <m:t>уст</m:t>
                  </m:r>
                  <m:r>
                    <m:rPr>
                      <m:sty m:val="p"/>
                    </m:rPr>
                    <w:rPr>
                      <w:rFonts w:ascii="Cambria Math" w:hAnsi="Cambria Math"/>
                      <w:sz w:val="22"/>
                      <w:szCs w:val="22"/>
                      <w:highlight w:val="yellow"/>
                      <w:lang w:val="ru-RU"/>
                    </w:rPr>
                    <m:t>_ПГУ</m:t>
                  </m:r>
                </m:sup>
              </m:sSubSup>
            </m:oMath>
            <w:r w:rsidRPr="00434DE4">
              <w:rPr>
                <w:sz w:val="22"/>
                <w:szCs w:val="22"/>
                <w:lang w:val="ru-RU"/>
              </w:rPr>
              <w:t xml:space="preserve"> отобранных генерирующих объектов </w:t>
            </w:r>
            <m:oMath>
              <m:sSub>
                <m:sSubPr>
                  <m:ctrlPr>
                    <w:rPr>
                      <w:rFonts w:ascii="Cambria Math" w:hAnsi="Cambria Math"/>
                      <w:sz w:val="22"/>
                      <w:szCs w:val="22"/>
                      <w:highlight w:val="yellow"/>
                      <w:lang w:val="ru-RU"/>
                    </w:rPr>
                  </m:ctrlPr>
                </m:sSubPr>
                <m:e>
                  <m:r>
                    <w:rPr>
                      <w:rFonts w:ascii="Cambria Math" w:hAnsi="Cambria Math"/>
                      <w:sz w:val="22"/>
                      <w:szCs w:val="22"/>
                      <w:highlight w:val="yellow"/>
                      <w:lang w:val="ru-RU"/>
                    </w:rPr>
                    <m:t>g</m:t>
                  </m:r>
                </m:e>
                <m:sub>
                  <m:r>
                    <w:rPr>
                      <w:rFonts w:ascii="Cambria Math" w:hAnsi="Cambria Math"/>
                      <w:sz w:val="22"/>
                      <w:szCs w:val="22"/>
                      <w:highlight w:val="yellow"/>
                      <w:lang w:val="ru-RU"/>
                    </w:rPr>
                    <m:t>n</m:t>
                  </m:r>
                </m:sub>
              </m:sSub>
              <m:r>
                <m:rPr>
                  <m:sty m:val="p"/>
                </m:rPr>
                <w:rPr>
                  <w:rFonts w:ascii="Cambria Math" w:hAnsi="Cambria Math"/>
                  <w:sz w:val="22"/>
                  <w:szCs w:val="22"/>
                  <w:highlight w:val="yellow"/>
                  <w:lang w:val="ru-RU"/>
                </w:rPr>
                <m:t>∈</m:t>
              </m:r>
              <m:sSup>
                <m:sSupPr>
                  <m:ctrlPr>
                    <w:rPr>
                      <w:rFonts w:ascii="Cambria Math" w:hAnsi="Cambria Math"/>
                      <w:sz w:val="22"/>
                      <w:szCs w:val="22"/>
                      <w:highlight w:val="yellow"/>
                      <w:lang w:val="ru-RU"/>
                    </w:rPr>
                  </m:ctrlPr>
                </m:sSupPr>
                <m:e>
                  <m:r>
                    <w:rPr>
                      <w:rFonts w:ascii="Cambria Math" w:hAnsi="Cambria Math"/>
                      <w:sz w:val="22"/>
                      <w:szCs w:val="22"/>
                      <w:highlight w:val="yellow"/>
                      <w:lang w:val="ru-RU"/>
                    </w:rPr>
                    <m:t>G</m:t>
                  </m:r>
                </m:e>
                <m:sup>
                  <m:r>
                    <m:rPr>
                      <m:sty m:val="p"/>
                    </m:rPr>
                    <w:rPr>
                      <w:rFonts w:ascii="Cambria Math" w:hAnsi="Cambria Math"/>
                      <w:sz w:val="22"/>
                      <w:szCs w:val="22"/>
                      <w:highlight w:val="yellow"/>
                      <w:lang w:val="ru-RU"/>
                    </w:rPr>
                    <m:t>ПГУ</m:t>
                  </m:r>
                </m:sup>
              </m:sSup>
            </m:oMath>
            <w:r w:rsidRPr="00434DE4">
              <w:rPr>
                <w:sz w:val="22"/>
                <w:szCs w:val="22"/>
                <w:lang w:val="ru-RU"/>
              </w:rPr>
              <w:t xml:space="preserve">, расположенных на территории второй ценовой зоны оптового рынка </w:t>
            </w:r>
            <w:r w:rsidRPr="00434DE4">
              <w:rPr>
                <w:i/>
                <w:sz w:val="22"/>
                <w:szCs w:val="22"/>
                <w:lang w:val="ru-RU"/>
              </w:rPr>
              <w:t>z</w:t>
            </w:r>
            <w:r w:rsidRPr="00434DE4">
              <w:rPr>
                <w:sz w:val="22"/>
                <w:szCs w:val="22"/>
                <w:lang w:val="ru-RU"/>
              </w:rPr>
              <w:t xml:space="preserve">=2, не превышают объем максимальной совокупной установленной мощности генерирующих объектов, которые могут быть определены для второй ценовой зоны оптового рынка по итогам отбора </w:t>
            </w:r>
            <w:r w:rsidRPr="005C2887">
              <w:rPr>
                <w:sz w:val="22"/>
                <w:szCs w:val="22"/>
                <w:highlight w:val="yellow"/>
                <w:lang w:val="ru-RU"/>
              </w:rPr>
              <w:t>инновационных проектов ПГУ</w:t>
            </w:r>
            <w:r w:rsidRPr="00434DE4">
              <w:rPr>
                <w:sz w:val="22"/>
                <w:szCs w:val="22"/>
                <w:lang w:val="ru-RU"/>
              </w:rPr>
              <w:t xml:space="preserve"> </w:t>
            </w:r>
            <m:oMath>
              <m:sSubSup>
                <m:sSubSupPr>
                  <m:ctrlPr>
                    <w:rPr>
                      <w:rFonts w:ascii="Cambria Math" w:hAnsi="Cambria Math"/>
                      <w:sz w:val="22"/>
                      <w:szCs w:val="22"/>
                      <w:lang w:val="ru-RU"/>
                    </w:rPr>
                  </m:ctrlPr>
                </m:sSubSupPr>
                <m:e>
                  <m:r>
                    <w:rPr>
                      <w:rFonts w:ascii="Cambria Math" w:hAnsi="Cambria Math"/>
                      <w:sz w:val="22"/>
                      <w:szCs w:val="22"/>
                      <w:lang w:val="ru-RU"/>
                    </w:rPr>
                    <m:t>P</m:t>
                  </m:r>
                </m:e>
                <m:sub>
                  <m:r>
                    <w:rPr>
                      <w:rFonts w:ascii="Cambria Math" w:hAnsi="Cambria Math"/>
                      <w:sz w:val="22"/>
                      <w:szCs w:val="22"/>
                      <w:lang w:val="ru-RU"/>
                    </w:rPr>
                    <m:t>z</m:t>
                  </m:r>
                  <m:r>
                    <m:rPr>
                      <m:sty m:val="p"/>
                    </m:rPr>
                    <w:rPr>
                      <w:rFonts w:ascii="Cambria Math" w:hAnsi="Cambria Math"/>
                      <w:sz w:val="22"/>
                      <w:szCs w:val="22"/>
                      <w:lang w:val="ru-RU"/>
                    </w:rPr>
                    <m:t>=2</m:t>
                  </m:r>
                </m:sub>
                <m:sup>
                  <m:r>
                    <m:rPr>
                      <m:sty m:val="p"/>
                    </m:rPr>
                    <w:rPr>
                      <w:rFonts w:ascii="Cambria Math" w:hAnsi="Cambria Math"/>
                      <w:sz w:val="22"/>
                      <w:szCs w:val="22"/>
                      <w:lang w:val="ru-RU"/>
                    </w:rPr>
                    <m:t>спрос_ПГУ</m:t>
                  </m:r>
                </m:sup>
              </m:sSubSup>
            </m:oMath>
            <w:r w:rsidRPr="00434DE4">
              <w:rPr>
                <w:sz w:val="22"/>
                <w:szCs w:val="22"/>
                <w:lang w:val="ru-RU"/>
              </w:rPr>
              <w:t>;</w:t>
            </w:r>
          </w:p>
          <w:p w:rsidR="00C6346C" w:rsidRPr="00434DE4" w:rsidRDefault="00C6346C" w:rsidP="009E6ADF">
            <w:pPr>
              <w:pStyle w:val="3"/>
              <w:outlineLvl w:val="2"/>
              <w:rPr>
                <w:sz w:val="22"/>
              </w:rPr>
            </w:pPr>
            <w:r w:rsidRPr="005C2887">
              <w:rPr>
                <w:sz w:val="22"/>
                <w:highlight w:val="yellow"/>
              </w:rPr>
              <w:t xml:space="preserve">(4) суммарные объемы установленной мощности </w:t>
            </w:r>
            <m:oMath>
              <m:sSubSup>
                <m:sSubSupPr>
                  <m:ctrlPr>
                    <w:rPr>
                      <w:rFonts w:ascii="Cambria Math" w:hAnsi="Cambria Math"/>
                      <w:sz w:val="22"/>
                      <w:highlight w:val="yellow"/>
                    </w:rPr>
                  </m:ctrlPr>
                </m:sSubSupPr>
                <m:e>
                  <m:r>
                    <w:rPr>
                      <w:rFonts w:ascii="Cambria Math" w:hAnsi="Cambria Math"/>
                      <w:sz w:val="22"/>
                      <w:highlight w:val="yellow"/>
                    </w:rPr>
                    <m:t>P</m:t>
                  </m:r>
                </m:e>
                <m:sub>
                  <m:sSub>
                    <m:sSubPr>
                      <m:ctrlPr>
                        <w:rPr>
                          <w:rFonts w:ascii="Cambria Math" w:hAnsi="Cambria Math"/>
                          <w:sz w:val="22"/>
                          <w:highlight w:val="yellow"/>
                        </w:rPr>
                      </m:ctrlPr>
                    </m:sSubPr>
                    <m:e>
                      <m:r>
                        <w:rPr>
                          <w:rFonts w:ascii="Cambria Math" w:hAnsi="Cambria Math"/>
                          <w:sz w:val="22"/>
                          <w:highlight w:val="yellow"/>
                        </w:rPr>
                        <m:t>g</m:t>
                      </m:r>
                    </m:e>
                    <m:sub>
                      <m:r>
                        <w:rPr>
                          <w:rFonts w:ascii="Cambria Math" w:hAnsi="Cambria Math"/>
                          <w:sz w:val="22"/>
                          <w:highlight w:val="yellow"/>
                        </w:rPr>
                        <m:t>n</m:t>
                      </m:r>
                    </m:sub>
                  </m:sSub>
                  <m:r>
                    <m:rPr>
                      <m:sty m:val="p"/>
                    </m:rPr>
                    <w:rPr>
                      <w:rFonts w:ascii="Cambria Math" w:hAnsi="Cambria Math"/>
                      <w:sz w:val="22"/>
                      <w:highlight w:val="yellow"/>
                    </w:rPr>
                    <m:t>,</m:t>
                  </m:r>
                  <m:r>
                    <w:rPr>
                      <w:rFonts w:ascii="Cambria Math" w:hAnsi="Cambria Math"/>
                      <w:sz w:val="22"/>
                      <w:highlight w:val="yellow"/>
                    </w:rPr>
                    <m:t>r</m:t>
                  </m:r>
                  <m:r>
                    <m:rPr>
                      <m:sty m:val="p"/>
                    </m:rPr>
                    <w:rPr>
                      <w:rFonts w:ascii="Cambria Math" w:hAnsi="Cambria Math"/>
                      <w:sz w:val="22"/>
                      <w:highlight w:val="yellow"/>
                    </w:rPr>
                    <m:t>,</m:t>
                  </m:r>
                  <m:r>
                    <w:rPr>
                      <w:rFonts w:ascii="Cambria Math" w:hAnsi="Cambria Math"/>
                      <w:sz w:val="22"/>
                      <w:highlight w:val="yellow"/>
                    </w:rPr>
                    <m:t>z</m:t>
                  </m:r>
                </m:sub>
                <m:sup>
                  <m:r>
                    <m:rPr>
                      <m:sty m:val="p"/>
                    </m:rPr>
                    <w:rPr>
                      <w:rFonts w:ascii="Cambria Math" w:hAnsi="Cambria Math"/>
                      <w:sz w:val="22"/>
                      <w:highlight w:val="yellow"/>
                    </w:rPr>
                    <m:t>уст_ПГУ</m:t>
                  </m:r>
                </m:sup>
              </m:sSubSup>
            </m:oMath>
            <w:r w:rsidRPr="005C2887">
              <w:rPr>
                <w:sz w:val="22"/>
                <w:highlight w:val="yellow"/>
              </w:rPr>
              <w:t xml:space="preserve"> отобранных генерирующих объектов </w:t>
            </w:r>
            <m:oMath>
              <m:sSub>
                <m:sSubPr>
                  <m:ctrlPr>
                    <w:rPr>
                      <w:rFonts w:ascii="Cambria Math" w:hAnsi="Cambria Math"/>
                      <w:sz w:val="22"/>
                      <w:highlight w:val="yellow"/>
                    </w:rPr>
                  </m:ctrlPr>
                </m:sSubPr>
                <m:e>
                  <m:r>
                    <w:rPr>
                      <w:rFonts w:ascii="Cambria Math" w:hAnsi="Cambria Math"/>
                      <w:sz w:val="22"/>
                      <w:highlight w:val="yellow"/>
                    </w:rPr>
                    <m:t>g</m:t>
                  </m:r>
                </m:e>
                <m:sub>
                  <m:r>
                    <w:rPr>
                      <w:rFonts w:ascii="Cambria Math" w:hAnsi="Cambria Math"/>
                      <w:sz w:val="22"/>
                      <w:highlight w:val="yellow"/>
                    </w:rPr>
                    <m:t>n</m:t>
                  </m:r>
                </m:sub>
              </m:sSub>
              <m:r>
                <m:rPr>
                  <m:sty m:val="p"/>
                </m:rPr>
                <w:rPr>
                  <w:rFonts w:ascii="Cambria Math" w:hAnsi="Cambria Math"/>
                  <w:sz w:val="22"/>
                  <w:highlight w:val="yellow"/>
                </w:rPr>
                <m:t>∈</m:t>
              </m:r>
              <m:sSup>
                <m:sSupPr>
                  <m:ctrlPr>
                    <w:rPr>
                      <w:rFonts w:ascii="Cambria Math" w:hAnsi="Cambria Math"/>
                      <w:sz w:val="22"/>
                      <w:highlight w:val="yellow"/>
                    </w:rPr>
                  </m:ctrlPr>
                </m:sSupPr>
                <m:e>
                  <m:r>
                    <w:rPr>
                      <w:rFonts w:ascii="Cambria Math" w:hAnsi="Cambria Math"/>
                      <w:sz w:val="22"/>
                      <w:highlight w:val="yellow"/>
                    </w:rPr>
                    <m:t>G</m:t>
                  </m:r>
                </m:e>
                <m:sup>
                  <m:r>
                    <m:rPr>
                      <m:sty m:val="p"/>
                    </m:rPr>
                    <w:rPr>
                      <w:rFonts w:ascii="Cambria Math" w:hAnsi="Cambria Math"/>
                      <w:sz w:val="22"/>
                      <w:highlight w:val="yellow"/>
                    </w:rPr>
                    <m:t>ПГУ</m:t>
                  </m:r>
                </m:sup>
              </m:sSup>
            </m:oMath>
            <w:r w:rsidRPr="005C2887">
              <w:rPr>
                <w:sz w:val="22"/>
                <w:highlight w:val="yellow"/>
              </w:rPr>
              <w:t xml:space="preserve"> не превышают объем максимальной совокупной установленной мощности генерирующих объектов, которые могут быть определены по итогам отбора инновационных проектов ПГУ </w:t>
            </w:r>
            <m:oMath>
              <m:sSup>
                <m:sSupPr>
                  <m:ctrlPr>
                    <w:rPr>
                      <w:rFonts w:ascii="Cambria Math" w:hAnsi="Cambria Math"/>
                      <w:sz w:val="22"/>
                      <w:highlight w:val="yellow"/>
                    </w:rPr>
                  </m:ctrlPr>
                </m:sSupPr>
                <m:e>
                  <m:r>
                    <w:rPr>
                      <w:rFonts w:ascii="Cambria Math" w:hAnsi="Cambria Math"/>
                      <w:sz w:val="22"/>
                      <w:highlight w:val="yellow"/>
                    </w:rPr>
                    <m:t>P</m:t>
                  </m:r>
                </m:e>
                <m:sup>
                  <m:r>
                    <m:rPr>
                      <m:sty m:val="p"/>
                    </m:rPr>
                    <w:rPr>
                      <w:rFonts w:ascii="Cambria Math" w:hAnsi="Cambria Math"/>
                      <w:sz w:val="22"/>
                      <w:highlight w:val="yellow"/>
                    </w:rPr>
                    <m:t>спрос_ПГУ</m:t>
                  </m:r>
                </m:sup>
              </m:sSup>
            </m:oMath>
            <w:r w:rsidRPr="005C2887">
              <w:rPr>
                <w:sz w:val="22"/>
                <w:highlight w:val="yellow"/>
              </w:rPr>
              <w:t>.</w:t>
            </w:r>
          </w:p>
        </w:tc>
        <w:tc>
          <w:tcPr>
            <w:tcW w:w="2350" w:type="pct"/>
          </w:tcPr>
          <w:p w:rsidR="00C6346C" w:rsidRDefault="00C6346C" w:rsidP="009E6ADF">
            <w:pPr>
              <w:pStyle w:val="ad"/>
              <w:suppressAutoHyphens/>
              <w:ind w:firstLine="709"/>
              <w:rPr>
                <w:rFonts w:ascii="Garamond" w:hAnsi="Garamond"/>
                <w:sz w:val="22"/>
                <w:szCs w:val="22"/>
                <w:lang w:val="ru-RU"/>
              </w:rPr>
            </w:pPr>
            <w:r w:rsidRPr="00434DE4">
              <w:rPr>
                <w:rFonts w:ascii="Garamond" w:hAnsi="Garamond"/>
                <w:sz w:val="22"/>
                <w:szCs w:val="22"/>
                <w:lang w:val="ru-RU"/>
              </w:rPr>
              <w:t xml:space="preserve">Отбору подлежат генерирующие объекты (условные ГТП) </w:t>
            </w:r>
            <m:oMath>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oMath>
            <w:r w:rsidRPr="00434DE4">
              <w:rPr>
                <w:rFonts w:ascii="Garamond" w:hAnsi="Garamond"/>
                <w:sz w:val="22"/>
                <w:szCs w:val="22"/>
                <w:lang w:val="ru-RU"/>
              </w:rPr>
              <w:t>, имеющие больший приоритет по итогам процедуры ранжирования, при выполнении следующих условий:</w:t>
            </w:r>
          </w:p>
          <w:p w:rsidR="005F3422" w:rsidRDefault="005F3422" w:rsidP="009E6ADF">
            <w:pPr>
              <w:pStyle w:val="ad"/>
              <w:suppressAutoHyphens/>
              <w:ind w:firstLine="709"/>
              <w:rPr>
                <w:rFonts w:ascii="Garamond" w:hAnsi="Garamond"/>
                <w:sz w:val="22"/>
                <w:szCs w:val="22"/>
                <w:lang w:val="ru-RU"/>
              </w:rPr>
            </w:pPr>
          </w:p>
          <w:p w:rsidR="00C6346C" w:rsidRPr="00434DE4" w:rsidRDefault="00C6346C" w:rsidP="009E6ADF">
            <w:pPr>
              <w:spacing w:before="120" w:after="120"/>
              <w:ind w:firstLine="709"/>
              <w:jc w:val="both"/>
              <w:rPr>
                <w:sz w:val="22"/>
                <w:szCs w:val="22"/>
                <w:lang w:val="ru-RU"/>
              </w:rPr>
            </w:pPr>
            <w:r w:rsidRPr="00434DE4">
              <w:rPr>
                <w:sz w:val="22"/>
                <w:szCs w:val="22"/>
                <w:lang w:val="ru-RU"/>
              </w:rPr>
              <w:t xml:space="preserve">(1) суммарные объемы снижения установленной мощности генерирующих объектов </w:t>
            </w:r>
            <m:oMath>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oMath>
            <w:r w:rsidRPr="00434DE4">
              <w:rPr>
                <w:sz w:val="22"/>
                <w:szCs w:val="22"/>
                <w:lang w:val="ru-RU"/>
              </w:rPr>
              <w:t xml:space="preserve"> </w:t>
            </w:r>
            <m:oMath>
              <m:r>
                <m:rPr>
                  <m:sty m:val="p"/>
                </m:rPr>
                <w:rPr>
                  <w:rFonts w:ascii="Cambria Math" w:hAnsi="Cambria Math"/>
                  <w:sz w:val="22"/>
                  <w:szCs w:val="22"/>
                  <w:lang w:val="ru-RU"/>
                </w:rPr>
                <w:br/>
              </m:r>
              <m:r>
                <w:rPr>
                  <w:rFonts w:ascii="Cambria Math" w:hAnsi="Cambria Math"/>
                  <w:sz w:val="22"/>
                  <w:szCs w:val="22"/>
                  <w:lang w:val="ru-RU"/>
                </w:rPr>
                <m:t>d</m:t>
              </m:r>
              <m:sSub>
                <m:sSubPr>
                  <m:ctrlPr>
                    <w:rPr>
                      <w:rFonts w:ascii="Cambria Math" w:hAnsi="Cambria Math"/>
                      <w:sz w:val="22"/>
                      <w:szCs w:val="22"/>
                      <w:lang w:val="ru-RU"/>
                    </w:rPr>
                  </m:ctrlPr>
                </m:sSubPr>
                <m:e>
                  <m:r>
                    <w:rPr>
                      <w:rFonts w:ascii="Cambria Math" w:hAnsi="Cambria Math"/>
                      <w:sz w:val="22"/>
                      <w:szCs w:val="22"/>
                      <w:lang w:val="ru-RU"/>
                    </w:rPr>
                    <m:t>P</m:t>
                  </m:r>
                </m:e>
                <m:sub>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r>
                    <m:rPr>
                      <m:sty m:val="p"/>
                    </m:rPr>
                    <w:rPr>
                      <w:rFonts w:ascii="Cambria Math" w:hAnsi="Cambria Math"/>
                      <w:sz w:val="22"/>
                      <w:szCs w:val="22"/>
                      <w:lang w:val="ru-RU"/>
                    </w:rPr>
                    <m:t>,</m:t>
                  </m:r>
                  <m:r>
                    <w:rPr>
                      <w:rFonts w:ascii="Cambria Math" w:hAnsi="Cambria Math"/>
                      <w:sz w:val="22"/>
                      <w:szCs w:val="22"/>
                      <w:lang w:val="ru-RU"/>
                    </w:rPr>
                    <m:t>r</m:t>
                  </m:r>
                  <m:r>
                    <m:rPr>
                      <m:sty m:val="p"/>
                    </m:rPr>
                    <w:rPr>
                      <w:rFonts w:ascii="Cambria Math" w:hAnsi="Cambria Math"/>
                      <w:sz w:val="22"/>
                      <w:szCs w:val="22"/>
                      <w:lang w:val="ru-RU"/>
                    </w:rPr>
                    <m:t>,</m:t>
                  </m:r>
                  <m:r>
                    <w:rPr>
                      <w:rFonts w:ascii="Cambria Math" w:hAnsi="Cambria Math"/>
                      <w:sz w:val="22"/>
                      <w:szCs w:val="22"/>
                      <w:lang w:val="ru-RU"/>
                    </w:rPr>
                    <m:t>z</m:t>
                  </m:r>
                  <m:r>
                    <m:rPr>
                      <m:sty m:val="p"/>
                    </m:rPr>
                    <w:rPr>
                      <w:rFonts w:ascii="Cambria Math" w:hAnsi="Cambria Math"/>
                      <w:sz w:val="22"/>
                      <w:szCs w:val="22"/>
                      <w:lang w:val="ru-RU"/>
                    </w:rPr>
                    <m:t>,</m:t>
                  </m:r>
                  <m:r>
                    <w:rPr>
                      <w:rFonts w:ascii="Cambria Math" w:hAnsi="Cambria Math"/>
                      <w:sz w:val="22"/>
                      <w:szCs w:val="22"/>
                      <w:lang w:val="ru-RU"/>
                    </w:rPr>
                    <m:t>m</m:t>
                  </m:r>
                </m:sub>
              </m:sSub>
            </m:oMath>
            <w:r w:rsidRPr="00434DE4">
              <w:rPr>
                <w:sz w:val="22"/>
                <w:szCs w:val="22"/>
                <w:lang w:val="ru-RU"/>
              </w:rPr>
              <w:t xml:space="preserve"> в каждом месяце реализации мероприятий по модернизации </w:t>
            </w:r>
            <w:r w:rsidRPr="00434DE4">
              <w:rPr>
                <w:i/>
                <w:sz w:val="22"/>
                <w:szCs w:val="22"/>
                <w:lang w:val="ru-RU"/>
              </w:rPr>
              <w:t>m</w:t>
            </w:r>
            <w:r w:rsidRPr="00434DE4">
              <w:rPr>
                <w:sz w:val="22"/>
                <w:szCs w:val="22"/>
                <w:lang w:val="ru-RU"/>
              </w:rPr>
              <w:t xml:space="preserve"> не превышают объем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энергорайонов) </w:t>
            </w:r>
            <w:r w:rsidRPr="00434DE4">
              <w:rPr>
                <w:i/>
                <w:sz w:val="22"/>
                <w:szCs w:val="22"/>
                <w:lang w:val="ru-RU"/>
              </w:rPr>
              <w:t>r</w:t>
            </w:r>
            <w:r w:rsidRPr="00434DE4">
              <w:rPr>
                <w:sz w:val="22"/>
                <w:szCs w:val="22"/>
                <w:lang w:val="ru-RU"/>
              </w:rPr>
              <w:t xml:space="preserve"> в составе ценовой зоны оптового рынка </w:t>
            </w:r>
            <w:r w:rsidRPr="00434DE4">
              <w:rPr>
                <w:i/>
                <w:sz w:val="22"/>
                <w:szCs w:val="22"/>
                <w:lang w:val="ru-RU"/>
              </w:rPr>
              <w:t>z</w:t>
            </w:r>
            <w:r w:rsidRPr="00434DE4">
              <w:rPr>
                <w:sz w:val="22"/>
                <w:szCs w:val="22"/>
                <w:lang w:val="ru-RU"/>
              </w:rPr>
              <w:t xml:space="preserve"> в соответствующем месяце </w:t>
            </w:r>
            <w:r w:rsidRPr="00434DE4">
              <w:rPr>
                <w:i/>
                <w:sz w:val="22"/>
                <w:szCs w:val="22"/>
                <w:lang w:val="ru-RU"/>
              </w:rPr>
              <w:t>m</w:t>
            </w:r>
            <w:r w:rsidRPr="00434DE4">
              <w:rPr>
                <w:sz w:val="22"/>
                <w:szCs w:val="22"/>
                <w:lang w:val="ru-RU"/>
              </w:rPr>
              <w:t>,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договоры на модернизацию генерирующих объектов, расположенных на отдельных территориях</w:t>
            </w:r>
            <w:r w:rsidR="001647A2" w:rsidRPr="00434DE4">
              <w:rPr>
                <w:sz w:val="22"/>
                <w:szCs w:val="22"/>
                <w:lang w:val="ru-RU"/>
              </w:rPr>
              <w:t xml:space="preserve">, </w:t>
            </w:r>
            <w:r w:rsidR="001647A2" w:rsidRPr="005C2887">
              <w:rPr>
                <w:rFonts w:eastAsia="Batang"/>
                <w:sz w:val="22"/>
                <w:szCs w:val="22"/>
                <w:highlight w:val="yellow"/>
                <w:lang w:val="ru-RU" w:eastAsia="ar-SA"/>
              </w:rPr>
              <w:t>а также генерирующих объектов, включенных в соответствии с п. 8.4.2 настоящего Регламента в Предварительный перечень отобранных проектов модернизации генерирующих объектов на</w:t>
            </w:r>
            <w:r w:rsidR="000E50FD" w:rsidRPr="005C2887">
              <w:rPr>
                <w:rFonts w:eastAsia="Batang"/>
                <w:sz w:val="22"/>
                <w:szCs w:val="22"/>
                <w:highlight w:val="yellow"/>
                <w:lang w:val="ru-RU" w:eastAsia="ar-SA"/>
              </w:rPr>
              <w:t xml:space="preserve"> год </w:t>
            </w:r>
            <w:r w:rsidR="000E50FD" w:rsidRPr="005C2887">
              <w:rPr>
                <w:rFonts w:eastAsia="Batang"/>
                <w:i/>
                <w:sz w:val="22"/>
                <w:szCs w:val="22"/>
                <w:highlight w:val="yellow"/>
                <w:lang w:eastAsia="ar-SA"/>
              </w:rPr>
              <w:t>Y</w:t>
            </w:r>
            <w:r w:rsidR="000E50FD" w:rsidRPr="005C2887">
              <w:rPr>
                <w:rFonts w:eastAsia="Batang"/>
                <w:sz w:val="22"/>
                <w:szCs w:val="22"/>
                <w:highlight w:val="yellow"/>
                <w:lang w:val="ru-RU" w:eastAsia="ar-SA"/>
              </w:rPr>
              <w:t xml:space="preserve"> и</w:t>
            </w:r>
            <w:r w:rsidR="001647A2" w:rsidRPr="005C2887">
              <w:rPr>
                <w:rFonts w:eastAsia="Batang"/>
                <w:sz w:val="22"/>
                <w:szCs w:val="22"/>
                <w:highlight w:val="yellow"/>
                <w:lang w:val="ru-RU" w:eastAsia="ar-SA"/>
              </w:rPr>
              <w:t xml:space="preserve"> предшествующие годы периода, на который проводится отбор</w:t>
            </w:r>
            <w:r w:rsidRPr="00434DE4">
              <w:rPr>
                <w:sz w:val="22"/>
                <w:szCs w:val="22"/>
                <w:lang w:val="ru-RU"/>
              </w:rPr>
              <w:t>;</w:t>
            </w:r>
          </w:p>
          <w:p w:rsidR="00C6346C" w:rsidRDefault="00C6346C" w:rsidP="009E6ADF">
            <w:pPr>
              <w:spacing w:before="120" w:after="120"/>
              <w:ind w:firstLine="709"/>
              <w:jc w:val="both"/>
              <w:rPr>
                <w:sz w:val="22"/>
                <w:szCs w:val="22"/>
                <w:lang w:val="ru-RU"/>
              </w:rPr>
            </w:pPr>
            <w:r w:rsidRPr="00434DE4">
              <w:rPr>
                <w:sz w:val="22"/>
                <w:szCs w:val="22"/>
                <w:lang w:val="ru-RU"/>
              </w:rPr>
              <w:t xml:space="preserve">(2) суммарные объемы установленной мощности </w:t>
            </w:r>
            <m:oMath>
              <m:sSubSup>
                <m:sSubSupPr>
                  <m:ctrlPr>
                    <w:rPr>
                      <w:rFonts w:ascii="Cambria Math" w:hAnsi="Cambria Math"/>
                      <w:sz w:val="22"/>
                      <w:szCs w:val="22"/>
                      <w:lang w:val="ru-RU"/>
                    </w:rPr>
                  </m:ctrlPr>
                </m:sSubSupPr>
                <m:e>
                  <m:r>
                    <w:rPr>
                      <w:rFonts w:ascii="Cambria Math" w:hAnsi="Cambria Math"/>
                      <w:sz w:val="22"/>
                      <w:szCs w:val="22"/>
                      <w:lang w:val="ru-RU"/>
                    </w:rPr>
                    <m:t>P</m:t>
                  </m:r>
                </m:e>
                <m:sub>
                  <m:sSub>
                    <m:sSubPr>
                      <m:ctrlPr>
                        <w:rPr>
                          <w:rFonts w:ascii="Cambria Math" w:hAnsi="Cambria Math"/>
                          <w:sz w:val="22"/>
                          <w:szCs w:val="22"/>
                          <w:lang w:val="ru-RU"/>
                        </w:rPr>
                      </m:ctrlPr>
                    </m:sSubPr>
                    <m:e>
                      <m:r>
                        <w:rPr>
                          <w:rFonts w:ascii="Cambria Math" w:hAnsi="Cambria Math"/>
                          <w:sz w:val="22"/>
                          <w:szCs w:val="22"/>
                          <w:lang w:val="ru-RU"/>
                        </w:rPr>
                        <m:t>g</m:t>
                      </m:r>
                    </m:e>
                    <m:sub>
                      <m:r>
                        <w:rPr>
                          <w:rFonts w:ascii="Cambria Math" w:hAnsi="Cambria Math"/>
                          <w:sz w:val="22"/>
                          <w:szCs w:val="22"/>
                          <w:lang w:val="ru-RU"/>
                        </w:rPr>
                        <m:t>n</m:t>
                      </m:r>
                    </m:sub>
                  </m:sSub>
                  <m:r>
                    <m:rPr>
                      <m:sty m:val="p"/>
                    </m:rPr>
                    <w:rPr>
                      <w:rFonts w:ascii="Cambria Math" w:hAnsi="Cambria Math"/>
                      <w:sz w:val="22"/>
                      <w:szCs w:val="22"/>
                      <w:lang w:val="ru-RU"/>
                    </w:rPr>
                    <m:t>,</m:t>
                  </m:r>
                  <m:r>
                    <w:rPr>
                      <w:rFonts w:ascii="Cambria Math" w:hAnsi="Cambria Math"/>
                      <w:sz w:val="22"/>
                      <w:szCs w:val="22"/>
                      <w:lang w:val="ru-RU"/>
                    </w:rPr>
                    <m:t>r</m:t>
                  </m:r>
                  <m:r>
                    <m:rPr>
                      <m:sty m:val="p"/>
                    </m:rPr>
                    <w:rPr>
                      <w:rFonts w:ascii="Cambria Math" w:hAnsi="Cambria Math"/>
                      <w:sz w:val="22"/>
                      <w:szCs w:val="22"/>
                      <w:lang w:val="ru-RU"/>
                    </w:rPr>
                    <m:t>,</m:t>
                  </m:r>
                  <m:r>
                    <w:rPr>
                      <w:rFonts w:ascii="Cambria Math" w:hAnsi="Cambria Math"/>
                      <w:sz w:val="22"/>
                      <w:szCs w:val="22"/>
                      <w:lang w:val="ru-RU"/>
                    </w:rPr>
                    <m:t>z</m:t>
                  </m:r>
                  <m:r>
                    <m:rPr>
                      <m:sty m:val="p"/>
                    </m:rPr>
                    <w:rPr>
                      <w:rFonts w:ascii="Cambria Math" w:hAnsi="Cambria Math"/>
                      <w:sz w:val="22"/>
                      <w:szCs w:val="22"/>
                      <w:lang w:val="ru-RU"/>
                    </w:rPr>
                    <m:t>,</m:t>
                  </m:r>
                  <m:r>
                    <w:rPr>
                      <w:rFonts w:ascii="Cambria Math" w:hAnsi="Cambria Math"/>
                      <w:sz w:val="22"/>
                      <w:szCs w:val="22"/>
                      <w:lang w:val="ru-RU"/>
                    </w:rPr>
                    <m:t>Y</m:t>
                  </m:r>
                </m:sub>
                <m:sup>
                  <m:r>
                    <m:rPr>
                      <m:sty m:val="p"/>
                    </m:rPr>
                    <w:rPr>
                      <w:rFonts w:ascii="Cambria Math" w:hAnsi="Cambria Math"/>
                      <w:sz w:val="22"/>
                      <w:szCs w:val="22"/>
                      <w:lang w:val="ru-RU"/>
                    </w:rPr>
                    <m:t>уст</m:t>
                  </m:r>
                </m:sup>
              </m:sSubSup>
            </m:oMath>
            <w:r w:rsidRPr="00434DE4">
              <w:rPr>
                <w:sz w:val="22"/>
                <w:szCs w:val="22"/>
                <w:lang w:val="ru-RU"/>
              </w:rPr>
              <w:t xml:space="preserve"> отобранных генерирующих объектов</w:t>
            </w:r>
            <w:r w:rsidR="001647A2" w:rsidRPr="00434DE4">
              <w:rPr>
                <w:sz w:val="22"/>
                <w:szCs w:val="22"/>
                <w:lang w:val="ru-RU"/>
              </w:rPr>
              <w:t xml:space="preserve"> </w:t>
            </w:r>
            <w:r w:rsidRPr="00434DE4">
              <w:rPr>
                <w:sz w:val="22"/>
                <w:szCs w:val="22"/>
                <w:lang w:val="ru-RU"/>
              </w:rPr>
              <w:t xml:space="preserve">на год </w:t>
            </w:r>
            <w:r w:rsidRPr="00434DE4">
              <w:rPr>
                <w:i/>
                <w:sz w:val="22"/>
                <w:szCs w:val="22"/>
                <w:lang w:val="ru-RU"/>
              </w:rPr>
              <w:t>Y</w:t>
            </w:r>
            <w:r w:rsidRPr="00434DE4">
              <w:rPr>
                <w:sz w:val="22"/>
                <w:szCs w:val="22"/>
                <w:lang w:val="ru-RU"/>
              </w:rPr>
              <w:t xml:space="preserve"> не превышают  объем максимальной совокупной установленной мощности генерирующих объектов, которые могут быть определены по итогам отбора проектов модернизации на год </w:t>
            </w:r>
            <w:r w:rsidRPr="00434DE4">
              <w:rPr>
                <w:i/>
                <w:sz w:val="22"/>
                <w:szCs w:val="22"/>
                <w:lang w:val="ru-RU"/>
              </w:rPr>
              <w:t>Y</w:t>
            </w:r>
            <w:r w:rsidRPr="00434DE4">
              <w:rPr>
                <w:sz w:val="22"/>
                <w:szCs w:val="22"/>
                <w:lang w:val="ru-RU"/>
              </w:rPr>
              <w:t xml:space="preserve"> для соответствующей ценовой зоны оптового рынка </w:t>
            </w:r>
            <m:oMath>
              <m:sSubSup>
                <m:sSubSupPr>
                  <m:ctrlPr>
                    <w:rPr>
                      <w:rFonts w:ascii="Cambria Math" w:hAnsi="Cambria Math"/>
                      <w:sz w:val="22"/>
                      <w:szCs w:val="22"/>
                      <w:lang w:val="ru-RU"/>
                    </w:rPr>
                  </m:ctrlPr>
                </m:sSubSupPr>
                <m:e>
                  <m:r>
                    <m:rPr>
                      <m:sty m:val="p"/>
                    </m:rPr>
                    <w:rPr>
                      <w:rFonts w:ascii="Cambria Math" w:hAnsi="Cambria Math"/>
                      <w:sz w:val="22"/>
                      <w:szCs w:val="22"/>
                      <w:lang w:val="ru-RU"/>
                    </w:rPr>
                    <m:t>Р</m:t>
                  </m:r>
                </m:e>
                <m:sub>
                  <m:r>
                    <w:rPr>
                      <w:rFonts w:ascii="Cambria Math" w:hAnsi="Cambria Math"/>
                      <w:sz w:val="22"/>
                      <w:szCs w:val="22"/>
                      <w:lang w:val="ru-RU"/>
                    </w:rPr>
                    <m:t>z</m:t>
                  </m:r>
                  <m:r>
                    <m:rPr>
                      <m:sty m:val="p"/>
                    </m:rPr>
                    <w:rPr>
                      <w:rFonts w:ascii="Cambria Math" w:hAnsi="Cambria Math"/>
                      <w:sz w:val="22"/>
                      <w:szCs w:val="22"/>
                      <w:lang w:val="ru-RU"/>
                    </w:rPr>
                    <m:t>,</m:t>
                  </m:r>
                  <m:r>
                    <w:rPr>
                      <w:rFonts w:ascii="Cambria Math" w:hAnsi="Cambria Math"/>
                      <w:sz w:val="22"/>
                      <w:szCs w:val="22"/>
                      <w:lang w:val="ru-RU"/>
                    </w:rPr>
                    <m:t>Y</m:t>
                  </m:r>
                </m:sub>
                <m:sup>
                  <m:r>
                    <m:rPr>
                      <m:sty m:val="p"/>
                    </m:rPr>
                    <w:rPr>
                      <w:rFonts w:ascii="Cambria Math" w:hAnsi="Cambria Math"/>
                      <w:sz w:val="22"/>
                      <w:szCs w:val="22"/>
                      <w:lang w:val="ru-RU"/>
                    </w:rPr>
                    <m:t>спрос</m:t>
                  </m:r>
                </m:sup>
              </m:sSubSup>
              <m:r>
                <m:rPr>
                  <m:sty m:val="p"/>
                </m:rPr>
                <w:rPr>
                  <w:rFonts w:ascii="Cambria Math" w:hAnsi="Cambria Math"/>
                  <w:sz w:val="22"/>
                  <w:szCs w:val="22"/>
                  <w:lang w:val="ru-RU"/>
                </w:rPr>
                <m:t xml:space="preserve">, </m:t>
              </m:r>
            </m:oMath>
            <w:r w:rsidRPr="00434DE4">
              <w:rPr>
                <w:sz w:val="22"/>
                <w:szCs w:val="22"/>
                <w:lang w:val="ru-RU"/>
              </w:rPr>
              <w:t xml:space="preserve">увеличенный на величину </w:t>
            </w:r>
            <m:oMath>
              <m:r>
                <m:rPr>
                  <m:sty m:val="p"/>
                </m:rPr>
                <w:rPr>
                  <w:rFonts w:ascii="Cambria Math" w:hAnsi="Cambria Math"/>
                  <w:sz w:val="22"/>
                  <w:szCs w:val="22"/>
                  <w:lang w:val="ru-RU"/>
                </w:rPr>
                <m:t xml:space="preserve"> </m:t>
              </m:r>
              <m:sSubSup>
                <m:sSubSupPr>
                  <m:ctrlPr>
                    <w:rPr>
                      <w:rFonts w:ascii="Cambria Math" w:hAnsi="Cambria Math"/>
                      <w:sz w:val="22"/>
                      <w:szCs w:val="22"/>
                      <w:lang w:val="ru-RU"/>
                    </w:rPr>
                  </m:ctrlPr>
                </m:sSubSupPr>
                <m:e>
                  <m:r>
                    <w:rPr>
                      <w:rFonts w:ascii="Cambria Math" w:hAnsi="Cambria Math"/>
                      <w:sz w:val="22"/>
                      <w:szCs w:val="22"/>
                      <w:lang w:val="ru-RU"/>
                    </w:rPr>
                    <m:t>dP</m:t>
                  </m:r>
                </m:e>
                <m:sub>
                  <m:r>
                    <w:rPr>
                      <w:rFonts w:ascii="Cambria Math" w:hAnsi="Cambria Math"/>
                      <w:sz w:val="22"/>
                      <w:szCs w:val="22"/>
                      <w:lang w:val="ru-RU"/>
                    </w:rPr>
                    <m:t>z</m:t>
                  </m:r>
                  <m:r>
                    <m:rPr>
                      <m:sty m:val="p"/>
                    </m:rPr>
                    <w:rPr>
                      <w:rFonts w:ascii="Cambria Math" w:hAnsi="Cambria Math"/>
                      <w:sz w:val="22"/>
                      <w:szCs w:val="22"/>
                      <w:lang w:val="ru-RU"/>
                    </w:rPr>
                    <m:t>,</m:t>
                  </m:r>
                  <m:r>
                    <w:rPr>
                      <w:rFonts w:ascii="Cambria Math" w:hAnsi="Cambria Math"/>
                      <w:sz w:val="22"/>
                      <w:szCs w:val="22"/>
                      <w:lang w:val="ru-RU"/>
                    </w:rPr>
                    <m:t>Y</m:t>
                  </m:r>
                  <m:r>
                    <m:rPr>
                      <m:sty m:val="p"/>
                    </m:rPr>
                    <w:rPr>
                      <w:rFonts w:ascii="Cambria Math" w:hAnsi="Cambria Math"/>
                      <w:sz w:val="22"/>
                      <w:szCs w:val="22"/>
                      <w:lang w:val="ru-RU"/>
                    </w:rPr>
                    <m:t>-1</m:t>
                  </m:r>
                </m:sub>
                <m:sup>
                  <m:r>
                    <m:rPr>
                      <m:sty m:val="p"/>
                    </m:rPr>
                    <w:rPr>
                      <w:rFonts w:ascii="Cambria Math" w:hAnsi="Cambria Math"/>
                      <w:sz w:val="22"/>
                      <w:szCs w:val="22"/>
                      <w:lang w:val="ru-RU"/>
                    </w:rPr>
                    <m:t>спрос</m:t>
                  </m:r>
                </m:sup>
              </m:sSubSup>
            </m:oMath>
            <w:r w:rsidRPr="00434DE4">
              <w:rPr>
                <w:sz w:val="22"/>
                <w:szCs w:val="22"/>
                <w:lang w:val="ru-RU"/>
              </w:rPr>
              <w:t>, равную разнице соответствующего ограничения объема, которое использовалось при проведении отбора проектов модернизации на предшествующий календарный год, и суммарного объема мощности, включенного в отношении предшествующего календарного года и соответствующей ценовой зоны оптового рынка в предварительный график реализации мероприятий по модернизации</w:t>
            </w:r>
            <w:r w:rsidR="0035131F" w:rsidRPr="00434DE4">
              <w:rPr>
                <w:sz w:val="22"/>
                <w:szCs w:val="22"/>
                <w:lang w:val="ru-RU"/>
              </w:rPr>
              <w:t xml:space="preserve"> </w:t>
            </w:r>
            <w:r w:rsidR="0035131F" w:rsidRPr="005C2887">
              <w:rPr>
                <w:sz w:val="22"/>
                <w:szCs w:val="22"/>
                <w:highlight w:val="yellow"/>
                <w:lang w:val="ru-RU"/>
              </w:rPr>
              <w:t>(для периода начала поставки мощности по итогам отбора проектов модернизации, соответствующего 2029 году</w:t>
            </w:r>
            <w:r w:rsidR="001647A2" w:rsidRPr="005C2887">
              <w:rPr>
                <w:sz w:val="22"/>
                <w:szCs w:val="22"/>
                <w:highlight w:val="yellow"/>
                <w:lang w:val="ru-RU"/>
              </w:rPr>
              <w:t xml:space="preserve"> и</w:t>
            </w:r>
            <w:r w:rsidR="0035131F" w:rsidRPr="005C2887">
              <w:rPr>
                <w:sz w:val="22"/>
                <w:szCs w:val="22"/>
                <w:highlight w:val="yellow"/>
                <w:lang w:val="ru-RU"/>
              </w:rPr>
              <w:t xml:space="preserve"> для отбора, проводимого в 2026 году, указанная разница принимается равной нулю)</w:t>
            </w:r>
            <w:r w:rsidRPr="00434DE4">
              <w:rPr>
                <w:sz w:val="22"/>
                <w:szCs w:val="22"/>
                <w:lang w:val="ru-RU"/>
              </w:rPr>
              <w:t>.</w:t>
            </w:r>
          </w:p>
          <w:p w:rsidR="001647A2" w:rsidRDefault="001647A2" w:rsidP="009E6ADF">
            <w:pPr>
              <w:spacing w:before="120" w:after="120"/>
              <w:ind w:firstLine="567"/>
              <w:jc w:val="both"/>
              <w:rPr>
                <w:rFonts w:eastAsia="Batang"/>
                <w:sz w:val="22"/>
                <w:szCs w:val="22"/>
                <w:lang w:val="ru-RU" w:eastAsia="ar-SA"/>
              </w:rPr>
            </w:pPr>
            <w:r w:rsidRPr="00434DE4">
              <w:rPr>
                <w:sz w:val="22"/>
                <w:szCs w:val="22"/>
                <w:lang w:val="ru-RU"/>
              </w:rPr>
              <w:t>Для отбора</w:t>
            </w:r>
            <w:r w:rsidRPr="005C2887">
              <w:rPr>
                <w:sz w:val="22"/>
                <w:szCs w:val="22"/>
                <w:highlight w:val="yellow"/>
                <w:lang w:val="ru-RU"/>
              </w:rPr>
              <w:t xml:space="preserve">, </w:t>
            </w:r>
            <w:r w:rsidRPr="005C2887">
              <w:rPr>
                <w:bCs/>
                <w:sz w:val="22"/>
                <w:szCs w:val="22"/>
                <w:highlight w:val="yellow"/>
                <w:lang w:val="ru-RU"/>
              </w:rPr>
              <w:t xml:space="preserve">проводимого </w:t>
            </w:r>
            <w:r w:rsidRPr="005C2887">
              <w:rPr>
                <w:sz w:val="22"/>
                <w:szCs w:val="22"/>
                <w:highlight w:val="yellow"/>
                <w:lang w:val="ru-RU"/>
              </w:rPr>
              <w:t>в 2025 году</w:t>
            </w:r>
            <w:r w:rsidR="000D6AB0" w:rsidRPr="005C2887">
              <w:rPr>
                <w:sz w:val="22"/>
                <w:szCs w:val="22"/>
                <w:highlight w:val="yellow"/>
                <w:lang w:val="ru-RU"/>
              </w:rPr>
              <w:t>, после выполнения условия (1</w:t>
            </w:r>
            <w:r w:rsidRPr="005C2887">
              <w:rPr>
                <w:sz w:val="22"/>
                <w:szCs w:val="22"/>
                <w:highlight w:val="yellow"/>
                <w:lang w:val="ru-RU"/>
              </w:rPr>
              <w:t>) настоящего пункта</w:t>
            </w:r>
            <w:r w:rsidRPr="005C2887">
              <w:rPr>
                <w:rFonts w:eastAsia="Batang"/>
                <w:sz w:val="22"/>
                <w:szCs w:val="22"/>
                <w:highlight w:val="yellow"/>
                <w:lang w:val="ru-RU" w:eastAsia="ar-SA"/>
              </w:rPr>
              <w:t xml:space="preserve"> дополнительно проверяется выполнение следующего условия:</w:t>
            </w: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Default="006F1196" w:rsidP="009E6ADF">
            <w:pPr>
              <w:spacing w:before="120" w:after="120"/>
              <w:ind w:firstLine="567"/>
              <w:jc w:val="both"/>
              <w:rPr>
                <w:rFonts w:eastAsia="Batang"/>
                <w:sz w:val="22"/>
                <w:szCs w:val="22"/>
                <w:lang w:val="ru-RU" w:eastAsia="ar-SA"/>
              </w:rPr>
            </w:pPr>
          </w:p>
          <w:p w:rsidR="006F1196" w:rsidRPr="00434DE4" w:rsidRDefault="006F1196" w:rsidP="009E6ADF">
            <w:pPr>
              <w:spacing w:before="120" w:after="120"/>
              <w:ind w:firstLine="567"/>
              <w:jc w:val="both"/>
              <w:rPr>
                <w:rFonts w:eastAsia="Batang"/>
                <w:sz w:val="22"/>
                <w:szCs w:val="22"/>
                <w:lang w:val="ru-RU" w:eastAsia="ar-SA"/>
              </w:rPr>
            </w:pPr>
          </w:p>
          <w:p w:rsidR="00C6346C" w:rsidRPr="00434DE4" w:rsidRDefault="00C6346C" w:rsidP="009E6ADF">
            <w:pPr>
              <w:pStyle w:val="3"/>
              <w:outlineLvl w:val="2"/>
              <w:rPr>
                <w:sz w:val="22"/>
              </w:rPr>
            </w:pPr>
            <w:r w:rsidRPr="00434DE4">
              <w:rPr>
                <w:sz w:val="22"/>
              </w:rPr>
              <w:t xml:space="preserve">(3) суммарные объемы установленной мощности </w:t>
            </w:r>
            <m:oMath>
              <m:sSubSup>
                <m:sSubSupPr>
                  <m:ctrlPr>
                    <w:rPr>
                      <w:rFonts w:ascii="Cambria Math" w:hAnsi="Cambria Math"/>
                      <w:i/>
                      <w:noProof/>
                      <w:sz w:val="22"/>
                    </w:rPr>
                  </m:ctrlPr>
                </m:sSubSupPr>
                <m:e>
                  <m:r>
                    <w:rPr>
                      <w:rFonts w:ascii="Cambria Math" w:hAnsi="Cambria Math"/>
                      <w:noProof/>
                      <w:sz w:val="22"/>
                      <w:lang w:val="en-US"/>
                    </w:rPr>
                    <m:t>P</m:t>
                  </m:r>
                </m:e>
                <m:sub>
                  <m:sSub>
                    <m:sSubPr>
                      <m:ctrlPr>
                        <w:rPr>
                          <w:rFonts w:ascii="Cambria Math" w:hAnsi="Cambria Math"/>
                          <w:i/>
                          <w:sz w:val="22"/>
                        </w:rPr>
                      </m:ctrlPr>
                    </m:sSubPr>
                    <m:e>
                      <m:r>
                        <w:rPr>
                          <w:rFonts w:ascii="Cambria Math" w:hAnsi="Cambria Math"/>
                          <w:sz w:val="22"/>
                        </w:rPr>
                        <m:t>g</m:t>
                      </m:r>
                    </m:e>
                    <m:sub>
                      <m:r>
                        <w:rPr>
                          <w:rFonts w:ascii="Cambria Math" w:hAnsi="Cambria Math"/>
                          <w:sz w:val="22"/>
                        </w:rPr>
                        <m:t>n</m:t>
                      </m:r>
                    </m:sub>
                  </m:sSub>
                  <m:r>
                    <w:rPr>
                      <w:rFonts w:ascii="Cambria Math" w:hAnsi="Cambria Math"/>
                      <w:noProof/>
                      <w:sz w:val="22"/>
                    </w:rPr>
                    <m:t>,</m:t>
                  </m:r>
                  <m:r>
                    <w:rPr>
                      <w:rFonts w:ascii="Cambria Math" w:hAnsi="Cambria Math"/>
                      <w:noProof/>
                      <w:sz w:val="22"/>
                      <w:lang w:val="en-US"/>
                    </w:rPr>
                    <m:t>r</m:t>
                  </m:r>
                  <m:r>
                    <w:rPr>
                      <w:rFonts w:ascii="Cambria Math" w:hAnsi="Cambria Math"/>
                      <w:noProof/>
                      <w:sz w:val="22"/>
                    </w:rPr>
                    <m:t>,</m:t>
                  </m:r>
                  <m:r>
                    <w:rPr>
                      <w:rFonts w:ascii="Cambria Math" w:hAnsi="Cambria Math"/>
                      <w:noProof/>
                      <w:sz w:val="22"/>
                      <w:lang w:val="en-US"/>
                    </w:rPr>
                    <m:t>z</m:t>
                  </m:r>
                  <m:r>
                    <w:rPr>
                      <w:rFonts w:ascii="Cambria Math" w:hAnsi="Cambria Math"/>
                      <w:noProof/>
                      <w:sz w:val="22"/>
                      <w:highlight w:val="yellow"/>
                    </w:rPr>
                    <m:t>,</m:t>
                  </m:r>
                  <m:r>
                    <w:rPr>
                      <w:rFonts w:ascii="Cambria Math" w:hAnsi="Cambria Math"/>
                      <w:noProof/>
                      <w:sz w:val="22"/>
                      <w:highlight w:val="yellow"/>
                      <w:lang w:val="en-US"/>
                    </w:rPr>
                    <m:t>Y</m:t>
                  </m:r>
                </m:sub>
                <m:sup>
                  <m:r>
                    <w:rPr>
                      <w:rFonts w:ascii="Cambria Math" w:hAnsi="Cambria Math"/>
                      <w:noProof/>
                      <w:sz w:val="22"/>
                    </w:rPr>
                    <m:t>уст</m:t>
                  </m:r>
                </m:sup>
              </m:sSubSup>
            </m:oMath>
            <w:r w:rsidRPr="00434DE4">
              <w:rPr>
                <w:sz w:val="22"/>
              </w:rPr>
              <w:t xml:space="preserve"> отобранных </w:t>
            </w:r>
            <w:r w:rsidR="00374E15" w:rsidRPr="005C2887">
              <w:rPr>
                <w:sz w:val="22"/>
                <w:highlight w:val="yellow"/>
              </w:rPr>
              <w:t xml:space="preserve">на год </w:t>
            </w:r>
            <w:r w:rsidR="00374E15" w:rsidRPr="005C2887">
              <w:rPr>
                <w:i/>
                <w:sz w:val="22"/>
                <w:highlight w:val="yellow"/>
                <w:lang w:val="en-US"/>
              </w:rPr>
              <w:t>Y</w:t>
            </w:r>
            <w:r w:rsidR="00374E15" w:rsidRPr="00434DE4">
              <w:rPr>
                <w:sz w:val="22"/>
              </w:rPr>
              <w:t xml:space="preserve"> </w:t>
            </w:r>
            <w:r w:rsidRPr="00434DE4">
              <w:rPr>
                <w:sz w:val="22"/>
              </w:rPr>
              <w:t>генерирующих объектов</w:t>
            </w:r>
            <w:r w:rsidR="00374E15" w:rsidRPr="00434DE4">
              <w:rPr>
                <w:sz w:val="22"/>
              </w:rPr>
              <w:t>,</w:t>
            </w:r>
            <w:r w:rsidRPr="00434DE4">
              <w:rPr>
                <w:sz w:val="22"/>
              </w:rPr>
              <w:t xml:space="preserve"> </w:t>
            </w:r>
            <w:r w:rsidR="00374E15" w:rsidRPr="00434DE4">
              <w:rPr>
                <w:sz w:val="22"/>
              </w:rPr>
              <w:t xml:space="preserve">расположенных на территории второй ценовой зоны оптового рынка </w:t>
            </w:r>
            <w:r w:rsidR="00374E15" w:rsidRPr="00434DE4">
              <w:rPr>
                <w:i/>
                <w:sz w:val="22"/>
              </w:rPr>
              <w:t>z</w:t>
            </w:r>
            <w:r w:rsidR="00374E15" w:rsidRPr="00434DE4">
              <w:rPr>
                <w:sz w:val="22"/>
              </w:rPr>
              <w:t>=2,</w:t>
            </w:r>
            <w:r w:rsidRPr="00434DE4">
              <w:rPr>
                <w:sz w:val="22"/>
              </w:rPr>
              <w:t xml:space="preserve"> не превышают объем максимальной совокупной установленной мощности генерирующих объектов, которые могут быть определены </w:t>
            </w:r>
            <w:r w:rsidR="00374E15" w:rsidRPr="00434DE4">
              <w:rPr>
                <w:sz w:val="22"/>
              </w:rPr>
              <w:t xml:space="preserve">для второй ценовой зоны оптового рынка </w:t>
            </w:r>
            <w:r w:rsidRPr="00434DE4">
              <w:rPr>
                <w:sz w:val="22"/>
              </w:rPr>
              <w:t xml:space="preserve">по итогам отбора </w:t>
            </w:r>
            <m:oMath>
              <m:sSubSup>
                <m:sSubSupPr>
                  <m:ctrlPr>
                    <w:rPr>
                      <w:rFonts w:ascii="Cambria Math" w:hAnsi="Cambria Math"/>
                      <w:i/>
                      <w:noProof/>
                      <w:sz w:val="22"/>
                    </w:rPr>
                  </m:ctrlPr>
                </m:sSubSupPr>
                <m:e>
                  <m:r>
                    <w:rPr>
                      <w:rFonts w:ascii="Cambria Math" w:hAnsi="Cambria Math"/>
                      <w:noProof/>
                      <w:sz w:val="22"/>
                      <w:lang w:val="en-US"/>
                    </w:rPr>
                    <m:t>P</m:t>
                  </m:r>
                </m:e>
                <m:sub>
                  <m:r>
                    <w:rPr>
                      <w:rFonts w:ascii="Cambria Math" w:hAnsi="Cambria Math"/>
                      <w:sz w:val="22"/>
                    </w:rPr>
                    <m:t>z</m:t>
                  </m:r>
                  <m:r>
                    <m:rPr>
                      <m:sty m:val="p"/>
                    </m:rPr>
                    <w:rPr>
                      <w:rFonts w:ascii="Cambria Math" w:hAnsi="Cambria Math"/>
                      <w:sz w:val="22"/>
                    </w:rPr>
                    <m:t>=2,</m:t>
                  </m:r>
                  <m:r>
                    <w:rPr>
                      <w:rFonts w:ascii="Cambria Math" w:hAnsi="Cambria Math"/>
                      <w:noProof/>
                      <w:sz w:val="22"/>
                      <w:highlight w:val="yellow"/>
                      <w:lang w:val="en-US"/>
                    </w:rPr>
                    <m:t>Y</m:t>
                  </m:r>
                </m:sub>
                <m:sup>
                  <m:r>
                    <w:rPr>
                      <w:rFonts w:ascii="Cambria Math" w:hAnsi="Cambria Math"/>
                      <w:noProof/>
                      <w:sz w:val="22"/>
                    </w:rPr>
                    <m:t>спрос_ПГУ</m:t>
                  </m:r>
                </m:sup>
              </m:sSubSup>
            </m:oMath>
            <w:r w:rsidRPr="00434DE4">
              <w:rPr>
                <w:sz w:val="22"/>
              </w:rPr>
              <w:t>.</w:t>
            </w:r>
          </w:p>
        </w:tc>
      </w:tr>
      <w:tr w:rsidR="00C6346C" w:rsidRPr="00CC0909" w:rsidTr="00516BF0">
        <w:tc>
          <w:tcPr>
            <w:tcW w:w="339" w:type="pct"/>
          </w:tcPr>
          <w:p w:rsidR="00C6346C" w:rsidRPr="00434DE4" w:rsidRDefault="00C6346C" w:rsidP="009E6ADF">
            <w:pPr>
              <w:spacing w:before="120" w:after="120"/>
              <w:jc w:val="center"/>
              <w:rPr>
                <w:rFonts w:cs="Garamond"/>
                <w:b/>
                <w:bCs/>
                <w:sz w:val="22"/>
                <w:szCs w:val="22"/>
                <w:lang w:val="ru-RU"/>
              </w:rPr>
            </w:pPr>
            <w:r w:rsidRPr="00434DE4">
              <w:rPr>
                <w:rFonts w:cs="Garamond"/>
                <w:b/>
                <w:bCs/>
                <w:sz w:val="22"/>
                <w:szCs w:val="22"/>
                <w:lang w:val="ru-RU"/>
              </w:rPr>
              <w:t>8.4.2</w:t>
            </w:r>
          </w:p>
        </w:tc>
        <w:tc>
          <w:tcPr>
            <w:tcW w:w="2311" w:type="pct"/>
          </w:tcPr>
          <w:p w:rsidR="00C435A5" w:rsidRPr="00434DE4" w:rsidRDefault="00473748" w:rsidP="009E6ADF">
            <w:pPr>
              <w:pStyle w:val="ad"/>
              <w:suppressAutoHyphens/>
              <w:ind w:firstLine="709"/>
              <w:rPr>
                <w:rFonts w:ascii="Garamond" w:hAnsi="Garamond"/>
                <w:sz w:val="22"/>
                <w:szCs w:val="22"/>
                <w:lang w:val="ru-RU"/>
              </w:rPr>
            </w:pPr>
            <w:r w:rsidRPr="00434DE4">
              <w:rPr>
                <w:rFonts w:ascii="Garamond" w:hAnsi="Garamond"/>
                <w:sz w:val="22"/>
                <w:szCs w:val="22"/>
                <w:lang w:val="ru-RU"/>
              </w:rPr>
              <w:t>Отбор генерирующих объектов</w:t>
            </w:r>
            <w:r w:rsidRPr="005C2887">
              <w:rPr>
                <w:rFonts w:ascii="Garamond" w:hAnsi="Garamond"/>
                <w:sz w:val="22"/>
                <w:szCs w:val="22"/>
                <w:highlight w:val="yellow"/>
                <w:lang w:val="ru-RU"/>
              </w:rPr>
              <w:t xml:space="preserve">, </w:t>
            </w:r>
            <w:r w:rsidRPr="00434DE4">
              <w:rPr>
                <w:rFonts w:ascii="Garamond" w:hAnsi="Garamond"/>
                <w:sz w:val="22"/>
                <w:szCs w:val="22"/>
                <w:lang w:val="ru-RU"/>
              </w:rPr>
              <w:t xml:space="preserve">за исключением отбора </w:t>
            </w:r>
            <w:r w:rsidRPr="005C2887">
              <w:rPr>
                <w:rFonts w:ascii="Garamond" w:hAnsi="Garamond"/>
                <w:sz w:val="22"/>
                <w:szCs w:val="22"/>
                <w:highlight w:val="yellow"/>
                <w:lang w:val="ru-RU"/>
              </w:rPr>
              <w:t xml:space="preserve">инновационных проектов ПГУ на 2027–2029 годы, в каждой ценовой зоне </w:t>
            </w:r>
            <w:r w:rsidRPr="005C2887">
              <w:rPr>
                <w:rFonts w:ascii="Garamond" w:hAnsi="Garamond"/>
                <w:i/>
                <w:sz w:val="22"/>
                <w:szCs w:val="22"/>
                <w:highlight w:val="yellow"/>
              </w:rPr>
              <w:t>z</w:t>
            </w:r>
            <w:r w:rsidRPr="00434DE4">
              <w:rPr>
                <w:rFonts w:ascii="Garamond" w:hAnsi="Garamond"/>
                <w:sz w:val="22"/>
                <w:szCs w:val="22"/>
                <w:lang w:val="ru-RU"/>
              </w:rPr>
              <w:t xml:space="preserve"> производится в следующем порядке. Объектам последовательно, начиная с номера </w:t>
            </w:r>
            <m:oMath>
              <m:r>
                <w:rPr>
                  <w:rFonts w:ascii="Cambria Math" w:hAnsi="Cambria Math"/>
                  <w:sz w:val="22"/>
                  <w:szCs w:val="22"/>
                </w:rPr>
                <m:t>n</m:t>
              </m:r>
              <m:r>
                <w:rPr>
                  <w:rFonts w:ascii="Cambria Math" w:hAnsi="Cambria Math"/>
                  <w:sz w:val="22"/>
                  <w:szCs w:val="22"/>
                  <w:lang w:val="ru-RU"/>
                </w:rPr>
                <m:t>=1</m:t>
              </m:r>
            </m:oMath>
            <w:r w:rsidRPr="00434DE4">
              <w:rPr>
                <w:rFonts w:ascii="Garamond" w:hAnsi="Garamond"/>
                <w:sz w:val="22"/>
                <w:szCs w:val="22"/>
                <w:lang w:val="ru-RU"/>
              </w:rPr>
              <w:t>, присваивается индикатор включения в Предварительный перечень отобранных проектов модернизации</w:t>
            </w:r>
            <w:r w:rsidRPr="00434DE4">
              <w:rPr>
                <w:rFonts w:ascii="Garamond" w:eastAsiaTheme="minorEastAsia" w:hAnsi="Garamond"/>
                <w:sz w:val="22"/>
                <w:szCs w:val="22"/>
                <w:lang w:val="ru-RU"/>
              </w:rPr>
              <w:t xml:space="preserve"> генерирующих объектов</w:t>
            </w:r>
            <w:r w:rsidRPr="00434DE4">
              <w:rPr>
                <w:rFonts w:ascii="Garamond" w:hAnsi="Garamond"/>
                <w:sz w:val="22"/>
                <w:szCs w:val="22"/>
                <w:lang w:val="ru-RU"/>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lang w:val="ru-RU"/>
                </w:rPr>
                <m:t>=1</m:t>
              </m:r>
            </m:oMath>
            <w:r w:rsidRPr="00434DE4">
              <w:rPr>
                <w:rFonts w:ascii="Garamond" w:hAnsi="Garamond"/>
                <w:sz w:val="22"/>
                <w:szCs w:val="22"/>
                <w:lang w:val="ru-RU"/>
              </w:rPr>
              <w:t xml:space="preserve"> и осуществляется проверка выполнения условий (1) и (2)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lang w:val="ru-RU"/>
              </w:rPr>
              <w:t xml:space="preserve"> производится следующим образом:</w:t>
            </w:r>
          </w:p>
          <w:p w:rsidR="00C435A5" w:rsidRPr="00434DE4" w:rsidRDefault="00C435A5" w:rsidP="009E6ADF">
            <w:pPr>
              <w:pStyle w:val="a9"/>
              <w:numPr>
                <w:ilvl w:val="0"/>
                <w:numId w:val="66"/>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Для каждой ОЭС (энергосистемы, энергорайона) </w:t>
            </w:r>
            <w:r w:rsidRPr="00434DE4">
              <w:rPr>
                <w:rFonts w:ascii="Garamond" w:hAnsi="Garamond"/>
                <w:i/>
                <w:sz w:val="22"/>
                <w:szCs w:val="22"/>
                <w:lang w:val="en-US"/>
              </w:rPr>
              <w:t>r</w:t>
            </w:r>
            <w:r w:rsidRPr="00434DE4">
              <w:rPr>
                <w:rFonts w:ascii="Garamond" w:hAnsi="Garamond"/>
                <w:sz w:val="22"/>
                <w:szCs w:val="22"/>
              </w:rPr>
              <w:t xml:space="preserve"> в составе ценовой зоны оптового рынка </w:t>
            </w:r>
            <w:r w:rsidRPr="00434DE4">
              <w:rPr>
                <w:rFonts w:ascii="Garamond" w:hAnsi="Garamond"/>
                <w:i/>
                <w:sz w:val="22"/>
                <w:szCs w:val="22"/>
              </w:rPr>
              <w:t>z</w:t>
            </w:r>
            <w:r w:rsidRPr="00434DE4">
              <w:rPr>
                <w:rFonts w:ascii="Garamond" w:hAnsi="Garamond"/>
                <w:sz w:val="22"/>
                <w:szCs w:val="22"/>
              </w:rPr>
              <w:t xml:space="preserve"> в отношении каждого месяца реализации мероприятий по модернизации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434DE4">
              <w:rPr>
                <w:rFonts w:ascii="Garamond" w:hAnsi="Garamond"/>
                <w:sz w:val="22"/>
                <w:szCs w:val="22"/>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определяется:</w:t>
            </w:r>
          </w:p>
          <w:p w:rsidR="00C435A5" w:rsidRPr="00434DE4" w:rsidRDefault="00312916" w:rsidP="009E6ADF">
            <w:pPr>
              <w:pStyle w:val="a9"/>
              <w:spacing w:before="120" w:after="120"/>
              <w:ind w:left="1647" w:right="-26"/>
              <w:jc w:val="both"/>
              <w:rPr>
                <w:rFonts w:ascii="Garamond" w:hAnsi="Garamond"/>
                <w:sz w:val="22"/>
                <w:szCs w:val="22"/>
              </w:rPr>
            </w:pP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noProof/>
                  <w:sz w:val="22"/>
                  <w:szCs w:val="22"/>
                </w:rPr>
                <m:t>=</m:t>
              </m:r>
              <m:nary>
                <m:naryPr>
                  <m:chr m:val="∑"/>
                  <m:limLoc m:val="undOvr"/>
                  <m:ctrlPr>
                    <w:rPr>
                      <w:rFonts w:ascii="Cambria Math" w:hAnsi="Cambria Math"/>
                      <w:i/>
                      <w:sz w:val="22"/>
                      <w:szCs w:val="22"/>
                    </w:rPr>
                  </m:ctrlPr>
                </m:naryPr>
                <m:sub>
                  <m:r>
                    <w:rPr>
                      <w:rFonts w:ascii="Cambria Math" w:hAnsi="Cambria Math"/>
                      <w:sz w:val="22"/>
                      <w:szCs w:val="22"/>
                      <w:lang w:val="en-US"/>
                    </w:rPr>
                    <m:t>i</m:t>
                  </m:r>
                  <m:r>
                    <w:rPr>
                      <w:rFonts w:ascii="Cambria Math" w:hAnsi="Cambria Math"/>
                      <w:sz w:val="22"/>
                      <w:szCs w:val="22"/>
                    </w:rPr>
                    <m:t>=1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сниж</m:t>
                  </m:r>
                </m:sup>
              </m:sSubSup>
              <m:r>
                <w:rPr>
                  <w:rFonts w:ascii="Cambria Math" w:hAnsi="Cambria Math"/>
                  <w:noProof/>
                  <w:sz w:val="22"/>
                  <w:szCs w:val="22"/>
                </w:rPr>
                <m:t>-</m:t>
              </m:r>
              <m:nary>
                <m:naryPr>
                  <m:chr m:val="∑"/>
                  <m:limLoc m:val="undOvr"/>
                  <m:ctrlPr>
                    <w:rPr>
                      <w:rFonts w:ascii="Cambria Math" w:hAnsi="Cambria Math"/>
                      <w:i/>
                      <w:sz w:val="22"/>
                      <w:szCs w:val="22"/>
                    </w:rPr>
                  </m:ctrlPr>
                </m:naryPr>
                <m:sub>
                  <m:r>
                    <w:rPr>
                      <w:rFonts w:ascii="Cambria Math" w:hAnsi="Cambria Math"/>
                      <w:sz w:val="22"/>
                      <w:szCs w:val="22"/>
                    </w:rPr>
                    <m:t>g'∈r</m:t>
                  </m:r>
                </m:sub>
                <m:sup>
                  <m:r>
                    <w:rPr>
                      <w:rFonts w:ascii="Cambria Math" w:hAnsi="Cambria Math"/>
                      <w:sz w:val="22"/>
                      <w:szCs w:val="22"/>
                    </w:rPr>
                    <m:t xml:space="preserve"> </m:t>
                  </m:r>
                </m:sup>
                <m:e>
                  <m:r>
                    <w:rPr>
                      <w:rFonts w:ascii="Cambria Math" w:hAnsi="Cambria Math"/>
                      <w:sz w:val="22"/>
                      <w:szCs w:val="22"/>
                    </w:rPr>
                    <m:t xml:space="preserve"> </m:t>
                  </m:r>
                </m:e>
              </m:nary>
              <m:sSubSup>
                <m:sSubSupPr>
                  <m:ctrlPr>
                    <w:rPr>
                      <w:rFonts w:ascii="Cambria Math" w:hAnsi="Cambria Math"/>
                      <w:i/>
                      <w:noProof/>
                      <w:sz w:val="22"/>
                      <w:szCs w:val="22"/>
                    </w:rPr>
                  </m:ctrlPr>
                </m:sSubSupPr>
                <m:e>
                  <m:r>
                    <w:rPr>
                      <w:rFonts w:ascii="Cambria Math" w:hAnsi="Cambria Math"/>
                      <w:noProof/>
                      <w:sz w:val="22"/>
                      <w:szCs w:val="22"/>
                      <w:lang w:val="en-US"/>
                    </w:rPr>
                    <m:t>dP</m:t>
                  </m:r>
                </m:e>
                <m:sub>
                  <m:r>
                    <w:rPr>
                      <w:rFonts w:ascii="Cambria Math" w:hAnsi="Cambria Math"/>
                      <w:noProof/>
                      <w:sz w:val="22"/>
                      <w:szCs w:val="22"/>
                      <w:lang w:val="en-US"/>
                    </w:rPr>
                    <m:t>g</m:t>
                  </m:r>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 xml:space="preserve"> </m:t>
                  </m:r>
                </m:sup>
              </m:sSubSup>
            </m:oMath>
            <w:r w:rsidR="00C435A5" w:rsidRPr="00434DE4">
              <w:rPr>
                <w:rFonts w:ascii="Garamond" w:hAnsi="Garamond"/>
                <w:sz w:val="22"/>
                <w:szCs w:val="22"/>
              </w:rPr>
              <w:t>).</w:t>
            </w:r>
          </w:p>
          <w:p w:rsidR="00C435A5" w:rsidRPr="00434DE4" w:rsidRDefault="00C435A5" w:rsidP="009E6ADF">
            <w:pPr>
              <w:spacing w:before="120" w:after="120"/>
              <w:ind w:firstLine="567"/>
              <w:jc w:val="both"/>
              <w:rPr>
                <w:sz w:val="22"/>
                <w:szCs w:val="22"/>
                <w:lang w:val="ru-RU"/>
              </w:rPr>
            </w:pPr>
            <w:r w:rsidRPr="00434DE4">
              <w:rPr>
                <w:sz w:val="22"/>
                <w:szCs w:val="22"/>
                <w:lang w:val="ru-RU"/>
              </w:rPr>
              <w:t>Проверка выполнения условия (1) п. 8.4.1 настоящего Регламента осуществляется в следующей последовательности.</w:t>
            </w:r>
          </w:p>
          <w:p w:rsidR="00C435A5" w:rsidRPr="00434DE4" w:rsidRDefault="00C435A5" w:rsidP="009E6ADF">
            <w:pPr>
              <w:pStyle w:val="a9"/>
              <w:numPr>
                <w:ilvl w:val="3"/>
                <w:numId w:val="65"/>
              </w:numPr>
              <w:tabs>
                <w:tab w:val="clear" w:pos="2880"/>
                <w:tab w:val="num" w:pos="3261"/>
              </w:tabs>
              <w:autoSpaceDE w:val="0"/>
              <w:autoSpaceDN w:val="0"/>
              <w:spacing w:before="120" w:after="120"/>
              <w:ind w:left="1701" w:hanging="425"/>
              <w:contextualSpacing w:val="0"/>
              <w:jc w:val="both"/>
              <w:rPr>
                <w:rFonts w:ascii="Garamond" w:hAnsi="Garamond"/>
                <w:i/>
                <w:sz w:val="22"/>
                <w:szCs w:val="22"/>
              </w:rPr>
            </w:pPr>
            <w:r w:rsidRPr="00434DE4">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0</m:t>
              </m:r>
            </m:oMath>
            <w:r w:rsidRPr="00434DE4">
              <w:rPr>
                <w:rFonts w:ascii="Garamond" w:hAnsi="Garamond"/>
                <w:sz w:val="22"/>
                <w:szCs w:val="22"/>
              </w:rPr>
              <w:t xml:space="preserve">, то условие (1) п. 8.4.1 настоящего Регламента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считается включенным в Предварительный перечень отобранных проектов модернизации генерирующих объектов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434DE4">
              <w:rPr>
                <w:rFonts w:ascii="Garamond" w:hAnsi="Garamond"/>
                <w:sz w:val="22"/>
                <w:szCs w:val="22"/>
              </w:rPr>
              <w:t>).</w:t>
            </w:r>
          </w:p>
          <w:p w:rsidR="00C435A5" w:rsidRPr="00434DE4" w:rsidRDefault="00C435A5" w:rsidP="009E6ADF">
            <w:pPr>
              <w:pStyle w:val="a9"/>
              <w:numPr>
                <w:ilvl w:val="3"/>
                <w:numId w:val="65"/>
              </w:numPr>
              <w:tabs>
                <w:tab w:val="clear" w:pos="2880"/>
                <w:tab w:val="num" w:pos="3261"/>
              </w:tabs>
              <w:autoSpaceDE w:val="0"/>
              <w:autoSpaceDN w:val="0"/>
              <w:spacing w:before="120" w:after="120"/>
              <w:ind w:left="1701" w:hanging="425"/>
              <w:contextualSpacing w:val="0"/>
              <w:jc w:val="both"/>
              <w:rPr>
                <w:rFonts w:ascii="Garamond" w:hAnsi="Garamond"/>
                <w:i/>
                <w:sz w:val="22"/>
                <w:szCs w:val="22"/>
              </w:rPr>
            </w:pPr>
            <w:r w:rsidRPr="00434DE4">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434DE4">
              <w:rPr>
                <w:rFonts w:ascii="Garamond" w:hAnsi="Garamond"/>
                <w:sz w:val="22"/>
                <w:szCs w:val="22"/>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осуществляется последовательное по шагам </w:t>
            </w:r>
            <m:oMath>
              <m:r>
                <w:rPr>
                  <w:rFonts w:ascii="Cambria Math" w:hAnsi="Cambria Math"/>
                  <w:sz w:val="22"/>
                  <w:szCs w:val="22"/>
                </w:rPr>
                <m:t>k</m:t>
              </m:r>
            </m:oMath>
            <w:r w:rsidRPr="00434DE4">
              <w:rPr>
                <w:rFonts w:ascii="Garamond" w:hAnsi="Garamond"/>
                <w:sz w:val="22"/>
                <w:szCs w:val="22"/>
              </w:rPr>
              <w:t xml:space="preserve"> изменение месяца начала поставки мощности:</w:t>
            </w:r>
          </w:p>
          <w:p w:rsidR="00C435A5" w:rsidRPr="00434DE4" w:rsidRDefault="00312916" w:rsidP="009E6ADF">
            <w:pPr>
              <w:pStyle w:val="a9"/>
              <w:spacing w:before="120" w:after="120"/>
              <w:ind w:left="1080"/>
              <w:jc w:val="both"/>
              <w:rPr>
                <w:rFonts w:ascii="Garamond" w:hAnsi="Garamond"/>
                <w:i/>
                <w:sz w:val="22"/>
                <w:szCs w:val="22"/>
                <w:lang w:val="en-US" w:eastAsia="ar-SA"/>
              </w:rPr>
            </w:pPr>
            <m:oMathPara>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rsidR="00C435A5" w:rsidRPr="00434DE4" w:rsidRDefault="00312916" w:rsidP="009E6ADF">
            <w:pPr>
              <w:pStyle w:val="a9"/>
              <w:spacing w:before="120" w:after="120"/>
              <w:jc w:val="both"/>
              <w:rPr>
                <w:rFonts w:ascii="Garamond" w:hAnsi="Garamond"/>
                <w:sz w:val="22"/>
                <w:szCs w:val="22"/>
                <w:lang w:eastAsia="ar-SA"/>
              </w:rPr>
            </w:pPr>
            <m:oMathPara>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rsidR="00C435A5" w:rsidRPr="00434DE4" w:rsidRDefault="00C435A5" w:rsidP="009E6ADF">
            <w:pPr>
              <w:pStyle w:val="a9"/>
              <w:spacing w:before="120" w:after="120"/>
              <w:ind w:left="0" w:firstLine="567"/>
              <w:jc w:val="both"/>
              <w:rPr>
                <w:rFonts w:ascii="Garamond" w:hAnsi="Garamond"/>
                <w:sz w:val="22"/>
                <w:szCs w:val="22"/>
                <w:lang w:eastAsia="ar-SA"/>
              </w:rPr>
            </w:pPr>
            <w:r w:rsidRPr="00434DE4">
              <w:rPr>
                <w:rFonts w:ascii="Garamond" w:hAnsi="Garamond"/>
                <w:sz w:val="22"/>
                <w:szCs w:val="22"/>
                <w:lang w:eastAsia="ar-SA"/>
              </w:rPr>
              <w:t xml:space="preserve">При 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434DE4">
              <w:rPr>
                <w:rFonts w:ascii="Garamond" w:hAnsi="Garamond"/>
                <w:sz w:val="22"/>
                <w:szCs w:val="22"/>
              </w:rPr>
              <w:t>.</w:t>
            </w:r>
          </w:p>
          <w:p w:rsidR="00C435A5" w:rsidRPr="00434DE4" w:rsidRDefault="00C435A5" w:rsidP="009E6ADF">
            <w:pPr>
              <w:pStyle w:val="a9"/>
              <w:spacing w:before="120" w:after="120"/>
              <w:ind w:left="0" w:firstLine="567"/>
              <w:jc w:val="both"/>
              <w:rPr>
                <w:rFonts w:ascii="Garamond" w:hAnsi="Garamond"/>
                <w:sz w:val="22"/>
                <w:szCs w:val="22"/>
              </w:rPr>
            </w:pPr>
            <w:r w:rsidRPr="00434DE4">
              <w:rPr>
                <w:rFonts w:ascii="Garamond" w:hAnsi="Garamond"/>
                <w:sz w:val="22"/>
                <w:szCs w:val="22"/>
                <w:lang w:eastAsia="ar-SA"/>
              </w:rPr>
              <w:t xml:space="preserve">Если на некотором 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434DE4">
              <w:rPr>
                <w:rFonts w:ascii="Garamond" w:hAnsi="Garamond"/>
                <w:sz w:val="22"/>
                <w:szCs w:val="22"/>
              </w:rPr>
              <w:t xml:space="preserve"> начинает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434DE4">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признается отобранным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434DE4">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434DE4">
              <w:rPr>
                <w:rFonts w:ascii="Garamond" w:hAnsi="Garamond"/>
                <w:sz w:val="22"/>
                <w:szCs w:val="22"/>
              </w:rPr>
              <w:t xml:space="preserve">. 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434DE4">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исключается из отбора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434DE4">
              <w:rPr>
                <w:rFonts w:ascii="Garamond" w:hAnsi="Garamond"/>
                <w:sz w:val="22"/>
                <w:szCs w:val="22"/>
              </w:rPr>
              <w:t>).</w:t>
            </w:r>
          </w:p>
          <w:p w:rsidR="00C435A5" w:rsidRPr="00434DE4" w:rsidRDefault="00C435A5" w:rsidP="009E6ADF">
            <w:pPr>
              <w:pStyle w:val="ad"/>
              <w:ind w:firstLine="567"/>
              <w:rPr>
                <w:rFonts w:ascii="Garamond" w:hAnsi="Garamond"/>
                <w:sz w:val="22"/>
                <w:szCs w:val="22"/>
                <w:lang w:val="ru-RU"/>
              </w:rPr>
            </w:pPr>
            <w:r w:rsidRPr="00434DE4">
              <w:rPr>
                <w:rFonts w:ascii="Garamond" w:eastAsiaTheme="minorEastAsia" w:hAnsi="Garamond"/>
                <w:sz w:val="22"/>
                <w:szCs w:val="22"/>
                <w:lang w:val="ru-RU"/>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eastAsiaTheme="minorEastAsia" w:hAnsi="Garamond"/>
                <w:sz w:val="22"/>
                <w:szCs w:val="22"/>
                <w:lang w:val="ru-RU"/>
              </w:rPr>
              <w:t xml:space="preserve"> выполнено условие (1) </w:t>
            </w:r>
            <w:r w:rsidRPr="00434DE4">
              <w:rPr>
                <w:rFonts w:ascii="Garamond" w:hAnsi="Garamond"/>
                <w:sz w:val="22"/>
                <w:szCs w:val="22"/>
                <w:lang w:val="ru-RU"/>
              </w:rPr>
              <w:t>п. 8.4.1 настоящего Регламента</w:t>
            </w:r>
            <w:r w:rsidRPr="00434DE4">
              <w:rPr>
                <w:rFonts w:ascii="Garamond" w:eastAsiaTheme="minorEastAsia" w:hAnsi="Garamond"/>
                <w:sz w:val="22"/>
                <w:szCs w:val="22"/>
                <w:lang w:val="ru-RU"/>
              </w:rPr>
              <w:t xml:space="preserve">, то осуществляется проверка условия (2) </w:t>
            </w:r>
            <w:r w:rsidRPr="00434DE4">
              <w:rPr>
                <w:rFonts w:ascii="Garamond" w:hAnsi="Garamond"/>
                <w:sz w:val="22"/>
                <w:szCs w:val="22"/>
                <w:lang w:val="ru-RU"/>
              </w:rPr>
              <w:t>п. 8.4.1 настоящего Регламента</w:t>
            </w:r>
            <w:r w:rsidRPr="00434DE4">
              <w:rPr>
                <w:rFonts w:ascii="Garamond" w:eastAsiaTheme="minorEastAsia" w:hAnsi="Garamond"/>
                <w:sz w:val="22"/>
                <w:szCs w:val="22"/>
                <w:lang w:val="ru-RU"/>
              </w:rPr>
              <w:t>.</w:t>
            </w:r>
          </w:p>
          <w:p w:rsidR="00C435A5" w:rsidRPr="00434DE4" w:rsidRDefault="00312916" w:rsidP="009E6ADF">
            <w:pPr>
              <w:pStyle w:val="a9"/>
              <w:numPr>
                <w:ilvl w:val="0"/>
                <w:numId w:val="66"/>
              </w:numPr>
              <w:autoSpaceDE w:val="0"/>
              <w:autoSpaceDN w:val="0"/>
              <w:spacing w:before="120" w:after="120"/>
              <w:contextualSpacing w:val="0"/>
              <w:jc w:val="both"/>
              <w:rPr>
                <w:rFonts w:ascii="Garamond" w:hAnsi="Garamond"/>
                <w:i/>
                <w:sz w:val="22"/>
                <w:szCs w:val="22"/>
              </w:rPr>
            </w:pPr>
            <m:oMath>
              <m:nary>
                <m:naryPr>
                  <m:chr m:val="∑"/>
                  <m:limLoc m:val="undOvr"/>
                  <m:ctrlPr>
                    <w:rPr>
                      <w:rFonts w:ascii="Cambria Math" w:hAnsi="Cambria Math"/>
                      <w:i/>
                      <w:sz w:val="22"/>
                      <w:szCs w:val="22"/>
                    </w:rPr>
                  </m:ctrlPr>
                </m:naryPr>
                <m:sub>
                  <m:r>
                    <w:rPr>
                      <w:rFonts w:ascii="Cambria Math" w:hAnsi="Cambria Math"/>
                      <w:sz w:val="22"/>
                      <w:szCs w:val="22"/>
                      <w:lang w:val="en-US"/>
                    </w:rPr>
                    <m:t>i</m:t>
                  </m:r>
                  <m:r>
                    <w:rPr>
                      <w:rFonts w:ascii="Cambria Math" w:hAnsi="Cambria Math"/>
                      <w:sz w:val="22"/>
                      <w:szCs w:val="22"/>
                    </w:rPr>
                    <m:t>=1</m:t>
                  </m:r>
                </m:sub>
                <m:sup>
                  <m:r>
                    <w:rPr>
                      <w:rFonts w:ascii="Cambria Math" w:hAnsi="Cambria Math"/>
                      <w:sz w:val="22"/>
                      <w:szCs w:val="22"/>
                    </w:rPr>
                    <m:t>n</m:t>
                  </m:r>
                </m:sup>
                <m:e>
                  <m:sSubSup>
                    <m:sSubSupPr>
                      <m:ctrlPr>
                        <w:rPr>
                          <w:rFonts w:ascii="Cambria Math" w:eastAsiaTheme="minorHAnsi" w:hAnsi="Cambria Math" w:cstheme="minorBidi"/>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уст</m:t>
                      </m:r>
                    </m:sup>
                  </m:sSubSup>
                </m:e>
              </m:nary>
              <m:r>
                <w:rPr>
                  <w:rFonts w:ascii="Cambria Math" w:hAnsi="Cambria Math"/>
                  <w:sz w:val="22"/>
                  <w:szCs w:val="22"/>
                  <w:highlight w:val="yellow"/>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sSubSup>
                <m:sSubSupPr>
                  <m:ctrlPr>
                    <w:rPr>
                      <w:rFonts w:ascii="Cambria Math" w:eastAsiaTheme="minorHAnsi" w:hAnsi="Cambria Math" w:cstheme="minorBidi"/>
                      <w:i/>
                      <w:sz w:val="22"/>
                      <w:szCs w:val="22"/>
                    </w:rPr>
                  </m:ctrlPr>
                </m:sSubSupPr>
                <m:e>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спрос</m:t>
                  </m:r>
                </m:sup>
              </m:sSubSup>
              <m:r>
                <w:rPr>
                  <w:rFonts w:ascii="Cambria Math" w:eastAsiaTheme="minorHAnsi" w:hAnsi="Cambria Math" w:cstheme="minorBidi"/>
                  <w:sz w:val="22"/>
                  <w:szCs w:val="22"/>
                </w:rPr>
                <m:t>+</m:t>
              </m:r>
              <m:sSubSup>
                <m:sSubSupPr>
                  <m:ctrlPr>
                    <w:rPr>
                      <w:rFonts w:ascii="Cambria Math" w:eastAsiaTheme="minorHAnsi" w:hAnsi="Cambria Math" w:cstheme="minorBidi"/>
                      <w:i/>
                      <w:sz w:val="22"/>
                      <w:szCs w:val="22"/>
                    </w:rPr>
                  </m:ctrlPr>
                </m:sSubSupPr>
                <m:e>
                  <m:r>
                    <w:rPr>
                      <w:rFonts w:ascii="Cambria Math" w:hAnsi="Cambria Math"/>
                      <w:sz w:val="22"/>
                      <w:szCs w:val="22"/>
                      <w:lang w:val="en-US"/>
                    </w:rPr>
                    <m:t>d</m:t>
                  </m:r>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r>
                    <w:rPr>
                      <w:rFonts w:ascii="Cambria Math" w:hAnsi="Cambria Math"/>
                      <w:sz w:val="22"/>
                      <w:szCs w:val="22"/>
                    </w:rPr>
                    <m:t>-1</m:t>
                  </m:r>
                </m:sub>
                <m:sup>
                  <m:r>
                    <w:rPr>
                      <w:rFonts w:ascii="Cambria Math" w:hAnsi="Cambria Math"/>
                      <w:sz w:val="22"/>
                      <w:szCs w:val="22"/>
                    </w:rPr>
                    <m:t>спрос</m:t>
                  </m:r>
                </m:sup>
              </m:sSubSup>
              <m:r>
                <w:rPr>
                  <w:rFonts w:ascii="Cambria Math" w:eastAsiaTheme="minorHAnsi" w:hAnsi="Cambria Math" w:cstheme="minorBidi"/>
                  <w:sz w:val="22"/>
                  <w:szCs w:val="22"/>
                </w:rPr>
                <m:t>)</m:t>
              </m:r>
            </m:oMath>
            <w:r w:rsidR="00C435A5" w:rsidRPr="00434DE4">
              <w:rPr>
                <w:rFonts w:ascii="Garamond" w:hAnsi="Garamond"/>
                <w:sz w:val="22"/>
                <w:szCs w:val="22"/>
              </w:rPr>
              <w:t>.</w:t>
            </w:r>
          </w:p>
          <w:p w:rsidR="00C435A5" w:rsidRPr="00434DE4" w:rsidRDefault="00C435A5" w:rsidP="009E6ADF">
            <w:pPr>
              <w:pStyle w:val="a9"/>
              <w:spacing w:before="120" w:after="120"/>
              <w:ind w:left="0" w:firstLine="567"/>
              <w:jc w:val="both"/>
              <w:rPr>
                <w:rFonts w:ascii="Garamond" w:eastAsiaTheme="minorEastAsia" w:hAnsi="Garamond"/>
                <w:sz w:val="22"/>
                <w:szCs w:val="22"/>
              </w:rPr>
            </w:pPr>
            <w:r w:rsidRPr="00434DE4">
              <w:rPr>
                <w:rFonts w:ascii="Garamond" w:eastAsiaTheme="minorEastAsia" w:hAnsi="Garamond"/>
                <w:sz w:val="22"/>
                <w:szCs w:val="22"/>
              </w:rPr>
              <w:t>Процедура отбора заканчивается, если:</w:t>
            </w:r>
          </w:p>
          <w:p w:rsidR="00C435A5" w:rsidRPr="00434DE4" w:rsidRDefault="00C435A5" w:rsidP="009E6ADF">
            <w:pPr>
              <w:spacing w:before="120" w:after="120"/>
              <w:ind w:left="1276"/>
              <w:jc w:val="both"/>
              <w:rPr>
                <w:rFonts w:eastAsiaTheme="minorEastAsia"/>
                <w:sz w:val="22"/>
                <w:szCs w:val="22"/>
                <w:lang w:val="ru-RU"/>
              </w:rPr>
            </w:pPr>
            <w:r w:rsidRPr="00434DE4">
              <w:rPr>
                <w:rFonts w:eastAsiaTheme="minorEastAsia"/>
                <w:sz w:val="22"/>
                <w:szCs w:val="22"/>
                <w:lang w:val="ru-RU"/>
              </w:rPr>
              <w:t xml:space="preserve">а) для некоторого генерирующего объекта с номером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lang w:val="ru-RU"/>
                    </w:rPr>
                    <m:t>0</m:t>
                  </m:r>
                </m:sub>
              </m:sSub>
            </m:oMath>
            <w:r w:rsidRPr="00434DE4">
              <w:rPr>
                <w:rFonts w:eastAsiaTheme="minorEastAsia"/>
                <w:sz w:val="22"/>
                <w:szCs w:val="22"/>
                <w:lang w:val="ru-RU"/>
              </w:rPr>
              <w:t xml:space="preserve"> не выполнено условие (2)</w:t>
            </w:r>
            <w:r w:rsidRPr="00434DE4">
              <w:rPr>
                <w:sz w:val="22"/>
                <w:szCs w:val="22"/>
                <w:lang w:val="ru-RU"/>
              </w:rPr>
              <w:t xml:space="preserve"> п. 8.4.1 настоящего Регламента</w:t>
            </w:r>
            <w:r w:rsidRPr="00434DE4">
              <w:rPr>
                <w:rFonts w:eastAsiaTheme="minorEastAsia"/>
                <w:sz w:val="22"/>
                <w:szCs w:val="22"/>
                <w:lang w:val="ru-RU"/>
              </w:rPr>
              <w:t xml:space="preserve">. В таком случае в </w:t>
            </w:r>
            <w:r w:rsidRPr="00434DE4">
              <w:rPr>
                <w:sz w:val="22"/>
                <w:szCs w:val="22"/>
                <w:lang w:val="ru-RU"/>
              </w:rPr>
              <w:t>Предварительный</w:t>
            </w:r>
            <w:r w:rsidRPr="00434DE4">
              <w:rPr>
                <w:rFonts w:eastAsiaTheme="minorEastAsia"/>
                <w:sz w:val="22"/>
                <w:szCs w:val="22"/>
                <w:lang w:val="ru-RU"/>
              </w:rPr>
              <w:t xml:space="preserve"> перечень отобранных </w:t>
            </w:r>
            <w:r w:rsidRPr="00434DE4">
              <w:rPr>
                <w:sz w:val="22"/>
                <w:szCs w:val="22"/>
                <w:lang w:val="ru-RU"/>
              </w:rPr>
              <w:t>проектов модернизации</w:t>
            </w:r>
            <w:r w:rsidRPr="00434DE4">
              <w:rPr>
                <w:rFonts w:eastAsiaTheme="minorEastAsia"/>
                <w:sz w:val="22"/>
                <w:szCs w:val="22"/>
                <w:lang w:val="ru-RU"/>
              </w:rPr>
              <w:t xml:space="preserve"> генерирующих объектов в ценовой зоне оптового рынка </w:t>
            </w:r>
            <w:r w:rsidRPr="00434DE4">
              <w:rPr>
                <w:rFonts w:eastAsiaTheme="minorEastAsia"/>
                <w:i/>
                <w:sz w:val="22"/>
                <w:szCs w:val="22"/>
              </w:rPr>
              <w:t>z</w:t>
            </w:r>
            <w:r w:rsidRPr="00434DE4">
              <w:rPr>
                <w:rFonts w:eastAsiaTheme="minorEastAsia"/>
                <w:sz w:val="22"/>
                <w:szCs w:val="22"/>
                <w:lang w:val="ru-RU"/>
              </w:rPr>
              <w:t xml:space="preserve"> включаются все объекты с номерами </w:t>
            </w:r>
            <m:oMath>
              <m:d>
                <m:dPr>
                  <m:begChr m:val=""/>
                  <m:endChr m:val="|"/>
                  <m:ctrlPr>
                    <w:rPr>
                      <w:rFonts w:ascii="Cambria Math" w:hAnsi="Cambria Math"/>
                      <w:b/>
                      <w:i/>
                      <w:sz w:val="22"/>
                      <w:szCs w:val="22"/>
                    </w:rPr>
                  </m:ctrlPr>
                </m:dPr>
                <m:e>
                  <m:r>
                    <w:rPr>
                      <w:rFonts w:ascii="Cambria Math" w:hAnsi="Cambria Math"/>
                      <w:sz w:val="22"/>
                      <w:szCs w:val="22"/>
                    </w:rPr>
                    <m:t>n</m:t>
                  </m:r>
                  <m:r>
                    <w:rPr>
                      <w:rFonts w:ascii="Cambria Math" w:hAnsi="Cambria Math"/>
                      <w:sz w:val="22"/>
                      <w:szCs w:val="22"/>
                      <w:lang w:val="ru-RU"/>
                    </w:rPr>
                    <m:t>∈</m:t>
                  </m:r>
                  <m:d>
                    <m:dPr>
                      <m:begChr m:val="{"/>
                      <m:endChr m:val="}"/>
                      <m:ctrlPr>
                        <w:rPr>
                          <w:rFonts w:ascii="Cambria Math" w:eastAsiaTheme="minorHAnsi" w:hAnsi="Cambria Math" w:cstheme="minorBidi"/>
                          <w:i/>
                          <w:sz w:val="22"/>
                          <w:szCs w:val="22"/>
                        </w:rPr>
                      </m:ctrlPr>
                    </m:dPr>
                    <m:e>
                      <m:r>
                        <w:rPr>
                          <w:rFonts w:ascii="Cambria Math" w:eastAsiaTheme="minorHAnsi" w:hAnsi="Cambria Math" w:cstheme="minorBidi"/>
                          <w:sz w:val="22"/>
                          <w:szCs w:val="22"/>
                          <w:lang w:val="ru-RU"/>
                        </w:rPr>
                        <m:t>1</m:t>
                      </m:r>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lang w:val="ru-RU"/>
                            </w:rPr>
                            <m:t>0</m:t>
                          </m:r>
                        </m:sub>
                      </m:sSub>
                      <m:r>
                        <w:rPr>
                          <w:rFonts w:ascii="Cambria Math" w:hAnsi="Cambria Math"/>
                          <w:sz w:val="22"/>
                          <w:szCs w:val="22"/>
                          <w:lang w:val="ru-RU"/>
                        </w:rPr>
                        <m:t>-1</m:t>
                      </m:r>
                    </m:e>
                  </m:d>
                </m:e>
              </m:d>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lang w:val="ru-RU"/>
                </w:rPr>
                <m:t>=1</m:t>
              </m:r>
            </m:oMath>
            <w:r w:rsidRPr="00434DE4">
              <w:rPr>
                <w:rFonts w:eastAsiaTheme="minorEastAsia"/>
                <w:sz w:val="22"/>
                <w:szCs w:val="22"/>
                <w:lang w:val="ru-RU"/>
              </w:rPr>
              <w:t>;</w:t>
            </w:r>
          </w:p>
          <w:p w:rsidR="00C435A5" w:rsidRPr="00434DE4" w:rsidRDefault="00C435A5" w:rsidP="009E6ADF">
            <w:pPr>
              <w:pStyle w:val="a9"/>
              <w:spacing w:before="120" w:after="120"/>
              <w:ind w:left="1276"/>
              <w:jc w:val="both"/>
              <w:rPr>
                <w:rFonts w:ascii="Garamond" w:eastAsiaTheme="minorEastAsia" w:hAnsi="Garamond"/>
                <w:sz w:val="22"/>
                <w:szCs w:val="22"/>
              </w:rPr>
            </w:pPr>
            <w:r w:rsidRPr="00434DE4">
              <w:rPr>
                <w:rFonts w:ascii="Garamond" w:eastAsiaTheme="minorEastAsia" w:hAnsi="Garamond"/>
                <w:sz w:val="22"/>
                <w:szCs w:val="22"/>
              </w:rPr>
              <w:t xml:space="preserve">б) условия (1) и (2) </w:t>
            </w:r>
            <w:r w:rsidRPr="00434DE4">
              <w:rPr>
                <w:rFonts w:ascii="Garamond" w:hAnsi="Garamond"/>
                <w:sz w:val="22"/>
                <w:szCs w:val="22"/>
              </w:rPr>
              <w:t>п. 8.4.1 настоящего Регламента</w:t>
            </w:r>
            <w:r w:rsidRPr="00434DE4">
              <w:rPr>
                <w:rFonts w:ascii="Garamond" w:eastAsiaTheme="minorEastAsia" w:hAnsi="Garamond"/>
                <w:sz w:val="22"/>
                <w:szCs w:val="22"/>
              </w:rPr>
              <w:t xml:space="preserve"> проверены для всех </w:t>
            </w:r>
            <m:oMath>
              <m:r>
                <w:rPr>
                  <w:rFonts w:ascii="Cambria Math" w:hAnsi="Cambria Math"/>
                  <w:sz w:val="22"/>
                  <w:szCs w:val="22"/>
                </w:rPr>
                <m:t>N</m:t>
              </m:r>
            </m:oMath>
            <w:r w:rsidRPr="00434DE4">
              <w:rPr>
                <w:rFonts w:ascii="Garamond" w:eastAsiaTheme="minorEastAsia" w:hAnsi="Garamond"/>
                <w:sz w:val="22"/>
                <w:szCs w:val="22"/>
              </w:rPr>
              <w:t xml:space="preserve"> генерирующих объектов в ценовой зоне оптового рынка </w:t>
            </w:r>
            <w:r w:rsidRPr="00434DE4">
              <w:rPr>
                <w:rFonts w:ascii="Garamond" w:eastAsiaTheme="minorEastAsia" w:hAnsi="Garamond"/>
                <w:i/>
                <w:sz w:val="22"/>
                <w:szCs w:val="22"/>
              </w:rPr>
              <w:t>z</w:t>
            </w:r>
            <w:r w:rsidRPr="00434DE4">
              <w:rPr>
                <w:rFonts w:ascii="Garamond" w:eastAsiaTheme="minorEastAsia" w:hAnsi="Garamond"/>
                <w:sz w:val="22"/>
                <w:szCs w:val="22"/>
              </w:rPr>
              <w:t xml:space="preserve">. В таком случае в </w:t>
            </w:r>
            <w:r w:rsidRPr="00434DE4">
              <w:rPr>
                <w:rFonts w:ascii="Garamond" w:hAnsi="Garamond"/>
                <w:sz w:val="22"/>
                <w:szCs w:val="22"/>
              </w:rPr>
              <w:t>Предварительный</w:t>
            </w:r>
            <w:r w:rsidRPr="00434DE4">
              <w:rPr>
                <w:rFonts w:ascii="Garamond" w:eastAsiaTheme="minorEastAsia" w:hAnsi="Garamond"/>
                <w:sz w:val="22"/>
                <w:szCs w:val="22"/>
              </w:rPr>
              <w:t xml:space="preserve"> перечень отобранных </w:t>
            </w:r>
            <w:r w:rsidRPr="00434DE4">
              <w:rPr>
                <w:rFonts w:ascii="Garamond" w:hAnsi="Garamond"/>
                <w:sz w:val="22"/>
                <w:szCs w:val="22"/>
              </w:rPr>
              <w:t>проектов модернизации</w:t>
            </w:r>
            <w:r w:rsidRPr="00434DE4">
              <w:rPr>
                <w:rFonts w:ascii="Garamond" w:eastAsiaTheme="minorEastAsia" w:hAnsi="Garamond"/>
                <w:sz w:val="22"/>
                <w:szCs w:val="22"/>
              </w:rPr>
              <w:t xml:space="preserve"> генерирующих объектов в ценовой зоне оптового рынка </w:t>
            </w:r>
            <w:r w:rsidRPr="00434DE4">
              <w:rPr>
                <w:rFonts w:ascii="Garamond" w:eastAsiaTheme="minorEastAsia" w:hAnsi="Garamond"/>
                <w:i/>
                <w:sz w:val="22"/>
                <w:szCs w:val="22"/>
              </w:rPr>
              <w:t>z</w:t>
            </w:r>
            <w:r w:rsidRPr="00434DE4">
              <w:rPr>
                <w:rFonts w:ascii="Garamond" w:eastAsiaTheme="minorEastAsia" w:hAnsi="Garamond"/>
                <w:sz w:val="22"/>
                <w:szCs w:val="22"/>
              </w:rPr>
              <w:t xml:space="preserve"> включаются все объекты с номерами </w:t>
            </w:r>
            <m:oMath>
              <m:d>
                <m:dPr>
                  <m:begChr m:val=""/>
                  <m:endChr m:val="|"/>
                  <m:ctrlPr>
                    <w:rPr>
                      <w:rFonts w:ascii="Cambria Math" w:hAnsi="Cambria Math"/>
                      <w:i/>
                      <w:sz w:val="22"/>
                      <w:szCs w:val="22"/>
                    </w:rPr>
                  </m:ctrlPr>
                </m:dPr>
                <m:e>
                  <m:r>
                    <w:rPr>
                      <w:rFonts w:ascii="Cambria Math" w:hAnsi="Cambria Math"/>
                      <w:sz w:val="22"/>
                      <w:szCs w:val="22"/>
                    </w:rPr>
                    <m:t>n∈</m:t>
                  </m:r>
                  <m:d>
                    <m:dPr>
                      <m:begChr m:val="{"/>
                      <m:endChr m:val="}"/>
                      <m:ctrlPr>
                        <w:rPr>
                          <w:rFonts w:ascii="Cambria Math" w:eastAsiaTheme="minorHAnsi" w:hAnsi="Cambria Math" w:cstheme="minorBidi"/>
                          <w:i/>
                          <w:sz w:val="22"/>
                          <w:szCs w:val="22"/>
                        </w:rPr>
                      </m:ctrlPr>
                    </m:dPr>
                    <m:e>
                      <m:r>
                        <w:rPr>
                          <w:rFonts w:ascii="Cambria Math" w:eastAsiaTheme="minorHAnsi" w:hAnsi="Cambria Math" w:cstheme="minorBidi"/>
                          <w:sz w:val="22"/>
                          <w:szCs w:val="22"/>
                        </w:rPr>
                        <m:t>1</m:t>
                      </m:r>
                      <m:r>
                        <w:rPr>
                          <w:rFonts w:ascii="Cambria Math" w:hAnsi="Cambria Math"/>
                          <w:sz w:val="22"/>
                          <w:szCs w:val="22"/>
                        </w:rPr>
                        <m:t>…</m:t>
                      </m:r>
                      <m:r>
                        <w:rPr>
                          <w:rFonts w:ascii="Cambria Math" w:hAnsi="Cambria Math"/>
                          <w:sz w:val="22"/>
                          <w:szCs w:val="22"/>
                          <w:lang w:val="en-US"/>
                        </w:rPr>
                        <m:t>N</m:t>
                      </m:r>
                    </m:e>
                  </m:d>
                </m:e>
              </m:d>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434DE4">
              <w:rPr>
                <w:rFonts w:ascii="Garamond" w:eastAsiaTheme="minorEastAsia" w:hAnsi="Garamond"/>
                <w:sz w:val="22"/>
                <w:szCs w:val="22"/>
              </w:rPr>
              <w:t>.</w:t>
            </w:r>
          </w:p>
          <w:p w:rsidR="00473748" w:rsidRPr="00434DE4" w:rsidRDefault="00C435A5" w:rsidP="002B66E0">
            <w:pPr>
              <w:pStyle w:val="ad"/>
              <w:suppressAutoHyphens/>
              <w:ind w:firstLine="709"/>
              <w:rPr>
                <w:rFonts w:ascii="Garamond" w:hAnsi="Garamond"/>
                <w:sz w:val="22"/>
                <w:szCs w:val="22"/>
                <w:lang w:val="ru-RU"/>
              </w:rPr>
            </w:pPr>
            <w:r w:rsidRPr="00434DE4">
              <w:rPr>
                <w:rFonts w:ascii="Garamond" w:eastAsiaTheme="minorEastAsia" w:hAnsi="Garamond"/>
                <w:sz w:val="22"/>
                <w:szCs w:val="22"/>
                <w:lang w:val="ru-RU"/>
              </w:rPr>
              <w:t xml:space="preserve">Тогда </w:t>
            </w:r>
            <m:oMath>
              <m:d>
                <m:dPr>
                  <m:begChr m:val=""/>
                  <m:endChr m:val="|"/>
                  <m:ctrlPr>
                    <w:rPr>
                      <w:rFonts w:ascii="Cambria Math" w:hAnsi="Cambria Math"/>
                      <w:i/>
                      <w:sz w:val="22"/>
                      <w:szCs w:val="22"/>
                    </w:rPr>
                  </m:ctrlPr>
                </m:dPr>
                <m:e>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Y</m:t>
                      </m:r>
                    </m:sub>
                  </m:sSub>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e>
              </m:d>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lang w:val="ru-RU"/>
                </w:rPr>
                <m:t>=1}</m:t>
              </m:r>
            </m:oMath>
            <w:r w:rsidRPr="00434DE4">
              <w:rPr>
                <w:rFonts w:ascii="Garamond" w:eastAsiaTheme="minorEastAsia" w:hAnsi="Garamond"/>
                <w:sz w:val="22"/>
                <w:szCs w:val="22"/>
                <w:lang w:val="ru-RU"/>
              </w:rPr>
              <w:t xml:space="preserve"> – множество генерирующих объектов, включенных в </w:t>
            </w:r>
            <w:r w:rsidRPr="00434DE4">
              <w:rPr>
                <w:rFonts w:ascii="Garamond" w:hAnsi="Garamond"/>
                <w:sz w:val="22"/>
                <w:szCs w:val="22"/>
                <w:lang w:val="ru-RU"/>
              </w:rPr>
              <w:t>Предварительный</w:t>
            </w:r>
            <w:r w:rsidRPr="00434DE4">
              <w:rPr>
                <w:rFonts w:ascii="Garamond" w:eastAsiaTheme="minorEastAsia" w:hAnsi="Garamond"/>
                <w:sz w:val="22"/>
                <w:szCs w:val="22"/>
                <w:lang w:val="ru-RU"/>
              </w:rPr>
              <w:t xml:space="preserve"> перечень отобранных </w:t>
            </w:r>
            <w:r w:rsidRPr="00434DE4">
              <w:rPr>
                <w:rFonts w:ascii="Garamond" w:hAnsi="Garamond"/>
                <w:sz w:val="22"/>
                <w:szCs w:val="22"/>
                <w:lang w:val="ru-RU"/>
              </w:rPr>
              <w:t>проектов модернизации</w:t>
            </w:r>
            <w:r w:rsidRPr="00434DE4">
              <w:rPr>
                <w:rFonts w:ascii="Garamond" w:eastAsiaTheme="minorEastAsia" w:hAnsi="Garamond"/>
                <w:sz w:val="22"/>
                <w:szCs w:val="22"/>
                <w:lang w:val="ru-RU"/>
              </w:rPr>
              <w:t xml:space="preserve"> генерирующих объектов в ценовой зоне оптового рынка </w:t>
            </w:r>
            <w:r w:rsidRPr="00434DE4">
              <w:rPr>
                <w:rFonts w:ascii="Garamond" w:eastAsiaTheme="minorEastAsia" w:hAnsi="Garamond"/>
                <w:i/>
                <w:sz w:val="22"/>
                <w:szCs w:val="22"/>
              </w:rPr>
              <w:t>z</w:t>
            </w:r>
            <w:r w:rsidRPr="00434DE4">
              <w:rPr>
                <w:rFonts w:ascii="Garamond" w:eastAsiaTheme="minorEastAsia" w:hAnsi="Garamond"/>
                <w:i/>
                <w:sz w:val="22"/>
                <w:szCs w:val="22"/>
                <w:lang w:val="ru-RU"/>
              </w:rPr>
              <w:t xml:space="preserve"> </w:t>
            </w:r>
            <w:r w:rsidRPr="00434DE4">
              <w:rPr>
                <w:rFonts w:ascii="Garamond" w:eastAsiaTheme="minorEastAsia" w:hAnsi="Garamond"/>
                <w:sz w:val="22"/>
                <w:szCs w:val="22"/>
                <w:lang w:val="ru-RU"/>
              </w:rPr>
              <w:t xml:space="preserve">с началом поставки мощности в году </w:t>
            </w:r>
            <w:r w:rsidRPr="00434DE4">
              <w:rPr>
                <w:rFonts w:ascii="Garamond" w:eastAsiaTheme="minorEastAsia" w:hAnsi="Garamond"/>
                <w:i/>
                <w:sz w:val="22"/>
                <w:szCs w:val="22"/>
                <w:lang w:val="en-US"/>
              </w:rPr>
              <w:t>Y</w:t>
            </w:r>
            <w:r w:rsidRPr="00434DE4">
              <w:rPr>
                <w:rFonts w:ascii="Garamond" w:eastAsiaTheme="minorEastAsia" w:hAnsi="Garamond"/>
                <w:i/>
                <w:sz w:val="22"/>
                <w:szCs w:val="22"/>
                <w:lang w:val="ru-RU"/>
              </w:rPr>
              <w:t>.</w:t>
            </w:r>
          </w:p>
        </w:tc>
        <w:tc>
          <w:tcPr>
            <w:tcW w:w="2350" w:type="pct"/>
          </w:tcPr>
          <w:p w:rsidR="002B66E0" w:rsidRDefault="00473748" w:rsidP="009E6ADF">
            <w:pPr>
              <w:pStyle w:val="ad"/>
              <w:suppressAutoHyphens/>
              <w:rPr>
                <w:rFonts w:ascii="Garamond" w:hAnsi="Garamond"/>
                <w:sz w:val="22"/>
                <w:szCs w:val="22"/>
                <w:lang w:val="ru-RU"/>
              </w:rPr>
            </w:pPr>
            <w:r w:rsidRPr="00434DE4">
              <w:rPr>
                <w:rFonts w:ascii="Garamond" w:hAnsi="Garamond"/>
                <w:sz w:val="22"/>
                <w:szCs w:val="22"/>
                <w:lang w:val="ru-RU"/>
              </w:rPr>
              <w:t>Отбор генерирующих объектов</w:t>
            </w:r>
            <w:r w:rsidR="00C435A5" w:rsidRPr="00434DE4">
              <w:rPr>
                <w:rFonts w:ascii="Garamond" w:hAnsi="Garamond"/>
                <w:sz w:val="22"/>
                <w:szCs w:val="22"/>
                <w:lang w:val="ru-RU"/>
              </w:rPr>
              <w:t xml:space="preserve"> </w:t>
            </w:r>
            <w:r w:rsidRPr="005C2887">
              <w:rPr>
                <w:rFonts w:ascii="Garamond" w:hAnsi="Garamond"/>
                <w:sz w:val="22"/>
                <w:szCs w:val="22"/>
                <w:highlight w:val="yellow"/>
                <w:lang w:val="ru-RU"/>
              </w:rPr>
              <w:t xml:space="preserve">в каждой ценовой зоне </w:t>
            </w:r>
            <w:r w:rsidRPr="005C2887">
              <w:rPr>
                <w:rFonts w:ascii="Garamond" w:hAnsi="Garamond"/>
                <w:i/>
                <w:sz w:val="22"/>
                <w:szCs w:val="22"/>
                <w:highlight w:val="yellow"/>
              </w:rPr>
              <w:t>z</w:t>
            </w:r>
            <w:r w:rsidRPr="005C2887">
              <w:rPr>
                <w:rFonts w:ascii="Garamond" w:hAnsi="Garamond"/>
                <w:sz w:val="22"/>
                <w:szCs w:val="22"/>
                <w:highlight w:val="yellow"/>
                <w:lang w:val="ru-RU"/>
              </w:rPr>
              <w:t xml:space="preserve"> </w:t>
            </w:r>
            <w:r w:rsidR="00C435A5" w:rsidRPr="005C2887">
              <w:rPr>
                <w:rFonts w:ascii="Garamond" w:hAnsi="Garamond"/>
                <w:sz w:val="22"/>
                <w:szCs w:val="22"/>
                <w:highlight w:val="yellow"/>
                <w:lang w:val="ru-RU"/>
              </w:rPr>
              <w:t>(</w:t>
            </w:r>
            <w:r w:rsidR="003E0589" w:rsidRPr="00434DE4">
              <w:rPr>
                <w:rFonts w:ascii="Garamond" w:hAnsi="Garamond"/>
                <w:sz w:val="22"/>
                <w:szCs w:val="22"/>
                <w:lang w:val="ru-RU"/>
              </w:rPr>
              <w:t>за исключением</w:t>
            </w:r>
            <w:r w:rsidR="00C435A5" w:rsidRPr="00434DE4">
              <w:rPr>
                <w:rFonts w:ascii="Garamond" w:hAnsi="Garamond"/>
                <w:sz w:val="22"/>
                <w:szCs w:val="22"/>
                <w:lang w:val="ru-RU"/>
              </w:rPr>
              <w:t xml:space="preserve"> </w:t>
            </w:r>
            <w:r w:rsidR="000E50FD" w:rsidRPr="005C2887">
              <w:rPr>
                <w:rFonts w:ascii="Garamond" w:hAnsi="Garamond"/>
                <w:sz w:val="22"/>
                <w:szCs w:val="22"/>
                <w:highlight w:val="yellow"/>
                <w:lang w:val="ru-RU"/>
              </w:rPr>
              <w:t xml:space="preserve">дополнительного </w:t>
            </w:r>
            <w:r w:rsidR="00C435A5" w:rsidRPr="00434DE4">
              <w:rPr>
                <w:rFonts w:ascii="Garamond" w:hAnsi="Garamond"/>
                <w:sz w:val="22"/>
                <w:szCs w:val="22"/>
                <w:lang w:val="ru-RU"/>
              </w:rPr>
              <w:t>отбора</w:t>
            </w:r>
            <w:r w:rsidR="00C435A5" w:rsidRPr="005C2887">
              <w:rPr>
                <w:rFonts w:ascii="Garamond" w:hAnsi="Garamond"/>
                <w:sz w:val="22"/>
                <w:szCs w:val="22"/>
                <w:highlight w:val="yellow"/>
                <w:lang w:val="ru-RU"/>
              </w:rPr>
              <w:t>, проводимого в 2025 году)</w:t>
            </w:r>
            <w:r w:rsidR="00C435A5" w:rsidRPr="00434DE4">
              <w:rPr>
                <w:rFonts w:ascii="Garamond" w:hAnsi="Garamond"/>
                <w:sz w:val="22"/>
                <w:szCs w:val="22"/>
                <w:lang w:val="ru-RU"/>
              </w:rPr>
              <w:t xml:space="preserve"> </w:t>
            </w:r>
            <w:r w:rsidRPr="00434DE4">
              <w:rPr>
                <w:rFonts w:ascii="Garamond" w:hAnsi="Garamond"/>
                <w:sz w:val="22"/>
                <w:szCs w:val="22"/>
                <w:lang w:val="ru-RU"/>
              </w:rPr>
              <w:t xml:space="preserve">производится в следующем порядке. Объектам последовательно, начиная с номера </w:t>
            </w:r>
            <m:oMath>
              <m:r>
                <w:rPr>
                  <w:rFonts w:ascii="Cambria Math" w:hAnsi="Cambria Math"/>
                  <w:sz w:val="22"/>
                  <w:szCs w:val="22"/>
                </w:rPr>
                <m:t>n</m:t>
              </m:r>
              <m:r>
                <w:rPr>
                  <w:rFonts w:ascii="Cambria Math" w:hAnsi="Cambria Math"/>
                  <w:sz w:val="22"/>
                  <w:szCs w:val="22"/>
                  <w:lang w:val="ru-RU"/>
                </w:rPr>
                <m:t>=1</m:t>
              </m:r>
            </m:oMath>
            <w:r w:rsidRPr="00434DE4">
              <w:rPr>
                <w:rFonts w:ascii="Garamond" w:hAnsi="Garamond"/>
                <w:sz w:val="22"/>
                <w:szCs w:val="22"/>
                <w:lang w:val="ru-RU"/>
              </w:rPr>
              <w:t>, присваивается индикатор включения в Предварительный перечень отобранных проектов модернизации</w:t>
            </w:r>
            <w:r w:rsidRPr="00434DE4">
              <w:rPr>
                <w:rFonts w:ascii="Garamond" w:eastAsiaTheme="minorEastAsia" w:hAnsi="Garamond"/>
                <w:sz w:val="22"/>
                <w:szCs w:val="22"/>
                <w:lang w:val="ru-RU"/>
              </w:rPr>
              <w:t xml:space="preserve"> генерирующих объектов</w:t>
            </w:r>
            <w:r w:rsidRPr="00434DE4">
              <w:rPr>
                <w:rFonts w:ascii="Garamond" w:hAnsi="Garamond"/>
                <w:sz w:val="22"/>
                <w:szCs w:val="22"/>
                <w:lang w:val="ru-RU"/>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lang w:val="ru-RU"/>
                </w:rPr>
                <m:t>=1</m:t>
              </m:r>
            </m:oMath>
            <w:r w:rsidRPr="00434DE4">
              <w:rPr>
                <w:rFonts w:ascii="Garamond" w:hAnsi="Garamond"/>
                <w:sz w:val="22"/>
                <w:szCs w:val="22"/>
                <w:lang w:val="ru-RU"/>
              </w:rPr>
              <w:t xml:space="preserve"> и осуществляется проверка выполнения условий (1) и (2) п. 8.4.1 настоящего Регламента</w:t>
            </w:r>
            <w:r w:rsidR="003E0589" w:rsidRPr="00434DE4">
              <w:rPr>
                <w:rFonts w:ascii="Garamond" w:hAnsi="Garamond"/>
                <w:sz w:val="22"/>
                <w:szCs w:val="22"/>
                <w:lang w:val="ru-RU"/>
              </w:rPr>
              <w:t>,</w:t>
            </w:r>
            <w:r w:rsidRPr="00434DE4">
              <w:rPr>
                <w:rFonts w:ascii="Garamond" w:hAnsi="Garamond"/>
                <w:sz w:val="22"/>
                <w:szCs w:val="22"/>
                <w:lang w:val="ru-RU"/>
              </w:rPr>
              <w:t xml:space="preserve">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lang w:val="ru-RU"/>
              </w:rPr>
              <w:t xml:space="preserve"> производится следующим образом:</w:t>
            </w:r>
          </w:p>
          <w:p w:rsidR="002B66E0" w:rsidRDefault="002B66E0" w:rsidP="009E6ADF">
            <w:pPr>
              <w:pStyle w:val="ad"/>
              <w:suppressAutoHyphens/>
              <w:rPr>
                <w:rFonts w:ascii="Garamond" w:hAnsi="Garamond"/>
                <w:sz w:val="22"/>
                <w:szCs w:val="22"/>
                <w:lang w:val="ru-RU"/>
              </w:rPr>
            </w:pPr>
          </w:p>
          <w:p w:rsidR="002B66E0" w:rsidRDefault="002B66E0" w:rsidP="009E6ADF">
            <w:pPr>
              <w:pStyle w:val="ad"/>
              <w:suppressAutoHyphens/>
              <w:rPr>
                <w:rFonts w:ascii="Garamond" w:hAnsi="Garamond"/>
                <w:sz w:val="22"/>
                <w:szCs w:val="22"/>
                <w:lang w:val="ru-RU"/>
              </w:rPr>
            </w:pPr>
          </w:p>
          <w:p w:rsidR="00C435A5" w:rsidRPr="00434DE4" w:rsidRDefault="00C435A5" w:rsidP="009E6ADF">
            <w:pPr>
              <w:pStyle w:val="a9"/>
              <w:numPr>
                <w:ilvl w:val="0"/>
                <w:numId w:val="67"/>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Для каждой ОЭС (энергосистемы, энергорайона) </w:t>
            </w:r>
            <w:r w:rsidRPr="00434DE4">
              <w:rPr>
                <w:rFonts w:ascii="Garamond" w:hAnsi="Garamond"/>
                <w:i/>
                <w:sz w:val="22"/>
                <w:szCs w:val="22"/>
                <w:lang w:val="en-US"/>
              </w:rPr>
              <w:t>r</w:t>
            </w:r>
            <w:r w:rsidRPr="00434DE4">
              <w:rPr>
                <w:rFonts w:ascii="Garamond" w:hAnsi="Garamond"/>
                <w:sz w:val="22"/>
                <w:szCs w:val="22"/>
              </w:rPr>
              <w:t xml:space="preserve"> в составе ценовой зоны оптового рынка </w:t>
            </w:r>
            <w:r w:rsidRPr="00434DE4">
              <w:rPr>
                <w:rFonts w:ascii="Garamond" w:hAnsi="Garamond"/>
                <w:i/>
                <w:sz w:val="22"/>
                <w:szCs w:val="22"/>
              </w:rPr>
              <w:t>z</w:t>
            </w:r>
            <w:r w:rsidRPr="00434DE4">
              <w:rPr>
                <w:rFonts w:ascii="Garamond" w:hAnsi="Garamond"/>
                <w:sz w:val="22"/>
                <w:szCs w:val="22"/>
              </w:rPr>
              <w:t xml:space="preserve"> в отношении каждого месяца реализации мероприятий по модернизации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434DE4">
              <w:rPr>
                <w:rFonts w:ascii="Garamond" w:hAnsi="Garamond"/>
                <w:sz w:val="22"/>
                <w:szCs w:val="22"/>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определяется:</w:t>
            </w:r>
          </w:p>
          <w:p w:rsidR="00C435A5" w:rsidRPr="00434DE4" w:rsidRDefault="00312916" w:rsidP="009E6ADF">
            <w:pPr>
              <w:pStyle w:val="a9"/>
              <w:spacing w:before="120" w:after="120"/>
              <w:ind w:left="1647" w:right="-26"/>
              <w:jc w:val="both"/>
              <w:rPr>
                <w:rFonts w:ascii="Garamond" w:hAnsi="Garamond"/>
                <w:sz w:val="22"/>
                <w:szCs w:val="22"/>
              </w:rPr>
            </w:pP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noProof/>
                  <w:sz w:val="22"/>
                  <w:szCs w:val="22"/>
                </w:rPr>
                <m:t>=</m:t>
              </m:r>
              <m:nary>
                <m:naryPr>
                  <m:chr m:val="∑"/>
                  <m:limLoc m:val="undOvr"/>
                  <m:ctrlPr>
                    <w:rPr>
                      <w:rFonts w:ascii="Cambria Math" w:hAnsi="Cambria Math"/>
                      <w:i/>
                      <w:sz w:val="22"/>
                      <w:szCs w:val="22"/>
                    </w:rPr>
                  </m:ctrlPr>
                </m:naryPr>
                <m:sub>
                  <m:r>
                    <w:rPr>
                      <w:rFonts w:ascii="Cambria Math" w:hAnsi="Cambria Math"/>
                      <w:sz w:val="22"/>
                      <w:szCs w:val="22"/>
                      <w:lang w:val="en-US"/>
                    </w:rPr>
                    <m:t>i</m:t>
                  </m:r>
                  <m:r>
                    <w:rPr>
                      <w:rFonts w:ascii="Cambria Math" w:hAnsi="Cambria Math"/>
                      <w:sz w:val="22"/>
                      <w:szCs w:val="22"/>
                    </w:rPr>
                    <m:t>=1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сниж</m:t>
                  </m:r>
                </m:sup>
              </m:sSubSup>
              <m:r>
                <w:rPr>
                  <w:rFonts w:ascii="Cambria Math" w:hAnsi="Cambria Math"/>
                  <w:noProof/>
                  <w:sz w:val="22"/>
                  <w:szCs w:val="22"/>
                </w:rPr>
                <m:t>-</m:t>
              </m:r>
              <m:nary>
                <m:naryPr>
                  <m:chr m:val="∑"/>
                  <m:limLoc m:val="undOvr"/>
                  <m:ctrlPr>
                    <w:rPr>
                      <w:rFonts w:ascii="Cambria Math" w:hAnsi="Cambria Math"/>
                      <w:i/>
                      <w:sz w:val="22"/>
                      <w:szCs w:val="22"/>
                    </w:rPr>
                  </m:ctrlPr>
                </m:naryPr>
                <m:sub>
                  <m:r>
                    <w:rPr>
                      <w:rFonts w:ascii="Cambria Math" w:hAnsi="Cambria Math"/>
                      <w:sz w:val="22"/>
                      <w:szCs w:val="22"/>
                    </w:rPr>
                    <m:t>g'∈r</m:t>
                  </m:r>
                </m:sub>
                <m:sup>
                  <m:r>
                    <w:rPr>
                      <w:rFonts w:ascii="Cambria Math" w:hAnsi="Cambria Math"/>
                      <w:sz w:val="22"/>
                      <w:szCs w:val="22"/>
                    </w:rPr>
                    <m:t xml:space="preserve"> </m:t>
                  </m:r>
                </m:sup>
                <m:e>
                  <m:r>
                    <w:rPr>
                      <w:rFonts w:ascii="Cambria Math" w:hAnsi="Cambria Math"/>
                      <w:sz w:val="22"/>
                      <w:szCs w:val="22"/>
                    </w:rPr>
                    <m:t xml:space="preserve"> </m:t>
                  </m:r>
                </m:e>
              </m:nary>
              <m:sSubSup>
                <m:sSubSupPr>
                  <m:ctrlPr>
                    <w:rPr>
                      <w:rFonts w:ascii="Cambria Math" w:hAnsi="Cambria Math"/>
                      <w:i/>
                      <w:noProof/>
                      <w:sz w:val="22"/>
                      <w:szCs w:val="22"/>
                    </w:rPr>
                  </m:ctrlPr>
                </m:sSubSupPr>
                <m:e>
                  <m:r>
                    <w:rPr>
                      <w:rFonts w:ascii="Cambria Math" w:hAnsi="Cambria Math"/>
                      <w:noProof/>
                      <w:sz w:val="22"/>
                      <w:szCs w:val="22"/>
                      <w:lang w:val="en-US"/>
                    </w:rPr>
                    <m:t>dP</m:t>
                  </m:r>
                </m:e>
                <m:sub>
                  <m:r>
                    <w:rPr>
                      <w:rFonts w:ascii="Cambria Math" w:hAnsi="Cambria Math"/>
                      <w:noProof/>
                      <w:sz w:val="22"/>
                      <w:szCs w:val="22"/>
                      <w:lang w:val="en-US"/>
                    </w:rPr>
                    <m:t>g</m:t>
                  </m:r>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 xml:space="preserve"> </m:t>
                  </m:r>
                </m:sup>
              </m:sSubSup>
            </m:oMath>
            <w:r w:rsidR="00C435A5" w:rsidRPr="00434DE4">
              <w:rPr>
                <w:rFonts w:ascii="Garamond" w:hAnsi="Garamond"/>
                <w:sz w:val="22"/>
                <w:szCs w:val="22"/>
              </w:rPr>
              <w:t>).</w:t>
            </w:r>
          </w:p>
          <w:p w:rsidR="00C435A5" w:rsidRPr="00434DE4" w:rsidRDefault="00C435A5" w:rsidP="009E6ADF">
            <w:pPr>
              <w:spacing w:before="120" w:after="120"/>
              <w:ind w:firstLine="567"/>
              <w:jc w:val="both"/>
              <w:rPr>
                <w:sz w:val="22"/>
                <w:szCs w:val="22"/>
                <w:lang w:val="ru-RU"/>
              </w:rPr>
            </w:pPr>
            <w:r w:rsidRPr="00434DE4">
              <w:rPr>
                <w:sz w:val="22"/>
                <w:szCs w:val="22"/>
                <w:lang w:val="ru-RU"/>
              </w:rPr>
              <w:t>Проверка выполнения условия (1) п. 8.4.1 настоящего Регламента осуществляется в следующей последовательности.</w:t>
            </w:r>
          </w:p>
          <w:p w:rsidR="008A0FCE" w:rsidRPr="00434DE4" w:rsidRDefault="008A0FCE" w:rsidP="00937235">
            <w:pPr>
              <w:pStyle w:val="a9"/>
              <w:numPr>
                <w:ilvl w:val="0"/>
                <w:numId w:val="101"/>
              </w:numPr>
              <w:autoSpaceDE w:val="0"/>
              <w:autoSpaceDN w:val="0"/>
              <w:spacing w:before="120" w:after="120"/>
              <w:ind w:left="1740" w:hanging="357"/>
              <w:contextualSpacing w:val="0"/>
              <w:jc w:val="both"/>
              <w:rPr>
                <w:rFonts w:ascii="Garamond" w:hAnsi="Garamond"/>
                <w:i/>
                <w:sz w:val="22"/>
                <w:szCs w:val="22"/>
              </w:rPr>
            </w:pPr>
            <w:r w:rsidRPr="00434DE4">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0</m:t>
              </m:r>
            </m:oMath>
            <w:r w:rsidRPr="00434DE4">
              <w:rPr>
                <w:rFonts w:ascii="Garamond" w:hAnsi="Garamond"/>
                <w:sz w:val="22"/>
                <w:szCs w:val="22"/>
              </w:rPr>
              <w:t xml:space="preserve">, то условие (1) п. 8.4.1 настоящего Регламента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считается включенным в Предварительный перечень отобранных проектов модернизации генерирующих объектов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434DE4">
              <w:rPr>
                <w:rFonts w:ascii="Garamond" w:hAnsi="Garamond"/>
                <w:sz w:val="22"/>
                <w:szCs w:val="22"/>
              </w:rPr>
              <w:t>).</w:t>
            </w:r>
          </w:p>
          <w:p w:rsidR="008A0FCE" w:rsidRPr="00434DE4" w:rsidRDefault="008A0FCE" w:rsidP="00937235">
            <w:pPr>
              <w:pStyle w:val="a9"/>
              <w:numPr>
                <w:ilvl w:val="0"/>
                <w:numId w:val="101"/>
              </w:numPr>
              <w:autoSpaceDE w:val="0"/>
              <w:autoSpaceDN w:val="0"/>
              <w:spacing w:before="120" w:after="120"/>
              <w:ind w:left="1740" w:hanging="357"/>
              <w:contextualSpacing w:val="0"/>
              <w:jc w:val="both"/>
              <w:rPr>
                <w:rFonts w:ascii="Garamond" w:hAnsi="Garamond"/>
                <w:i/>
                <w:sz w:val="22"/>
                <w:szCs w:val="22"/>
              </w:rPr>
            </w:pPr>
            <w:r w:rsidRPr="00434DE4">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434DE4">
              <w:rPr>
                <w:rFonts w:ascii="Garamond" w:hAnsi="Garamond"/>
                <w:sz w:val="22"/>
                <w:szCs w:val="22"/>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осуществляется последовательное по шагам </w:t>
            </w:r>
            <m:oMath>
              <m:r>
                <w:rPr>
                  <w:rFonts w:ascii="Cambria Math" w:hAnsi="Cambria Math"/>
                  <w:sz w:val="22"/>
                  <w:szCs w:val="22"/>
                </w:rPr>
                <m:t>k</m:t>
              </m:r>
            </m:oMath>
            <w:r w:rsidRPr="00434DE4">
              <w:rPr>
                <w:rFonts w:ascii="Garamond" w:hAnsi="Garamond"/>
                <w:sz w:val="22"/>
                <w:szCs w:val="22"/>
              </w:rPr>
              <w:t xml:space="preserve"> изменение месяца начала поставки мощности:</w:t>
            </w:r>
          </w:p>
          <w:p w:rsidR="008A0FCE" w:rsidRPr="00434DE4" w:rsidRDefault="00312916" w:rsidP="009E6ADF">
            <w:pPr>
              <w:pStyle w:val="a9"/>
              <w:spacing w:before="120" w:after="120"/>
              <w:ind w:left="1080"/>
              <w:jc w:val="both"/>
              <w:rPr>
                <w:rFonts w:ascii="Garamond" w:hAnsi="Garamond"/>
                <w:i/>
                <w:sz w:val="22"/>
                <w:szCs w:val="22"/>
                <w:lang w:val="en-US" w:eastAsia="ar-SA"/>
              </w:rPr>
            </w:pPr>
            <m:oMathPara>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rsidR="008A0FCE" w:rsidRPr="00434DE4" w:rsidRDefault="00312916" w:rsidP="009E6ADF">
            <w:pPr>
              <w:pStyle w:val="a9"/>
              <w:spacing w:before="120" w:after="120"/>
              <w:jc w:val="both"/>
              <w:rPr>
                <w:rFonts w:ascii="Garamond" w:hAnsi="Garamond"/>
                <w:sz w:val="22"/>
                <w:szCs w:val="22"/>
                <w:lang w:eastAsia="ar-SA"/>
              </w:rPr>
            </w:pPr>
            <m:oMathPara>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rsidR="008A0FCE" w:rsidRPr="00434DE4" w:rsidRDefault="008A0FCE" w:rsidP="009E6ADF">
            <w:pPr>
              <w:pStyle w:val="a9"/>
              <w:spacing w:before="120" w:after="120"/>
              <w:ind w:left="0" w:firstLine="567"/>
              <w:jc w:val="both"/>
              <w:rPr>
                <w:rFonts w:ascii="Garamond" w:hAnsi="Garamond"/>
                <w:sz w:val="22"/>
                <w:szCs w:val="22"/>
                <w:lang w:eastAsia="ar-SA"/>
              </w:rPr>
            </w:pPr>
            <w:r w:rsidRPr="00434DE4">
              <w:rPr>
                <w:rFonts w:ascii="Garamond" w:hAnsi="Garamond"/>
                <w:sz w:val="22"/>
                <w:szCs w:val="22"/>
                <w:lang w:eastAsia="ar-SA"/>
              </w:rPr>
              <w:t xml:space="preserve">При 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434DE4">
              <w:rPr>
                <w:rFonts w:ascii="Garamond" w:hAnsi="Garamond"/>
                <w:sz w:val="22"/>
                <w:szCs w:val="22"/>
              </w:rPr>
              <w:t>.</w:t>
            </w:r>
          </w:p>
          <w:p w:rsidR="008A0FCE" w:rsidRPr="00434DE4" w:rsidRDefault="008A0FCE" w:rsidP="009E6ADF">
            <w:pPr>
              <w:pStyle w:val="a9"/>
              <w:spacing w:before="120" w:after="120"/>
              <w:ind w:left="0" w:firstLine="567"/>
              <w:jc w:val="both"/>
              <w:rPr>
                <w:rFonts w:ascii="Garamond" w:hAnsi="Garamond"/>
                <w:sz w:val="22"/>
                <w:szCs w:val="22"/>
              </w:rPr>
            </w:pPr>
            <w:r w:rsidRPr="00434DE4">
              <w:rPr>
                <w:rFonts w:ascii="Garamond" w:hAnsi="Garamond"/>
                <w:sz w:val="22"/>
                <w:szCs w:val="22"/>
                <w:lang w:eastAsia="ar-SA"/>
              </w:rPr>
              <w:t xml:space="preserve">Если на некотором 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434DE4">
              <w:rPr>
                <w:rFonts w:ascii="Garamond" w:hAnsi="Garamond"/>
                <w:sz w:val="22"/>
                <w:szCs w:val="22"/>
              </w:rPr>
              <w:t xml:space="preserve"> начинает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434DE4">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признается отобранным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434DE4">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434DE4">
              <w:rPr>
                <w:rFonts w:ascii="Garamond" w:hAnsi="Garamond"/>
                <w:sz w:val="22"/>
                <w:szCs w:val="22"/>
              </w:rPr>
              <w:t xml:space="preserve">. 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434DE4">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исключается из отбора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434DE4">
              <w:rPr>
                <w:rFonts w:ascii="Garamond" w:hAnsi="Garamond"/>
                <w:sz w:val="22"/>
                <w:szCs w:val="22"/>
              </w:rPr>
              <w:t>).</w:t>
            </w:r>
          </w:p>
          <w:p w:rsidR="008A0FCE" w:rsidRPr="00434DE4" w:rsidRDefault="008A0FCE" w:rsidP="009E6ADF">
            <w:pPr>
              <w:pStyle w:val="ad"/>
              <w:ind w:firstLine="567"/>
              <w:rPr>
                <w:rFonts w:ascii="Garamond" w:hAnsi="Garamond"/>
                <w:sz w:val="22"/>
                <w:szCs w:val="22"/>
                <w:lang w:val="ru-RU"/>
              </w:rPr>
            </w:pPr>
            <w:r w:rsidRPr="00434DE4">
              <w:rPr>
                <w:rFonts w:ascii="Garamond" w:eastAsiaTheme="minorEastAsia" w:hAnsi="Garamond"/>
                <w:sz w:val="22"/>
                <w:szCs w:val="22"/>
                <w:lang w:val="ru-RU"/>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eastAsiaTheme="minorEastAsia" w:hAnsi="Garamond"/>
                <w:sz w:val="22"/>
                <w:szCs w:val="22"/>
                <w:lang w:val="ru-RU"/>
              </w:rPr>
              <w:t xml:space="preserve"> выполнено условие (1) </w:t>
            </w:r>
            <w:r w:rsidRPr="00434DE4">
              <w:rPr>
                <w:rFonts w:ascii="Garamond" w:hAnsi="Garamond"/>
                <w:sz w:val="22"/>
                <w:szCs w:val="22"/>
                <w:lang w:val="ru-RU"/>
              </w:rPr>
              <w:t>п. 8.4.1 настоящего Регламента:</w:t>
            </w:r>
            <w:r w:rsidRPr="00434DE4">
              <w:rPr>
                <w:rFonts w:ascii="Garamond" w:eastAsiaTheme="minorEastAsia" w:hAnsi="Garamond"/>
                <w:sz w:val="22"/>
                <w:szCs w:val="22"/>
                <w:lang w:val="ru-RU"/>
              </w:rPr>
              <w:t xml:space="preserve">, то осуществляется проверка условия (2) </w:t>
            </w:r>
            <w:r w:rsidRPr="00434DE4">
              <w:rPr>
                <w:rFonts w:ascii="Garamond" w:hAnsi="Garamond"/>
                <w:sz w:val="22"/>
                <w:szCs w:val="22"/>
                <w:lang w:val="ru-RU"/>
              </w:rPr>
              <w:t>п. 8.4.1 настоящего Регламента</w:t>
            </w:r>
            <w:r w:rsidRPr="00434DE4">
              <w:rPr>
                <w:rFonts w:ascii="Garamond" w:eastAsiaTheme="minorEastAsia" w:hAnsi="Garamond"/>
                <w:sz w:val="22"/>
                <w:szCs w:val="22"/>
                <w:lang w:val="ru-RU"/>
              </w:rPr>
              <w:t>.</w:t>
            </w:r>
          </w:p>
          <w:p w:rsidR="008A0FCE" w:rsidRPr="00434DE4" w:rsidRDefault="00312916" w:rsidP="009E6ADF">
            <w:pPr>
              <w:pStyle w:val="a9"/>
              <w:numPr>
                <w:ilvl w:val="0"/>
                <w:numId w:val="67"/>
              </w:numPr>
              <w:autoSpaceDE w:val="0"/>
              <w:autoSpaceDN w:val="0"/>
              <w:spacing w:before="120" w:after="120"/>
              <w:contextualSpacing w:val="0"/>
              <w:jc w:val="both"/>
              <w:rPr>
                <w:rFonts w:ascii="Garamond" w:hAnsi="Garamond"/>
                <w:i/>
                <w:sz w:val="22"/>
                <w:szCs w:val="22"/>
              </w:rPr>
            </w:pPr>
            <m:oMath>
              <m:nary>
                <m:naryPr>
                  <m:chr m:val="∑"/>
                  <m:limLoc m:val="undOvr"/>
                  <m:ctrlPr>
                    <w:rPr>
                      <w:rFonts w:ascii="Cambria Math" w:hAnsi="Cambria Math"/>
                      <w:i/>
                      <w:sz w:val="22"/>
                      <w:szCs w:val="22"/>
                    </w:rPr>
                  </m:ctrlPr>
                </m:naryPr>
                <m:sub>
                  <m:r>
                    <w:rPr>
                      <w:rFonts w:ascii="Cambria Math" w:hAnsi="Cambria Math"/>
                      <w:sz w:val="22"/>
                      <w:szCs w:val="22"/>
                      <w:lang w:val="en-US"/>
                    </w:rPr>
                    <m:t>i</m:t>
                  </m:r>
                  <m:r>
                    <w:rPr>
                      <w:rFonts w:ascii="Cambria Math" w:hAnsi="Cambria Math"/>
                      <w:sz w:val="22"/>
                      <w:szCs w:val="22"/>
                    </w:rPr>
                    <m:t>=1</m:t>
                  </m:r>
                </m:sub>
                <m:sup>
                  <m:r>
                    <w:rPr>
                      <w:rFonts w:ascii="Cambria Math" w:hAnsi="Cambria Math"/>
                      <w:sz w:val="22"/>
                      <w:szCs w:val="22"/>
                    </w:rPr>
                    <m:t>n</m:t>
                  </m:r>
                </m:sup>
                <m:e>
                  <m:sSubSup>
                    <m:sSubSupPr>
                      <m:ctrlPr>
                        <w:rPr>
                          <w:rFonts w:ascii="Cambria Math" w:eastAsiaTheme="minorHAnsi" w:hAnsi="Cambria Math" w:cstheme="minorBidi"/>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уст</m:t>
                      </m:r>
                    </m:sup>
                  </m:sSubSup>
                </m:e>
              </m:nary>
              <m:r>
                <w:rPr>
                  <w:rFonts w:ascii="Cambria Math" w:hAnsi="Cambria Math"/>
                  <w:sz w:val="22"/>
                  <w:szCs w:val="22"/>
                  <w:highlight w:val="yellow"/>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sSubSup>
                <m:sSubSupPr>
                  <m:ctrlPr>
                    <w:rPr>
                      <w:rFonts w:ascii="Cambria Math" w:eastAsiaTheme="minorHAnsi" w:hAnsi="Cambria Math" w:cstheme="minorBidi"/>
                      <w:i/>
                      <w:sz w:val="22"/>
                      <w:szCs w:val="22"/>
                    </w:rPr>
                  </m:ctrlPr>
                </m:sSubSupPr>
                <m:e>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спрос</m:t>
                  </m:r>
                </m:sup>
              </m:sSubSup>
              <m:r>
                <w:rPr>
                  <w:rFonts w:ascii="Cambria Math" w:eastAsiaTheme="minorHAnsi" w:hAnsi="Cambria Math" w:cstheme="minorBidi"/>
                  <w:sz w:val="22"/>
                  <w:szCs w:val="22"/>
                </w:rPr>
                <m:t>+</m:t>
              </m:r>
              <m:sSubSup>
                <m:sSubSupPr>
                  <m:ctrlPr>
                    <w:rPr>
                      <w:rFonts w:ascii="Cambria Math" w:eastAsiaTheme="minorHAnsi" w:hAnsi="Cambria Math" w:cstheme="minorBidi"/>
                      <w:i/>
                      <w:sz w:val="22"/>
                      <w:szCs w:val="22"/>
                    </w:rPr>
                  </m:ctrlPr>
                </m:sSubSupPr>
                <m:e>
                  <m:r>
                    <w:rPr>
                      <w:rFonts w:ascii="Cambria Math" w:hAnsi="Cambria Math"/>
                      <w:sz w:val="22"/>
                      <w:szCs w:val="22"/>
                      <w:lang w:val="en-US"/>
                    </w:rPr>
                    <m:t>d</m:t>
                  </m:r>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r>
                    <w:rPr>
                      <w:rFonts w:ascii="Cambria Math" w:hAnsi="Cambria Math"/>
                      <w:sz w:val="22"/>
                      <w:szCs w:val="22"/>
                    </w:rPr>
                    <m:t>-1</m:t>
                  </m:r>
                </m:sub>
                <m:sup>
                  <m:r>
                    <w:rPr>
                      <w:rFonts w:ascii="Cambria Math" w:hAnsi="Cambria Math"/>
                      <w:sz w:val="22"/>
                      <w:szCs w:val="22"/>
                    </w:rPr>
                    <m:t>спрос</m:t>
                  </m:r>
                </m:sup>
              </m:sSubSup>
              <m:r>
                <w:rPr>
                  <w:rFonts w:ascii="Cambria Math" w:eastAsiaTheme="minorHAnsi" w:hAnsi="Cambria Math" w:cstheme="minorBidi"/>
                  <w:sz w:val="22"/>
                  <w:szCs w:val="22"/>
                </w:rPr>
                <m:t>)</m:t>
              </m:r>
            </m:oMath>
            <w:r w:rsidR="008A0FCE" w:rsidRPr="00434DE4">
              <w:rPr>
                <w:rFonts w:ascii="Garamond" w:hAnsi="Garamond"/>
                <w:sz w:val="22"/>
                <w:szCs w:val="22"/>
              </w:rPr>
              <w:t>.</w:t>
            </w:r>
          </w:p>
          <w:p w:rsidR="006B2823" w:rsidRPr="00434DE4" w:rsidRDefault="006B2823" w:rsidP="009E6ADF">
            <w:pPr>
              <w:pStyle w:val="a9"/>
              <w:spacing w:before="120" w:after="120"/>
              <w:ind w:left="0" w:firstLine="567"/>
              <w:jc w:val="both"/>
              <w:rPr>
                <w:rFonts w:ascii="Garamond" w:eastAsiaTheme="minorEastAsia" w:hAnsi="Garamond"/>
                <w:sz w:val="22"/>
                <w:szCs w:val="22"/>
              </w:rPr>
            </w:pPr>
            <w:r w:rsidRPr="00434DE4">
              <w:rPr>
                <w:rFonts w:ascii="Garamond" w:eastAsiaTheme="minorEastAsia" w:hAnsi="Garamond"/>
                <w:sz w:val="22"/>
                <w:szCs w:val="22"/>
              </w:rPr>
              <w:t>Процедура отбора заканчивается, если:</w:t>
            </w:r>
          </w:p>
          <w:p w:rsidR="006B2823" w:rsidRPr="00434DE4" w:rsidRDefault="006B2823" w:rsidP="009E6ADF">
            <w:pPr>
              <w:spacing w:before="120" w:after="120"/>
              <w:ind w:left="1276"/>
              <w:jc w:val="both"/>
              <w:rPr>
                <w:rFonts w:eastAsiaTheme="minorEastAsia"/>
                <w:sz w:val="22"/>
                <w:szCs w:val="22"/>
                <w:lang w:val="ru-RU"/>
              </w:rPr>
            </w:pPr>
            <w:r w:rsidRPr="00434DE4">
              <w:rPr>
                <w:rFonts w:eastAsiaTheme="minorEastAsia"/>
                <w:sz w:val="22"/>
                <w:szCs w:val="22"/>
                <w:lang w:val="ru-RU"/>
              </w:rPr>
              <w:t xml:space="preserve">а) для некоторого генерирующего объекта с номером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lang w:val="ru-RU"/>
                    </w:rPr>
                    <m:t>0</m:t>
                  </m:r>
                </m:sub>
              </m:sSub>
            </m:oMath>
            <w:r w:rsidRPr="00434DE4">
              <w:rPr>
                <w:rFonts w:eastAsiaTheme="minorEastAsia"/>
                <w:sz w:val="22"/>
                <w:szCs w:val="22"/>
                <w:lang w:val="ru-RU"/>
              </w:rPr>
              <w:t xml:space="preserve"> не выполнено условие (2)</w:t>
            </w:r>
            <w:r w:rsidRPr="00434DE4">
              <w:rPr>
                <w:sz w:val="22"/>
                <w:szCs w:val="22"/>
                <w:lang w:val="ru-RU"/>
              </w:rPr>
              <w:t xml:space="preserve"> п. 8.4.1 настоящего Регламента</w:t>
            </w:r>
            <w:r w:rsidRPr="00434DE4">
              <w:rPr>
                <w:rFonts w:eastAsiaTheme="minorEastAsia"/>
                <w:sz w:val="22"/>
                <w:szCs w:val="22"/>
                <w:lang w:val="ru-RU"/>
              </w:rPr>
              <w:t xml:space="preserve">. В таком случае в </w:t>
            </w:r>
            <w:r w:rsidRPr="00434DE4">
              <w:rPr>
                <w:sz w:val="22"/>
                <w:szCs w:val="22"/>
                <w:lang w:val="ru-RU"/>
              </w:rPr>
              <w:t>Предварительный</w:t>
            </w:r>
            <w:r w:rsidRPr="00434DE4">
              <w:rPr>
                <w:rFonts w:eastAsiaTheme="minorEastAsia"/>
                <w:sz w:val="22"/>
                <w:szCs w:val="22"/>
                <w:lang w:val="ru-RU"/>
              </w:rPr>
              <w:t xml:space="preserve"> перечень отобранных </w:t>
            </w:r>
            <w:r w:rsidRPr="00434DE4">
              <w:rPr>
                <w:sz w:val="22"/>
                <w:szCs w:val="22"/>
                <w:lang w:val="ru-RU"/>
              </w:rPr>
              <w:t>проектов модернизации</w:t>
            </w:r>
            <w:r w:rsidRPr="00434DE4">
              <w:rPr>
                <w:rFonts w:eastAsiaTheme="minorEastAsia"/>
                <w:sz w:val="22"/>
                <w:szCs w:val="22"/>
                <w:lang w:val="ru-RU"/>
              </w:rPr>
              <w:t xml:space="preserve"> генерирующих объектов в ценовой зоне оптового рынка </w:t>
            </w:r>
            <w:r w:rsidRPr="00434DE4">
              <w:rPr>
                <w:rFonts w:eastAsiaTheme="minorEastAsia"/>
                <w:i/>
                <w:sz w:val="22"/>
                <w:szCs w:val="22"/>
              </w:rPr>
              <w:t>z</w:t>
            </w:r>
            <w:r w:rsidRPr="00434DE4">
              <w:rPr>
                <w:rFonts w:eastAsiaTheme="minorEastAsia"/>
                <w:sz w:val="22"/>
                <w:szCs w:val="22"/>
                <w:lang w:val="ru-RU"/>
              </w:rPr>
              <w:t xml:space="preserve"> включаются все объекты с номерами </w:t>
            </w:r>
            <m:oMath>
              <m:d>
                <m:dPr>
                  <m:begChr m:val=""/>
                  <m:endChr m:val="|"/>
                  <m:ctrlPr>
                    <w:rPr>
                      <w:rFonts w:ascii="Cambria Math" w:hAnsi="Cambria Math"/>
                      <w:b/>
                      <w:i/>
                      <w:sz w:val="22"/>
                      <w:szCs w:val="22"/>
                    </w:rPr>
                  </m:ctrlPr>
                </m:dPr>
                <m:e>
                  <m:r>
                    <w:rPr>
                      <w:rFonts w:ascii="Cambria Math" w:hAnsi="Cambria Math"/>
                      <w:sz w:val="22"/>
                      <w:szCs w:val="22"/>
                    </w:rPr>
                    <m:t>n</m:t>
                  </m:r>
                  <m:r>
                    <w:rPr>
                      <w:rFonts w:ascii="Cambria Math" w:hAnsi="Cambria Math"/>
                      <w:sz w:val="22"/>
                      <w:szCs w:val="22"/>
                      <w:lang w:val="ru-RU"/>
                    </w:rPr>
                    <m:t>∈</m:t>
                  </m:r>
                  <m:d>
                    <m:dPr>
                      <m:begChr m:val="{"/>
                      <m:endChr m:val="}"/>
                      <m:ctrlPr>
                        <w:rPr>
                          <w:rFonts w:ascii="Cambria Math" w:eastAsiaTheme="minorHAnsi" w:hAnsi="Cambria Math" w:cstheme="minorBidi"/>
                          <w:i/>
                          <w:sz w:val="22"/>
                          <w:szCs w:val="22"/>
                        </w:rPr>
                      </m:ctrlPr>
                    </m:dPr>
                    <m:e>
                      <m:r>
                        <w:rPr>
                          <w:rFonts w:ascii="Cambria Math" w:eastAsiaTheme="minorHAnsi" w:hAnsi="Cambria Math" w:cstheme="minorBidi"/>
                          <w:sz w:val="22"/>
                          <w:szCs w:val="22"/>
                          <w:lang w:val="ru-RU"/>
                        </w:rPr>
                        <m:t>1</m:t>
                      </m:r>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lang w:val="ru-RU"/>
                            </w:rPr>
                            <m:t>0</m:t>
                          </m:r>
                        </m:sub>
                      </m:sSub>
                      <m:r>
                        <w:rPr>
                          <w:rFonts w:ascii="Cambria Math" w:hAnsi="Cambria Math"/>
                          <w:sz w:val="22"/>
                          <w:szCs w:val="22"/>
                          <w:lang w:val="ru-RU"/>
                        </w:rPr>
                        <m:t>-1</m:t>
                      </m:r>
                    </m:e>
                  </m:d>
                </m:e>
              </m:d>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lang w:val="ru-RU"/>
                </w:rPr>
                <m:t>=1</m:t>
              </m:r>
            </m:oMath>
            <w:r w:rsidRPr="00434DE4">
              <w:rPr>
                <w:rFonts w:eastAsiaTheme="minorEastAsia"/>
                <w:sz w:val="22"/>
                <w:szCs w:val="22"/>
                <w:lang w:val="ru-RU"/>
              </w:rPr>
              <w:t>;</w:t>
            </w:r>
          </w:p>
          <w:p w:rsidR="006B2823" w:rsidRPr="00434DE4" w:rsidRDefault="006B2823" w:rsidP="009E6ADF">
            <w:pPr>
              <w:pStyle w:val="a9"/>
              <w:spacing w:before="120" w:after="120"/>
              <w:ind w:left="1276"/>
              <w:jc w:val="both"/>
              <w:rPr>
                <w:rFonts w:ascii="Garamond" w:eastAsiaTheme="minorEastAsia" w:hAnsi="Garamond"/>
                <w:sz w:val="22"/>
                <w:szCs w:val="22"/>
              </w:rPr>
            </w:pPr>
            <w:r w:rsidRPr="00434DE4">
              <w:rPr>
                <w:rFonts w:ascii="Garamond" w:eastAsiaTheme="minorEastAsia" w:hAnsi="Garamond"/>
                <w:sz w:val="22"/>
                <w:szCs w:val="22"/>
              </w:rPr>
              <w:t xml:space="preserve">б) условия (1) и (2) </w:t>
            </w:r>
            <w:r w:rsidRPr="00434DE4">
              <w:rPr>
                <w:rFonts w:ascii="Garamond" w:hAnsi="Garamond"/>
                <w:sz w:val="22"/>
                <w:szCs w:val="22"/>
              </w:rPr>
              <w:t>п. 8.4.1 настоящего Регламента</w:t>
            </w:r>
            <w:r w:rsidRPr="00434DE4">
              <w:rPr>
                <w:rFonts w:ascii="Garamond" w:eastAsiaTheme="minorEastAsia" w:hAnsi="Garamond"/>
                <w:sz w:val="22"/>
                <w:szCs w:val="22"/>
              </w:rPr>
              <w:t xml:space="preserve"> проверены для всех </w:t>
            </w:r>
            <m:oMath>
              <m:r>
                <w:rPr>
                  <w:rFonts w:ascii="Cambria Math" w:hAnsi="Cambria Math"/>
                  <w:sz w:val="22"/>
                  <w:szCs w:val="22"/>
                </w:rPr>
                <m:t>N</m:t>
              </m:r>
            </m:oMath>
            <w:r w:rsidRPr="00434DE4">
              <w:rPr>
                <w:rFonts w:ascii="Garamond" w:eastAsiaTheme="minorEastAsia" w:hAnsi="Garamond"/>
                <w:sz w:val="22"/>
                <w:szCs w:val="22"/>
              </w:rPr>
              <w:t xml:space="preserve"> генерирующих объектов в ценовой зоне оптового рынка </w:t>
            </w:r>
            <w:r w:rsidRPr="00434DE4">
              <w:rPr>
                <w:rFonts w:ascii="Garamond" w:eastAsiaTheme="minorEastAsia" w:hAnsi="Garamond"/>
                <w:i/>
                <w:sz w:val="22"/>
                <w:szCs w:val="22"/>
              </w:rPr>
              <w:t>z</w:t>
            </w:r>
            <w:r w:rsidRPr="00434DE4">
              <w:rPr>
                <w:rFonts w:ascii="Garamond" w:eastAsiaTheme="minorEastAsia" w:hAnsi="Garamond"/>
                <w:sz w:val="22"/>
                <w:szCs w:val="22"/>
              </w:rPr>
              <w:t xml:space="preserve">. В таком случае в </w:t>
            </w:r>
            <w:r w:rsidRPr="00434DE4">
              <w:rPr>
                <w:rFonts w:ascii="Garamond" w:hAnsi="Garamond"/>
                <w:sz w:val="22"/>
                <w:szCs w:val="22"/>
              </w:rPr>
              <w:t>Предварительный</w:t>
            </w:r>
            <w:r w:rsidRPr="00434DE4">
              <w:rPr>
                <w:rFonts w:ascii="Garamond" w:eastAsiaTheme="minorEastAsia" w:hAnsi="Garamond"/>
                <w:sz w:val="22"/>
                <w:szCs w:val="22"/>
              </w:rPr>
              <w:t xml:space="preserve"> перечень отобранных </w:t>
            </w:r>
            <w:r w:rsidRPr="00434DE4">
              <w:rPr>
                <w:rFonts w:ascii="Garamond" w:hAnsi="Garamond"/>
                <w:sz w:val="22"/>
                <w:szCs w:val="22"/>
              </w:rPr>
              <w:t>проектов модернизации</w:t>
            </w:r>
            <w:r w:rsidRPr="00434DE4">
              <w:rPr>
                <w:rFonts w:ascii="Garamond" w:eastAsiaTheme="minorEastAsia" w:hAnsi="Garamond"/>
                <w:sz w:val="22"/>
                <w:szCs w:val="22"/>
              </w:rPr>
              <w:t xml:space="preserve"> генерирующих объектов в ценовой зоне оптового рынка </w:t>
            </w:r>
            <w:r w:rsidRPr="00434DE4">
              <w:rPr>
                <w:rFonts w:ascii="Garamond" w:eastAsiaTheme="minorEastAsia" w:hAnsi="Garamond"/>
                <w:i/>
                <w:sz w:val="22"/>
                <w:szCs w:val="22"/>
              </w:rPr>
              <w:t>z</w:t>
            </w:r>
            <w:r w:rsidRPr="00434DE4">
              <w:rPr>
                <w:rFonts w:ascii="Garamond" w:eastAsiaTheme="minorEastAsia" w:hAnsi="Garamond"/>
                <w:sz w:val="22"/>
                <w:szCs w:val="22"/>
              </w:rPr>
              <w:t xml:space="preserve"> включаются все объекты с номерами </w:t>
            </w:r>
            <m:oMath>
              <m:d>
                <m:dPr>
                  <m:begChr m:val=""/>
                  <m:endChr m:val="|"/>
                  <m:ctrlPr>
                    <w:rPr>
                      <w:rFonts w:ascii="Cambria Math" w:hAnsi="Cambria Math"/>
                      <w:i/>
                      <w:sz w:val="22"/>
                      <w:szCs w:val="22"/>
                    </w:rPr>
                  </m:ctrlPr>
                </m:dPr>
                <m:e>
                  <m:r>
                    <w:rPr>
                      <w:rFonts w:ascii="Cambria Math" w:hAnsi="Cambria Math"/>
                      <w:sz w:val="22"/>
                      <w:szCs w:val="22"/>
                    </w:rPr>
                    <m:t>n∈</m:t>
                  </m:r>
                  <m:d>
                    <m:dPr>
                      <m:begChr m:val="{"/>
                      <m:endChr m:val="}"/>
                      <m:ctrlPr>
                        <w:rPr>
                          <w:rFonts w:ascii="Cambria Math" w:eastAsiaTheme="minorHAnsi" w:hAnsi="Cambria Math" w:cstheme="minorBidi"/>
                          <w:i/>
                          <w:sz w:val="22"/>
                          <w:szCs w:val="22"/>
                        </w:rPr>
                      </m:ctrlPr>
                    </m:dPr>
                    <m:e>
                      <m:r>
                        <w:rPr>
                          <w:rFonts w:ascii="Cambria Math" w:eastAsiaTheme="minorHAnsi" w:hAnsi="Cambria Math" w:cstheme="minorBidi"/>
                          <w:sz w:val="22"/>
                          <w:szCs w:val="22"/>
                        </w:rPr>
                        <m:t>1</m:t>
                      </m:r>
                      <m:r>
                        <w:rPr>
                          <w:rFonts w:ascii="Cambria Math" w:hAnsi="Cambria Math"/>
                          <w:sz w:val="22"/>
                          <w:szCs w:val="22"/>
                        </w:rPr>
                        <m:t>…</m:t>
                      </m:r>
                      <m:r>
                        <w:rPr>
                          <w:rFonts w:ascii="Cambria Math" w:hAnsi="Cambria Math"/>
                          <w:sz w:val="22"/>
                          <w:szCs w:val="22"/>
                          <w:lang w:val="en-US"/>
                        </w:rPr>
                        <m:t>N</m:t>
                      </m:r>
                    </m:e>
                  </m:d>
                </m:e>
              </m:d>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434DE4">
              <w:rPr>
                <w:rFonts w:ascii="Garamond" w:eastAsiaTheme="minorEastAsia" w:hAnsi="Garamond"/>
                <w:sz w:val="22"/>
                <w:szCs w:val="22"/>
              </w:rPr>
              <w:t>.</w:t>
            </w:r>
          </w:p>
          <w:p w:rsidR="001E5CBA" w:rsidRPr="00434DE4" w:rsidRDefault="001E5CBA" w:rsidP="009E6ADF">
            <w:pPr>
              <w:pStyle w:val="ad"/>
              <w:suppressAutoHyphens/>
              <w:ind w:firstLine="709"/>
              <w:rPr>
                <w:rFonts w:ascii="Garamond" w:hAnsi="Garamond"/>
                <w:sz w:val="22"/>
                <w:szCs w:val="22"/>
                <w:lang w:val="ru-RU"/>
              </w:rPr>
            </w:pPr>
            <w:r w:rsidRPr="00434DE4">
              <w:rPr>
                <w:rFonts w:ascii="Garamond" w:eastAsiaTheme="minorEastAsia" w:hAnsi="Garamond"/>
                <w:sz w:val="22"/>
                <w:szCs w:val="22"/>
                <w:lang w:val="ru-RU"/>
              </w:rPr>
              <w:t xml:space="preserve">Тогда </w:t>
            </w:r>
            <m:oMath>
              <m:d>
                <m:dPr>
                  <m:begChr m:val=""/>
                  <m:endChr m:val="|"/>
                  <m:ctrlPr>
                    <w:rPr>
                      <w:rFonts w:ascii="Cambria Math" w:hAnsi="Cambria Math"/>
                      <w:i/>
                      <w:sz w:val="22"/>
                      <w:szCs w:val="22"/>
                    </w:rPr>
                  </m:ctrlPr>
                </m:dPr>
                <m:e>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Y</m:t>
                      </m:r>
                    </m:sub>
                  </m:sSub>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e>
              </m:d>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lang w:val="ru-RU"/>
                </w:rPr>
                <m:t>=1}</m:t>
              </m:r>
            </m:oMath>
            <w:r w:rsidRPr="00434DE4">
              <w:rPr>
                <w:rFonts w:ascii="Garamond" w:eastAsiaTheme="minorEastAsia" w:hAnsi="Garamond"/>
                <w:sz w:val="22"/>
                <w:szCs w:val="22"/>
                <w:lang w:val="ru-RU"/>
              </w:rPr>
              <w:t xml:space="preserve"> – множество генерирующих объектов, включенных в </w:t>
            </w:r>
            <w:r w:rsidRPr="00434DE4">
              <w:rPr>
                <w:rFonts w:ascii="Garamond" w:hAnsi="Garamond"/>
                <w:sz w:val="22"/>
                <w:szCs w:val="22"/>
                <w:lang w:val="ru-RU"/>
              </w:rPr>
              <w:t>Предварительный</w:t>
            </w:r>
            <w:r w:rsidRPr="00434DE4">
              <w:rPr>
                <w:rFonts w:ascii="Garamond" w:eastAsiaTheme="minorEastAsia" w:hAnsi="Garamond"/>
                <w:sz w:val="22"/>
                <w:szCs w:val="22"/>
                <w:lang w:val="ru-RU"/>
              </w:rPr>
              <w:t xml:space="preserve"> перечень отобранных </w:t>
            </w:r>
            <w:r w:rsidRPr="00434DE4">
              <w:rPr>
                <w:rFonts w:ascii="Garamond" w:hAnsi="Garamond"/>
                <w:sz w:val="22"/>
                <w:szCs w:val="22"/>
                <w:lang w:val="ru-RU"/>
              </w:rPr>
              <w:t>проектов модернизации</w:t>
            </w:r>
            <w:r w:rsidRPr="00434DE4">
              <w:rPr>
                <w:rFonts w:ascii="Garamond" w:eastAsiaTheme="minorEastAsia" w:hAnsi="Garamond"/>
                <w:sz w:val="22"/>
                <w:szCs w:val="22"/>
                <w:lang w:val="ru-RU"/>
              </w:rPr>
              <w:t xml:space="preserve"> генерирующих объектов в ценовой зоне оптового рынка </w:t>
            </w:r>
            <w:r w:rsidRPr="00434DE4">
              <w:rPr>
                <w:rFonts w:ascii="Garamond" w:eastAsiaTheme="minorEastAsia" w:hAnsi="Garamond"/>
                <w:i/>
                <w:sz w:val="22"/>
                <w:szCs w:val="22"/>
              </w:rPr>
              <w:t>z</w:t>
            </w:r>
            <w:r w:rsidRPr="00434DE4">
              <w:rPr>
                <w:rFonts w:ascii="Garamond" w:eastAsiaTheme="minorEastAsia" w:hAnsi="Garamond"/>
                <w:i/>
                <w:sz w:val="22"/>
                <w:szCs w:val="22"/>
                <w:lang w:val="ru-RU"/>
              </w:rPr>
              <w:t xml:space="preserve"> </w:t>
            </w:r>
            <w:r w:rsidRPr="00434DE4">
              <w:rPr>
                <w:rFonts w:ascii="Garamond" w:eastAsiaTheme="minorEastAsia" w:hAnsi="Garamond"/>
                <w:sz w:val="22"/>
                <w:szCs w:val="22"/>
                <w:lang w:val="ru-RU"/>
              </w:rPr>
              <w:t xml:space="preserve">с началом поставки мощности в году </w:t>
            </w:r>
            <w:r w:rsidRPr="00434DE4">
              <w:rPr>
                <w:rFonts w:ascii="Garamond" w:eastAsiaTheme="minorEastAsia" w:hAnsi="Garamond"/>
                <w:i/>
                <w:sz w:val="22"/>
                <w:szCs w:val="22"/>
                <w:lang w:val="en-US"/>
              </w:rPr>
              <w:t>Y</w:t>
            </w:r>
            <w:r w:rsidRPr="00434DE4">
              <w:rPr>
                <w:rFonts w:ascii="Garamond" w:eastAsiaTheme="minorEastAsia" w:hAnsi="Garamond"/>
                <w:i/>
                <w:sz w:val="22"/>
                <w:szCs w:val="22"/>
                <w:lang w:val="ru-RU"/>
              </w:rPr>
              <w:t>.</w:t>
            </w:r>
          </w:p>
        </w:tc>
      </w:tr>
      <w:tr w:rsidR="00C6346C" w:rsidRPr="00CC0909" w:rsidTr="00516BF0">
        <w:tc>
          <w:tcPr>
            <w:tcW w:w="339" w:type="pct"/>
          </w:tcPr>
          <w:p w:rsidR="00C6346C" w:rsidRPr="00434DE4" w:rsidRDefault="00C6346C" w:rsidP="009E6ADF">
            <w:pPr>
              <w:spacing w:before="120" w:after="120"/>
              <w:jc w:val="center"/>
              <w:rPr>
                <w:rFonts w:cs="Garamond"/>
                <w:b/>
                <w:bCs/>
                <w:sz w:val="22"/>
                <w:szCs w:val="22"/>
                <w:lang w:val="ru-RU"/>
              </w:rPr>
            </w:pPr>
            <w:r w:rsidRPr="00434DE4">
              <w:rPr>
                <w:rFonts w:cs="Garamond"/>
                <w:b/>
                <w:bCs/>
                <w:sz w:val="22"/>
                <w:szCs w:val="22"/>
                <w:lang w:val="ru-RU"/>
              </w:rPr>
              <w:t>8.4.3</w:t>
            </w:r>
          </w:p>
        </w:tc>
        <w:tc>
          <w:tcPr>
            <w:tcW w:w="2311" w:type="pct"/>
          </w:tcPr>
          <w:p w:rsidR="00C435A5" w:rsidRPr="00434DE4" w:rsidRDefault="00C435A5" w:rsidP="009E6ADF">
            <w:pPr>
              <w:pStyle w:val="ad"/>
              <w:suppressAutoHyphens/>
              <w:ind w:firstLine="709"/>
              <w:rPr>
                <w:rFonts w:ascii="Garamond" w:eastAsiaTheme="minorEastAsia" w:hAnsi="Garamond"/>
                <w:sz w:val="22"/>
                <w:szCs w:val="22"/>
                <w:lang w:val="ru-RU"/>
              </w:rPr>
            </w:pPr>
            <w:r w:rsidRPr="005C2887">
              <w:rPr>
                <w:rFonts w:ascii="Garamond" w:hAnsi="Garamond"/>
                <w:sz w:val="22"/>
                <w:szCs w:val="22"/>
                <w:highlight w:val="yellow"/>
                <w:lang w:val="ru-RU"/>
              </w:rPr>
              <w:t>О</w:t>
            </w:r>
            <w:r w:rsidRPr="00434DE4">
              <w:rPr>
                <w:rFonts w:ascii="Garamond" w:hAnsi="Garamond"/>
                <w:sz w:val="22"/>
                <w:szCs w:val="22"/>
                <w:lang w:val="ru-RU"/>
              </w:rPr>
              <w:t xml:space="preserve">тбор </w:t>
            </w:r>
            <w:r w:rsidRPr="005C2887">
              <w:rPr>
                <w:rFonts w:ascii="Garamond" w:hAnsi="Garamond"/>
                <w:sz w:val="22"/>
                <w:szCs w:val="22"/>
                <w:highlight w:val="yellow"/>
                <w:lang w:val="ru-RU"/>
              </w:rPr>
              <w:t>инновационных проектов ПГУ на 2027–2029 годы</w:t>
            </w:r>
            <w:r w:rsidRPr="00434DE4">
              <w:rPr>
                <w:rFonts w:ascii="Garamond" w:hAnsi="Garamond"/>
                <w:sz w:val="22"/>
                <w:szCs w:val="22"/>
                <w:lang w:val="ru-RU"/>
              </w:rPr>
              <w:t xml:space="preserve"> производится после выполнения действий, указанных в п. 8.4.2 настоящего Регламента, сразу в отношении периода начала поставки мощности с 1 января 202</w:t>
            </w:r>
            <w:r w:rsidRPr="005C2887">
              <w:rPr>
                <w:rFonts w:ascii="Garamond" w:hAnsi="Garamond"/>
                <w:sz w:val="22"/>
                <w:szCs w:val="22"/>
                <w:highlight w:val="yellow"/>
                <w:lang w:val="ru-RU"/>
              </w:rPr>
              <w:t>7</w:t>
            </w:r>
            <w:r w:rsidRPr="00434DE4">
              <w:rPr>
                <w:rFonts w:ascii="Garamond" w:hAnsi="Garamond"/>
                <w:sz w:val="22"/>
                <w:szCs w:val="22"/>
                <w:lang w:val="ru-RU"/>
              </w:rPr>
              <w:t xml:space="preserve"> года по 31 декабря 20</w:t>
            </w:r>
            <w:r w:rsidRPr="005C2887">
              <w:rPr>
                <w:rFonts w:ascii="Garamond" w:hAnsi="Garamond"/>
                <w:sz w:val="22"/>
                <w:szCs w:val="22"/>
                <w:highlight w:val="yellow"/>
                <w:lang w:val="ru-RU"/>
              </w:rPr>
              <w:t>29</w:t>
            </w:r>
            <w:r w:rsidRPr="00434DE4">
              <w:rPr>
                <w:rFonts w:ascii="Garamond" w:hAnsi="Garamond"/>
                <w:sz w:val="22"/>
                <w:szCs w:val="22"/>
                <w:lang w:val="ru-RU"/>
              </w:rPr>
              <w:t xml:space="preserve"> года в следующем порядке. </w:t>
            </w:r>
            <w:r w:rsidRPr="005C2887">
              <w:rPr>
                <w:rFonts w:ascii="Garamond" w:hAnsi="Garamond"/>
                <w:sz w:val="22"/>
                <w:szCs w:val="22"/>
                <w:highlight w:val="yellow"/>
                <w:lang w:val="ru-RU"/>
              </w:rPr>
              <w:t>Инновационным п</w:t>
            </w:r>
            <w:r w:rsidRPr="00434DE4">
              <w:rPr>
                <w:rFonts w:ascii="Garamond" w:hAnsi="Garamond"/>
                <w:sz w:val="22"/>
                <w:szCs w:val="22"/>
                <w:lang w:val="ru-RU"/>
              </w:rPr>
              <w:t xml:space="preserve">роектам </w:t>
            </w:r>
            <w:r w:rsidRPr="005C2887">
              <w:rPr>
                <w:rFonts w:ascii="Garamond" w:hAnsi="Garamond"/>
                <w:sz w:val="22"/>
                <w:szCs w:val="22"/>
                <w:highlight w:val="yellow"/>
                <w:lang w:val="ru-RU"/>
              </w:rPr>
              <w:t>ПГУ</w:t>
            </w:r>
            <w:r w:rsidRPr="00434DE4">
              <w:rPr>
                <w:rFonts w:ascii="Garamond" w:hAnsi="Garamond"/>
                <w:sz w:val="22"/>
                <w:szCs w:val="22"/>
                <w:lang w:val="ru-RU"/>
              </w:rPr>
              <w:t xml:space="preserve">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434DE4">
              <w:rPr>
                <w:rFonts w:ascii="Garamond" w:hAnsi="Garamond"/>
                <w:sz w:val="22"/>
                <w:szCs w:val="22"/>
                <w:lang w:val="ru-RU"/>
              </w:rPr>
              <w:t xml:space="preserve"> последовательно, начиная с номера </w:t>
            </w:r>
            <m:oMath>
              <m:r>
                <w:rPr>
                  <w:rFonts w:ascii="Cambria Math" w:hAnsi="Cambria Math"/>
                  <w:sz w:val="22"/>
                  <w:szCs w:val="22"/>
                </w:rPr>
                <m:t>n</m:t>
              </m:r>
              <m:r>
                <w:rPr>
                  <w:rFonts w:ascii="Cambria Math" w:hAnsi="Cambria Math"/>
                  <w:sz w:val="22"/>
                  <w:szCs w:val="22"/>
                  <w:lang w:val="ru-RU"/>
                </w:rPr>
                <m:t>'=1</m:t>
              </m:r>
            </m:oMath>
            <w:r w:rsidRPr="00434DE4">
              <w:rPr>
                <w:rFonts w:ascii="Garamond" w:hAnsi="Garamond"/>
                <w:sz w:val="22"/>
                <w:szCs w:val="22"/>
                <w:lang w:val="ru-RU"/>
              </w:rPr>
              <w:t xml:space="preserve">, присваивается индикатор включения в перечень предварительно отобранных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434DE4">
              <w:rPr>
                <w:rFonts w:ascii="Garamond" w:hAnsi="Garamond"/>
                <w:sz w:val="22"/>
                <w:szCs w:val="22"/>
                <w:lang w:val="ru-RU"/>
              </w:rPr>
              <w:t xml:space="preserve"> и осуществляется проверка выполнения условий (1), (</w:t>
            </w:r>
            <w:r w:rsidRPr="005C2887">
              <w:rPr>
                <w:rFonts w:ascii="Garamond" w:hAnsi="Garamond"/>
                <w:sz w:val="22"/>
                <w:szCs w:val="22"/>
                <w:highlight w:val="yellow"/>
                <w:lang w:val="ru-RU"/>
              </w:rPr>
              <w:t>2</w:t>
            </w:r>
            <w:r w:rsidRPr="00434DE4">
              <w:rPr>
                <w:rFonts w:ascii="Garamond" w:hAnsi="Garamond"/>
                <w:sz w:val="22"/>
                <w:szCs w:val="22"/>
                <w:lang w:val="ru-RU"/>
              </w:rPr>
              <w:t>), (</w:t>
            </w:r>
            <w:r w:rsidRPr="005C2887">
              <w:rPr>
                <w:rFonts w:ascii="Garamond" w:hAnsi="Garamond"/>
                <w:sz w:val="22"/>
                <w:szCs w:val="22"/>
                <w:highlight w:val="yellow"/>
                <w:lang w:val="ru-RU"/>
              </w:rPr>
              <w:t>3), (4)</w:t>
            </w:r>
            <w:r w:rsidRPr="00434DE4">
              <w:rPr>
                <w:rFonts w:ascii="Garamond" w:hAnsi="Garamond"/>
                <w:sz w:val="22"/>
                <w:szCs w:val="22"/>
                <w:lang w:val="ru-RU"/>
              </w:rPr>
              <w:t xml:space="preserve">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434DE4">
              <w:rPr>
                <w:rFonts w:ascii="Garamond" w:hAnsi="Garamond"/>
                <w:sz w:val="22"/>
                <w:szCs w:val="22"/>
                <w:lang w:val="ru-RU"/>
              </w:rPr>
              <w:t xml:space="preserve"> производится следующим образом:</w:t>
            </w:r>
          </w:p>
          <w:p w:rsidR="00C435A5" w:rsidRPr="00434DE4" w:rsidRDefault="00C435A5" w:rsidP="009E6ADF">
            <w:pPr>
              <w:pStyle w:val="ad"/>
              <w:numPr>
                <w:ilvl w:val="0"/>
                <w:numId w:val="63"/>
              </w:numPr>
              <w:suppressAutoHyphens/>
              <w:rPr>
                <w:rFonts w:ascii="Garamond" w:eastAsiaTheme="minorEastAsia" w:hAnsi="Garamond"/>
                <w:sz w:val="22"/>
                <w:szCs w:val="22"/>
                <w:lang w:val="ru-RU"/>
              </w:rPr>
            </w:pPr>
            <w:r w:rsidRPr="00434DE4">
              <w:rPr>
                <w:rFonts w:ascii="Garamond" w:hAnsi="Garamond"/>
                <w:sz w:val="22"/>
                <w:szCs w:val="22"/>
                <w:lang w:val="ru-RU"/>
              </w:rPr>
              <w:t xml:space="preserve">Для каждой ОЭС (энергосистемы, энергорайона) </w:t>
            </w:r>
            <w:r w:rsidRPr="00434DE4">
              <w:rPr>
                <w:rFonts w:ascii="Garamond" w:hAnsi="Garamond"/>
                <w:i/>
                <w:sz w:val="22"/>
                <w:szCs w:val="22"/>
                <w:lang w:val="en-US"/>
              </w:rPr>
              <w:t>r</w:t>
            </w:r>
            <w:r w:rsidRPr="00434DE4">
              <w:rPr>
                <w:rFonts w:ascii="Garamond" w:hAnsi="Garamond"/>
                <w:sz w:val="22"/>
                <w:szCs w:val="22"/>
                <w:lang w:val="ru-RU"/>
              </w:rPr>
              <w:t xml:space="preserve"> в составе ценовой зоны оптового рынка </w:t>
            </w:r>
            <w:r w:rsidRPr="00434DE4">
              <w:rPr>
                <w:rFonts w:ascii="Garamond" w:hAnsi="Garamond"/>
                <w:i/>
                <w:sz w:val="22"/>
                <w:szCs w:val="22"/>
              </w:rPr>
              <w:t>z</w:t>
            </w:r>
            <w:r w:rsidRPr="00434DE4">
              <w:rPr>
                <w:rFonts w:ascii="Garamond" w:hAnsi="Garamond"/>
                <w:sz w:val="22"/>
                <w:szCs w:val="22"/>
                <w:lang w:val="ru-RU"/>
              </w:rPr>
              <w:t xml:space="preserve"> в отношении каждого месяца реализации мероприятий по модернизации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434DE4">
              <w:rPr>
                <w:rFonts w:ascii="Garamond" w:hAnsi="Garamond"/>
                <w:sz w:val="22"/>
                <w:szCs w:val="22"/>
                <w:lang w:val="ru-RU"/>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434DE4">
              <w:rPr>
                <w:rFonts w:ascii="Garamond" w:hAnsi="Garamond"/>
                <w:sz w:val="22"/>
                <w:szCs w:val="22"/>
                <w:lang w:val="ru-RU"/>
              </w:rPr>
              <w:t>, определяется:</w:t>
            </w:r>
          </w:p>
          <w:p w:rsidR="00C435A5" w:rsidRDefault="00312916" w:rsidP="009E6ADF">
            <w:pPr>
              <w:pStyle w:val="a9"/>
              <w:spacing w:before="120" w:after="120"/>
              <w:ind w:left="1287"/>
              <w:jc w:val="both"/>
              <w:rPr>
                <w:rFonts w:ascii="Garamond" w:hAnsi="Garamond"/>
                <w:sz w:val="22"/>
                <w:szCs w:val="22"/>
              </w:rPr>
            </w:pP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d>
                <m:dPr>
                  <m:ctrlPr>
                    <w:rPr>
                      <w:rFonts w:ascii="Cambria Math" w:hAnsi="Cambria Math"/>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сниж</m:t>
                      </m:r>
                    </m:sup>
                  </m:sSubSup>
                  <m:r>
                    <w:rPr>
                      <w:rFonts w:ascii="Cambria Math" w:hAnsi="Cambria Math"/>
                      <w:sz w:val="22"/>
                      <w:szCs w:val="22"/>
                    </w:rPr>
                    <m:t>-</m:t>
                  </m:r>
                  <m:nary>
                    <m:naryPr>
                      <m:chr m:val="∑"/>
                      <m:limLoc m:val="undOvr"/>
                      <m:ctrlPr>
                        <w:rPr>
                          <w:rFonts w:ascii="Cambria Math" w:hAnsi="Cambria Math"/>
                          <w:i/>
                          <w:sz w:val="22"/>
                          <w:szCs w:val="22"/>
                        </w:rPr>
                      </m:ctrlPr>
                    </m:naryPr>
                    <m:sub>
                      <m:sSup>
                        <m:sSupPr>
                          <m:ctrlPr>
                            <w:rPr>
                              <w:rFonts w:ascii="Cambria Math" w:hAnsi="Cambria Math"/>
                              <w:i/>
                              <w:sz w:val="22"/>
                              <w:szCs w:val="22"/>
                            </w:rPr>
                          </m:ctrlPr>
                        </m:sSupPr>
                        <m:e>
                          <m:r>
                            <w:rPr>
                              <w:rFonts w:ascii="Cambria Math" w:hAnsi="Cambria Math"/>
                              <w:sz w:val="22"/>
                              <w:szCs w:val="22"/>
                            </w:rPr>
                            <m:t>g</m:t>
                          </m:r>
                        </m:e>
                        <m:sup>
                          <m:r>
                            <w:rPr>
                              <w:rFonts w:ascii="Cambria Math" w:hAnsi="Cambria Math"/>
                              <w:sz w:val="22"/>
                              <w:szCs w:val="22"/>
                            </w:rPr>
                            <m:t>'</m:t>
                          </m:r>
                        </m:sup>
                      </m:sSup>
                      <m:r>
                        <w:rPr>
                          <w:rFonts w:ascii="Cambria Math" w:hAnsi="Cambria Math"/>
                          <w:sz w:val="22"/>
                          <w:szCs w:val="22"/>
                        </w:rPr>
                        <m:t>∈r</m:t>
                      </m:r>
                    </m:sub>
                    <m:sup>
                      <m:r>
                        <w:rPr>
                          <w:rFonts w:ascii="Cambria Math" w:hAnsi="Cambria Math"/>
                          <w:sz w:val="22"/>
                          <w:szCs w:val="22"/>
                        </w:rPr>
                        <m:t xml:space="preserve"> </m:t>
                      </m:r>
                    </m:sup>
                    <m:e>
                      <m:r>
                        <w:rPr>
                          <w:rFonts w:ascii="Cambria Math" w:hAnsi="Cambria Math"/>
                          <w:sz w:val="22"/>
                          <w:szCs w:val="22"/>
                        </w:rPr>
                        <m:t xml:space="preserve"> </m:t>
                      </m:r>
                    </m:e>
                  </m:nary>
                  <m:sSubSup>
                    <m:sSubSupPr>
                      <m:ctrlPr>
                        <w:rPr>
                          <w:rFonts w:ascii="Cambria Math" w:hAnsi="Cambria Math"/>
                          <w:i/>
                          <w:noProof/>
                          <w:sz w:val="22"/>
                          <w:szCs w:val="22"/>
                        </w:rPr>
                      </m:ctrlPr>
                    </m:sSubSupPr>
                    <m:e>
                      <m:r>
                        <w:rPr>
                          <w:rFonts w:ascii="Cambria Math" w:hAnsi="Cambria Math"/>
                          <w:noProof/>
                          <w:sz w:val="22"/>
                          <w:szCs w:val="22"/>
                          <w:lang w:val="en-US"/>
                        </w:rPr>
                        <m:t>dP</m:t>
                      </m:r>
                    </m:e>
                    <m:sub>
                      <m:sSup>
                        <m:sSupPr>
                          <m:ctrlPr>
                            <w:rPr>
                              <w:rFonts w:ascii="Cambria Math" w:hAnsi="Cambria Math"/>
                              <w:i/>
                              <w:noProof/>
                              <w:sz w:val="22"/>
                              <w:szCs w:val="22"/>
                            </w:rPr>
                          </m:ctrlPr>
                        </m:sSupPr>
                        <m:e>
                          <m:r>
                            <w:rPr>
                              <w:rFonts w:ascii="Cambria Math" w:hAnsi="Cambria Math"/>
                              <w:noProof/>
                              <w:sz w:val="22"/>
                              <w:szCs w:val="22"/>
                              <w:lang w:val="en-US"/>
                            </w:rPr>
                            <m:t>g</m:t>
                          </m:r>
                          <m:ctrlPr>
                            <w:rPr>
                              <w:rFonts w:ascii="Cambria Math" w:hAnsi="Cambria Math"/>
                              <w:i/>
                              <w:noProof/>
                              <w:sz w:val="22"/>
                              <w:szCs w:val="22"/>
                              <w:lang w:val="en-US"/>
                            </w:rPr>
                          </m:ctrlPr>
                        </m:e>
                        <m:sup>
                          <m:r>
                            <w:rPr>
                              <w:rFonts w:ascii="Cambria Math" w:hAnsi="Cambria Math"/>
                              <w:noProof/>
                              <w:sz w:val="22"/>
                              <w:szCs w:val="22"/>
                            </w:rPr>
                            <m:t>'</m:t>
                          </m:r>
                        </m:sup>
                      </m:sSup>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 xml:space="preserve"> </m:t>
                      </m:r>
                    </m:sup>
                  </m:sSubSup>
                  <m:r>
                    <w:rPr>
                      <w:rFonts w:ascii="Cambria Math" w:hAnsi="Cambria Math"/>
                      <w:noProof/>
                      <w:sz w:val="22"/>
                      <w:szCs w:val="22"/>
                    </w:rPr>
                    <m:t>-</m:t>
                  </m:r>
                  <m:nary>
                    <m:naryPr>
                      <m:chr m:val="∑"/>
                      <m:limLoc m:val="undOvr"/>
                      <m:ctrlPr>
                        <w:rPr>
                          <w:rFonts w:ascii="Cambria Math" w:hAnsi="Cambria Math"/>
                          <w:i/>
                          <w:sz w:val="22"/>
                          <w:szCs w:val="22"/>
                          <w:highlight w:val="yellow"/>
                        </w:rPr>
                      </m:ctrlPr>
                    </m:naryPr>
                    <m:sub>
                      <m:eqArr>
                        <m:eqArrPr>
                          <m:ctrlPr>
                            <w:rPr>
                              <w:rFonts w:ascii="Cambria Math" w:hAnsi="Cambria Math"/>
                              <w:i/>
                              <w:sz w:val="22"/>
                              <w:szCs w:val="22"/>
                              <w:highlight w:val="yellow"/>
                            </w:rPr>
                          </m:ctrlPr>
                        </m:eqArrPr>
                        <m:e>
                          <m:r>
                            <w:rPr>
                              <w:rFonts w:ascii="Cambria Math" w:hAnsi="Cambria Math"/>
                              <w:sz w:val="22"/>
                              <w:szCs w:val="22"/>
                              <w:highlight w:val="yellow"/>
                            </w:rPr>
                            <m:t>i=1</m:t>
                          </m:r>
                        </m:e>
                        <m:e>
                          <m:r>
                            <w:rPr>
                              <w:rFonts w:ascii="Cambria Math" w:hAnsi="Cambria Math"/>
                              <w:sz w:val="22"/>
                              <w:szCs w:val="22"/>
                              <w:highlight w:val="yellow"/>
                            </w:rPr>
                            <m:t>g∈</m:t>
                          </m:r>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Y</m:t>
                              </m:r>
                            </m:sub>
                          </m:sSub>
                        </m:e>
                      </m:eqArr>
                    </m:sub>
                    <m:sup>
                      <m:r>
                        <w:rPr>
                          <w:rFonts w:ascii="Cambria Math" w:hAnsi="Cambria Math"/>
                          <w:sz w:val="22"/>
                          <w:szCs w:val="22"/>
                          <w:highlight w:val="yellow"/>
                        </w:rPr>
                        <m:t>N</m:t>
                      </m:r>
                    </m:sup>
                    <m:e>
                      <m:sSub>
                        <m:sSubPr>
                          <m:ctrlPr>
                            <w:rPr>
                              <w:rFonts w:ascii="Cambria Math" w:hAnsi="Cambria Math"/>
                              <w:i/>
                              <w:sz w:val="22"/>
                              <w:szCs w:val="22"/>
                              <w:highlight w:val="yellow"/>
                            </w:rPr>
                          </m:ctrlPr>
                        </m:sSubPr>
                        <m:e>
                          <m:r>
                            <w:rPr>
                              <w:rFonts w:ascii="Cambria Math" w:hAnsi="Cambria Math"/>
                              <w:sz w:val="22"/>
                              <w:szCs w:val="22"/>
                              <w:highlight w:val="yellow"/>
                            </w:rPr>
                            <m:t>dP</m:t>
                          </m:r>
                        </m:e>
                        <m:sub>
                          <m:sSub>
                            <m:sSubPr>
                              <m:ctrlPr>
                                <w:rPr>
                                  <w:rFonts w:ascii="Cambria Math" w:hAnsi="Cambria Math"/>
                                  <w:i/>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i</m:t>
                              </m:r>
                            </m:sub>
                          </m:sSub>
                          <m:r>
                            <w:rPr>
                              <w:rFonts w:ascii="Cambria Math" w:hAnsi="Cambria Math"/>
                              <w:sz w:val="22"/>
                              <w:szCs w:val="22"/>
                              <w:highlight w:val="yellow"/>
                            </w:rPr>
                            <m:t>,r,z,m</m:t>
                          </m:r>
                        </m:sub>
                      </m:sSub>
                    </m:e>
                  </m:nary>
                  <m:ctrlPr>
                    <w:rPr>
                      <w:rFonts w:ascii="Cambria Math" w:hAnsi="Cambria Math"/>
                      <w:i/>
                      <w:noProof/>
                      <w:sz w:val="22"/>
                      <w:szCs w:val="22"/>
                    </w:rPr>
                  </m:ctrlPr>
                </m:e>
              </m:d>
            </m:oMath>
            <w:r w:rsidR="00C435A5" w:rsidRPr="00434DE4">
              <w:rPr>
                <w:rFonts w:ascii="Garamond" w:hAnsi="Garamond"/>
                <w:sz w:val="22"/>
                <w:szCs w:val="22"/>
              </w:rPr>
              <w:t>.</w:t>
            </w:r>
          </w:p>
          <w:p w:rsidR="00F16BCB" w:rsidRDefault="00F16BCB" w:rsidP="009E6ADF">
            <w:pPr>
              <w:pStyle w:val="a9"/>
              <w:spacing w:before="120" w:after="120"/>
              <w:ind w:left="1287"/>
              <w:jc w:val="both"/>
              <w:rPr>
                <w:rFonts w:ascii="Garamond" w:hAnsi="Garamond"/>
                <w:sz w:val="22"/>
                <w:szCs w:val="22"/>
              </w:rPr>
            </w:pPr>
          </w:p>
          <w:p w:rsidR="00F16BCB" w:rsidRDefault="00F16BCB" w:rsidP="009E6ADF">
            <w:pPr>
              <w:pStyle w:val="a9"/>
              <w:spacing w:before="120" w:after="120"/>
              <w:ind w:left="1287"/>
              <w:jc w:val="both"/>
              <w:rPr>
                <w:rFonts w:ascii="Garamond" w:hAnsi="Garamond"/>
                <w:sz w:val="22"/>
                <w:szCs w:val="22"/>
              </w:rPr>
            </w:pPr>
          </w:p>
          <w:p w:rsidR="00F16BCB" w:rsidRDefault="00F16BCB" w:rsidP="009E6ADF">
            <w:pPr>
              <w:pStyle w:val="a9"/>
              <w:spacing w:before="120" w:after="120"/>
              <w:ind w:left="1287"/>
              <w:jc w:val="both"/>
              <w:rPr>
                <w:rFonts w:ascii="Garamond" w:hAnsi="Garamond"/>
                <w:sz w:val="22"/>
                <w:szCs w:val="22"/>
              </w:rPr>
            </w:pPr>
          </w:p>
          <w:p w:rsidR="00F16BCB" w:rsidRPr="00434DE4" w:rsidRDefault="00F16BCB" w:rsidP="009E6ADF">
            <w:pPr>
              <w:pStyle w:val="a9"/>
              <w:spacing w:before="120" w:after="120"/>
              <w:ind w:left="1287"/>
              <w:jc w:val="both"/>
              <w:rPr>
                <w:rFonts w:ascii="Garamond" w:hAnsi="Garamond"/>
                <w:sz w:val="22"/>
                <w:szCs w:val="22"/>
              </w:rPr>
            </w:pPr>
          </w:p>
          <w:p w:rsidR="00C435A5" w:rsidRPr="00434DE4" w:rsidRDefault="00C435A5" w:rsidP="009E6ADF">
            <w:pPr>
              <w:pStyle w:val="ad"/>
              <w:ind w:firstLine="567"/>
              <w:rPr>
                <w:rFonts w:ascii="Garamond" w:hAnsi="Garamond"/>
                <w:sz w:val="22"/>
                <w:szCs w:val="22"/>
                <w:lang w:val="ru-RU"/>
              </w:rPr>
            </w:pPr>
            <w:r w:rsidRPr="00434DE4">
              <w:rPr>
                <w:rFonts w:ascii="Garamond" w:hAnsi="Garamond"/>
                <w:sz w:val="22"/>
                <w:szCs w:val="22"/>
                <w:lang w:val="ru-RU"/>
              </w:rPr>
              <w:t>Проверка выполнения условия (1) п. 8.4.1 настоящего Регламента осуществляется в следующей последовательности.</w:t>
            </w:r>
          </w:p>
          <w:p w:rsidR="00C435A5" w:rsidRPr="00434DE4" w:rsidRDefault="00C435A5" w:rsidP="009E6ADF">
            <w:pPr>
              <w:pStyle w:val="ad"/>
              <w:numPr>
                <w:ilvl w:val="0"/>
                <w:numId w:val="64"/>
              </w:numPr>
              <w:suppressAutoHyphens/>
              <w:rPr>
                <w:rFonts w:ascii="Garamond" w:eastAsiaTheme="minorEastAsia" w:hAnsi="Garamond"/>
                <w:sz w:val="22"/>
                <w:szCs w:val="22"/>
                <w:lang w:val="ru-RU"/>
              </w:rPr>
            </w:pPr>
            <w:r w:rsidRPr="00434DE4">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m:t>
              </m:r>
              <m:r>
                <w:rPr>
                  <w:rFonts w:ascii="Cambria Math" w:hAnsi="Cambria Math"/>
                  <w:noProof/>
                  <w:sz w:val="22"/>
                  <w:szCs w:val="22"/>
                  <w:lang w:val="ru-RU"/>
                </w:rPr>
                <m:t>0</m:t>
              </m:r>
            </m:oMath>
            <w:r w:rsidRPr="00434DE4">
              <w:rPr>
                <w:rFonts w:ascii="Garamond" w:hAnsi="Garamond"/>
                <w:sz w:val="22"/>
                <w:szCs w:val="22"/>
                <w:lang w:val="ru-RU"/>
              </w:rPr>
              <w:t xml:space="preserve">, то условие (1) п. 8.4.1 настоящего Регламента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434DE4">
              <w:rPr>
                <w:rFonts w:ascii="Garamond" w:hAnsi="Garamond"/>
                <w:sz w:val="22"/>
                <w:szCs w:val="22"/>
                <w:lang w:val="ru-RU"/>
              </w:rPr>
              <w:t xml:space="preserve"> считается предварительно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434DE4">
              <w:rPr>
                <w:rFonts w:ascii="Garamond" w:hAnsi="Garamond"/>
                <w:sz w:val="22"/>
                <w:szCs w:val="22"/>
                <w:lang w:val="ru-RU"/>
              </w:rPr>
              <w:t>).</w:t>
            </w:r>
          </w:p>
          <w:p w:rsidR="00C435A5" w:rsidRPr="00434DE4" w:rsidRDefault="00C435A5" w:rsidP="009E6ADF">
            <w:pPr>
              <w:pStyle w:val="ad"/>
              <w:numPr>
                <w:ilvl w:val="0"/>
                <w:numId w:val="64"/>
              </w:numPr>
              <w:suppressAutoHyphens/>
              <w:rPr>
                <w:rFonts w:ascii="Garamond" w:eastAsiaTheme="minorEastAsia" w:hAnsi="Garamond"/>
                <w:sz w:val="22"/>
                <w:szCs w:val="22"/>
                <w:lang w:val="ru-RU"/>
              </w:rPr>
            </w:pPr>
            <w:r w:rsidRPr="00434DE4">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&gt;</m:t>
              </m:r>
              <m:r>
                <w:rPr>
                  <w:rFonts w:ascii="Cambria Math" w:hAnsi="Cambria Math"/>
                  <w:noProof/>
                  <w:sz w:val="22"/>
                  <w:szCs w:val="22"/>
                  <w:lang w:val="ru-RU"/>
                </w:rPr>
                <m:t>0</m:t>
              </m:r>
            </m:oMath>
            <w:r w:rsidRPr="00434DE4">
              <w:rPr>
                <w:rFonts w:ascii="Garamond" w:hAnsi="Garamond"/>
                <w:sz w:val="22"/>
                <w:szCs w:val="22"/>
                <w:lang w:val="ru-RU"/>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434DE4">
              <w:rPr>
                <w:rFonts w:ascii="Garamond" w:hAnsi="Garamond"/>
                <w:sz w:val="22"/>
                <w:szCs w:val="22"/>
                <w:lang w:val="ru-RU"/>
              </w:rPr>
              <w:t xml:space="preserve"> осуществляется последовательное по шагам </w:t>
            </w:r>
            <m:oMath>
              <m:r>
                <w:rPr>
                  <w:rFonts w:ascii="Cambria Math" w:hAnsi="Cambria Math"/>
                  <w:sz w:val="22"/>
                  <w:szCs w:val="22"/>
                </w:rPr>
                <m:t>k</m:t>
              </m:r>
            </m:oMath>
            <w:r w:rsidRPr="00434DE4">
              <w:rPr>
                <w:rFonts w:ascii="Garamond" w:hAnsi="Garamond"/>
                <w:sz w:val="22"/>
                <w:szCs w:val="22"/>
                <w:lang w:val="ru-RU"/>
              </w:rPr>
              <w:t xml:space="preserve"> изменение месяца начала поставки мощности:</w:t>
            </w:r>
          </w:p>
          <w:p w:rsidR="00C435A5" w:rsidRPr="00434DE4" w:rsidRDefault="00312916" w:rsidP="009E6ADF">
            <w:pPr>
              <w:pStyle w:val="a9"/>
              <w:spacing w:before="120" w:after="120"/>
              <w:ind w:left="1647"/>
              <w:jc w:val="both"/>
              <w:rPr>
                <w:rFonts w:ascii="Garamond" w:hAnsi="Garamond"/>
                <w:i/>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rsidR="00C435A5" w:rsidRPr="00434DE4" w:rsidRDefault="00312916" w:rsidP="009E6ADF">
            <w:pPr>
              <w:pStyle w:val="a9"/>
              <w:spacing w:before="120" w:after="120"/>
              <w:jc w:val="both"/>
              <w:rPr>
                <w:rFonts w:ascii="Garamond" w:hAnsi="Garamond"/>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rsidR="00C435A5" w:rsidRPr="00434DE4" w:rsidRDefault="00C435A5" w:rsidP="009E6ADF">
            <w:pPr>
              <w:pStyle w:val="a9"/>
              <w:spacing w:before="120" w:after="120"/>
              <w:ind w:left="0" w:firstLine="567"/>
              <w:jc w:val="both"/>
              <w:rPr>
                <w:rFonts w:ascii="Garamond" w:hAnsi="Garamond"/>
                <w:sz w:val="22"/>
                <w:szCs w:val="22"/>
              </w:rPr>
            </w:pPr>
            <w:r w:rsidRPr="00434DE4">
              <w:rPr>
                <w:rFonts w:ascii="Garamond" w:hAnsi="Garamond"/>
                <w:sz w:val="22"/>
                <w:szCs w:val="22"/>
                <w:lang w:eastAsia="ar-SA"/>
              </w:rPr>
              <w:t xml:space="preserve">При 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434DE4">
              <w:rPr>
                <w:rFonts w:ascii="Garamond" w:hAnsi="Garamond"/>
                <w:sz w:val="22"/>
                <w:szCs w:val="22"/>
              </w:rPr>
              <w:t>.</w:t>
            </w:r>
          </w:p>
          <w:p w:rsidR="00C435A5" w:rsidRPr="00434DE4" w:rsidRDefault="00C435A5" w:rsidP="009E6ADF">
            <w:pPr>
              <w:pStyle w:val="a9"/>
              <w:spacing w:before="120" w:after="120"/>
              <w:ind w:left="0" w:firstLine="567"/>
              <w:jc w:val="both"/>
              <w:rPr>
                <w:rFonts w:ascii="Garamond" w:hAnsi="Garamond"/>
                <w:sz w:val="22"/>
                <w:szCs w:val="22"/>
              </w:rPr>
            </w:pPr>
            <w:r w:rsidRPr="00434DE4">
              <w:rPr>
                <w:rFonts w:ascii="Garamond" w:hAnsi="Garamond"/>
                <w:sz w:val="22"/>
                <w:szCs w:val="22"/>
                <w:lang w:eastAsia="ar-SA"/>
              </w:rPr>
              <w:t xml:space="preserve">Если на некотором 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434DE4">
              <w:rPr>
                <w:rFonts w:ascii="Garamond" w:hAnsi="Garamond"/>
                <w:sz w:val="22"/>
                <w:szCs w:val="22"/>
              </w:rPr>
              <w:t xml:space="preserve"> начинает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434DE4">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признается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434DE4">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434DE4">
              <w:rPr>
                <w:rFonts w:ascii="Garamond" w:hAnsi="Garamond"/>
                <w:sz w:val="22"/>
                <w:szCs w:val="22"/>
              </w:rPr>
              <w:t xml:space="preserve">. 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434DE4">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434DE4">
              <w:rPr>
                <w:rFonts w:ascii="Garamond" w:hAnsi="Garamond"/>
                <w:sz w:val="22"/>
                <w:szCs w:val="22"/>
              </w:rPr>
              <w:t xml:space="preserve">). </w:t>
            </w:r>
            <w:r w:rsidRPr="005C2887">
              <w:rPr>
                <w:rFonts w:ascii="Garamond" w:hAnsi="Garamond"/>
                <w:sz w:val="22"/>
                <w:szCs w:val="22"/>
                <w:highlight w:val="yellow"/>
              </w:rPr>
              <w:t>При этом изменение месяца начала поставки мощности осуществляется в рамках периода с 1 января 2027 года по 31 декабря 2029 года.</w:t>
            </w:r>
          </w:p>
          <w:p w:rsidR="00C435A5" w:rsidRPr="00434DE4" w:rsidRDefault="00C435A5" w:rsidP="009E6ADF">
            <w:pPr>
              <w:pStyle w:val="a9"/>
              <w:spacing w:before="120" w:after="120"/>
              <w:ind w:left="0" w:firstLine="567"/>
              <w:jc w:val="both"/>
              <w:rPr>
                <w:rFonts w:ascii="Garamond" w:eastAsiaTheme="minorEastAsia" w:hAnsi="Garamond"/>
                <w:sz w:val="22"/>
                <w:szCs w:val="22"/>
              </w:rPr>
            </w:pPr>
            <w:r w:rsidRPr="00434DE4">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eastAsiaTheme="minorEastAsia" w:hAnsi="Garamond"/>
                <w:sz w:val="22"/>
                <w:szCs w:val="22"/>
              </w:rPr>
              <w:t xml:space="preserve"> выполнено условие (1) </w:t>
            </w:r>
            <w:r w:rsidRPr="00434DE4">
              <w:rPr>
                <w:rFonts w:ascii="Garamond" w:hAnsi="Garamond"/>
                <w:sz w:val="22"/>
                <w:szCs w:val="22"/>
              </w:rPr>
              <w:t>п. 8.4.1 настоящего Регламента</w:t>
            </w:r>
            <w:r w:rsidRPr="00434DE4">
              <w:rPr>
                <w:rFonts w:ascii="Garamond" w:eastAsiaTheme="minorEastAsia" w:hAnsi="Garamond"/>
                <w:sz w:val="22"/>
                <w:szCs w:val="22"/>
              </w:rPr>
              <w:t>, то осуществляется проверка условия (</w:t>
            </w:r>
            <w:r w:rsidRPr="005C2887">
              <w:rPr>
                <w:rFonts w:ascii="Garamond" w:eastAsiaTheme="minorEastAsia" w:hAnsi="Garamond"/>
                <w:sz w:val="22"/>
                <w:szCs w:val="22"/>
                <w:highlight w:val="yellow"/>
              </w:rPr>
              <w:t>2</w:t>
            </w:r>
            <w:r w:rsidRPr="00434DE4">
              <w:rPr>
                <w:rFonts w:ascii="Garamond" w:eastAsiaTheme="minorEastAsia" w:hAnsi="Garamond"/>
                <w:sz w:val="22"/>
                <w:szCs w:val="22"/>
              </w:rPr>
              <w:t xml:space="preserve">) </w:t>
            </w:r>
            <w:r w:rsidRPr="00434DE4">
              <w:rPr>
                <w:rFonts w:ascii="Garamond" w:hAnsi="Garamond"/>
                <w:sz w:val="22"/>
                <w:szCs w:val="22"/>
              </w:rPr>
              <w:t>п. 8.4.1 настоящего Регламента</w:t>
            </w:r>
            <w:r w:rsidRPr="00434DE4">
              <w:rPr>
                <w:rFonts w:ascii="Garamond" w:eastAsiaTheme="minorEastAsia" w:hAnsi="Garamond"/>
                <w:sz w:val="22"/>
                <w:szCs w:val="22"/>
              </w:rPr>
              <w:t>.</w:t>
            </w:r>
          </w:p>
          <w:p w:rsidR="00C435A5" w:rsidRPr="005C2887" w:rsidRDefault="00C435A5" w:rsidP="009E6ADF">
            <w:pPr>
              <w:pStyle w:val="ad"/>
              <w:numPr>
                <w:ilvl w:val="0"/>
                <w:numId w:val="63"/>
              </w:numPr>
              <w:suppressAutoHyphens/>
              <w:rPr>
                <w:rFonts w:ascii="Garamond" w:eastAsiaTheme="minorEastAsia" w:hAnsi="Garamond"/>
                <w:sz w:val="22"/>
                <w:szCs w:val="22"/>
                <w:highlight w:val="yellow"/>
                <w:lang w:val="ru-RU"/>
              </w:rPr>
            </w:pPr>
            <w:r w:rsidRPr="005C2887">
              <w:rPr>
                <w:rFonts w:ascii="Garamond" w:eastAsiaTheme="minorEastAsia" w:hAnsi="Garamond"/>
                <w:sz w:val="22"/>
                <w:szCs w:val="22"/>
                <w:highlight w:val="yellow"/>
                <w:lang w:val="ru-RU"/>
              </w:rPr>
              <w:t xml:space="preserve">Для всех генерирующих объектов </w:t>
            </w:r>
            <m:oMath>
              <m:sSub>
                <m:sSubPr>
                  <m:ctrlPr>
                    <w:rPr>
                      <w:rFonts w:ascii="Cambria Math" w:hAnsi="Cambria Math"/>
                      <w:i/>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n</m:t>
                  </m:r>
                  <m:r>
                    <w:rPr>
                      <w:rFonts w:ascii="Cambria Math" w:hAnsi="Cambria Math"/>
                      <w:sz w:val="22"/>
                      <w:szCs w:val="22"/>
                      <w:highlight w:val="yellow"/>
                      <w:lang w:val="ru-RU"/>
                    </w:rPr>
                    <m:t>'</m:t>
                  </m:r>
                </m:sub>
              </m:sSub>
            </m:oMath>
            <w:r w:rsidRPr="005C2887">
              <w:rPr>
                <w:rFonts w:ascii="Garamond" w:eastAsiaTheme="minorEastAsia" w:hAnsi="Garamond"/>
                <w:sz w:val="22"/>
                <w:szCs w:val="22"/>
                <w:highlight w:val="yellow"/>
                <w:lang w:val="ru-RU"/>
              </w:rPr>
              <w:t xml:space="preserve">, относящихся к каждому из типов </w:t>
            </w:r>
            <m:oMath>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lang w:val="en-US"/>
                    </w:rPr>
                    <m:t>g</m:t>
                  </m:r>
                </m:sub>
                <m:sup>
                  <m:r>
                    <w:rPr>
                      <w:rFonts w:ascii="Cambria Math" w:hAnsi="Cambria Math"/>
                      <w:noProof/>
                      <w:sz w:val="22"/>
                      <w:szCs w:val="22"/>
                      <w:highlight w:val="yellow"/>
                      <w:lang w:val="ru-RU"/>
                    </w:rPr>
                    <m:t xml:space="preserve"> </m:t>
                  </m:r>
                </m:sup>
              </m:sSubSup>
            </m:oMath>
            <w:r w:rsidRPr="005C2887">
              <w:rPr>
                <w:rFonts w:ascii="Garamond" w:eastAsiaTheme="minorEastAsia" w:hAnsi="Garamond"/>
                <w:sz w:val="22"/>
                <w:szCs w:val="22"/>
                <w:highlight w:val="yellow"/>
                <w:lang w:val="ru-RU"/>
              </w:rPr>
              <w:t>, выполняется условие:</w:t>
            </w:r>
          </w:p>
          <w:p w:rsidR="00C435A5" w:rsidRPr="005C2887" w:rsidRDefault="00312916" w:rsidP="009E6ADF">
            <w:pPr>
              <w:pStyle w:val="ad"/>
              <w:widowControl w:val="0"/>
              <w:ind w:left="1287"/>
              <w:rPr>
                <w:rFonts w:ascii="Garamond" w:eastAsiaTheme="minorEastAsia" w:hAnsi="Garamond"/>
                <w:sz w:val="22"/>
                <w:szCs w:val="22"/>
                <w:highlight w:val="yellow"/>
              </w:rPr>
            </w:pPr>
            <m:oMathPara>
              <m:oMath>
                <m:nary>
                  <m:naryPr>
                    <m:chr m:val="∑"/>
                    <m:limLoc m:val="undOvr"/>
                    <m:ctrlPr>
                      <w:rPr>
                        <w:rFonts w:ascii="Cambria Math" w:hAnsi="Cambria Math"/>
                        <w:i/>
                        <w:sz w:val="22"/>
                        <w:szCs w:val="22"/>
                        <w:highlight w:val="yellow"/>
                      </w:rPr>
                    </m:ctrlPr>
                  </m:naryPr>
                  <m:sub>
                    <m:eqArr>
                      <m:eqArrPr>
                        <m:ctrlPr>
                          <w:rPr>
                            <w:rFonts w:ascii="Cambria Math" w:hAnsi="Cambria Math"/>
                            <w:i/>
                            <w:sz w:val="22"/>
                            <w:szCs w:val="22"/>
                            <w:highlight w:val="yellow"/>
                            <w:lang w:val="en-US"/>
                          </w:rPr>
                        </m:ctrlPr>
                      </m:eqArrPr>
                      <m:e>
                        <m:r>
                          <w:rPr>
                            <w:rFonts w:ascii="Cambria Math" w:hAnsi="Cambria Math"/>
                            <w:sz w:val="22"/>
                            <w:szCs w:val="22"/>
                            <w:highlight w:val="yellow"/>
                            <w:lang w:val="en-US"/>
                          </w:rPr>
                          <m:t>i</m:t>
                        </m:r>
                        <m:r>
                          <w:rPr>
                            <w:rFonts w:ascii="Cambria Math" w:hAnsi="Cambria Math"/>
                            <w:sz w:val="22"/>
                            <w:szCs w:val="22"/>
                            <w:highlight w:val="yellow"/>
                          </w:rPr>
                          <m:t>=1,</m:t>
                        </m:r>
                        <m:ctrlPr>
                          <w:rPr>
                            <w:rFonts w:ascii="Cambria Math" w:hAnsi="Cambria Math"/>
                            <w:i/>
                            <w:sz w:val="22"/>
                            <w:szCs w:val="22"/>
                            <w:highlight w:val="yellow"/>
                          </w:rPr>
                        </m:ctrlPr>
                      </m:e>
                      <m:e>
                        <m:r>
                          <w:rPr>
                            <w:rFonts w:ascii="Cambria Math" w:hAnsi="Cambria Math"/>
                            <w:sz w:val="22"/>
                            <w:szCs w:val="22"/>
                            <w:highlight w:val="yellow"/>
                            <w:lang w:val="en-US"/>
                          </w:rPr>
                          <m:t>g</m:t>
                        </m:r>
                        <m:r>
                          <w:rPr>
                            <w:rFonts w:ascii="Cambria Math" w:hAnsi="Cambria Math"/>
                            <w:sz w:val="22"/>
                            <w:szCs w:val="22"/>
                            <w:highlight w:val="yellow"/>
                          </w:rPr>
                          <m:t>∈</m:t>
                        </m:r>
                        <m:sSup>
                          <m:sSupPr>
                            <m:ctrlPr>
                              <w:rPr>
                                <w:rFonts w:ascii="Cambria Math" w:hAnsi="Cambria Math"/>
                                <w:i/>
                                <w:sz w:val="22"/>
                                <w:szCs w:val="22"/>
                                <w:highlight w:val="yellow"/>
                                <w:lang w:val="en-US"/>
                              </w:rPr>
                            </m:ctrlPr>
                          </m:sSupPr>
                          <m:e>
                            <m:r>
                              <w:rPr>
                                <w:rFonts w:ascii="Cambria Math" w:hAnsi="Cambria Math"/>
                                <w:sz w:val="22"/>
                                <w:szCs w:val="22"/>
                                <w:highlight w:val="yellow"/>
                                <w:lang w:val="en-US"/>
                              </w:rPr>
                              <m:t>G</m:t>
                            </m:r>
                          </m:e>
                          <m:sup>
                            <m:r>
                              <w:rPr>
                                <w:rFonts w:ascii="Cambria Math" w:hAnsi="Cambria Math"/>
                                <w:sz w:val="22"/>
                                <w:szCs w:val="22"/>
                                <w:highlight w:val="yellow"/>
                              </w:rPr>
                              <m:t>ПГУ</m:t>
                            </m:r>
                          </m:sup>
                        </m:sSup>
                        <m:r>
                          <w:rPr>
                            <w:rFonts w:ascii="Cambria Math" w:hAnsi="Cambria Math" w:cs="Garamond"/>
                            <w:sz w:val="22"/>
                            <w:szCs w:val="22"/>
                            <w:highlight w:val="yellow"/>
                          </w:rPr>
                          <m:t>,</m:t>
                        </m:r>
                        <m:ctrlPr>
                          <w:rPr>
                            <w:rFonts w:ascii="Cambria Math" w:hAnsi="Cambria Math"/>
                            <w:i/>
                            <w:sz w:val="22"/>
                            <w:szCs w:val="22"/>
                            <w:highlight w:val="yellow"/>
                          </w:rPr>
                        </m:ctrlPr>
                      </m:e>
                      <m:e>
                        <m:r>
                          <w:rPr>
                            <w:rFonts w:ascii="Cambria Math" w:hAnsi="Cambria Math"/>
                            <w:sz w:val="22"/>
                            <w:szCs w:val="22"/>
                            <w:highlight w:val="yellow"/>
                            <w:lang w:val="en-US"/>
                          </w:rPr>
                          <m:t>g</m:t>
                        </m:r>
                        <m:r>
                          <w:rPr>
                            <w:rFonts w:ascii="Cambria Math" w:hAnsi="Cambria Math"/>
                            <w:sz w:val="22"/>
                            <w:szCs w:val="22"/>
                            <w:highlight w:val="yellow"/>
                          </w:rPr>
                          <m:t>∈</m:t>
                        </m:r>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lang w:val="en-US"/>
                              </w:rPr>
                              <m:t>g</m:t>
                            </m:r>
                          </m:sub>
                          <m:sup>
                            <m:r>
                              <w:rPr>
                                <w:rFonts w:ascii="Cambria Math" w:hAnsi="Cambria Math"/>
                                <w:noProof/>
                                <w:sz w:val="22"/>
                                <w:szCs w:val="22"/>
                                <w:highlight w:val="yellow"/>
                              </w:rPr>
                              <m:t xml:space="preserve"> </m:t>
                            </m:r>
                          </m:sup>
                        </m:sSubSup>
                        <m:ctrlPr>
                          <w:rPr>
                            <w:rFonts w:ascii="Cambria Math" w:hAnsi="Cambria Math"/>
                            <w:i/>
                            <w:sz w:val="22"/>
                            <w:szCs w:val="22"/>
                            <w:highlight w:val="yellow"/>
                          </w:rPr>
                        </m:ctrlPr>
                      </m:e>
                    </m:eqArr>
                  </m:sub>
                  <m:sup>
                    <m:r>
                      <w:rPr>
                        <w:rFonts w:ascii="Cambria Math" w:hAnsi="Cambria Math"/>
                        <w:sz w:val="22"/>
                        <w:szCs w:val="22"/>
                        <w:highlight w:val="yellow"/>
                      </w:rPr>
                      <m:t>n'</m:t>
                    </m:r>
                  </m:sup>
                  <m:e>
                    <m:sSubSup>
                      <m:sSubSupPr>
                        <m:ctrlPr>
                          <w:rPr>
                            <w:rFonts w:ascii="Cambria Math" w:hAnsi="Cambria Math"/>
                            <w:i/>
                            <w:noProof/>
                            <w:sz w:val="22"/>
                            <w:szCs w:val="22"/>
                            <w:highlight w:val="yellow"/>
                            <w:lang w:eastAsia="en-US"/>
                          </w:rPr>
                        </m:ctrlPr>
                      </m:sSubSupPr>
                      <m:e>
                        <m:r>
                          <w:rPr>
                            <w:rFonts w:ascii="Cambria Math" w:hAnsi="Cambria Math"/>
                            <w:noProof/>
                            <w:sz w:val="22"/>
                            <w:szCs w:val="22"/>
                            <w:highlight w:val="yellow"/>
                          </w:rPr>
                          <m:t>n</m:t>
                        </m:r>
                      </m:e>
                      <m:sub>
                        <m:r>
                          <w:rPr>
                            <w:rFonts w:ascii="Cambria Math" w:hAnsi="Cambria Math"/>
                            <w:noProof/>
                            <w:sz w:val="22"/>
                            <w:szCs w:val="22"/>
                            <w:highlight w:val="yellow"/>
                          </w:rPr>
                          <m:t>g</m:t>
                        </m:r>
                      </m:sub>
                      <m:sup>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rPr>
                              <m:t>g</m:t>
                            </m:r>
                          </m:sub>
                          <m:sup>
                            <m:r>
                              <w:rPr>
                                <w:rFonts w:ascii="Cambria Math" w:hAnsi="Cambria Math"/>
                                <w:noProof/>
                                <w:sz w:val="22"/>
                                <w:szCs w:val="22"/>
                                <w:highlight w:val="yellow"/>
                              </w:rPr>
                              <m:t xml:space="preserve"> </m:t>
                            </m:r>
                          </m:sup>
                        </m:sSubSup>
                      </m:sup>
                    </m:sSubSup>
                    <m:r>
                      <w:rPr>
                        <w:rFonts w:ascii="Cambria Math" w:hAnsi="Cambria Math"/>
                        <w:sz w:val="22"/>
                        <w:szCs w:val="22"/>
                        <w:highlight w:val="yellow"/>
                      </w:rPr>
                      <m:t>*</m:t>
                    </m:r>
                    <m:sSub>
                      <m:sSubPr>
                        <m:ctrlPr>
                          <w:rPr>
                            <w:rFonts w:ascii="Cambria Math" w:hAnsi="Cambria Math"/>
                            <w:sz w:val="22"/>
                            <w:szCs w:val="22"/>
                            <w:highlight w:val="yellow"/>
                          </w:rPr>
                        </m:ctrlPr>
                      </m:sSubPr>
                      <m:e>
                        <m:r>
                          <w:rPr>
                            <w:rFonts w:ascii="Cambria Math" w:hAnsi="Cambria Math"/>
                            <w:sz w:val="22"/>
                            <w:szCs w:val="22"/>
                            <w:highlight w:val="yellow"/>
                          </w:rPr>
                          <m:t>s</m:t>
                        </m:r>
                      </m:e>
                      <m:sub>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i</m:t>
                            </m:r>
                          </m:sub>
                        </m:sSub>
                      </m:sub>
                    </m:sSub>
                  </m:e>
                </m:nary>
                <m:r>
                  <w:rPr>
                    <w:rFonts w:ascii="Cambria Math" w:hAnsi="Cambria Math"/>
                    <w:sz w:val="22"/>
                    <w:szCs w:val="22"/>
                    <w:highlight w:val="yellow"/>
                  </w:rPr>
                  <m:t>≤</m:t>
                </m:r>
                <m:sSubSup>
                  <m:sSubSupPr>
                    <m:ctrlPr>
                      <w:rPr>
                        <w:rFonts w:ascii="Cambria Math" w:hAnsi="Cambria Math"/>
                        <w:i/>
                        <w:noProof/>
                        <w:sz w:val="22"/>
                        <w:szCs w:val="22"/>
                        <w:highlight w:val="yellow"/>
                        <w:lang w:eastAsia="en-US"/>
                      </w:rPr>
                    </m:ctrlPr>
                  </m:sSubSupPr>
                  <m:e>
                    <m:r>
                      <w:rPr>
                        <w:rFonts w:ascii="Cambria Math" w:hAnsi="Cambria Math"/>
                        <w:noProof/>
                        <w:sz w:val="22"/>
                        <w:szCs w:val="22"/>
                        <w:highlight w:val="yellow"/>
                      </w:rPr>
                      <m:t>n</m:t>
                    </m:r>
                  </m:e>
                  <m:sub>
                    <m:r>
                      <w:rPr>
                        <w:rFonts w:ascii="Cambria Math" w:hAnsi="Cambria Math"/>
                        <w:noProof/>
                        <w:sz w:val="22"/>
                        <w:szCs w:val="22"/>
                        <w:highlight w:val="yellow"/>
                      </w:rPr>
                      <m:t>g</m:t>
                    </m:r>
                  </m:sub>
                  <m:sup>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rPr>
                          <m:t>g</m:t>
                        </m:r>
                      </m:sub>
                      <m:sup>
                        <m:r>
                          <w:rPr>
                            <w:rFonts w:ascii="Cambria Math" w:hAnsi="Cambria Math"/>
                            <w:noProof/>
                            <w:sz w:val="22"/>
                            <w:szCs w:val="22"/>
                            <w:highlight w:val="yellow"/>
                          </w:rPr>
                          <m:t xml:space="preserve"> </m:t>
                        </m:r>
                      </m:sup>
                    </m:sSubSup>
                    <m:r>
                      <w:rPr>
                        <w:rFonts w:ascii="Cambria Math" w:hAnsi="Cambria Math"/>
                        <w:noProof/>
                        <w:sz w:val="22"/>
                        <w:szCs w:val="22"/>
                        <w:highlight w:val="yellow"/>
                      </w:rPr>
                      <m:t>_пред</m:t>
                    </m:r>
                  </m:sup>
                </m:sSubSup>
                <m:r>
                  <w:rPr>
                    <w:rFonts w:ascii="Cambria Math" w:hAnsi="Cambria Math"/>
                    <w:sz w:val="22"/>
                    <w:szCs w:val="22"/>
                    <w:highlight w:val="yellow"/>
                  </w:rPr>
                  <m:t>,</m:t>
                </m:r>
              </m:oMath>
            </m:oMathPara>
          </w:p>
          <w:p w:rsidR="00C435A5" w:rsidRPr="005C2887" w:rsidRDefault="00C435A5" w:rsidP="009E6ADF">
            <w:pPr>
              <w:pStyle w:val="ad"/>
              <w:widowControl w:val="0"/>
              <w:ind w:firstLine="567"/>
              <w:rPr>
                <w:rFonts w:ascii="Garamond" w:eastAsiaTheme="minorEastAsia" w:hAnsi="Garamond"/>
                <w:sz w:val="22"/>
                <w:szCs w:val="22"/>
                <w:highlight w:val="yellow"/>
                <w:lang w:val="ru-RU"/>
              </w:rPr>
            </w:pPr>
            <w:r w:rsidRPr="005C2887">
              <w:rPr>
                <w:rFonts w:ascii="Garamond" w:eastAsiaTheme="minorEastAsia" w:hAnsi="Garamond"/>
                <w:sz w:val="22"/>
                <w:szCs w:val="22"/>
                <w:highlight w:val="yellow"/>
                <w:lang w:val="ru-RU"/>
              </w:rPr>
              <w:t>где</w:t>
            </w:r>
            <m:oMath>
              <m:r>
                <w:rPr>
                  <w:rFonts w:ascii="Cambria Math" w:eastAsiaTheme="minorEastAsia" w:hAnsi="Cambria Math"/>
                  <w:sz w:val="22"/>
                  <w:szCs w:val="22"/>
                  <w:highlight w:val="yellow"/>
                  <w:lang w:val="ru-RU"/>
                </w:rPr>
                <m:t xml:space="preserve"> </m:t>
              </m:r>
              <m:r>
                <w:rPr>
                  <w:rFonts w:ascii="Cambria Math" w:hAnsi="Cambria Math"/>
                  <w:sz w:val="22"/>
                  <w:szCs w:val="22"/>
                  <w:highlight w:val="yellow"/>
                  <w:lang w:val="ru-RU"/>
                </w:rPr>
                <m:t>∀</m:t>
              </m:r>
              <m:r>
                <w:rPr>
                  <w:rFonts w:ascii="Cambria Math" w:hAnsi="Cambria Math"/>
                  <w:sz w:val="22"/>
                  <w:szCs w:val="22"/>
                  <w:highlight w:val="yellow"/>
                  <w:lang w:val="en-US"/>
                </w:rPr>
                <m:t>g</m:t>
              </m:r>
              <m:r>
                <w:rPr>
                  <w:rFonts w:ascii="Cambria Math" w:hAnsi="Cambria Math"/>
                  <w:sz w:val="22"/>
                  <w:szCs w:val="22"/>
                  <w:highlight w:val="yellow"/>
                  <w:lang w:val="ru-RU"/>
                </w:rPr>
                <m:t>∈</m:t>
              </m:r>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lang w:val="en-US"/>
                    </w:rPr>
                    <m:t>g</m:t>
                  </m:r>
                </m:sub>
                <m:sup>
                  <m:r>
                    <w:rPr>
                      <w:rFonts w:ascii="Cambria Math" w:hAnsi="Cambria Math"/>
                      <w:noProof/>
                      <w:sz w:val="22"/>
                      <w:szCs w:val="22"/>
                      <w:highlight w:val="yellow"/>
                      <w:lang w:val="ru-RU"/>
                    </w:rPr>
                    <m:t xml:space="preserve"> </m:t>
                  </m:r>
                </m:sup>
              </m:sSubSup>
              <m:r>
                <w:rPr>
                  <w:rFonts w:ascii="Cambria Math" w:hAnsi="Cambria Math"/>
                  <w:noProof/>
                  <w:sz w:val="22"/>
                  <w:szCs w:val="22"/>
                  <w:highlight w:val="yellow"/>
                  <w:lang w:val="ru-RU"/>
                </w:rPr>
                <m:t>=1</m:t>
              </m:r>
            </m:oMath>
            <w:r w:rsidRPr="005C2887">
              <w:rPr>
                <w:rFonts w:ascii="Garamond" w:eastAsiaTheme="minorEastAsia" w:hAnsi="Garamond"/>
                <w:sz w:val="22"/>
                <w:szCs w:val="22"/>
                <w:highlight w:val="yellow"/>
                <w:lang w:val="ru-RU"/>
              </w:rPr>
              <w:t xml:space="preserve"> </w:t>
            </w:r>
            <m:oMath>
              <m:sSubSup>
                <m:sSubSupPr>
                  <m:ctrlPr>
                    <w:rPr>
                      <w:rFonts w:ascii="Cambria Math" w:hAnsi="Cambria Math"/>
                      <w:i/>
                      <w:noProof/>
                      <w:sz w:val="22"/>
                      <w:szCs w:val="22"/>
                      <w:highlight w:val="yellow"/>
                      <w:lang w:eastAsia="en-US"/>
                    </w:rPr>
                  </m:ctrlPr>
                </m:sSubSupPr>
                <m:e>
                  <m:r>
                    <w:rPr>
                      <w:rFonts w:ascii="Cambria Math" w:hAnsi="Cambria Math"/>
                      <w:noProof/>
                      <w:sz w:val="22"/>
                      <w:szCs w:val="22"/>
                      <w:highlight w:val="yellow"/>
                    </w:rPr>
                    <m:t>n</m:t>
                  </m:r>
                </m:e>
                <m:sub>
                  <m:r>
                    <w:rPr>
                      <w:rFonts w:ascii="Cambria Math" w:hAnsi="Cambria Math"/>
                      <w:noProof/>
                      <w:sz w:val="22"/>
                      <w:szCs w:val="22"/>
                      <w:highlight w:val="yellow"/>
                    </w:rPr>
                    <m:t>g</m:t>
                  </m:r>
                </m:sub>
                <m:sup>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rPr>
                        <m:t>g</m:t>
                      </m:r>
                    </m:sub>
                    <m:sup>
                      <m:r>
                        <w:rPr>
                          <w:rFonts w:ascii="Cambria Math" w:hAnsi="Cambria Math"/>
                          <w:noProof/>
                          <w:sz w:val="22"/>
                          <w:szCs w:val="22"/>
                          <w:highlight w:val="yellow"/>
                          <w:lang w:val="ru-RU"/>
                        </w:rPr>
                        <m:t xml:space="preserve"> </m:t>
                      </m:r>
                    </m:sup>
                  </m:sSubSup>
                  <m:r>
                    <w:rPr>
                      <w:rFonts w:ascii="Cambria Math" w:hAnsi="Cambria Math"/>
                      <w:noProof/>
                      <w:sz w:val="22"/>
                      <w:szCs w:val="22"/>
                      <w:highlight w:val="yellow"/>
                      <w:lang w:val="ru-RU"/>
                    </w:rPr>
                    <m:t>_пред</m:t>
                  </m:r>
                </m:sup>
              </m:sSubSup>
              <m:r>
                <w:rPr>
                  <w:rFonts w:ascii="Cambria Math" w:eastAsiaTheme="minorEastAsia" w:hAnsi="Cambria Math"/>
                  <w:sz w:val="22"/>
                  <w:szCs w:val="22"/>
                  <w:highlight w:val="yellow"/>
                  <w:lang w:val="ru-RU"/>
                </w:rPr>
                <m:t>=2</m:t>
              </m:r>
            </m:oMath>
            <w:r w:rsidRPr="005C2887">
              <w:rPr>
                <w:rFonts w:ascii="Garamond" w:eastAsiaTheme="minorEastAsia" w:hAnsi="Garamond"/>
                <w:sz w:val="22"/>
                <w:szCs w:val="22"/>
                <w:highlight w:val="yellow"/>
                <w:lang w:val="ru-RU"/>
              </w:rPr>
              <w:t>;</w:t>
            </w:r>
          </w:p>
          <w:p w:rsidR="00C435A5" w:rsidRPr="005C2887" w:rsidRDefault="00C435A5" w:rsidP="009E6ADF">
            <w:pPr>
              <w:pStyle w:val="ad"/>
              <w:widowControl w:val="0"/>
              <w:ind w:firstLine="567"/>
              <w:rPr>
                <w:rFonts w:ascii="Garamond" w:eastAsiaTheme="minorEastAsia" w:hAnsi="Garamond"/>
                <w:sz w:val="22"/>
                <w:szCs w:val="22"/>
                <w:highlight w:val="yellow"/>
                <w:lang w:val="ru-RU"/>
              </w:rPr>
            </w:pPr>
            <w:r w:rsidRPr="005C2887">
              <w:rPr>
                <w:rFonts w:ascii="Garamond" w:eastAsiaTheme="minorEastAsia" w:hAnsi="Garamond"/>
                <w:sz w:val="22"/>
                <w:szCs w:val="22"/>
                <w:highlight w:val="yellow"/>
                <w:lang w:val="ru-RU"/>
              </w:rPr>
              <w:t xml:space="preserve">      </w:t>
            </w:r>
            <m:oMath>
              <m:r>
                <w:rPr>
                  <w:rFonts w:ascii="Cambria Math" w:hAnsi="Cambria Math"/>
                  <w:sz w:val="22"/>
                  <w:szCs w:val="22"/>
                  <w:highlight w:val="yellow"/>
                  <w:lang w:val="ru-RU"/>
                </w:rPr>
                <m:t>∀</m:t>
              </m:r>
              <m:r>
                <w:rPr>
                  <w:rFonts w:ascii="Cambria Math" w:hAnsi="Cambria Math"/>
                  <w:sz w:val="22"/>
                  <w:szCs w:val="22"/>
                  <w:highlight w:val="yellow"/>
                  <w:lang w:val="en-US"/>
                </w:rPr>
                <m:t>g</m:t>
              </m:r>
              <m:r>
                <w:rPr>
                  <w:rFonts w:ascii="Cambria Math" w:hAnsi="Cambria Math"/>
                  <w:sz w:val="22"/>
                  <w:szCs w:val="22"/>
                  <w:highlight w:val="yellow"/>
                  <w:lang w:val="ru-RU"/>
                </w:rPr>
                <m:t>∈</m:t>
              </m:r>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lang w:val="en-US"/>
                    </w:rPr>
                    <m:t>g</m:t>
                  </m:r>
                </m:sub>
                <m:sup>
                  <m:r>
                    <w:rPr>
                      <w:rFonts w:ascii="Cambria Math" w:hAnsi="Cambria Math"/>
                      <w:noProof/>
                      <w:sz w:val="22"/>
                      <w:szCs w:val="22"/>
                      <w:highlight w:val="yellow"/>
                      <w:lang w:val="ru-RU"/>
                    </w:rPr>
                    <m:t xml:space="preserve"> </m:t>
                  </m:r>
                </m:sup>
              </m:sSubSup>
              <m:r>
                <w:rPr>
                  <w:rFonts w:ascii="Cambria Math" w:hAnsi="Cambria Math"/>
                  <w:noProof/>
                  <w:sz w:val="22"/>
                  <w:szCs w:val="22"/>
                  <w:highlight w:val="yellow"/>
                  <w:lang w:val="ru-RU"/>
                </w:rPr>
                <m:t>=2</m:t>
              </m:r>
            </m:oMath>
            <w:r w:rsidRPr="005C2887">
              <w:rPr>
                <w:rFonts w:ascii="Garamond" w:eastAsiaTheme="minorEastAsia" w:hAnsi="Garamond"/>
                <w:sz w:val="22"/>
                <w:szCs w:val="22"/>
                <w:highlight w:val="yellow"/>
                <w:lang w:val="ru-RU"/>
              </w:rPr>
              <w:t xml:space="preserve"> </w:t>
            </w:r>
            <m:oMath>
              <m:sSubSup>
                <m:sSubSupPr>
                  <m:ctrlPr>
                    <w:rPr>
                      <w:rFonts w:ascii="Cambria Math" w:hAnsi="Cambria Math"/>
                      <w:i/>
                      <w:noProof/>
                      <w:sz w:val="22"/>
                      <w:szCs w:val="22"/>
                      <w:highlight w:val="yellow"/>
                      <w:lang w:eastAsia="en-US"/>
                    </w:rPr>
                  </m:ctrlPr>
                </m:sSubSupPr>
                <m:e>
                  <m:r>
                    <w:rPr>
                      <w:rFonts w:ascii="Cambria Math" w:hAnsi="Cambria Math"/>
                      <w:noProof/>
                      <w:sz w:val="22"/>
                      <w:szCs w:val="22"/>
                      <w:highlight w:val="yellow"/>
                    </w:rPr>
                    <m:t>n</m:t>
                  </m:r>
                </m:e>
                <m:sub>
                  <m:r>
                    <w:rPr>
                      <w:rFonts w:ascii="Cambria Math" w:hAnsi="Cambria Math"/>
                      <w:noProof/>
                      <w:sz w:val="22"/>
                      <w:szCs w:val="22"/>
                      <w:highlight w:val="yellow"/>
                    </w:rPr>
                    <m:t>g</m:t>
                  </m:r>
                </m:sub>
                <m:sup>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rPr>
                        <m:t>g</m:t>
                      </m:r>
                    </m:sub>
                    <m:sup>
                      <m:r>
                        <w:rPr>
                          <w:rFonts w:ascii="Cambria Math" w:hAnsi="Cambria Math"/>
                          <w:noProof/>
                          <w:sz w:val="22"/>
                          <w:szCs w:val="22"/>
                          <w:highlight w:val="yellow"/>
                          <w:lang w:val="ru-RU"/>
                        </w:rPr>
                        <m:t xml:space="preserve"> </m:t>
                      </m:r>
                    </m:sup>
                  </m:sSubSup>
                  <m:r>
                    <w:rPr>
                      <w:rFonts w:ascii="Cambria Math" w:hAnsi="Cambria Math"/>
                      <w:noProof/>
                      <w:sz w:val="22"/>
                      <w:szCs w:val="22"/>
                      <w:highlight w:val="yellow"/>
                      <w:lang w:val="ru-RU"/>
                    </w:rPr>
                    <m:t>_пред</m:t>
                  </m:r>
                </m:sup>
              </m:sSubSup>
              <m:r>
                <w:rPr>
                  <w:rFonts w:ascii="Cambria Math" w:eastAsiaTheme="minorEastAsia" w:hAnsi="Cambria Math"/>
                  <w:sz w:val="22"/>
                  <w:szCs w:val="22"/>
                  <w:highlight w:val="yellow"/>
                  <w:lang w:val="ru-RU"/>
                </w:rPr>
                <m:t>=3</m:t>
              </m:r>
            </m:oMath>
            <w:r w:rsidRPr="005C2887">
              <w:rPr>
                <w:rFonts w:ascii="Garamond" w:eastAsiaTheme="minorEastAsia" w:hAnsi="Garamond"/>
                <w:sz w:val="22"/>
                <w:szCs w:val="22"/>
                <w:highlight w:val="yellow"/>
                <w:lang w:val="ru-RU"/>
              </w:rPr>
              <w:t>;</w:t>
            </w:r>
          </w:p>
          <w:p w:rsidR="00C435A5" w:rsidRPr="005C2887" w:rsidRDefault="00C435A5" w:rsidP="009E6ADF">
            <w:pPr>
              <w:pStyle w:val="ad"/>
              <w:widowControl w:val="0"/>
              <w:ind w:firstLine="567"/>
              <w:rPr>
                <w:rFonts w:ascii="Garamond" w:eastAsiaTheme="minorEastAsia" w:hAnsi="Garamond"/>
                <w:sz w:val="22"/>
                <w:szCs w:val="22"/>
                <w:highlight w:val="yellow"/>
                <w:lang w:val="ru-RU"/>
              </w:rPr>
            </w:pPr>
            <w:r w:rsidRPr="005C2887">
              <w:rPr>
                <w:rFonts w:ascii="Garamond" w:eastAsiaTheme="minorEastAsia" w:hAnsi="Garamond"/>
                <w:sz w:val="22"/>
                <w:szCs w:val="22"/>
                <w:highlight w:val="yellow"/>
                <w:lang w:val="ru-RU"/>
              </w:rPr>
              <w:t xml:space="preserve">      </w:t>
            </w:r>
            <m:oMath>
              <m:r>
                <w:rPr>
                  <w:rFonts w:ascii="Cambria Math" w:hAnsi="Cambria Math"/>
                  <w:sz w:val="22"/>
                  <w:szCs w:val="22"/>
                  <w:highlight w:val="yellow"/>
                  <w:lang w:val="ru-RU"/>
                </w:rPr>
                <m:t>∀</m:t>
              </m:r>
              <m:r>
                <w:rPr>
                  <w:rFonts w:ascii="Cambria Math" w:hAnsi="Cambria Math"/>
                  <w:sz w:val="22"/>
                  <w:szCs w:val="22"/>
                  <w:highlight w:val="yellow"/>
                  <w:lang w:val="en-US"/>
                </w:rPr>
                <m:t>g</m:t>
              </m:r>
              <m:r>
                <w:rPr>
                  <w:rFonts w:ascii="Cambria Math" w:hAnsi="Cambria Math"/>
                  <w:sz w:val="22"/>
                  <w:szCs w:val="22"/>
                  <w:highlight w:val="yellow"/>
                  <w:lang w:val="ru-RU"/>
                </w:rPr>
                <m:t>∈</m:t>
              </m:r>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lang w:val="en-US"/>
                    </w:rPr>
                    <m:t>g</m:t>
                  </m:r>
                </m:sub>
                <m:sup>
                  <m:r>
                    <w:rPr>
                      <w:rFonts w:ascii="Cambria Math" w:hAnsi="Cambria Math"/>
                      <w:noProof/>
                      <w:sz w:val="22"/>
                      <w:szCs w:val="22"/>
                      <w:highlight w:val="yellow"/>
                      <w:lang w:val="ru-RU"/>
                    </w:rPr>
                    <m:t xml:space="preserve"> </m:t>
                  </m:r>
                </m:sup>
              </m:sSubSup>
              <m:r>
                <w:rPr>
                  <w:rFonts w:ascii="Cambria Math" w:hAnsi="Cambria Math"/>
                  <w:noProof/>
                  <w:sz w:val="22"/>
                  <w:szCs w:val="22"/>
                  <w:highlight w:val="yellow"/>
                  <w:lang w:val="ru-RU"/>
                </w:rPr>
                <m:t>=3</m:t>
              </m:r>
            </m:oMath>
            <w:r w:rsidRPr="005C2887">
              <w:rPr>
                <w:rFonts w:ascii="Garamond" w:eastAsiaTheme="minorEastAsia" w:hAnsi="Garamond"/>
                <w:sz w:val="22"/>
                <w:szCs w:val="22"/>
                <w:highlight w:val="yellow"/>
                <w:lang w:val="ru-RU"/>
              </w:rPr>
              <w:t xml:space="preserve"> </w:t>
            </w:r>
            <m:oMath>
              <m:sSubSup>
                <m:sSubSupPr>
                  <m:ctrlPr>
                    <w:rPr>
                      <w:rFonts w:ascii="Cambria Math" w:hAnsi="Cambria Math"/>
                      <w:i/>
                      <w:noProof/>
                      <w:sz w:val="22"/>
                      <w:szCs w:val="22"/>
                      <w:highlight w:val="yellow"/>
                      <w:lang w:eastAsia="en-US"/>
                    </w:rPr>
                  </m:ctrlPr>
                </m:sSubSupPr>
                <m:e>
                  <m:r>
                    <w:rPr>
                      <w:rFonts w:ascii="Cambria Math" w:hAnsi="Cambria Math"/>
                      <w:noProof/>
                      <w:sz w:val="22"/>
                      <w:szCs w:val="22"/>
                      <w:highlight w:val="yellow"/>
                    </w:rPr>
                    <m:t>n</m:t>
                  </m:r>
                </m:e>
                <m:sub>
                  <m:r>
                    <w:rPr>
                      <w:rFonts w:ascii="Cambria Math" w:hAnsi="Cambria Math"/>
                      <w:noProof/>
                      <w:sz w:val="22"/>
                      <w:szCs w:val="22"/>
                      <w:highlight w:val="yellow"/>
                    </w:rPr>
                    <m:t>g</m:t>
                  </m:r>
                </m:sub>
                <m:sup>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type</m:t>
                      </m:r>
                    </m:e>
                    <m:sub>
                      <m:r>
                        <w:rPr>
                          <w:rFonts w:ascii="Cambria Math" w:hAnsi="Cambria Math"/>
                          <w:noProof/>
                          <w:sz w:val="22"/>
                          <w:szCs w:val="22"/>
                          <w:highlight w:val="yellow"/>
                        </w:rPr>
                        <m:t>g</m:t>
                      </m:r>
                    </m:sub>
                    <m:sup>
                      <m:r>
                        <w:rPr>
                          <w:rFonts w:ascii="Cambria Math" w:hAnsi="Cambria Math"/>
                          <w:noProof/>
                          <w:sz w:val="22"/>
                          <w:szCs w:val="22"/>
                          <w:highlight w:val="yellow"/>
                          <w:lang w:val="ru-RU"/>
                        </w:rPr>
                        <m:t xml:space="preserve"> </m:t>
                      </m:r>
                    </m:sup>
                  </m:sSubSup>
                  <m:r>
                    <w:rPr>
                      <w:rFonts w:ascii="Cambria Math" w:hAnsi="Cambria Math"/>
                      <w:noProof/>
                      <w:sz w:val="22"/>
                      <w:szCs w:val="22"/>
                      <w:highlight w:val="yellow"/>
                      <w:lang w:val="ru-RU"/>
                    </w:rPr>
                    <m:t>_пред</m:t>
                  </m:r>
                </m:sup>
              </m:sSubSup>
              <m:r>
                <w:rPr>
                  <w:rFonts w:ascii="Cambria Math" w:eastAsiaTheme="minorEastAsia" w:hAnsi="Cambria Math"/>
                  <w:sz w:val="22"/>
                  <w:szCs w:val="22"/>
                  <w:highlight w:val="yellow"/>
                  <w:lang w:val="ru-RU"/>
                </w:rPr>
                <m:t>=4</m:t>
              </m:r>
            </m:oMath>
            <w:r w:rsidRPr="005C2887">
              <w:rPr>
                <w:rFonts w:ascii="Garamond" w:eastAsiaTheme="minorEastAsia" w:hAnsi="Garamond"/>
                <w:sz w:val="22"/>
                <w:szCs w:val="22"/>
                <w:highlight w:val="yellow"/>
                <w:lang w:val="ru-RU"/>
              </w:rPr>
              <w:t>.</w:t>
            </w:r>
          </w:p>
          <w:p w:rsidR="00C435A5" w:rsidRPr="005C2887" w:rsidRDefault="00C435A5" w:rsidP="009E6ADF">
            <w:pPr>
              <w:pStyle w:val="ad"/>
              <w:widowControl w:val="0"/>
              <w:ind w:firstLine="567"/>
              <w:rPr>
                <w:rFonts w:ascii="Garamond" w:eastAsiaTheme="minorEastAsia" w:hAnsi="Garamond"/>
                <w:sz w:val="22"/>
                <w:szCs w:val="22"/>
                <w:highlight w:val="yellow"/>
                <w:lang w:val="ru-RU"/>
              </w:rPr>
            </w:pPr>
            <w:r w:rsidRPr="00F16BCB">
              <w:rPr>
                <w:rFonts w:ascii="Garamond" w:eastAsiaTheme="minorEastAsia" w:hAnsi="Garamond"/>
                <w:sz w:val="22"/>
                <w:szCs w:val="22"/>
                <w:lang w:val="ru-RU"/>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F16BCB">
              <w:rPr>
                <w:rFonts w:ascii="Garamond" w:eastAsiaTheme="minorEastAsia" w:hAnsi="Garamond"/>
                <w:sz w:val="22"/>
                <w:szCs w:val="22"/>
                <w:lang w:val="ru-RU"/>
              </w:rPr>
              <w:t xml:space="preserve"> не выполняется условие (</w:t>
            </w:r>
            <w:r w:rsidRPr="005C2887">
              <w:rPr>
                <w:rFonts w:ascii="Garamond" w:eastAsiaTheme="minorEastAsia" w:hAnsi="Garamond"/>
                <w:sz w:val="22"/>
                <w:szCs w:val="22"/>
                <w:highlight w:val="yellow"/>
                <w:lang w:val="ru-RU"/>
              </w:rPr>
              <w:t>2</w:t>
            </w:r>
            <w:r w:rsidRPr="00F16BCB">
              <w:rPr>
                <w:rFonts w:ascii="Garamond" w:eastAsiaTheme="minorEastAsia" w:hAnsi="Garamond"/>
                <w:sz w:val="22"/>
                <w:szCs w:val="22"/>
                <w:lang w:val="ru-RU"/>
              </w:rPr>
              <w:t xml:space="preserve">), то данный объект исключается из отбора </w:t>
            </w:r>
            <w:r w:rsidRPr="00F16BCB">
              <w:rPr>
                <w:rFonts w:ascii="Garamond" w:hAnsi="Garamond"/>
                <w:sz w:val="22"/>
                <w:szCs w:val="22"/>
                <w:lang w:val="ru-RU"/>
              </w:rPr>
              <w:t>(</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=0</m:t>
              </m:r>
            </m:oMath>
            <w:r w:rsidRPr="00F16BCB">
              <w:rPr>
                <w:rFonts w:ascii="Garamond" w:hAnsi="Garamond"/>
                <w:sz w:val="22"/>
                <w:szCs w:val="22"/>
                <w:lang w:val="ru-RU"/>
              </w:rPr>
              <w:t>)</w:t>
            </w:r>
            <w:r w:rsidRPr="00F16BCB">
              <w:rPr>
                <w:rFonts w:ascii="Garamond" w:eastAsiaTheme="minorEastAsia" w:hAnsi="Garamond"/>
                <w:sz w:val="22"/>
                <w:szCs w:val="22"/>
                <w:lang w:val="ru-RU"/>
              </w:rPr>
              <w:t>.</w:t>
            </w:r>
          </w:p>
          <w:p w:rsidR="00C435A5" w:rsidRPr="005C2887" w:rsidRDefault="00C435A5" w:rsidP="009E6ADF">
            <w:pPr>
              <w:pStyle w:val="a9"/>
              <w:spacing w:before="120" w:after="120"/>
              <w:ind w:left="0" w:firstLine="567"/>
              <w:jc w:val="both"/>
              <w:rPr>
                <w:rFonts w:ascii="Garamond" w:eastAsiaTheme="minorEastAsia" w:hAnsi="Garamond"/>
                <w:sz w:val="22"/>
                <w:szCs w:val="22"/>
                <w:highlight w:val="yellow"/>
              </w:rPr>
            </w:pPr>
            <w:r w:rsidRPr="00F16BCB">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F16BCB">
              <w:rPr>
                <w:rFonts w:ascii="Garamond" w:eastAsiaTheme="minorEastAsia" w:hAnsi="Garamond"/>
                <w:sz w:val="22"/>
                <w:szCs w:val="22"/>
              </w:rPr>
              <w:t xml:space="preserve"> выполнены условия (1) и (</w:t>
            </w:r>
            <w:r w:rsidRPr="005C2887">
              <w:rPr>
                <w:rFonts w:ascii="Garamond" w:eastAsiaTheme="minorEastAsia" w:hAnsi="Garamond"/>
                <w:sz w:val="22"/>
                <w:szCs w:val="22"/>
                <w:highlight w:val="yellow"/>
              </w:rPr>
              <w:t>2</w:t>
            </w:r>
            <w:r w:rsidRPr="00F16BCB">
              <w:rPr>
                <w:rFonts w:ascii="Garamond" w:eastAsiaTheme="minorEastAsia" w:hAnsi="Garamond"/>
                <w:sz w:val="22"/>
                <w:szCs w:val="22"/>
              </w:rPr>
              <w:t xml:space="preserve">) </w:t>
            </w:r>
            <w:r w:rsidRPr="00F16BCB">
              <w:rPr>
                <w:rFonts w:ascii="Garamond" w:hAnsi="Garamond"/>
                <w:sz w:val="22"/>
                <w:szCs w:val="22"/>
              </w:rPr>
              <w:t>п. 8.4.1 настоящего Регламента</w:t>
            </w:r>
            <w:r w:rsidRPr="00F16BCB">
              <w:rPr>
                <w:rFonts w:ascii="Garamond" w:eastAsiaTheme="minorEastAsia" w:hAnsi="Garamond"/>
                <w:sz w:val="22"/>
                <w:szCs w:val="22"/>
              </w:rPr>
              <w:t>, то осуществляется проверка условия (</w:t>
            </w:r>
            <w:r w:rsidRPr="005C2887">
              <w:rPr>
                <w:rFonts w:ascii="Garamond" w:eastAsiaTheme="minorEastAsia" w:hAnsi="Garamond"/>
                <w:sz w:val="22"/>
                <w:szCs w:val="22"/>
                <w:highlight w:val="yellow"/>
              </w:rPr>
              <w:t>3</w:t>
            </w:r>
            <w:r w:rsidRPr="00F16BCB">
              <w:rPr>
                <w:rFonts w:ascii="Garamond" w:eastAsiaTheme="minorEastAsia" w:hAnsi="Garamond"/>
                <w:sz w:val="22"/>
                <w:szCs w:val="22"/>
              </w:rPr>
              <w:t xml:space="preserve">) </w:t>
            </w:r>
            <w:r w:rsidRPr="00F16BCB">
              <w:rPr>
                <w:rFonts w:ascii="Garamond" w:hAnsi="Garamond"/>
                <w:sz w:val="22"/>
                <w:szCs w:val="22"/>
              </w:rPr>
              <w:t>п. 8.4.1 настоящего Регламента</w:t>
            </w:r>
            <w:r w:rsidRPr="00F16BCB">
              <w:rPr>
                <w:rFonts w:ascii="Garamond" w:eastAsiaTheme="minorEastAsia" w:hAnsi="Garamond"/>
                <w:sz w:val="22"/>
                <w:szCs w:val="22"/>
              </w:rPr>
              <w:t>.</w:t>
            </w:r>
          </w:p>
          <w:p w:rsidR="00C435A5" w:rsidRPr="005C2887" w:rsidRDefault="00312916" w:rsidP="009E6ADF">
            <w:pPr>
              <w:pStyle w:val="ad"/>
              <w:numPr>
                <w:ilvl w:val="0"/>
                <w:numId w:val="63"/>
              </w:numPr>
              <w:suppressAutoHyphens/>
              <w:rPr>
                <w:rFonts w:ascii="Garamond" w:eastAsiaTheme="minorEastAsia" w:hAnsi="Garamond"/>
                <w:sz w:val="22"/>
                <w:szCs w:val="22"/>
                <w:highlight w:val="yellow"/>
                <w:lang w:val="ru-RU"/>
              </w:rPr>
            </w:pPr>
            <m:oMath>
              <m:nary>
                <m:naryPr>
                  <m:chr m:val="∑"/>
                  <m:limLoc m:val="undOvr"/>
                  <m:ctrlPr>
                    <w:rPr>
                      <w:rFonts w:ascii="Cambria Math" w:eastAsiaTheme="minorEastAsia" w:hAnsi="Cambria Math"/>
                      <w:sz w:val="22"/>
                      <w:szCs w:val="22"/>
                      <w:highlight w:val="yellow"/>
                    </w:rPr>
                  </m:ctrlPr>
                </m:naryPr>
                <m:sub>
                  <m:eqArr>
                    <m:eqArrPr>
                      <m:ctrlPr>
                        <w:rPr>
                          <w:rFonts w:ascii="Cambria Math" w:eastAsiaTheme="minorEastAsia" w:hAnsi="Cambria Math"/>
                          <w:sz w:val="22"/>
                          <w:szCs w:val="22"/>
                          <w:highlight w:val="yellow"/>
                        </w:rPr>
                      </m:ctrlPr>
                    </m:eqArrPr>
                    <m:e>
                      <m:r>
                        <w:rPr>
                          <w:rFonts w:ascii="Cambria Math" w:eastAsiaTheme="minorEastAsia" w:hAnsi="Cambria Math"/>
                          <w:sz w:val="22"/>
                          <w:szCs w:val="22"/>
                          <w:highlight w:val="yellow"/>
                        </w:rPr>
                        <m:t>i</m:t>
                      </m:r>
                      <m:r>
                        <m:rPr>
                          <m:sty m:val="p"/>
                        </m:rPr>
                        <w:rPr>
                          <w:rFonts w:ascii="Cambria Math" w:eastAsiaTheme="minorEastAsia" w:hAnsi="Cambria Math"/>
                          <w:sz w:val="22"/>
                          <w:szCs w:val="22"/>
                          <w:highlight w:val="yellow"/>
                          <w:lang w:val="ru-RU"/>
                        </w:rPr>
                        <m:t>=1,</m:t>
                      </m:r>
                    </m:e>
                    <m:e>
                      <m:r>
                        <w:rPr>
                          <w:rFonts w:ascii="Cambria Math" w:eastAsiaTheme="minorEastAsia" w:hAnsi="Cambria Math"/>
                          <w:sz w:val="22"/>
                          <w:szCs w:val="22"/>
                          <w:highlight w:val="yellow"/>
                        </w:rPr>
                        <m:t>z</m:t>
                      </m:r>
                      <m:r>
                        <m:rPr>
                          <m:sty m:val="p"/>
                        </m:rPr>
                        <w:rPr>
                          <w:rFonts w:ascii="Cambria Math" w:eastAsiaTheme="minorEastAsia" w:hAnsi="Cambria Math"/>
                          <w:sz w:val="22"/>
                          <w:szCs w:val="22"/>
                          <w:highlight w:val="yellow"/>
                          <w:lang w:val="ru-RU"/>
                        </w:rPr>
                        <m:t>=2,</m:t>
                      </m:r>
                    </m:e>
                    <m:e>
                      <m:r>
                        <w:rPr>
                          <w:rFonts w:ascii="Cambria Math" w:eastAsiaTheme="minorEastAsia" w:hAnsi="Cambria Math"/>
                          <w:sz w:val="22"/>
                          <w:szCs w:val="22"/>
                          <w:highlight w:val="yellow"/>
                        </w:rPr>
                        <m:t>g</m:t>
                      </m:r>
                      <m:r>
                        <m:rPr>
                          <m:sty m:val="p"/>
                        </m:rPr>
                        <w:rPr>
                          <w:rFonts w:ascii="Cambria Math" w:eastAsiaTheme="minorEastAsia" w:hAnsi="Cambria Math"/>
                          <w:sz w:val="22"/>
                          <w:szCs w:val="22"/>
                          <w:highlight w:val="yellow"/>
                          <w:lang w:val="ru-RU"/>
                        </w:rPr>
                        <m:t>∈</m:t>
                      </m:r>
                      <m:sSup>
                        <m:sSupPr>
                          <m:ctrlPr>
                            <w:rPr>
                              <w:rFonts w:ascii="Cambria Math" w:eastAsiaTheme="minorEastAsia" w:hAnsi="Cambria Math"/>
                              <w:sz w:val="22"/>
                              <w:szCs w:val="22"/>
                              <w:highlight w:val="yellow"/>
                            </w:rPr>
                          </m:ctrlPr>
                        </m:sSupPr>
                        <m:e>
                          <m:r>
                            <w:rPr>
                              <w:rFonts w:ascii="Cambria Math" w:eastAsiaTheme="minorEastAsia" w:hAnsi="Cambria Math"/>
                              <w:sz w:val="22"/>
                              <w:szCs w:val="22"/>
                              <w:highlight w:val="yellow"/>
                            </w:rPr>
                            <m:t>G</m:t>
                          </m:r>
                        </m:e>
                        <m:sup>
                          <m:r>
                            <m:rPr>
                              <m:sty m:val="p"/>
                            </m:rPr>
                            <w:rPr>
                              <w:rFonts w:ascii="Cambria Math" w:eastAsiaTheme="minorEastAsia" w:hAnsi="Cambria Math"/>
                              <w:sz w:val="22"/>
                              <w:szCs w:val="22"/>
                              <w:highlight w:val="yellow"/>
                              <w:lang w:val="ru-RU"/>
                            </w:rPr>
                            <m:t>ПГУ</m:t>
                          </m:r>
                        </m:sup>
                      </m:sSup>
                    </m:e>
                  </m:eqArr>
                </m:sub>
                <m:sup>
                  <m:r>
                    <w:rPr>
                      <w:rFonts w:ascii="Cambria Math" w:eastAsiaTheme="minorEastAsia" w:hAnsi="Cambria Math"/>
                      <w:sz w:val="22"/>
                      <w:szCs w:val="22"/>
                      <w:highlight w:val="yellow"/>
                    </w:rPr>
                    <m:t>n</m:t>
                  </m:r>
                  <m:r>
                    <m:rPr>
                      <m:sty m:val="p"/>
                    </m:rPr>
                    <w:rPr>
                      <w:rFonts w:ascii="Cambria Math" w:eastAsiaTheme="minorEastAsia" w:hAnsi="Cambria Math"/>
                      <w:sz w:val="22"/>
                      <w:szCs w:val="22"/>
                      <w:highlight w:val="yellow"/>
                      <w:lang w:val="ru-RU"/>
                    </w:rPr>
                    <m:t>'</m:t>
                  </m:r>
                </m:sup>
                <m:e>
                  <m:sSubSup>
                    <m:sSubSupPr>
                      <m:ctrlPr>
                        <w:rPr>
                          <w:rFonts w:ascii="Cambria Math" w:eastAsiaTheme="minorEastAsia" w:hAnsi="Cambria Math"/>
                          <w:sz w:val="22"/>
                          <w:szCs w:val="22"/>
                          <w:highlight w:val="yellow"/>
                        </w:rPr>
                      </m:ctrlPr>
                    </m:sSubSupPr>
                    <m:e>
                      <m:r>
                        <w:rPr>
                          <w:rFonts w:ascii="Cambria Math" w:eastAsiaTheme="minorEastAsia" w:hAnsi="Cambria Math"/>
                          <w:sz w:val="22"/>
                          <w:szCs w:val="22"/>
                          <w:highlight w:val="yellow"/>
                        </w:rPr>
                        <m:t>P</m:t>
                      </m:r>
                    </m:e>
                    <m:sub>
                      <m:sSub>
                        <m:sSubPr>
                          <m:ctrlPr>
                            <w:rPr>
                              <w:rFonts w:ascii="Cambria Math" w:eastAsiaTheme="minorEastAsia" w:hAnsi="Cambria Math"/>
                              <w:sz w:val="22"/>
                              <w:szCs w:val="22"/>
                              <w:highlight w:val="yellow"/>
                            </w:rPr>
                          </m:ctrlPr>
                        </m:sSubPr>
                        <m:e>
                          <m:r>
                            <w:rPr>
                              <w:rFonts w:ascii="Cambria Math" w:eastAsiaTheme="minorEastAsia" w:hAnsi="Cambria Math"/>
                              <w:sz w:val="22"/>
                              <w:szCs w:val="22"/>
                              <w:highlight w:val="yellow"/>
                            </w:rPr>
                            <m:t>g</m:t>
                          </m:r>
                        </m:e>
                        <m:sub>
                          <m:r>
                            <w:rPr>
                              <w:rFonts w:ascii="Cambria Math" w:eastAsiaTheme="minorEastAsia" w:hAnsi="Cambria Math"/>
                              <w:sz w:val="22"/>
                              <w:szCs w:val="22"/>
                              <w:highlight w:val="yellow"/>
                            </w:rPr>
                            <m:t>i</m:t>
                          </m:r>
                        </m:sub>
                      </m:sSub>
                      <m:r>
                        <m:rPr>
                          <m:sty m:val="p"/>
                        </m:rPr>
                        <w:rPr>
                          <w:rFonts w:ascii="Cambria Math" w:eastAsiaTheme="minorEastAsia" w:hAnsi="Cambria Math"/>
                          <w:sz w:val="22"/>
                          <w:szCs w:val="22"/>
                          <w:highlight w:val="yellow"/>
                          <w:lang w:val="ru-RU"/>
                        </w:rPr>
                        <m:t>,</m:t>
                      </m:r>
                      <m:r>
                        <w:rPr>
                          <w:rFonts w:ascii="Cambria Math" w:eastAsiaTheme="minorEastAsia" w:hAnsi="Cambria Math"/>
                          <w:sz w:val="22"/>
                          <w:szCs w:val="22"/>
                          <w:highlight w:val="yellow"/>
                        </w:rPr>
                        <m:t>r</m:t>
                      </m:r>
                      <m:r>
                        <m:rPr>
                          <m:sty m:val="p"/>
                        </m:rPr>
                        <w:rPr>
                          <w:rFonts w:ascii="Cambria Math" w:eastAsiaTheme="minorEastAsia" w:hAnsi="Cambria Math"/>
                          <w:sz w:val="22"/>
                          <w:szCs w:val="22"/>
                          <w:highlight w:val="yellow"/>
                          <w:lang w:val="ru-RU"/>
                        </w:rPr>
                        <m:t>,</m:t>
                      </m:r>
                      <m:r>
                        <w:rPr>
                          <w:rFonts w:ascii="Cambria Math" w:eastAsiaTheme="minorEastAsia" w:hAnsi="Cambria Math"/>
                          <w:sz w:val="22"/>
                          <w:szCs w:val="22"/>
                          <w:highlight w:val="yellow"/>
                        </w:rPr>
                        <m:t>z</m:t>
                      </m:r>
                    </m:sub>
                    <m:sup>
                      <m:r>
                        <m:rPr>
                          <m:sty m:val="p"/>
                        </m:rPr>
                        <w:rPr>
                          <w:rFonts w:ascii="Cambria Math" w:eastAsiaTheme="minorEastAsia" w:hAnsi="Cambria Math"/>
                          <w:sz w:val="22"/>
                          <w:szCs w:val="22"/>
                          <w:highlight w:val="yellow"/>
                          <w:lang w:val="ru-RU"/>
                        </w:rPr>
                        <m:t>уст_ПГУ</m:t>
                      </m:r>
                    </m:sup>
                  </m:sSubSup>
                </m:e>
              </m:nary>
              <m:r>
                <m:rPr>
                  <m:sty m:val="p"/>
                </m:rPr>
                <w:rPr>
                  <w:rFonts w:ascii="Cambria Math" w:eastAsiaTheme="minorEastAsia" w:hAnsi="Cambria Math"/>
                  <w:sz w:val="22"/>
                  <w:szCs w:val="22"/>
                  <w:highlight w:val="yellow"/>
                  <w:lang w:val="ru-RU"/>
                </w:rPr>
                <m:t>*</m:t>
              </m:r>
              <m:sSub>
                <m:sSubPr>
                  <m:ctrlPr>
                    <w:rPr>
                      <w:rFonts w:ascii="Cambria Math" w:eastAsiaTheme="minorEastAsia" w:hAnsi="Cambria Math"/>
                      <w:sz w:val="22"/>
                      <w:szCs w:val="22"/>
                      <w:highlight w:val="yellow"/>
                    </w:rPr>
                  </m:ctrlPr>
                </m:sSubPr>
                <m:e>
                  <m:r>
                    <w:rPr>
                      <w:rFonts w:ascii="Cambria Math" w:eastAsiaTheme="minorEastAsia" w:hAnsi="Cambria Math"/>
                      <w:sz w:val="22"/>
                      <w:szCs w:val="22"/>
                      <w:highlight w:val="yellow"/>
                    </w:rPr>
                    <m:t>s</m:t>
                  </m:r>
                </m:e>
                <m:sub>
                  <m:sSub>
                    <m:sSubPr>
                      <m:ctrlPr>
                        <w:rPr>
                          <w:rFonts w:ascii="Cambria Math" w:eastAsiaTheme="minorEastAsia" w:hAnsi="Cambria Math"/>
                          <w:sz w:val="22"/>
                          <w:szCs w:val="22"/>
                          <w:highlight w:val="yellow"/>
                        </w:rPr>
                      </m:ctrlPr>
                    </m:sSubPr>
                    <m:e>
                      <m:r>
                        <w:rPr>
                          <w:rFonts w:ascii="Cambria Math" w:eastAsiaTheme="minorEastAsia" w:hAnsi="Cambria Math"/>
                          <w:sz w:val="22"/>
                          <w:szCs w:val="22"/>
                          <w:highlight w:val="yellow"/>
                        </w:rPr>
                        <m:t>g</m:t>
                      </m:r>
                    </m:e>
                    <m:sub>
                      <m:r>
                        <w:rPr>
                          <w:rFonts w:ascii="Cambria Math" w:eastAsiaTheme="minorEastAsia" w:hAnsi="Cambria Math"/>
                          <w:sz w:val="22"/>
                          <w:szCs w:val="22"/>
                          <w:highlight w:val="yellow"/>
                        </w:rPr>
                        <m:t>i</m:t>
                      </m:r>
                    </m:sub>
                  </m:sSub>
                </m:sub>
              </m:sSub>
              <m:r>
                <m:rPr>
                  <m:sty m:val="p"/>
                </m:rPr>
                <w:rPr>
                  <w:rFonts w:ascii="Cambria Math" w:eastAsiaTheme="minorEastAsia" w:hAnsi="Cambria Math"/>
                  <w:sz w:val="22"/>
                  <w:szCs w:val="22"/>
                  <w:highlight w:val="yellow"/>
                  <w:lang w:val="ru-RU"/>
                </w:rPr>
                <m:t>≤</m:t>
              </m:r>
              <m:sSubSup>
                <m:sSubSupPr>
                  <m:ctrlPr>
                    <w:rPr>
                      <w:rFonts w:ascii="Cambria Math" w:eastAsiaTheme="minorEastAsia" w:hAnsi="Cambria Math"/>
                      <w:sz w:val="22"/>
                      <w:szCs w:val="22"/>
                      <w:highlight w:val="yellow"/>
                    </w:rPr>
                  </m:ctrlPr>
                </m:sSubSupPr>
                <m:e>
                  <m:r>
                    <w:rPr>
                      <w:rFonts w:ascii="Cambria Math" w:eastAsiaTheme="minorEastAsia" w:hAnsi="Cambria Math"/>
                      <w:sz w:val="22"/>
                      <w:szCs w:val="22"/>
                      <w:highlight w:val="yellow"/>
                    </w:rPr>
                    <m:t>P</m:t>
                  </m:r>
                </m:e>
                <m:sub>
                  <m:r>
                    <w:rPr>
                      <w:rFonts w:ascii="Cambria Math" w:eastAsiaTheme="minorEastAsia" w:hAnsi="Cambria Math"/>
                      <w:sz w:val="22"/>
                      <w:szCs w:val="22"/>
                      <w:highlight w:val="yellow"/>
                    </w:rPr>
                    <m:t>z</m:t>
                  </m:r>
                  <m:r>
                    <m:rPr>
                      <m:sty m:val="p"/>
                    </m:rPr>
                    <w:rPr>
                      <w:rFonts w:ascii="Cambria Math" w:eastAsiaTheme="minorEastAsia" w:hAnsi="Cambria Math"/>
                      <w:sz w:val="22"/>
                      <w:szCs w:val="22"/>
                      <w:highlight w:val="yellow"/>
                      <w:lang w:val="ru-RU"/>
                    </w:rPr>
                    <m:t>=2</m:t>
                  </m:r>
                </m:sub>
                <m:sup>
                  <m:r>
                    <m:rPr>
                      <m:sty m:val="p"/>
                    </m:rPr>
                    <w:rPr>
                      <w:rFonts w:ascii="Cambria Math" w:eastAsiaTheme="minorEastAsia" w:hAnsi="Cambria Math"/>
                      <w:sz w:val="22"/>
                      <w:szCs w:val="22"/>
                      <w:highlight w:val="yellow"/>
                      <w:lang w:val="ru-RU"/>
                    </w:rPr>
                    <m:t>спро</m:t>
                  </m:r>
                  <m:sSub>
                    <m:sSubPr>
                      <m:ctrlPr>
                        <w:rPr>
                          <w:rFonts w:ascii="Cambria Math" w:eastAsiaTheme="minorEastAsia" w:hAnsi="Cambria Math"/>
                          <w:sz w:val="22"/>
                          <w:szCs w:val="22"/>
                          <w:highlight w:val="yellow"/>
                        </w:rPr>
                      </m:ctrlPr>
                    </m:sSubPr>
                    <m:e>
                      <m:r>
                        <m:rPr>
                          <m:sty m:val="p"/>
                        </m:rPr>
                        <w:rPr>
                          <w:rFonts w:ascii="Cambria Math" w:eastAsiaTheme="minorEastAsia" w:hAnsi="Cambria Math"/>
                          <w:sz w:val="22"/>
                          <w:szCs w:val="22"/>
                          <w:highlight w:val="yellow"/>
                          <w:lang w:val="ru-RU"/>
                        </w:rPr>
                        <m:t>с</m:t>
                      </m:r>
                    </m:e>
                    <m:sub>
                      <m:r>
                        <m:rPr>
                          <m:sty m:val="p"/>
                        </m:rPr>
                        <w:rPr>
                          <w:rFonts w:ascii="Cambria Math" w:eastAsiaTheme="minorEastAsia" w:hAnsi="Cambria Math"/>
                          <w:sz w:val="22"/>
                          <w:szCs w:val="22"/>
                          <w:highlight w:val="yellow"/>
                          <w:lang w:val="ru-RU"/>
                        </w:rPr>
                        <m:t>_ПГУ</m:t>
                      </m:r>
                    </m:sub>
                  </m:sSub>
                </m:sup>
              </m:sSubSup>
            </m:oMath>
            <w:r w:rsidR="00C435A5" w:rsidRPr="005C2887">
              <w:rPr>
                <w:rFonts w:ascii="Garamond" w:eastAsiaTheme="minorEastAsia" w:hAnsi="Garamond"/>
                <w:sz w:val="22"/>
                <w:szCs w:val="22"/>
                <w:highlight w:val="yellow"/>
                <w:lang w:val="ru-RU"/>
              </w:rPr>
              <w:t>.</w:t>
            </w:r>
          </w:p>
          <w:p w:rsidR="00C435A5" w:rsidRPr="005C2887" w:rsidRDefault="00C435A5" w:rsidP="009E6ADF">
            <w:pPr>
              <w:pStyle w:val="ad"/>
              <w:ind w:firstLine="567"/>
              <w:rPr>
                <w:rFonts w:ascii="Garamond" w:eastAsiaTheme="minorEastAsia" w:hAnsi="Garamond"/>
                <w:sz w:val="22"/>
                <w:szCs w:val="22"/>
                <w:highlight w:val="yellow"/>
                <w:lang w:val="ru-RU"/>
              </w:rPr>
            </w:pPr>
            <w:r w:rsidRPr="005C2887">
              <w:rPr>
                <w:rFonts w:ascii="Garamond" w:eastAsiaTheme="minorEastAsia" w:hAnsi="Garamond"/>
                <w:sz w:val="22"/>
                <w:szCs w:val="22"/>
                <w:highlight w:val="yellow"/>
                <w:lang w:val="ru-RU"/>
              </w:rPr>
              <w:t xml:space="preserve">В случае если для объекта </w:t>
            </w:r>
            <m:oMath>
              <m:sSub>
                <m:sSubPr>
                  <m:ctrlPr>
                    <w:rPr>
                      <w:rFonts w:ascii="Cambria Math" w:hAnsi="Cambria Math"/>
                      <w:i/>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n</m:t>
                  </m:r>
                  <m:r>
                    <w:rPr>
                      <w:rFonts w:ascii="Cambria Math" w:hAnsi="Cambria Math"/>
                      <w:sz w:val="22"/>
                      <w:szCs w:val="22"/>
                      <w:highlight w:val="yellow"/>
                      <w:lang w:val="ru-RU"/>
                    </w:rPr>
                    <m:t>'</m:t>
                  </m:r>
                </m:sub>
              </m:sSub>
            </m:oMath>
            <w:r w:rsidRPr="005C2887">
              <w:rPr>
                <w:rFonts w:ascii="Garamond" w:eastAsiaTheme="minorEastAsia" w:hAnsi="Garamond"/>
                <w:sz w:val="22"/>
                <w:szCs w:val="22"/>
                <w:highlight w:val="yellow"/>
                <w:lang w:val="ru-RU"/>
              </w:rPr>
              <w:t xml:space="preserve"> не выполняется условие (3), то данный объект исключается из отбора </w:t>
            </w:r>
            <w:r w:rsidRPr="005C2887">
              <w:rPr>
                <w:rFonts w:ascii="Garamond" w:hAnsi="Garamond"/>
                <w:sz w:val="22"/>
                <w:szCs w:val="22"/>
                <w:highlight w:val="yellow"/>
                <w:lang w:val="ru-RU"/>
              </w:rPr>
              <w:t>(</w:t>
            </w:r>
            <m:oMath>
              <m:sSub>
                <m:sSubPr>
                  <m:ctrlPr>
                    <w:rPr>
                      <w:rFonts w:ascii="Cambria Math" w:hAnsi="Cambria Math"/>
                      <w:i/>
                      <w:sz w:val="22"/>
                      <w:szCs w:val="22"/>
                      <w:highlight w:val="yellow"/>
                    </w:rPr>
                  </m:ctrlPr>
                </m:sSubPr>
                <m:e>
                  <m:r>
                    <w:rPr>
                      <w:rFonts w:ascii="Cambria Math" w:hAnsi="Cambria Math"/>
                      <w:sz w:val="22"/>
                      <w:szCs w:val="22"/>
                      <w:highlight w:val="yellow"/>
                      <w:lang w:val="en-US"/>
                    </w:rPr>
                    <m:t>s</m:t>
                  </m:r>
                </m:e>
                <m:sub>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r>
                        <w:rPr>
                          <w:rFonts w:ascii="Cambria Math" w:hAnsi="Cambria Math"/>
                          <w:sz w:val="22"/>
                          <w:szCs w:val="22"/>
                          <w:highlight w:val="yellow"/>
                          <w:lang w:val="ru-RU"/>
                        </w:rPr>
                        <m:t>'</m:t>
                      </m:r>
                    </m:sub>
                  </m:sSub>
                </m:sub>
              </m:sSub>
              <m:r>
                <w:rPr>
                  <w:rFonts w:ascii="Cambria Math" w:hAnsi="Cambria Math"/>
                  <w:sz w:val="22"/>
                  <w:szCs w:val="22"/>
                  <w:highlight w:val="yellow"/>
                  <w:lang w:val="ru-RU"/>
                </w:rPr>
                <m:t>=0</m:t>
              </m:r>
            </m:oMath>
            <w:r w:rsidRPr="005C2887">
              <w:rPr>
                <w:rFonts w:ascii="Garamond" w:hAnsi="Garamond"/>
                <w:sz w:val="22"/>
                <w:szCs w:val="22"/>
                <w:highlight w:val="yellow"/>
                <w:lang w:val="ru-RU"/>
              </w:rPr>
              <w:t>)</w:t>
            </w:r>
            <w:r w:rsidRPr="005C2887">
              <w:rPr>
                <w:rFonts w:ascii="Garamond" w:eastAsiaTheme="minorEastAsia" w:hAnsi="Garamond"/>
                <w:sz w:val="22"/>
                <w:szCs w:val="22"/>
                <w:highlight w:val="yellow"/>
                <w:lang w:val="ru-RU"/>
              </w:rPr>
              <w:t>.</w:t>
            </w:r>
          </w:p>
          <w:p w:rsidR="00C435A5" w:rsidRPr="00434DE4" w:rsidRDefault="00C435A5" w:rsidP="009E6ADF">
            <w:pPr>
              <w:pStyle w:val="a9"/>
              <w:spacing w:before="120" w:after="120"/>
              <w:ind w:left="0" w:firstLine="567"/>
              <w:jc w:val="both"/>
              <w:rPr>
                <w:rFonts w:ascii="Garamond" w:eastAsiaTheme="minorEastAsia" w:hAnsi="Garamond"/>
                <w:sz w:val="22"/>
                <w:szCs w:val="22"/>
              </w:rPr>
            </w:pPr>
            <w:r w:rsidRPr="005C2887">
              <w:rPr>
                <w:rFonts w:ascii="Garamond" w:eastAsiaTheme="minorEastAsia" w:hAnsi="Garamond"/>
                <w:sz w:val="22"/>
                <w:szCs w:val="22"/>
                <w:highlight w:val="yellow"/>
              </w:rPr>
              <w:t xml:space="preserve">В случае если для объекта </w:t>
            </w:r>
            <m:oMath>
              <m:sSub>
                <m:sSubPr>
                  <m:ctrlPr>
                    <w:rPr>
                      <w:rFonts w:ascii="Cambria Math" w:hAnsi="Cambria Math"/>
                      <w:i/>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n'</m:t>
                  </m:r>
                </m:sub>
              </m:sSub>
            </m:oMath>
            <w:r w:rsidRPr="005C2887">
              <w:rPr>
                <w:rFonts w:ascii="Garamond" w:eastAsiaTheme="minorEastAsia" w:hAnsi="Garamond"/>
                <w:sz w:val="22"/>
                <w:szCs w:val="22"/>
                <w:highlight w:val="yellow"/>
              </w:rPr>
              <w:t xml:space="preserve"> выполнены условия (1), (2), (3) </w:t>
            </w:r>
            <w:r w:rsidRPr="005C2887">
              <w:rPr>
                <w:rFonts w:ascii="Garamond" w:hAnsi="Garamond"/>
                <w:sz w:val="22"/>
                <w:szCs w:val="22"/>
                <w:highlight w:val="yellow"/>
              </w:rPr>
              <w:t>п. 8.4.1 настоящего Регламента,</w:t>
            </w:r>
            <w:r w:rsidRPr="005C2887">
              <w:rPr>
                <w:rFonts w:ascii="Garamond" w:eastAsiaTheme="minorEastAsia" w:hAnsi="Garamond"/>
                <w:sz w:val="22"/>
                <w:szCs w:val="22"/>
                <w:highlight w:val="yellow"/>
              </w:rPr>
              <w:t xml:space="preserve"> то осуществляется проверка условия (4) </w:t>
            </w:r>
            <w:r w:rsidRPr="005C2887">
              <w:rPr>
                <w:rFonts w:ascii="Garamond" w:hAnsi="Garamond"/>
                <w:sz w:val="22"/>
                <w:szCs w:val="22"/>
                <w:highlight w:val="yellow"/>
              </w:rPr>
              <w:t>п. 8.4.1 настоящего Регламента</w:t>
            </w:r>
            <w:r w:rsidRPr="005C2887">
              <w:rPr>
                <w:rFonts w:ascii="Garamond" w:eastAsiaTheme="minorEastAsia" w:hAnsi="Garamond"/>
                <w:sz w:val="22"/>
                <w:szCs w:val="22"/>
                <w:highlight w:val="yellow"/>
              </w:rPr>
              <w:t>.</w:t>
            </w:r>
          </w:p>
          <w:p w:rsidR="00C435A5" w:rsidRPr="00434DE4" w:rsidRDefault="00312916" w:rsidP="009E6ADF">
            <w:pPr>
              <w:pStyle w:val="ad"/>
              <w:numPr>
                <w:ilvl w:val="0"/>
                <w:numId w:val="63"/>
              </w:numPr>
              <w:suppressAutoHyphens/>
              <w:rPr>
                <w:rFonts w:ascii="Garamond" w:eastAsiaTheme="minorEastAsia" w:hAnsi="Garamond"/>
                <w:sz w:val="22"/>
                <w:szCs w:val="22"/>
                <w:lang w:val="ru-RU"/>
              </w:rPr>
            </w:pPr>
            <m:oMath>
              <m:nary>
                <m:naryPr>
                  <m:chr m:val="∑"/>
                  <m:limLoc m:val="undOvr"/>
                  <m:ctrlPr>
                    <w:rPr>
                      <w:rFonts w:ascii="Cambria Math" w:eastAsiaTheme="minorEastAsia" w:hAnsi="Cambria Math"/>
                      <w:sz w:val="22"/>
                      <w:szCs w:val="22"/>
                    </w:rPr>
                  </m:ctrlPr>
                </m:naryPr>
                <m:sub>
                  <m:eqArr>
                    <m:eqArrPr>
                      <m:ctrlPr>
                        <w:rPr>
                          <w:rFonts w:ascii="Cambria Math" w:eastAsiaTheme="minorEastAsia" w:hAnsi="Cambria Math"/>
                          <w:sz w:val="22"/>
                          <w:szCs w:val="22"/>
                        </w:rPr>
                      </m:ctrlPr>
                    </m:eqArrPr>
                    <m:e>
                      <m:r>
                        <w:rPr>
                          <w:rFonts w:ascii="Cambria Math" w:eastAsiaTheme="minorEastAsia" w:hAnsi="Cambria Math"/>
                          <w:sz w:val="22"/>
                          <w:szCs w:val="22"/>
                        </w:rPr>
                        <m:t>i</m:t>
                      </m:r>
                      <m:r>
                        <m:rPr>
                          <m:sty m:val="p"/>
                        </m:rPr>
                        <w:rPr>
                          <w:rFonts w:ascii="Cambria Math" w:eastAsiaTheme="minorEastAsia" w:hAnsi="Cambria Math"/>
                          <w:sz w:val="22"/>
                          <w:szCs w:val="22"/>
                          <w:lang w:val="ru-RU"/>
                        </w:rPr>
                        <m:t>=1,</m:t>
                      </m:r>
                    </m:e>
                    <m:e>
                      <m:r>
                        <w:rPr>
                          <w:rFonts w:ascii="Cambria Math" w:eastAsiaTheme="minorEastAsia" w:hAnsi="Cambria Math"/>
                          <w:sz w:val="22"/>
                          <w:szCs w:val="22"/>
                        </w:rPr>
                        <m:t>g</m:t>
                      </m:r>
                      <m:r>
                        <m:rPr>
                          <m:sty m:val="p"/>
                        </m:rPr>
                        <w:rPr>
                          <w:rFonts w:ascii="Cambria Math" w:eastAsiaTheme="minorEastAsia" w:hAnsi="Cambria Math"/>
                          <w:sz w:val="22"/>
                          <w:szCs w:val="22"/>
                          <w:lang w:val="ru-RU"/>
                        </w:rPr>
                        <m:t>∈</m:t>
                      </m:r>
                      <m:sSup>
                        <m:sSupPr>
                          <m:ctrlPr>
                            <w:rPr>
                              <w:rFonts w:ascii="Cambria Math" w:eastAsiaTheme="minorEastAsia" w:hAnsi="Cambria Math"/>
                              <w:sz w:val="22"/>
                              <w:szCs w:val="22"/>
                            </w:rPr>
                          </m:ctrlPr>
                        </m:sSupPr>
                        <m:e>
                          <m:r>
                            <w:rPr>
                              <w:rFonts w:ascii="Cambria Math" w:eastAsiaTheme="minorEastAsia" w:hAnsi="Cambria Math"/>
                              <w:sz w:val="22"/>
                              <w:szCs w:val="22"/>
                            </w:rPr>
                            <m:t>G</m:t>
                          </m:r>
                        </m:e>
                        <m:sup>
                          <m:r>
                            <m:rPr>
                              <m:sty m:val="p"/>
                            </m:rPr>
                            <w:rPr>
                              <w:rFonts w:ascii="Cambria Math" w:eastAsiaTheme="minorEastAsia" w:hAnsi="Cambria Math"/>
                              <w:sz w:val="22"/>
                              <w:szCs w:val="22"/>
                              <w:lang w:val="ru-RU"/>
                            </w:rPr>
                            <m:t>ПГУ</m:t>
                          </m:r>
                        </m:sup>
                      </m:sSup>
                    </m:e>
                  </m:eqArr>
                </m:sub>
                <m:sup>
                  <m:r>
                    <w:rPr>
                      <w:rFonts w:ascii="Cambria Math" w:eastAsiaTheme="minorEastAsia" w:hAnsi="Cambria Math"/>
                      <w:sz w:val="22"/>
                      <w:szCs w:val="22"/>
                    </w:rPr>
                    <m:t>n</m:t>
                  </m:r>
                  <m:r>
                    <m:rPr>
                      <m:sty m:val="p"/>
                    </m:rPr>
                    <w:rPr>
                      <w:rFonts w:ascii="Cambria Math" w:eastAsiaTheme="minorEastAsia" w:hAnsi="Cambria Math"/>
                      <w:sz w:val="22"/>
                      <w:szCs w:val="22"/>
                      <w:lang w:val="ru-RU"/>
                    </w:rPr>
                    <m:t>'</m:t>
                  </m:r>
                </m:sup>
                <m:e>
                  <m:sSubSup>
                    <m:sSubSupPr>
                      <m:ctrlPr>
                        <w:rPr>
                          <w:rFonts w:ascii="Cambria Math" w:eastAsiaTheme="minorEastAsia" w:hAnsi="Cambria Math"/>
                          <w:sz w:val="22"/>
                          <w:szCs w:val="22"/>
                        </w:rPr>
                      </m:ctrlPr>
                    </m:sSubSupPr>
                    <m:e>
                      <m:r>
                        <w:rPr>
                          <w:rFonts w:ascii="Cambria Math" w:eastAsiaTheme="minorEastAsia" w:hAnsi="Cambria Math"/>
                          <w:sz w:val="22"/>
                          <w:szCs w:val="22"/>
                        </w:rPr>
                        <m:t>P</m:t>
                      </m:r>
                    </m:e>
                    <m:sub>
                      <m:sSub>
                        <m:sSubPr>
                          <m:ctrlPr>
                            <w:rPr>
                              <w:rFonts w:ascii="Cambria Math" w:eastAsiaTheme="minorEastAsia" w:hAnsi="Cambria Math"/>
                              <w:sz w:val="22"/>
                              <w:szCs w:val="22"/>
                            </w:rPr>
                          </m:ctrlPr>
                        </m:sSubPr>
                        <m:e>
                          <m:r>
                            <w:rPr>
                              <w:rFonts w:ascii="Cambria Math" w:eastAsiaTheme="minorEastAsia" w:hAnsi="Cambria Math"/>
                              <w:sz w:val="22"/>
                              <w:szCs w:val="22"/>
                            </w:rPr>
                            <m:t>g</m:t>
                          </m:r>
                        </m:e>
                        <m:sub>
                          <m:r>
                            <w:rPr>
                              <w:rFonts w:ascii="Cambria Math" w:eastAsiaTheme="minorEastAsia" w:hAnsi="Cambria Math"/>
                              <w:sz w:val="22"/>
                              <w:szCs w:val="22"/>
                            </w:rPr>
                            <m:t>i</m:t>
                          </m:r>
                        </m:sub>
                      </m:sSub>
                      <m:r>
                        <m:rPr>
                          <m:sty m:val="p"/>
                        </m:rPr>
                        <w:rPr>
                          <w:rFonts w:ascii="Cambria Math" w:eastAsiaTheme="minorEastAsia" w:hAnsi="Cambria Math"/>
                          <w:sz w:val="22"/>
                          <w:szCs w:val="22"/>
                          <w:lang w:val="ru-RU"/>
                        </w:rPr>
                        <m:t>,</m:t>
                      </m:r>
                      <m:r>
                        <w:rPr>
                          <w:rFonts w:ascii="Cambria Math" w:eastAsiaTheme="minorEastAsia" w:hAnsi="Cambria Math"/>
                          <w:sz w:val="22"/>
                          <w:szCs w:val="22"/>
                        </w:rPr>
                        <m:t>r</m:t>
                      </m:r>
                      <m:r>
                        <m:rPr>
                          <m:sty m:val="p"/>
                        </m:rPr>
                        <w:rPr>
                          <w:rFonts w:ascii="Cambria Math" w:eastAsiaTheme="minorEastAsia" w:hAnsi="Cambria Math"/>
                          <w:sz w:val="22"/>
                          <w:szCs w:val="22"/>
                          <w:lang w:val="ru-RU"/>
                        </w:rPr>
                        <m:t>,</m:t>
                      </m:r>
                      <m:r>
                        <w:rPr>
                          <w:rFonts w:ascii="Cambria Math" w:eastAsiaTheme="minorEastAsia" w:hAnsi="Cambria Math"/>
                          <w:sz w:val="22"/>
                          <w:szCs w:val="22"/>
                        </w:rPr>
                        <m:t>z</m:t>
                      </m:r>
                    </m:sub>
                    <m:sup>
                      <m:r>
                        <m:rPr>
                          <m:sty m:val="p"/>
                        </m:rPr>
                        <w:rPr>
                          <w:rFonts w:ascii="Cambria Math" w:eastAsiaTheme="minorEastAsia" w:hAnsi="Cambria Math"/>
                          <w:sz w:val="22"/>
                          <w:szCs w:val="22"/>
                          <w:lang w:val="ru-RU"/>
                        </w:rPr>
                        <m:t>уст_ПГУ</m:t>
                      </m:r>
                    </m:sup>
                  </m:sSubSup>
                </m:e>
              </m:nary>
              <m:r>
                <m:rPr>
                  <m:sty m:val="p"/>
                </m:rPr>
                <w:rPr>
                  <w:rFonts w:ascii="Cambria Math" w:eastAsiaTheme="minorEastAsia" w:hAnsi="Cambria Math"/>
                  <w:sz w:val="22"/>
                  <w:szCs w:val="22"/>
                  <w:highlight w:val="yellow"/>
                  <w:lang w:val="ru-RU"/>
                </w:rPr>
                <m:t>*</m:t>
              </m:r>
              <m:sSub>
                <m:sSubPr>
                  <m:ctrlPr>
                    <w:rPr>
                      <w:rFonts w:ascii="Cambria Math" w:eastAsiaTheme="minorEastAsia" w:hAnsi="Cambria Math"/>
                      <w:sz w:val="22"/>
                      <w:szCs w:val="22"/>
                    </w:rPr>
                  </m:ctrlPr>
                </m:sSubPr>
                <m:e>
                  <m:r>
                    <w:rPr>
                      <w:rFonts w:ascii="Cambria Math" w:eastAsiaTheme="minorEastAsia" w:hAnsi="Cambria Math"/>
                      <w:sz w:val="22"/>
                      <w:szCs w:val="22"/>
                    </w:rPr>
                    <m:t>s</m:t>
                  </m:r>
                </m:e>
                <m:sub>
                  <m:sSub>
                    <m:sSubPr>
                      <m:ctrlPr>
                        <w:rPr>
                          <w:rFonts w:ascii="Cambria Math" w:eastAsiaTheme="minorEastAsia" w:hAnsi="Cambria Math"/>
                          <w:sz w:val="22"/>
                          <w:szCs w:val="22"/>
                        </w:rPr>
                      </m:ctrlPr>
                    </m:sSubPr>
                    <m:e>
                      <m:r>
                        <w:rPr>
                          <w:rFonts w:ascii="Cambria Math" w:eastAsiaTheme="minorEastAsia" w:hAnsi="Cambria Math"/>
                          <w:sz w:val="22"/>
                          <w:szCs w:val="22"/>
                        </w:rPr>
                        <m:t>g</m:t>
                      </m:r>
                    </m:e>
                    <m:sub>
                      <m:r>
                        <w:rPr>
                          <w:rFonts w:ascii="Cambria Math" w:eastAsiaTheme="minorEastAsia" w:hAnsi="Cambria Math"/>
                          <w:sz w:val="22"/>
                          <w:szCs w:val="22"/>
                        </w:rPr>
                        <m:t>i</m:t>
                      </m:r>
                    </m:sub>
                  </m:sSub>
                </m:sub>
              </m:sSub>
              <m:r>
                <m:rPr>
                  <m:sty m:val="p"/>
                </m:rPr>
                <w:rPr>
                  <w:rFonts w:ascii="Cambria Math" w:eastAsiaTheme="minorEastAsia" w:hAnsi="Cambria Math"/>
                  <w:sz w:val="22"/>
                  <w:szCs w:val="22"/>
                  <w:lang w:val="ru-RU"/>
                </w:rPr>
                <m:t>≤</m:t>
              </m:r>
              <m:sSup>
                <m:sSupPr>
                  <m:ctrlPr>
                    <w:rPr>
                      <w:rFonts w:ascii="Cambria Math" w:eastAsiaTheme="minorEastAsia" w:hAnsi="Cambria Math"/>
                      <w:sz w:val="22"/>
                      <w:szCs w:val="22"/>
                    </w:rPr>
                  </m:ctrlPr>
                </m:sSupPr>
                <m:e>
                  <m:r>
                    <w:rPr>
                      <w:rFonts w:ascii="Cambria Math" w:eastAsiaTheme="minorEastAsia" w:hAnsi="Cambria Math"/>
                      <w:sz w:val="22"/>
                      <w:szCs w:val="22"/>
                    </w:rPr>
                    <m:t>P</m:t>
                  </m:r>
                </m:e>
                <m:sup>
                  <m:r>
                    <m:rPr>
                      <m:sty m:val="p"/>
                    </m:rPr>
                    <w:rPr>
                      <w:rFonts w:ascii="Cambria Math" w:eastAsiaTheme="minorEastAsia" w:hAnsi="Cambria Math"/>
                      <w:sz w:val="22"/>
                      <w:szCs w:val="22"/>
                      <w:lang w:val="ru-RU"/>
                    </w:rPr>
                    <m:t>спрос_ПГУ</m:t>
                  </m:r>
                </m:sup>
              </m:sSup>
            </m:oMath>
            <w:r w:rsidR="00C435A5" w:rsidRPr="00434DE4">
              <w:rPr>
                <w:rFonts w:ascii="Garamond" w:eastAsiaTheme="minorEastAsia" w:hAnsi="Garamond"/>
                <w:sz w:val="22"/>
                <w:szCs w:val="22"/>
                <w:lang w:val="ru-RU"/>
              </w:rPr>
              <w:t>.</w:t>
            </w:r>
          </w:p>
          <w:p w:rsidR="00C435A5" w:rsidRPr="00434DE4" w:rsidRDefault="00C435A5" w:rsidP="009E6ADF">
            <w:pPr>
              <w:pStyle w:val="a9"/>
              <w:spacing w:before="120" w:after="120"/>
              <w:ind w:left="0" w:firstLine="426"/>
              <w:jc w:val="both"/>
              <w:rPr>
                <w:rFonts w:ascii="Garamond" w:eastAsiaTheme="minorEastAsia" w:hAnsi="Garamond"/>
                <w:sz w:val="22"/>
                <w:szCs w:val="22"/>
              </w:rPr>
            </w:pPr>
            <w:r w:rsidRPr="00434DE4">
              <w:rPr>
                <w:rFonts w:ascii="Garamond" w:hAnsi="Garamond"/>
                <w:sz w:val="22"/>
                <w:szCs w:val="22"/>
              </w:rPr>
              <w:t>В случае</w:t>
            </w:r>
            <w:r w:rsidRPr="00434DE4">
              <w:rPr>
                <w:rFonts w:ascii="Garamond" w:eastAsiaTheme="minorEastAsia" w:hAnsi="Garamond"/>
                <w:sz w:val="22"/>
                <w:szCs w:val="22"/>
              </w:rPr>
              <w:t xml:space="preserve"> если для объекта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oMath>
            <w:r w:rsidRPr="00434DE4">
              <w:rPr>
                <w:rFonts w:ascii="Garamond" w:eastAsiaTheme="minorEastAsia" w:hAnsi="Garamond"/>
                <w:sz w:val="22"/>
                <w:szCs w:val="22"/>
              </w:rPr>
              <w:t xml:space="preserve"> не выполнено условие (</w:t>
            </w:r>
            <w:r w:rsidRPr="005C2887">
              <w:rPr>
                <w:rFonts w:ascii="Garamond" w:eastAsiaTheme="minorEastAsia" w:hAnsi="Garamond"/>
                <w:sz w:val="22"/>
                <w:szCs w:val="22"/>
                <w:highlight w:val="yellow"/>
              </w:rPr>
              <w:t>4</w:t>
            </w:r>
            <w:r w:rsidRPr="00434DE4">
              <w:rPr>
                <w:rFonts w:ascii="Garamond" w:eastAsiaTheme="minorEastAsia" w:hAnsi="Garamond"/>
                <w:sz w:val="22"/>
                <w:szCs w:val="22"/>
              </w:rPr>
              <w:t xml:space="preserve">), </w:t>
            </w:r>
            <w:r w:rsidRPr="00434DE4">
              <w:rPr>
                <w:rFonts w:ascii="Garamond" w:hAnsi="Garamond"/>
                <w:sz w:val="22"/>
                <w:szCs w:val="22"/>
              </w:rPr>
              <w:t xml:space="preserve">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434DE4">
              <w:rPr>
                <w:rFonts w:ascii="Garamond" w:hAnsi="Garamond"/>
                <w:sz w:val="22"/>
                <w:szCs w:val="22"/>
              </w:rPr>
              <w:t>)</w:t>
            </w:r>
            <w:r w:rsidRPr="00434DE4">
              <w:rPr>
                <w:rFonts w:ascii="Garamond" w:eastAsiaTheme="minorEastAsia" w:hAnsi="Garamond"/>
                <w:sz w:val="22"/>
                <w:szCs w:val="22"/>
              </w:rPr>
              <w:t>.</w:t>
            </w:r>
          </w:p>
          <w:p w:rsidR="00C435A5" w:rsidRPr="00434DE4" w:rsidRDefault="00C435A5" w:rsidP="009E6ADF">
            <w:pPr>
              <w:pStyle w:val="a9"/>
              <w:spacing w:before="120" w:after="120"/>
              <w:ind w:left="0" w:firstLine="567"/>
              <w:jc w:val="both"/>
              <w:rPr>
                <w:rFonts w:ascii="Garamond" w:eastAsiaTheme="minorEastAsia" w:hAnsi="Garamond"/>
                <w:sz w:val="22"/>
                <w:szCs w:val="22"/>
              </w:rPr>
            </w:pPr>
            <w:r w:rsidRPr="00434DE4">
              <w:rPr>
                <w:rFonts w:ascii="Garamond" w:eastAsiaTheme="minorEastAsia" w:hAnsi="Garamond"/>
                <w:sz w:val="22"/>
                <w:szCs w:val="22"/>
              </w:rPr>
              <w:t xml:space="preserve">Процедура отбора заканчивается, если условия (1), (2), (3) и (4) проверены для всех </w:t>
            </w:r>
            <m:oMath>
              <m:r>
                <w:rPr>
                  <w:rFonts w:ascii="Cambria Math" w:hAnsi="Cambria Math"/>
                  <w:sz w:val="22"/>
                  <w:szCs w:val="22"/>
                </w:rPr>
                <m:t>N'</m:t>
              </m:r>
            </m:oMath>
            <w:r w:rsidRPr="00434DE4">
              <w:rPr>
                <w:rFonts w:ascii="Garamond" w:eastAsiaTheme="minorEastAsia" w:hAnsi="Garamond"/>
                <w:sz w:val="22"/>
                <w:szCs w:val="22"/>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oMath>
            <w:r w:rsidRPr="00434DE4">
              <w:rPr>
                <w:rFonts w:ascii="Garamond" w:eastAsiaTheme="minorEastAsia" w:hAnsi="Garamond"/>
                <w:sz w:val="22"/>
                <w:szCs w:val="22"/>
              </w:rPr>
              <w:t xml:space="preserve">. В таком случае в перечень предварительно отобранных генерирующих объектов в ценовой зоне оптового рынка </w:t>
            </w:r>
            <w:r w:rsidRPr="00434DE4">
              <w:rPr>
                <w:rFonts w:ascii="Garamond" w:eastAsiaTheme="minorEastAsia" w:hAnsi="Garamond"/>
                <w:i/>
                <w:sz w:val="22"/>
                <w:szCs w:val="22"/>
              </w:rPr>
              <w:t>z</w:t>
            </w:r>
            <w:r w:rsidRPr="00434DE4">
              <w:rPr>
                <w:rFonts w:ascii="Garamond" w:eastAsiaTheme="minorEastAsia" w:hAnsi="Garamond"/>
                <w:sz w:val="22"/>
                <w:szCs w:val="22"/>
              </w:rPr>
              <w:t xml:space="preserve"> включаются все объекты с номерами </w:t>
            </w:r>
            <m:oMath>
              <m:d>
                <m:dPr>
                  <m:begChr m:val=""/>
                  <m:endChr m:val="|"/>
                  <m:ctrlPr>
                    <w:rPr>
                      <w:rFonts w:ascii="Cambria Math" w:hAnsi="Cambria Math"/>
                      <w:i/>
                      <w:sz w:val="22"/>
                      <w:szCs w:val="22"/>
                    </w:rPr>
                  </m:ctrlPr>
                </m:dPr>
                <m:e>
                  <m:r>
                    <w:rPr>
                      <w:rFonts w:ascii="Cambria Math" w:hAnsi="Cambria Math"/>
                      <w:sz w:val="22"/>
                      <w:szCs w:val="22"/>
                    </w:rPr>
                    <m:t>n'∈</m:t>
                  </m:r>
                  <m:d>
                    <m:dPr>
                      <m:begChr m:val="{"/>
                      <m:endChr m:val="}"/>
                      <m:ctrlPr>
                        <w:rPr>
                          <w:rFonts w:ascii="Cambria Math" w:hAnsi="Cambria Math"/>
                          <w:i/>
                          <w:sz w:val="22"/>
                          <w:szCs w:val="22"/>
                        </w:rPr>
                      </m:ctrlPr>
                    </m:dPr>
                    <m:e>
                      <m:r>
                        <w:rPr>
                          <w:rFonts w:ascii="Cambria Math" w:hAnsi="Cambria Math"/>
                          <w:sz w:val="22"/>
                          <w:szCs w:val="22"/>
                        </w:rPr>
                        <m:t>1…</m:t>
                      </m:r>
                      <m:r>
                        <w:rPr>
                          <w:rFonts w:ascii="Cambria Math" w:hAnsi="Cambria Math"/>
                          <w:sz w:val="22"/>
                          <w:szCs w:val="22"/>
                          <w:lang w:val="en-US"/>
                        </w:rPr>
                        <m:t>N</m:t>
                      </m:r>
                      <m:r>
                        <w:rPr>
                          <w:rFonts w:ascii="Cambria Math" w:hAnsi="Cambria Math"/>
                          <w:sz w:val="22"/>
                          <w:szCs w:val="22"/>
                        </w:rPr>
                        <m:t>'</m:t>
                      </m:r>
                    </m:e>
                  </m:d>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434DE4">
              <w:rPr>
                <w:rFonts w:ascii="Garamond" w:eastAsiaTheme="minorEastAsia" w:hAnsi="Garamond"/>
                <w:sz w:val="22"/>
                <w:szCs w:val="22"/>
              </w:rPr>
              <w:t>.</w:t>
            </w:r>
          </w:p>
          <w:p w:rsidR="00C6346C" w:rsidRPr="00434DE4" w:rsidRDefault="00C435A5" w:rsidP="009E6ADF">
            <w:pPr>
              <w:pStyle w:val="ad"/>
              <w:suppressAutoHyphens/>
              <w:rPr>
                <w:rFonts w:ascii="Garamond" w:hAnsi="Garamond"/>
                <w:sz w:val="22"/>
                <w:szCs w:val="22"/>
                <w:lang w:val="ru-RU"/>
              </w:rPr>
            </w:pPr>
            <w:r w:rsidRPr="00434DE4">
              <w:rPr>
                <w:rFonts w:ascii="Garamond" w:eastAsiaTheme="minorEastAsia" w:hAnsi="Garamond"/>
                <w:sz w:val="22"/>
                <w:szCs w:val="22"/>
                <w:lang w:val="ru-RU"/>
              </w:rPr>
              <w:t xml:space="preserve">Тогда </w:t>
            </w:r>
            <m:oMath>
              <m:d>
                <m:dPr>
                  <m:begChr m:val=""/>
                  <m:endChr m:val="|"/>
                  <m:ctrlPr>
                    <w:rPr>
                      <w:rFonts w:ascii="Cambria Math" w:hAnsi="Cambria Math"/>
                      <w:i/>
                      <w:sz w:val="22"/>
                      <w:szCs w:val="22"/>
                    </w:rPr>
                  </m:ctrlPr>
                </m:dPr>
                <m:e>
                  <m:sSubSup>
                    <m:sSubSupPr>
                      <m:ctrlPr>
                        <w:rPr>
                          <w:rFonts w:ascii="Cambria Math" w:hAnsi="Cambria Math"/>
                          <w:i/>
                          <w:sz w:val="22"/>
                          <w:szCs w:val="22"/>
                          <w:highlight w:val="yellow"/>
                          <w:lang w:val="en-US"/>
                        </w:rPr>
                      </m:ctrlPr>
                    </m:sSubSupPr>
                    <m:e>
                      <m:r>
                        <w:rPr>
                          <w:rFonts w:ascii="Cambria Math" w:hAnsi="Cambria Math"/>
                          <w:sz w:val="22"/>
                          <w:szCs w:val="22"/>
                          <w:highlight w:val="yellow"/>
                          <w:lang w:val="en-US"/>
                        </w:rPr>
                        <m:t>G</m:t>
                      </m:r>
                    </m:e>
                    <m:sub/>
                    <m:sup>
                      <m:r>
                        <w:rPr>
                          <w:rFonts w:ascii="Cambria Math" w:hAnsi="Cambria Math"/>
                          <w:sz w:val="22"/>
                          <w:szCs w:val="22"/>
                          <w:highlight w:val="yellow"/>
                          <w:lang w:val="ru-RU"/>
                        </w:rPr>
                        <m:t>'</m:t>
                      </m:r>
                    </m:sup>
                  </m:sSubSup>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434DE4">
              <w:rPr>
                <w:rFonts w:ascii="Garamond" w:eastAsiaTheme="minorEastAsia" w:hAnsi="Garamond"/>
                <w:sz w:val="22"/>
                <w:szCs w:val="22"/>
                <w:lang w:val="ru-RU"/>
              </w:rPr>
              <w:t xml:space="preserve"> – множество генерирующих объектов</w:t>
            </w:r>
            <w:r w:rsidRPr="00434DE4">
              <w:rPr>
                <w:rFonts w:ascii="Garamond" w:hAnsi="Garamond"/>
                <w:sz w:val="22"/>
                <w:szCs w:val="22"/>
                <w:lang w:val="ru-RU"/>
              </w:rPr>
              <w:t xml:space="preserve"> </w:t>
            </w:r>
            <w:r w:rsidRPr="005C2887">
              <w:rPr>
                <w:rFonts w:ascii="Garamond" w:hAnsi="Garamond"/>
                <w:sz w:val="22"/>
                <w:szCs w:val="22"/>
                <w:highlight w:val="yellow"/>
                <w:lang w:val="ru-RU"/>
              </w:rPr>
              <w:t>инновационных проектов ПГУ</w:t>
            </w:r>
            <w:r w:rsidRPr="00434DE4">
              <w:rPr>
                <w:rFonts w:ascii="Garamond" w:eastAsiaTheme="minorEastAsia" w:hAnsi="Garamond"/>
                <w:sz w:val="22"/>
                <w:szCs w:val="22"/>
                <w:lang w:val="ru-RU"/>
              </w:rPr>
              <w:t xml:space="preserve">, включенных в </w:t>
            </w:r>
            <w:r w:rsidRPr="005C2887">
              <w:rPr>
                <w:rFonts w:ascii="Garamond" w:eastAsiaTheme="minorEastAsia" w:hAnsi="Garamond"/>
                <w:sz w:val="22"/>
                <w:szCs w:val="22"/>
                <w:highlight w:val="yellow"/>
                <w:lang w:val="ru-RU"/>
              </w:rPr>
              <w:t>п</w:t>
            </w:r>
            <w:r w:rsidRPr="00434DE4">
              <w:rPr>
                <w:rFonts w:ascii="Garamond" w:eastAsiaTheme="minorEastAsia" w:hAnsi="Garamond"/>
                <w:sz w:val="22"/>
                <w:szCs w:val="22"/>
                <w:lang w:val="ru-RU"/>
              </w:rPr>
              <w:t xml:space="preserve">еречень </w:t>
            </w:r>
            <w:r w:rsidRPr="005C2887">
              <w:rPr>
                <w:rFonts w:ascii="Garamond" w:eastAsiaTheme="minorEastAsia" w:hAnsi="Garamond"/>
                <w:sz w:val="22"/>
                <w:szCs w:val="22"/>
                <w:highlight w:val="yellow"/>
                <w:lang w:val="ru-RU"/>
              </w:rPr>
              <w:t>предварительно</w:t>
            </w:r>
            <w:r w:rsidRPr="00434DE4">
              <w:rPr>
                <w:rFonts w:ascii="Garamond" w:eastAsiaTheme="minorEastAsia" w:hAnsi="Garamond"/>
                <w:sz w:val="22"/>
                <w:szCs w:val="22"/>
                <w:lang w:val="ru-RU"/>
              </w:rPr>
              <w:t xml:space="preserve"> отобранных генерирующих объектов с началом поставки мощности </w:t>
            </w:r>
            <w:r w:rsidRPr="005C2887">
              <w:rPr>
                <w:rFonts w:ascii="Garamond" w:eastAsiaTheme="minorEastAsia" w:hAnsi="Garamond"/>
                <w:sz w:val="22"/>
                <w:szCs w:val="22"/>
                <w:highlight w:val="yellow"/>
                <w:lang w:val="ru-RU"/>
              </w:rPr>
              <w:t>в период с 1 января 2027 года по 31 декабря 2029 года</w:t>
            </w:r>
            <w:r w:rsidRPr="00434DE4">
              <w:rPr>
                <w:rFonts w:ascii="Garamond" w:eastAsiaTheme="minorEastAsia" w:hAnsi="Garamond"/>
                <w:sz w:val="22"/>
                <w:szCs w:val="22"/>
                <w:lang w:val="ru-RU"/>
              </w:rPr>
              <w:t>.</w:t>
            </w:r>
          </w:p>
        </w:tc>
        <w:tc>
          <w:tcPr>
            <w:tcW w:w="2350" w:type="pct"/>
          </w:tcPr>
          <w:p w:rsidR="000E50FD" w:rsidRPr="00434DE4" w:rsidRDefault="002665EF" w:rsidP="009E6ADF">
            <w:pPr>
              <w:pStyle w:val="ad"/>
              <w:suppressAutoHyphens/>
              <w:ind w:firstLine="709"/>
              <w:rPr>
                <w:rFonts w:ascii="Garamond" w:eastAsiaTheme="minorEastAsia" w:hAnsi="Garamond"/>
                <w:sz w:val="22"/>
                <w:szCs w:val="22"/>
                <w:lang w:val="ru-RU"/>
              </w:rPr>
            </w:pPr>
            <w:r w:rsidRPr="005C2887">
              <w:rPr>
                <w:rFonts w:ascii="Garamond" w:hAnsi="Garamond"/>
                <w:sz w:val="22"/>
                <w:szCs w:val="22"/>
                <w:highlight w:val="yellow"/>
                <w:lang w:val="ru-RU"/>
              </w:rPr>
              <w:t>Дополнительный о</w:t>
            </w:r>
            <w:r w:rsidR="000E50FD" w:rsidRPr="00434DE4">
              <w:rPr>
                <w:rFonts w:ascii="Garamond" w:hAnsi="Garamond"/>
                <w:sz w:val="22"/>
                <w:szCs w:val="22"/>
                <w:lang w:val="ru-RU"/>
              </w:rPr>
              <w:t>тбор</w:t>
            </w:r>
            <w:r w:rsidRPr="005C2887">
              <w:rPr>
                <w:rFonts w:ascii="Garamond" w:hAnsi="Garamond"/>
                <w:sz w:val="22"/>
                <w:szCs w:val="22"/>
                <w:highlight w:val="yellow"/>
                <w:lang w:val="ru-RU"/>
              </w:rPr>
              <w:t>, проводимый в 2025 году,</w:t>
            </w:r>
            <w:r w:rsidR="000E50FD" w:rsidRPr="00434DE4">
              <w:rPr>
                <w:rFonts w:ascii="Garamond" w:hAnsi="Garamond"/>
                <w:sz w:val="22"/>
                <w:szCs w:val="22"/>
                <w:lang w:val="ru-RU"/>
              </w:rPr>
              <w:t xml:space="preserve"> производится после выполнения действий, указанных в п. 8.4.2 настоящего Регламента, сразу в отношении периода начала п</w:t>
            </w:r>
            <w:r w:rsidRPr="00434DE4">
              <w:rPr>
                <w:rFonts w:ascii="Garamond" w:hAnsi="Garamond"/>
                <w:sz w:val="22"/>
                <w:szCs w:val="22"/>
                <w:lang w:val="ru-RU"/>
              </w:rPr>
              <w:t>оставки мощности с 1 января 202</w:t>
            </w:r>
            <w:r w:rsidRPr="005C2887">
              <w:rPr>
                <w:rFonts w:ascii="Garamond" w:hAnsi="Garamond"/>
                <w:sz w:val="22"/>
                <w:szCs w:val="22"/>
                <w:highlight w:val="yellow"/>
                <w:lang w:val="ru-RU"/>
              </w:rPr>
              <w:t>9</w:t>
            </w:r>
            <w:r w:rsidR="000E50FD" w:rsidRPr="00434DE4">
              <w:rPr>
                <w:rFonts w:ascii="Garamond" w:hAnsi="Garamond"/>
                <w:sz w:val="22"/>
                <w:szCs w:val="22"/>
                <w:lang w:val="ru-RU"/>
              </w:rPr>
              <w:t xml:space="preserve"> год</w:t>
            </w:r>
            <w:r w:rsidRPr="00434DE4">
              <w:rPr>
                <w:rFonts w:ascii="Garamond" w:hAnsi="Garamond"/>
                <w:sz w:val="22"/>
                <w:szCs w:val="22"/>
                <w:lang w:val="ru-RU"/>
              </w:rPr>
              <w:t>а по 31 декабря 20</w:t>
            </w:r>
            <w:r w:rsidRPr="005C2887">
              <w:rPr>
                <w:rFonts w:ascii="Garamond" w:hAnsi="Garamond"/>
                <w:sz w:val="22"/>
                <w:szCs w:val="22"/>
                <w:highlight w:val="yellow"/>
                <w:lang w:val="ru-RU"/>
              </w:rPr>
              <w:t>31</w:t>
            </w:r>
            <w:r w:rsidR="000E50FD" w:rsidRPr="00434DE4">
              <w:rPr>
                <w:rFonts w:ascii="Garamond" w:hAnsi="Garamond"/>
                <w:sz w:val="22"/>
                <w:szCs w:val="22"/>
                <w:lang w:val="ru-RU"/>
              </w:rPr>
              <w:t xml:space="preserve"> года в следующем порядке. </w:t>
            </w:r>
            <w:r w:rsidRPr="00434DE4">
              <w:rPr>
                <w:rFonts w:ascii="Garamond" w:hAnsi="Garamond"/>
                <w:sz w:val="22"/>
                <w:szCs w:val="22"/>
                <w:lang w:val="ru-RU"/>
              </w:rPr>
              <w:t>П</w:t>
            </w:r>
            <w:r w:rsidR="000E50FD" w:rsidRPr="00434DE4">
              <w:rPr>
                <w:rFonts w:ascii="Garamond" w:hAnsi="Garamond"/>
                <w:sz w:val="22"/>
                <w:szCs w:val="22"/>
                <w:lang w:val="ru-RU"/>
              </w:rPr>
              <w:t xml:space="preserve">роектам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bSup>
                <m:sSubSupPr>
                  <m:ctrlPr>
                    <w:rPr>
                      <w:rFonts w:ascii="Cambria Math" w:hAnsi="Cambria Math"/>
                      <w:i/>
                      <w:sz w:val="22"/>
                      <w:szCs w:val="22"/>
                      <w:lang w:eastAsia="en-US"/>
                    </w:rPr>
                  </m:ctrlPr>
                </m:sSubSupPr>
                <m:e>
                  <m:r>
                    <w:rPr>
                      <w:rFonts w:ascii="Cambria Math" w:hAnsi="Cambria Math"/>
                      <w:sz w:val="22"/>
                      <w:szCs w:val="22"/>
                    </w:rPr>
                    <m:t>G</m:t>
                  </m:r>
                </m:e>
                <m:sub>
                  <m:r>
                    <w:rPr>
                      <w:rFonts w:ascii="Cambria Math" w:hAnsi="Cambria Math"/>
                      <w:sz w:val="22"/>
                      <w:szCs w:val="22"/>
                      <w:highlight w:val="yellow"/>
                    </w:rPr>
                    <m:t>Y</m:t>
                  </m:r>
                </m:sub>
                <m:sup>
                  <m:r>
                    <w:rPr>
                      <w:rFonts w:ascii="Cambria Math" w:hAnsi="Cambria Math"/>
                      <w:sz w:val="22"/>
                      <w:szCs w:val="22"/>
                      <w:lang w:val="ru-RU"/>
                    </w:rPr>
                    <m:t>ПГУ</m:t>
                  </m:r>
                </m:sup>
              </m:sSubSup>
            </m:oMath>
            <w:r w:rsidR="000E50FD" w:rsidRPr="00434DE4">
              <w:rPr>
                <w:rFonts w:ascii="Garamond" w:hAnsi="Garamond"/>
                <w:sz w:val="22"/>
                <w:szCs w:val="22"/>
                <w:lang w:val="ru-RU"/>
              </w:rPr>
              <w:t xml:space="preserve"> последовательно, начиная с номера </w:t>
            </w:r>
            <m:oMath>
              <m:r>
                <w:rPr>
                  <w:rFonts w:ascii="Cambria Math" w:hAnsi="Cambria Math"/>
                  <w:sz w:val="22"/>
                  <w:szCs w:val="22"/>
                </w:rPr>
                <m:t>n</m:t>
              </m:r>
              <m:r>
                <w:rPr>
                  <w:rFonts w:ascii="Cambria Math" w:hAnsi="Cambria Math"/>
                  <w:sz w:val="22"/>
                  <w:szCs w:val="22"/>
                  <w:lang w:val="ru-RU"/>
                </w:rPr>
                <m:t>'=1</m:t>
              </m:r>
            </m:oMath>
            <w:r w:rsidR="000E50FD" w:rsidRPr="00434DE4">
              <w:rPr>
                <w:rFonts w:ascii="Garamond" w:hAnsi="Garamond"/>
                <w:sz w:val="22"/>
                <w:szCs w:val="22"/>
                <w:lang w:val="ru-RU"/>
              </w:rPr>
              <w:t xml:space="preserve">, присваивается индикатор включения в перечень предварительно отобранных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000E50FD" w:rsidRPr="00434DE4">
              <w:rPr>
                <w:rFonts w:ascii="Garamond" w:hAnsi="Garamond"/>
                <w:sz w:val="22"/>
                <w:szCs w:val="22"/>
                <w:lang w:val="ru-RU"/>
              </w:rPr>
              <w:t xml:space="preserve"> и осуществляется проверка выполнения</w:t>
            </w:r>
            <w:r w:rsidR="000D6AB0" w:rsidRPr="00434DE4">
              <w:rPr>
                <w:rFonts w:ascii="Garamond" w:hAnsi="Garamond"/>
                <w:sz w:val="22"/>
                <w:szCs w:val="22"/>
                <w:lang w:val="ru-RU"/>
              </w:rPr>
              <w:t xml:space="preserve"> условий (1), (</w:t>
            </w:r>
            <w:r w:rsidR="000D6AB0" w:rsidRPr="005C2887">
              <w:rPr>
                <w:rFonts w:ascii="Garamond" w:hAnsi="Garamond"/>
                <w:sz w:val="22"/>
                <w:szCs w:val="22"/>
                <w:highlight w:val="yellow"/>
                <w:lang w:val="ru-RU"/>
              </w:rPr>
              <w:t>3</w:t>
            </w:r>
            <w:r w:rsidR="000D6AB0" w:rsidRPr="00434DE4">
              <w:rPr>
                <w:rFonts w:ascii="Garamond" w:hAnsi="Garamond"/>
                <w:sz w:val="22"/>
                <w:szCs w:val="22"/>
                <w:lang w:val="ru-RU"/>
              </w:rPr>
              <w:t>), (2)</w:t>
            </w:r>
            <w:r w:rsidR="000E50FD" w:rsidRPr="00434DE4">
              <w:rPr>
                <w:rFonts w:ascii="Garamond" w:hAnsi="Garamond"/>
                <w:sz w:val="22"/>
                <w:szCs w:val="22"/>
                <w:lang w:val="ru-RU"/>
              </w:rPr>
              <w:t xml:space="preserve">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bSup>
                <m:sSubSupPr>
                  <m:ctrlPr>
                    <w:rPr>
                      <w:rFonts w:ascii="Cambria Math" w:hAnsi="Cambria Math"/>
                      <w:i/>
                      <w:sz w:val="22"/>
                      <w:szCs w:val="22"/>
                      <w:lang w:eastAsia="en-US"/>
                    </w:rPr>
                  </m:ctrlPr>
                </m:sSubSupPr>
                <m:e>
                  <m:r>
                    <w:rPr>
                      <w:rFonts w:ascii="Cambria Math" w:hAnsi="Cambria Math"/>
                      <w:sz w:val="22"/>
                      <w:szCs w:val="22"/>
                    </w:rPr>
                    <m:t>G</m:t>
                  </m:r>
                </m:e>
                <m:sub>
                  <m:r>
                    <w:rPr>
                      <w:rFonts w:ascii="Cambria Math" w:hAnsi="Cambria Math"/>
                      <w:sz w:val="22"/>
                      <w:szCs w:val="22"/>
                      <w:highlight w:val="yellow"/>
                    </w:rPr>
                    <m:t>Y</m:t>
                  </m:r>
                </m:sub>
                <m:sup>
                  <m:r>
                    <w:rPr>
                      <w:rFonts w:ascii="Cambria Math" w:hAnsi="Cambria Math"/>
                      <w:sz w:val="22"/>
                      <w:szCs w:val="22"/>
                      <w:lang w:val="ru-RU"/>
                    </w:rPr>
                    <m:t>ПГУ</m:t>
                  </m:r>
                </m:sup>
              </m:sSubSup>
            </m:oMath>
            <w:r w:rsidR="000E50FD" w:rsidRPr="00434DE4">
              <w:rPr>
                <w:rFonts w:ascii="Garamond" w:hAnsi="Garamond"/>
                <w:sz w:val="22"/>
                <w:szCs w:val="22"/>
                <w:lang w:val="ru-RU"/>
              </w:rPr>
              <w:t xml:space="preserve"> производится следующим образом:</w:t>
            </w:r>
          </w:p>
          <w:p w:rsidR="000E50FD" w:rsidRPr="00434DE4" w:rsidRDefault="000E50FD" w:rsidP="009E6ADF">
            <w:pPr>
              <w:pStyle w:val="ad"/>
              <w:numPr>
                <w:ilvl w:val="0"/>
                <w:numId w:val="99"/>
              </w:numPr>
              <w:suppressAutoHyphens/>
              <w:rPr>
                <w:rFonts w:ascii="Garamond" w:eastAsiaTheme="minorEastAsia" w:hAnsi="Garamond"/>
                <w:sz w:val="22"/>
                <w:szCs w:val="22"/>
                <w:lang w:val="ru-RU"/>
              </w:rPr>
            </w:pPr>
            <w:r w:rsidRPr="00434DE4">
              <w:rPr>
                <w:rFonts w:ascii="Garamond" w:hAnsi="Garamond"/>
                <w:sz w:val="22"/>
                <w:szCs w:val="22"/>
                <w:lang w:val="ru-RU"/>
              </w:rPr>
              <w:t xml:space="preserve">Для каждой ОЭС (энергосистемы, энергорайона) </w:t>
            </w:r>
            <w:r w:rsidRPr="00434DE4">
              <w:rPr>
                <w:rFonts w:ascii="Garamond" w:hAnsi="Garamond"/>
                <w:i/>
                <w:sz w:val="22"/>
                <w:szCs w:val="22"/>
                <w:lang w:val="en-US"/>
              </w:rPr>
              <w:t>r</w:t>
            </w:r>
            <w:r w:rsidRPr="00434DE4">
              <w:rPr>
                <w:rFonts w:ascii="Garamond" w:hAnsi="Garamond"/>
                <w:sz w:val="22"/>
                <w:szCs w:val="22"/>
                <w:lang w:val="ru-RU"/>
              </w:rPr>
              <w:t xml:space="preserve"> в составе ценовой зоны оптового рынка </w:t>
            </w:r>
            <w:r w:rsidRPr="00434DE4">
              <w:rPr>
                <w:rFonts w:ascii="Garamond" w:hAnsi="Garamond"/>
                <w:i/>
                <w:sz w:val="22"/>
                <w:szCs w:val="22"/>
              </w:rPr>
              <w:t>z</w:t>
            </w:r>
            <w:r w:rsidRPr="00434DE4">
              <w:rPr>
                <w:rFonts w:ascii="Garamond" w:hAnsi="Garamond"/>
                <w:sz w:val="22"/>
                <w:szCs w:val="22"/>
                <w:lang w:val="ru-RU"/>
              </w:rPr>
              <w:t xml:space="preserve"> в отношении каждого месяца реализации мероприятий по модернизации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434DE4">
              <w:rPr>
                <w:rFonts w:ascii="Garamond" w:hAnsi="Garamond"/>
                <w:sz w:val="22"/>
                <w:szCs w:val="22"/>
                <w:lang w:val="ru-RU"/>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bSup>
                <m:sSubSupPr>
                  <m:ctrlPr>
                    <w:rPr>
                      <w:rFonts w:ascii="Cambria Math" w:hAnsi="Cambria Math"/>
                      <w:i/>
                      <w:sz w:val="22"/>
                      <w:szCs w:val="22"/>
                      <w:lang w:eastAsia="en-US"/>
                    </w:rPr>
                  </m:ctrlPr>
                </m:sSubSupPr>
                <m:e>
                  <m:r>
                    <w:rPr>
                      <w:rFonts w:ascii="Cambria Math" w:hAnsi="Cambria Math"/>
                      <w:sz w:val="22"/>
                      <w:szCs w:val="22"/>
                    </w:rPr>
                    <m:t>G</m:t>
                  </m:r>
                </m:e>
                <m:sub>
                  <m:r>
                    <w:rPr>
                      <w:rFonts w:ascii="Cambria Math" w:hAnsi="Cambria Math"/>
                      <w:sz w:val="22"/>
                      <w:szCs w:val="22"/>
                      <w:highlight w:val="yellow"/>
                    </w:rPr>
                    <m:t>Y</m:t>
                  </m:r>
                </m:sub>
                <m:sup>
                  <m:r>
                    <w:rPr>
                      <w:rFonts w:ascii="Cambria Math" w:hAnsi="Cambria Math"/>
                      <w:sz w:val="22"/>
                      <w:szCs w:val="22"/>
                      <w:lang w:val="ru-RU"/>
                    </w:rPr>
                    <m:t>ПГУ</m:t>
                  </m:r>
                </m:sup>
              </m:sSubSup>
            </m:oMath>
            <w:r w:rsidRPr="00434DE4">
              <w:rPr>
                <w:rFonts w:ascii="Garamond" w:hAnsi="Garamond"/>
                <w:sz w:val="22"/>
                <w:szCs w:val="22"/>
                <w:lang w:val="ru-RU"/>
              </w:rPr>
              <w:t>, определяется:</w:t>
            </w:r>
          </w:p>
          <w:p w:rsidR="000E50FD" w:rsidRPr="00434DE4" w:rsidRDefault="00312916" w:rsidP="009E6ADF">
            <w:pPr>
              <w:pStyle w:val="a9"/>
              <w:spacing w:before="120" w:after="120"/>
              <w:ind w:left="1287"/>
              <w:jc w:val="both"/>
              <w:rPr>
                <w:rFonts w:ascii="Garamond" w:hAnsi="Garamond"/>
                <w:sz w:val="22"/>
                <w:szCs w:val="22"/>
              </w:rPr>
            </w:pP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d>
                <m:dPr>
                  <m:ctrlPr>
                    <w:rPr>
                      <w:rFonts w:ascii="Cambria Math" w:hAnsi="Cambria Math"/>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сниж</m:t>
                      </m:r>
                    </m:sup>
                  </m:sSubSup>
                  <m:r>
                    <w:rPr>
                      <w:rFonts w:ascii="Cambria Math" w:hAnsi="Cambria Math"/>
                      <w:sz w:val="22"/>
                      <w:szCs w:val="22"/>
                    </w:rPr>
                    <m:t>-</m:t>
                  </m:r>
                  <m:nary>
                    <m:naryPr>
                      <m:chr m:val="∑"/>
                      <m:limLoc m:val="undOvr"/>
                      <m:ctrlPr>
                        <w:rPr>
                          <w:rFonts w:ascii="Cambria Math" w:hAnsi="Cambria Math"/>
                          <w:i/>
                          <w:sz w:val="22"/>
                          <w:szCs w:val="22"/>
                        </w:rPr>
                      </m:ctrlPr>
                    </m:naryPr>
                    <m:sub>
                      <m:sSup>
                        <m:sSupPr>
                          <m:ctrlPr>
                            <w:rPr>
                              <w:rFonts w:ascii="Cambria Math" w:hAnsi="Cambria Math"/>
                              <w:i/>
                              <w:sz w:val="22"/>
                              <w:szCs w:val="22"/>
                            </w:rPr>
                          </m:ctrlPr>
                        </m:sSupPr>
                        <m:e>
                          <m:r>
                            <w:rPr>
                              <w:rFonts w:ascii="Cambria Math" w:hAnsi="Cambria Math"/>
                              <w:sz w:val="22"/>
                              <w:szCs w:val="22"/>
                            </w:rPr>
                            <m:t>g</m:t>
                          </m:r>
                        </m:e>
                        <m:sup>
                          <m:r>
                            <w:rPr>
                              <w:rFonts w:ascii="Cambria Math" w:hAnsi="Cambria Math"/>
                              <w:sz w:val="22"/>
                              <w:szCs w:val="22"/>
                            </w:rPr>
                            <m:t>'</m:t>
                          </m:r>
                        </m:sup>
                      </m:sSup>
                      <m:r>
                        <w:rPr>
                          <w:rFonts w:ascii="Cambria Math" w:hAnsi="Cambria Math"/>
                          <w:sz w:val="22"/>
                          <w:szCs w:val="22"/>
                        </w:rPr>
                        <m:t>∈r</m:t>
                      </m:r>
                    </m:sub>
                    <m:sup>
                      <m:r>
                        <w:rPr>
                          <w:rFonts w:ascii="Cambria Math" w:hAnsi="Cambria Math"/>
                          <w:sz w:val="22"/>
                          <w:szCs w:val="22"/>
                        </w:rPr>
                        <m:t xml:space="preserve"> </m:t>
                      </m:r>
                    </m:sup>
                    <m:e>
                      <m:r>
                        <w:rPr>
                          <w:rFonts w:ascii="Cambria Math" w:hAnsi="Cambria Math"/>
                          <w:sz w:val="22"/>
                          <w:szCs w:val="22"/>
                        </w:rPr>
                        <m:t xml:space="preserve"> </m:t>
                      </m:r>
                    </m:e>
                  </m:nary>
                  <m:sSubSup>
                    <m:sSubSupPr>
                      <m:ctrlPr>
                        <w:rPr>
                          <w:rFonts w:ascii="Cambria Math" w:hAnsi="Cambria Math"/>
                          <w:i/>
                          <w:noProof/>
                          <w:sz w:val="22"/>
                          <w:szCs w:val="22"/>
                        </w:rPr>
                      </m:ctrlPr>
                    </m:sSubSupPr>
                    <m:e>
                      <m:r>
                        <w:rPr>
                          <w:rFonts w:ascii="Cambria Math" w:hAnsi="Cambria Math"/>
                          <w:noProof/>
                          <w:sz w:val="22"/>
                          <w:szCs w:val="22"/>
                          <w:lang w:val="en-US"/>
                        </w:rPr>
                        <m:t>dP</m:t>
                      </m:r>
                    </m:e>
                    <m:sub>
                      <m:sSup>
                        <m:sSupPr>
                          <m:ctrlPr>
                            <w:rPr>
                              <w:rFonts w:ascii="Cambria Math" w:hAnsi="Cambria Math"/>
                              <w:i/>
                              <w:noProof/>
                              <w:sz w:val="22"/>
                              <w:szCs w:val="22"/>
                            </w:rPr>
                          </m:ctrlPr>
                        </m:sSupPr>
                        <m:e>
                          <m:r>
                            <w:rPr>
                              <w:rFonts w:ascii="Cambria Math" w:hAnsi="Cambria Math"/>
                              <w:noProof/>
                              <w:sz w:val="22"/>
                              <w:szCs w:val="22"/>
                              <w:lang w:val="en-US"/>
                            </w:rPr>
                            <m:t>g</m:t>
                          </m:r>
                          <m:ctrlPr>
                            <w:rPr>
                              <w:rFonts w:ascii="Cambria Math" w:hAnsi="Cambria Math"/>
                              <w:i/>
                              <w:noProof/>
                              <w:sz w:val="22"/>
                              <w:szCs w:val="22"/>
                              <w:lang w:val="en-US"/>
                            </w:rPr>
                          </m:ctrlPr>
                        </m:e>
                        <m:sup>
                          <m:r>
                            <w:rPr>
                              <w:rFonts w:ascii="Cambria Math" w:hAnsi="Cambria Math"/>
                              <w:noProof/>
                              <w:sz w:val="22"/>
                              <w:szCs w:val="22"/>
                            </w:rPr>
                            <m:t>'</m:t>
                          </m:r>
                        </m:sup>
                      </m:sSup>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 xml:space="preserve"> </m:t>
                      </m:r>
                    </m:sup>
                  </m:sSubSup>
                  <m:r>
                    <w:rPr>
                      <w:rFonts w:ascii="Cambria Math" w:hAnsi="Cambria Math"/>
                      <w:noProof/>
                      <w:sz w:val="22"/>
                      <w:szCs w:val="22"/>
                    </w:rPr>
                    <m:t>-</m:t>
                  </m:r>
                  <m:nary>
                    <m:naryPr>
                      <m:chr m:val="∑"/>
                      <m:limLoc m:val="subSup"/>
                      <m:ctrlPr>
                        <w:rPr>
                          <w:rFonts w:ascii="Cambria Math" w:hAnsi="Cambria Math"/>
                          <w:i/>
                          <w:noProof/>
                          <w:sz w:val="22"/>
                          <w:szCs w:val="22"/>
                          <w:highlight w:val="yellow"/>
                        </w:rPr>
                      </m:ctrlPr>
                    </m:naryPr>
                    <m:sub>
                      <m:r>
                        <w:rPr>
                          <w:rFonts w:ascii="Cambria Math" w:hAnsi="Cambria Math"/>
                          <w:sz w:val="22"/>
                          <w:szCs w:val="22"/>
                          <w:highlight w:val="yellow"/>
                        </w:rPr>
                        <m:t>y=</m:t>
                      </m:r>
                      <m:sSup>
                        <m:sSupPr>
                          <m:ctrlPr>
                            <w:rPr>
                              <w:rFonts w:ascii="Cambria Math" w:hAnsi="Cambria Math"/>
                              <w:i/>
                              <w:noProof/>
                              <w:sz w:val="22"/>
                              <w:szCs w:val="22"/>
                              <w:highlight w:val="yellow"/>
                            </w:rPr>
                          </m:ctrlPr>
                        </m:sSupPr>
                        <m:e>
                          <m:r>
                            <w:rPr>
                              <w:rFonts w:ascii="Cambria Math" w:hAnsi="Cambria Math"/>
                              <w:noProof/>
                              <w:sz w:val="22"/>
                              <w:szCs w:val="22"/>
                              <w:highlight w:val="yellow"/>
                            </w:rPr>
                            <m:t>Y</m:t>
                          </m:r>
                        </m:e>
                        <m:sup>
                          <m:r>
                            <w:rPr>
                              <w:rFonts w:ascii="Cambria Math" w:hAnsi="Cambria Math"/>
                              <w:noProof/>
                              <w:sz w:val="22"/>
                              <w:szCs w:val="22"/>
                              <w:highlight w:val="yellow"/>
                            </w:rPr>
                            <m:t>перв</m:t>
                          </m:r>
                        </m:sup>
                      </m:sSup>
                    </m:sub>
                    <m:sup>
                      <m:r>
                        <w:rPr>
                          <w:rFonts w:ascii="Cambria Math" w:hAnsi="Cambria Math"/>
                          <w:sz w:val="22"/>
                          <w:szCs w:val="22"/>
                          <w:highlight w:val="yellow"/>
                        </w:rPr>
                        <m:t>Y-1</m:t>
                      </m:r>
                    </m:sup>
                    <m:e>
                      <m:nary>
                        <m:naryPr>
                          <m:chr m:val="∑"/>
                          <m:limLoc m:val="undOvr"/>
                          <m:ctrlPr>
                            <w:rPr>
                              <w:rFonts w:ascii="Cambria Math" w:hAnsi="Cambria Math"/>
                              <w:i/>
                              <w:sz w:val="22"/>
                              <w:szCs w:val="22"/>
                              <w:highlight w:val="yellow"/>
                            </w:rPr>
                          </m:ctrlPr>
                        </m:naryPr>
                        <m:sub>
                          <m:eqArr>
                            <m:eqArrPr>
                              <m:ctrlPr>
                                <w:rPr>
                                  <w:rFonts w:ascii="Cambria Math" w:hAnsi="Cambria Math"/>
                                  <w:i/>
                                  <w:sz w:val="22"/>
                                  <w:szCs w:val="22"/>
                                  <w:highlight w:val="yellow"/>
                                </w:rPr>
                              </m:ctrlPr>
                            </m:eqArrPr>
                            <m:e>
                              <m:r>
                                <w:rPr>
                                  <w:rFonts w:ascii="Cambria Math" w:hAnsi="Cambria Math"/>
                                  <w:sz w:val="22"/>
                                  <w:szCs w:val="22"/>
                                  <w:highlight w:val="yellow"/>
                                </w:rPr>
                                <m:t>i=</m:t>
                              </m:r>
                              <m:r>
                                <w:rPr>
                                  <w:rFonts w:ascii="Cambria Math" w:hAnsi="Cambria Math"/>
                                  <w:noProof/>
                                  <w:sz w:val="22"/>
                                  <w:szCs w:val="22"/>
                                  <w:highlight w:val="yellow"/>
                                </w:rPr>
                                <m:t>1</m:t>
                              </m:r>
                            </m:e>
                            <m:e>
                              <m:r>
                                <w:rPr>
                                  <w:rFonts w:ascii="Cambria Math" w:hAnsi="Cambria Math"/>
                                  <w:sz w:val="22"/>
                                  <w:szCs w:val="22"/>
                                  <w:highlight w:val="yellow"/>
                                </w:rPr>
                                <m:t>g∈</m:t>
                              </m:r>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y</m:t>
                                  </m:r>
                                </m:sub>
                              </m:sSub>
                              <m:r>
                                <w:rPr>
                                  <w:rFonts w:ascii="Cambria Math" w:hAnsi="Cambria Math"/>
                                  <w:sz w:val="22"/>
                                  <w:szCs w:val="22"/>
                                  <w:highlight w:val="yellow"/>
                                  <w:lang w:val="en-GB"/>
                                </w:rPr>
                                <m:t>v</m:t>
                              </m:r>
                              <m:sSubSup>
                                <m:sSubSupPr>
                                  <m:ctrlPr>
                                    <w:rPr>
                                      <w:rFonts w:ascii="Cambria Math" w:hAnsi="Cambria Math"/>
                                      <w:i/>
                                      <w:sz w:val="22"/>
                                      <w:szCs w:val="22"/>
                                      <w:highlight w:val="yellow"/>
                                      <w:lang w:val="en-GB"/>
                                    </w:rPr>
                                  </m:ctrlPr>
                                </m:sSubSupPr>
                                <m:e>
                                  <m:r>
                                    <w:rPr>
                                      <w:rFonts w:ascii="Cambria Math" w:hAnsi="Cambria Math"/>
                                      <w:sz w:val="22"/>
                                      <w:szCs w:val="22"/>
                                      <w:highlight w:val="yellow"/>
                                      <w:lang w:val="en-GB"/>
                                    </w:rPr>
                                    <m:t>G</m:t>
                                  </m:r>
                                </m:e>
                                <m:sub>
                                  <m:r>
                                    <w:rPr>
                                      <w:rFonts w:ascii="Cambria Math" w:hAnsi="Cambria Math"/>
                                      <w:sz w:val="22"/>
                                      <w:szCs w:val="22"/>
                                      <w:highlight w:val="yellow"/>
                                      <w:lang w:val="en-GB"/>
                                    </w:rPr>
                                    <m:t>y</m:t>
                                  </m:r>
                                </m:sub>
                                <m:sup>
                                  <m:r>
                                    <w:rPr>
                                      <w:rFonts w:ascii="Cambria Math" w:hAnsi="Cambria Math"/>
                                      <w:sz w:val="22"/>
                                      <w:szCs w:val="22"/>
                                      <w:highlight w:val="yellow"/>
                                    </w:rPr>
                                    <m:t>ПГУ</m:t>
                                  </m:r>
                                </m:sup>
                              </m:sSubSup>
                            </m:e>
                          </m:eqArr>
                        </m:sub>
                        <m:sup>
                          <m:r>
                            <w:rPr>
                              <w:rFonts w:ascii="Cambria Math" w:hAnsi="Cambria Math"/>
                              <w:sz w:val="22"/>
                              <w:szCs w:val="22"/>
                              <w:highlight w:val="yellow"/>
                            </w:rPr>
                            <m:t>N</m:t>
                          </m:r>
                        </m:sup>
                        <m:e>
                          <m:sSub>
                            <m:sSubPr>
                              <m:ctrlPr>
                                <w:rPr>
                                  <w:rFonts w:ascii="Cambria Math" w:hAnsi="Cambria Math"/>
                                  <w:i/>
                                  <w:sz w:val="22"/>
                                  <w:szCs w:val="22"/>
                                  <w:highlight w:val="yellow"/>
                                </w:rPr>
                              </m:ctrlPr>
                            </m:sSubPr>
                            <m:e>
                              <m:r>
                                <w:rPr>
                                  <w:rFonts w:ascii="Cambria Math" w:hAnsi="Cambria Math"/>
                                  <w:sz w:val="22"/>
                                  <w:szCs w:val="22"/>
                                  <w:highlight w:val="yellow"/>
                                </w:rPr>
                                <m:t>dP</m:t>
                              </m:r>
                            </m:e>
                            <m:sub>
                              <m:sSub>
                                <m:sSubPr>
                                  <m:ctrlPr>
                                    <w:rPr>
                                      <w:rFonts w:ascii="Cambria Math" w:hAnsi="Cambria Math"/>
                                      <w:i/>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i</m:t>
                                  </m:r>
                                </m:sub>
                              </m:sSub>
                              <m:r>
                                <w:rPr>
                                  <w:rFonts w:ascii="Cambria Math" w:hAnsi="Cambria Math"/>
                                  <w:sz w:val="22"/>
                                  <w:szCs w:val="22"/>
                                  <w:highlight w:val="yellow"/>
                                </w:rPr>
                                <m:t>,r,z,m,</m:t>
                              </m:r>
                              <m:r>
                                <w:rPr>
                                  <w:rFonts w:ascii="Cambria Math" w:hAnsi="Cambria Math"/>
                                  <w:sz w:val="22"/>
                                  <w:szCs w:val="22"/>
                                  <w:highlight w:val="yellow"/>
                                  <w:lang w:val="en-GB"/>
                                </w:rPr>
                                <m:t>y</m:t>
                              </m:r>
                            </m:sub>
                          </m:sSub>
                        </m:e>
                      </m:nary>
                    </m:e>
                  </m:nary>
                  <m:ctrlPr>
                    <w:rPr>
                      <w:rFonts w:ascii="Cambria Math" w:hAnsi="Cambria Math"/>
                      <w:i/>
                      <w:noProof/>
                      <w:sz w:val="22"/>
                      <w:szCs w:val="22"/>
                    </w:rPr>
                  </m:ctrlPr>
                </m:e>
              </m:d>
            </m:oMath>
            <w:r w:rsidR="000E50FD" w:rsidRPr="00434DE4">
              <w:rPr>
                <w:rFonts w:ascii="Garamond" w:hAnsi="Garamond"/>
                <w:sz w:val="22"/>
                <w:szCs w:val="22"/>
              </w:rPr>
              <w:t>.</w:t>
            </w:r>
          </w:p>
          <w:p w:rsidR="000D6AB0" w:rsidRPr="00434DE4" w:rsidRDefault="00312916" w:rsidP="009E6ADF">
            <w:pPr>
              <w:pStyle w:val="ad"/>
              <w:suppressAutoHyphens/>
              <w:rPr>
                <w:rFonts w:ascii="Garamond" w:hAnsi="Garamond"/>
                <w:sz w:val="22"/>
                <w:szCs w:val="22"/>
                <w:lang w:val="ru-RU"/>
              </w:rPr>
            </w:pPr>
            <m:oMath>
              <m:sSup>
                <m:sSupPr>
                  <m:ctrlPr>
                    <w:rPr>
                      <w:rFonts w:ascii="Cambria Math" w:hAnsi="Cambria Math"/>
                      <w:i/>
                      <w:noProof/>
                      <w:sz w:val="22"/>
                      <w:szCs w:val="22"/>
                      <w:highlight w:val="yellow"/>
                      <w:lang w:val="ru-RU"/>
                    </w:rPr>
                  </m:ctrlPr>
                </m:sSupPr>
                <m:e>
                  <m:r>
                    <w:rPr>
                      <w:rFonts w:ascii="Cambria Math" w:hAnsi="Cambria Math"/>
                      <w:noProof/>
                      <w:sz w:val="22"/>
                      <w:szCs w:val="22"/>
                      <w:highlight w:val="yellow"/>
                    </w:rPr>
                    <m:t>Y</m:t>
                  </m:r>
                </m:e>
                <m:sup>
                  <m:r>
                    <w:rPr>
                      <w:rFonts w:ascii="Cambria Math" w:hAnsi="Cambria Math"/>
                      <w:noProof/>
                      <w:sz w:val="22"/>
                      <w:szCs w:val="22"/>
                      <w:highlight w:val="yellow"/>
                      <w:lang w:val="ru-RU"/>
                    </w:rPr>
                    <m:t>перв</m:t>
                  </m:r>
                </m:sup>
              </m:sSup>
            </m:oMath>
            <w:r w:rsidR="000D6AB0" w:rsidRPr="005C2887">
              <w:rPr>
                <w:rFonts w:ascii="Garamond" w:hAnsi="Garamond"/>
                <w:sz w:val="22"/>
                <w:szCs w:val="22"/>
                <w:highlight w:val="yellow"/>
                <w:lang w:val="ru-RU"/>
              </w:rPr>
              <w:t xml:space="preserve"> – первый год периода, на который проводится отбор, указанный в пункте 3.1 настоящего Регламента.</w:t>
            </w:r>
          </w:p>
          <w:p w:rsidR="000E50FD" w:rsidRPr="00434DE4" w:rsidRDefault="000E50FD" w:rsidP="009E6ADF">
            <w:pPr>
              <w:pStyle w:val="ad"/>
              <w:ind w:firstLine="567"/>
              <w:rPr>
                <w:rFonts w:ascii="Garamond" w:hAnsi="Garamond"/>
                <w:sz w:val="22"/>
                <w:szCs w:val="22"/>
                <w:lang w:val="ru-RU"/>
              </w:rPr>
            </w:pPr>
            <w:r w:rsidRPr="00434DE4">
              <w:rPr>
                <w:rFonts w:ascii="Garamond" w:hAnsi="Garamond"/>
                <w:sz w:val="22"/>
                <w:szCs w:val="22"/>
                <w:lang w:val="ru-RU"/>
              </w:rPr>
              <w:t>Проверка выполнения условия (1) п. 8.4.1 настоящего Регламента осуществляется в следующей последовательности.</w:t>
            </w:r>
          </w:p>
          <w:p w:rsidR="000E50FD" w:rsidRPr="00434DE4" w:rsidRDefault="000E50FD" w:rsidP="009E6ADF">
            <w:pPr>
              <w:pStyle w:val="ad"/>
              <w:numPr>
                <w:ilvl w:val="0"/>
                <w:numId w:val="100"/>
              </w:numPr>
              <w:suppressAutoHyphens/>
              <w:rPr>
                <w:rFonts w:ascii="Garamond" w:eastAsiaTheme="minorEastAsia" w:hAnsi="Garamond"/>
                <w:sz w:val="22"/>
                <w:szCs w:val="22"/>
                <w:lang w:val="ru-RU"/>
              </w:rPr>
            </w:pPr>
            <w:r w:rsidRPr="00434DE4">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m:t>
              </m:r>
              <m:r>
                <w:rPr>
                  <w:rFonts w:ascii="Cambria Math" w:hAnsi="Cambria Math"/>
                  <w:noProof/>
                  <w:sz w:val="22"/>
                  <w:szCs w:val="22"/>
                  <w:lang w:val="ru-RU"/>
                </w:rPr>
                <m:t>0</m:t>
              </m:r>
            </m:oMath>
            <w:r w:rsidRPr="00434DE4">
              <w:rPr>
                <w:rFonts w:ascii="Garamond" w:hAnsi="Garamond"/>
                <w:sz w:val="22"/>
                <w:szCs w:val="22"/>
                <w:lang w:val="ru-RU"/>
              </w:rPr>
              <w:t xml:space="preserve">, то условие (1) п. 8.4.1 настоящего Регламента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434DE4">
              <w:rPr>
                <w:rFonts w:ascii="Garamond" w:hAnsi="Garamond"/>
                <w:sz w:val="22"/>
                <w:szCs w:val="22"/>
                <w:lang w:val="ru-RU"/>
              </w:rPr>
              <w:t xml:space="preserve"> считается предварительно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434DE4">
              <w:rPr>
                <w:rFonts w:ascii="Garamond" w:hAnsi="Garamond"/>
                <w:sz w:val="22"/>
                <w:szCs w:val="22"/>
                <w:lang w:val="ru-RU"/>
              </w:rPr>
              <w:t>).</w:t>
            </w:r>
          </w:p>
          <w:p w:rsidR="000E50FD" w:rsidRPr="00434DE4" w:rsidRDefault="000E50FD" w:rsidP="009E6ADF">
            <w:pPr>
              <w:pStyle w:val="ad"/>
              <w:numPr>
                <w:ilvl w:val="0"/>
                <w:numId w:val="100"/>
              </w:numPr>
              <w:suppressAutoHyphens/>
              <w:rPr>
                <w:rFonts w:ascii="Garamond" w:eastAsiaTheme="minorEastAsia" w:hAnsi="Garamond"/>
                <w:sz w:val="22"/>
                <w:szCs w:val="22"/>
                <w:lang w:val="ru-RU"/>
              </w:rPr>
            </w:pPr>
            <w:r w:rsidRPr="00434DE4">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&gt;</m:t>
              </m:r>
              <m:r>
                <w:rPr>
                  <w:rFonts w:ascii="Cambria Math" w:hAnsi="Cambria Math"/>
                  <w:noProof/>
                  <w:sz w:val="22"/>
                  <w:szCs w:val="22"/>
                  <w:lang w:val="ru-RU"/>
                </w:rPr>
                <m:t>0</m:t>
              </m:r>
            </m:oMath>
            <w:r w:rsidRPr="00434DE4">
              <w:rPr>
                <w:rFonts w:ascii="Garamond" w:hAnsi="Garamond"/>
                <w:sz w:val="22"/>
                <w:szCs w:val="22"/>
                <w:lang w:val="ru-RU"/>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434DE4">
              <w:rPr>
                <w:rFonts w:ascii="Garamond" w:hAnsi="Garamond"/>
                <w:sz w:val="22"/>
                <w:szCs w:val="22"/>
                <w:lang w:val="ru-RU"/>
              </w:rPr>
              <w:t xml:space="preserve"> осуществляется последовательное по шагам </w:t>
            </w:r>
            <m:oMath>
              <m:r>
                <w:rPr>
                  <w:rFonts w:ascii="Cambria Math" w:hAnsi="Cambria Math"/>
                  <w:sz w:val="22"/>
                  <w:szCs w:val="22"/>
                </w:rPr>
                <m:t>k</m:t>
              </m:r>
            </m:oMath>
            <w:r w:rsidRPr="00434DE4">
              <w:rPr>
                <w:rFonts w:ascii="Garamond" w:hAnsi="Garamond"/>
                <w:sz w:val="22"/>
                <w:szCs w:val="22"/>
                <w:lang w:val="ru-RU"/>
              </w:rPr>
              <w:t xml:space="preserve"> изменение месяца начала поставки мощности:</w:t>
            </w:r>
          </w:p>
          <w:p w:rsidR="000E50FD" w:rsidRPr="00434DE4" w:rsidRDefault="00312916" w:rsidP="009E6ADF">
            <w:pPr>
              <w:pStyle w:val="a9"/>
              <w:spacing w:before="120" w:after="120"/>
              <w:ind w:left="1647"/>
              <w:jc w:val="both"/>
              <w:rPr>
                <w:rFonts w:ascii="Garamond" w:hAnsi="Garamond"/>
                <w:i/>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rsidR="000E50FD" w:rsidRPr="00434DE4" w:rsidRDefault="00312916" w:rsidP="009E6ADF">
            <w:pPr>
              <w:pStyle w:val="a9"/>
              <w:spacing w:before="120" w:after="120"/>
              <w:jc w:val="both"/>
              <w:rPr>
                <w:rFonts w:ascii="Garamond" w:hAnsi="Garamond"/>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rsidR="000E50FD" w:rsidRPr="00434DE4" w:rsidRDefault="000E50FD" w:rsidP="009E6ADF">
            <w:pPr>
              <w:pStyle w:val="a9"/>
              <w:spacing w:before="120" w:after="120"/>
              <w:ind w:left="0" w:firstLine="567"/>
              <w:jc w:val="both"/>
              <w:rPr>
                <w:rFonts w:ascii="Garamond" w:hAnsi="Garamond"/>
                <w:sz w:val="22"/>
                <w:szCs w:val="22"/>
              </w:rPr>
            </w:pPr>
            <w:r w:rsidRPr="00434DE4">
              <w:rPr>
                <w:rFonts w:ascii="Garamond" w:hAnsi="Garamond"/>
                <w:sz w:val="22"/>
                <w:szCs w:val="22"/>
                <w:lang w:eastAsia="ar-SA"/>
              </w:rPr>
              <w:t xml:space="preserve">При 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434DE4">
              <w:rPr>
                <w:rFonts w:ascii="Garamond" w:hAnsi="Garamond"/>
                <w:sz w:val="22"/>
                <w:szCs w:val="22"/>
              </w:rPr>
              <w:t>.</w:t>
            </w:r>
          </w:p>
          <w:p w:rsidR="000E50FD" w:rsidRDefault="000E50FD" w:rsidP="009E6ADF">
            <w:pPr>
              <w:pStyle w:val="a9"/>
              <w:spacing w:before="120" w:after="120"/>
              <w:ind w:left="0" w:firstLine="567"/>
              <w:jc w:val="both"/>
              <w:rPr>
                <w:rFonts w:ascii="Garamond" w:hAnsi="Garamond"/>
                <w:sz w:val="22"/>
                <w:szCs w:val="22"/>
              </w:rPr>
            </w:pPr>
            <w:r w:rsidRPr="00434DE4">
              <w:rPr>
                <w:rFonts w:ascii="Garamond" w:hAnsi="Garamond"/>
                <w:sz w:val="22"/>
                <w:szCs w:val="22"/>
                <w:lang w:eastAsia="ar-SA"/>
              </w:rPr>
              <w:t xml:space="preserve">Если на некотором 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434DE4">
              <w:rPr>
                <w:rFonts w:ascii="Garamond" w:hAnsi="Garamond"/>
                <w:sz w:val="22"/>
                <w:szCs w:val="22"/>
              </w:rPr>
              <w:t xml:space="preserve"> начинает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434DE4">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признается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434DE4">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434DE4">
              <w:rPr>
                <w:rFonts w:ascii="Garamond" w:hAnsi="Garamond"/>
                <w:sz w:val="22"/>
                <w:szCs w:val="22"/>
              </w:rPr>
              <w:t xml:space="preserve">. 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434DE4">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434DE4">
              <w:rPr>
                <w:rFonts w:ascii="Garamond" w:hAnsi="Garamond"/>
                <w:sz w:val="22"/>
                <w:szCs w:val="22"/>
              </w:rPr>
              <w:t xml:space="preserve">). </w:t>
            </w:r>
          </w:p>
          <w:p w:rsidR="00F16BCB" w:rsidRPr="00434DE4" w:rsidRDefault="00F16BCB" w:rsidP="009E6ADF">
            <w:pPr>
              <w:pStyle w:val="a9"/>
              <w:spacing w:before="120" w:after="120"/>
              <w:ind w:left="0" w:firstLine="567"/>
              <w:jc w:val="both"/>
              <w:rPr>
                <w:rFonts w:ascii="Garamond" w:hAnsi="Garamond"/>
                <w:sz w:val="22"/>
                <w:szCs w:val="22"/>
              </w:rPr>
            </w:pPr>
          </w:p>
          <w:p w:rsidR="000E50FD" w:rsidRPr="00434DE4" w:rsidRDefault="000E50FD" w:rsidP="009E6ADF">
            <w:pPr>
              <w:pStyle w:val="a9"/>
              <w:spacing w:before="120" w:after="120"/>
              <w:ind w:left="0" w:firstLine="567"/>
              <w:jc w:val="both"/>
              <w:rPr>
                <w:rFonts w:ascii="Garamond" w:eastAsiaTheme="minorEastAsia" w:hAnsi="Garamond"/>
                <w:sz w:val="22"/>
                <w:szCs w:val="22"/>
              </w:rPr>
            </w:pPr>
            <w:r w:rsidRPr="00434DE4">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eastAsiaTheme="minorEastAsia" w:hAnsi="Garamond"/>
                <w:sz w:val="22"/>
                <w:szCs w:val="22"/>
              </w:rPr>
              <w:t xml:space="preserve"> выполнено условие (1) </w:t>
            </w:r>
            <w:r w:rsidRPr="00434DE4">
              <w:rPr>
                <w:rFonts w:ascii="Garamond" w:hAnsi="Garamond"/>
                <w:sz w:val="22"/>
                <w:szCs w:val="22"/>
              </w:rPr>
              <w:t>п. 8.4.1 настоящего Регламента</w:t>
            </w:r>
            <w:r w:rsidRPr="00434DE4">
              <w:rPr>
                <w:rFonts w:ascii="Garamond" w:eastAsiaTheme="minorEastAsia" w:hAnsi="Garamond"/>
                <w:sz w:val="22"/>
                <w:szCs w:val="22"/>
              </w:rPr>
              <w:t>, то ос</w:t>
            </w:r>
            <w:r w:rsidR="000D6AB0" w:rsidRPr="00434DE4">
              <w:rPr>
                <w:rFonts w:ascii="Garamond" w:eastAsiaTheme="minorEastAsia" w:hAnsi="Garamond"/>
                <w:sz w:val="22"/>
                <w:szCs w:val="22"/>
              </w:rPr>
              <w:t>уществляется проверка условия (</w:t>
            </w:r>
            <w:r w:rsidR="000D6AB0" w:rsidRPr="005C2887">
              <w:rPr>
                <w:rFonts w:ascii="Garamond" w:eastAsiaTheme="minorEastAsia" w:hAnsi="Garamond"/>
                <w:sz w:val="22"/>
                <w:szCs w:val="22"/>
                <w:highlight w:val="yellow"/>
              </w:rPr>
              <w:t>3</w:t>
            </w:r>
            <w:r w:rsidRPr="00434DE4">
              <w:rPr>
                <w:rFonts w:ascii="Garamond" w:eastAsiaTheme="minorEastAsia" w:hAnsi="Garamond"/>
                <w:sz w:val="22"/>
                <w:szCs w:val="22"/>
              </w:rPr>
              <w:t xml:space="preserve">) </w:t>
            </w:r>
            <w:r w:rsidRPr="00434DE4">
              <w:rPr>
                <w:rFonts w:ascii="Garamond" w:hAnsi="Garamond"/>
                <w:sz w:val="22"/>
                <w:szCs w:val="22"/>
              </w:rPr>
              <w:t>п. 8.4.1 настоящего Регламента</w:t>
            </w:r>
            <w:r w:rsidRPr="00434DE4">
              <w:rPr>
                <w:rFonts w:ascii="Garamond" w:eastAsiaTheme="minorEastAsia" w:hAnsi="Garamond"/>
                <w:sz w:val="22"/>
                <w:szCs w:val="22"/>
              </w:rPr>
              <w:t>.</w:t>
            </w:r>
          </w:p>
          <w:p w:rsidR="000D6AB0" w:rsidRPr="005C2887" w:rsidRDefault="00312916" w:rsidP="00937235">
            <w:pPr>
              <w:pStyle w:val="a9"/>
              <w:numPr>
                <w:ilvl w:val="0"/>
                <w:numId w:val="102"/>
              </w:numPr>
              <w:autoSpaceDE w:val="0"/>
              <w:autoSpaceDN w:val="0"/>
              <w:spacing w:before="120" w:after="120"/>
              <w:contextualSpacing w:val="0"/>
              <w:jc w:val="both"/>
              <w:rPr>
                <w:rFonts w:ascii="Garamond" w:eastAsiaTheme="minorEastAsia" w:hAnsi="Garamond"/>
                <w:sz w:val="22"/>
                <w:szCs w:val="22"/>
                <w:highlight w:val="yellow"/>
              </w:rPr>
            </w:pPr>
            <m:oMath>
              <m:nary>
                <m:naryPr>
                  <m:chr m:val="∑"/>
                  <m:limLoc m:val="undOvr"/>
                  <m:ctrlPr>
                    <w:rPr>
                      <w:rFonts w:ascii="Cambria Math" w:eastAsiaTheme="minorEastAsia" w:hAnsi="Cambria Math"/>
                      <w:sz w:val="22"/>
                      <w:szCs w:val="22"/>
                      <w:highlight w:val="yellow"/>
                    </w:rPr>
                  </m:ctrlPr>
                </m:naryPr>
                <m:sub>
                  <m:eqArr>
                    <m:eqArrPr>
                      <m:ctrlPr>
                        <w:rPr>
                          <w:rFonts w:ascii="Cambria Math" w:eastAsiaTheme="minorEastAsia" w:hAnsi="Cambria Math"/>
                          <w:sz w:val="22"/>
                          <w:szCs w:val="22"/>
                          <w:highlight w:val="yellow"/>
                        </w:rPr>
                      </m:ctrlPr>
                    </m:eqArrPr>
                    <m:e>
                      <m:r>
                        <m:rPr>
                          <m:sty m:val="p"/>
                        </m:rPr>
                        <w:rPr>
                          <w:rFonts w:ascii="Cambria Math" w:eastAsiaTheme="minorEastAsia" w:hAnsi="Cambria Math"/>
                          <w:sz w:val="22"/>
                          <w:szCs w:val="22"/>
                          <w:highlight w:val="yellow"/>
                        </w:rPr>
                        <m:t>i=1</m:t>
                      </m:r>
                    </m:e>
                    <m:e>
                      <m:r>
                        <w:rPr>
                          <w:rFonts w:ascii="Cambria Math" w:eastAsiaTheme="minorEastAsia" w:hAnsi="Cambria Math"/>
                          <w:sz w:val="22"/>
                          <w:szCs w:val="22"/>
                          <w:highlight w:val="yellow"/>
                        </w:rPr>
                        <m:t>z=2</m:t>
                      </m:r>
                    </m:e>
                  </m:eqArr>
                </m:sub>
                <m:sup>
                  <m:r>
                    <w:rPr>
                      <w:rFonts w:ascii="Cambria Math" w:eastAsiaTheme="minorEastAsia" w:hAnsi="Cambria Math"/>
                      <w:sz w:val="22"/>
                      <w:szCs w:val="22"/>
                      <w:highlight w:val="yellow"/>
                    </w:rPr>
                    <m:t>n</m:t>
                  </m:r>
                </m:sup>
                <m:e>
                  <m:sSubSup>
                    <m:sSubSupPr>
                      <m:ctrlPr>
                        <w:rPr>
                          <w:rFonts w:ascii="Cambria Math" w:eastAsiaTheme="minorEastAsia" w:hAnsi="Cambria Math"/>
                          <w:sz w:val="22"/>
                          <w:szCs w:val="22"/>
                          <w:highlight w:val="yellow"/>
                        </w:rPr>
                      </m:ctrlPr>
                    </m:sSubSupPr>
                    <m:e>
                      <m:r>
                        <w:rPr>
                          <w:rFonts w:ascii="Cambria Math" w:eastAsiaTheme="minorEastAsia" w:hAnsi="Cambria Math"/>
                          <w:sz w:val="22"/>
                          <w:szCs w:val="22"/>
                          <w:highlight w:val="yellow"/>
                        </w:rPr>
                        <m:t>P</m:t>
                      </m:r>
                    </m:e>
                    <m:sub>
                      <m:sSub>
                        <m:sSubPr>
                          <m:ctrlPr>
                            <w:rPr>
                              <w:rFonts w:ascii="Cambria Math" w:eastAsiaTheme="minorEastAsia" w:hAnsi="Cambria Math"/>
                              <w:sz w:val="22"/>
                              <w:szCs w:val="22"/>
                              <w:highlight w:val="yellow"/>
                            </w:rPr>
                          </m:ctrlPr>
                        </m:sSubPr>
                        <m:e>
                          <m:r>
                            <w:rPr>
                              <w:rFonts w:ascii="Cambria Math" w:eastAsiaTheme="minorEastAsia" w:hAnsi="Cambria Math"/>
                              <w:sz w:val="22"/>
                              <w:szCs w:val="22"/>
                              <w:highlight w:val="yellow"/>
                            </w:rPr>
                            <m:t>g</m:t>
                          </m:r>
                        </m:e>
                        <m:sub>
                          <m:r>
                            <w:rPr>
                              <w:rFonts w:ascii="Cambria Math" w:eastAsiaTheme="minorEastAsia" w:hAnsi="Cambria Math"/>
                              <w:sz w:val="22"/>
                              <w:szCs w:val="22"/>
                              <w:highlight w:val="yellow"/>
                            </w:rPr>
                            <m:t>i</m:t>
                          </m:r>
                        </m:sub>
                      </m:sSub>
                      <m:r>
                        <m:rPr>
                          <m:sty m:val="p"/>
                        </m:rPr>
                        <w:rPr>
                          <w:rFonts w:ascii="Cambria Math" w:eastAsiaTheme="minorEastAsia" w:hAnsi="Cambria Math"/>
                          <w:sz w:val="22"/>
                          <w:szCs w:val="22"/>
                          <w:highlight w:val="yellow"/>
                        </w:rPr>
                        <m:t>,</m:t>
                      </m:r>
                      <m:r>
                        <w:rPr>
                          <w:rFonts w:ascii="Cambria Math" w:eastAsiaTheme="minorEastAsia" w:hAnsi="Cambria Math"/>
                          <w:sz w:val="22"/>
                          <w:szCs w:val="22"/>
                          <w:highlight w:val="yellow"/>
                        </w:rPr>
                        <m:t>r</m:t>
                      </m:r>
                      <m:r>
                        <m:rPr>
                          <m:sty m:val="p"/>
                        </m:rPr>
                        <w:rPr>
                          <w:rFonts w:ascii="Cambria Math" w:eastAsiaTheme="minorEastAsia" w:hAnsi="Cambria Math"/>
                          <w:sz w:val="22"/>
                          <w:szCs w:val="22"/>
                          <w:highlight w:val="yellow"/>
                        </w:rPr>
                        <m:t>,</m:t>
                      </m:r>
                      <m:r>
                        <w:rPr>
                          <w:rFonts w:ascii="Cambria Math" w:eastAsiaTheme="minorEastAsia" w:hAnsi="Cambria Math"/>
                          <w:sz w:val="22"/>
                          <w:szCs w:val="22"/>
                          <w:highlight w:val="yellow"/>
                        </w:rPr>
                        <m:t>z,</m:t>
                      </m:r>
                      <m:r>
                        <w:rPr>
                          <w:rFonts w:ascii="Cambria Math" w:eastAsiaTheme="minorEastAsia" w:hAnsi="Cambria Math"/>
                          <w:sz w:val="22"/>
                          <w:szCs w:val="22"/>
                          <w:highlight w:val="yellow"/>
                          <w:lang w:val="en-GB"/>
                        </w:rPr>
                        <m:t>Y</m:t>
                      </m:r>
                    </m:sub>
                    <m:sup>
                      <m:r>
                        <m:rPr>
                          <m:sty m:val="p"/>
                        </m:rPr>
                        <w:rPr>
                          <w:rFonts w:ascii="Cambria Math" w:eastAsiaTheme="minorEastAsia" w:hAnsi="Cambria Math"/>
                          <w:sz w:val="22"/>
                          <w:szCs w:val="22"/>
                          <w:highlight w:val="yellow"/>
                        </w:rPr>
                        <m:t>уст</m:t>
                      </m:r>
                    </m:sup>
                  </m:sSubSup>
                </m:e>
              </m:nary>
              <m:r>
                <w:rPr>
                  <w:rFonts w:ascii="Cambria Math" w:hAnsi="Cambria Math"/>
                  <w:sz w:val="22"/>
                  <w:szCs w:val="22"/>
                  <w:highlight w:val="yellow"/>
                </w:rPr>
                <m:t>∙</m:t>
              </m:r>
              <m:sSub>
                <m:sSubPr>
                  <m:ctrlPr>
                    <w:rPr>
                      <w:rFonts w:ascii="Cambria Math" w:eastAsiaTheme="minorEastAsia" w:hAnsi="Cambria Math"/>
                      <w:sz w:val="22"/>
                      <w:szCs w:val="22"/>
                      <w:highlight w:val="yellow"/>
                    </w:rPr>
                  </m:ctrlPr>
                </m:sSubPr>
                <m:e>
                  <m:r>
                    <w:rPr>
                      <w:rFonts w:ascii="Cambria Math" w:eastAsiaTheme="minorEastAsia" w:hAnsi="Cambria Math"/>
                      <w:sz w:val="22"/>
                      <w:szCs w:val="22"/>
                      <w:highlight w:val="yellow"/>
                    </w:rPr>
                    <m:t>s</m:t>
                  </m:r>
                </m:e>
                <m:sub>
                  <m:sSub>
                    <m:sSubPr>
                      <m:ctrlPr>
                        <w:rPr>
                          <w:rFonts w:ascii="Cambria Math" w:eastAsiaTheme="minorEastAsia" w:hAnsi="Cambria Math"/>
                          <w:sz w:val="22"/>
                          <w:szCs w:val="22"/>
                          <w:highlight w:val="yellow"/>
                        </w:rPr>
                      </m:ctrlPr>
                    </m:sSubPr>
                    <m:e>
                      <m:r>
                        <w:rPr>
                          <w:rFonts w:ascii="Cambria Math" w:eastAsiaTheme="minorEastAsia" w:hAnsi="Cambria Math"/>
                          <w:sz w:val="22"/>
                          <w:szCs w:val="22"/>
                          <w:highlight w:val="yellow"/>
                        </w:rPr>
                        <m:t>g</m:t>
                      </m:r>
                    </m:e>
                    <m:sub>
                      <m:r>
                        <w:rPr>
                          <w:rFonts w:ascii="Cambria Math" w:eastAsiaTheme="minorEastAsia" w:hAnsi="Cambria Math"/>
                          <w:sz w:val="22"/>
                          <w:szCs w:val="22"/>
                          <w:highlight w:val="yellow"/>
                        </w:rPr>
                        <m:t>i</m:t>
                      </m:r>
                    </m:sub>
                  </m:sSub>
                </m:sub>
              </m:sSub>
              <m:r>
                <m:rPr>
                  <m:sty m:val="p"/>
                </m:rPr>
                <w:rPr>
                  <w:rFonts w:ascii="Cambria Math" w:eastAsiaTheme="minorEastAsia" w:hAnsi="Cambria Math"/>
                  <w:sz w:val="22"/>
                  <w:szCs w:val="22"/>
                  <w:highlight w:val="yellow"/>
                </w:rPr>
                <m:t>≤</m:t>
              </m:r>
              <m:sSubSup>
                <m:sSubSupPr>
                  <m:ctrlPr>
                    <w:rPr>
                      <w:rFonts w:ascii="Cambria Math" w:eastAsiaTheme="minorEastAsia" w:hAnsi="Cambria Math"/>
                      <w:sz w:val="22"/>
                      <w:szCs w:val="22"/>
                      <w:highlight w:val="yellow"/>
                    </w:rPr>
                  </m:ctrlPr>
                </m:sSubSupPr>
                <m:e>
                  <m:r>
                    <w:rPr>
                      <w:rFonts w:ascii="Cambria Math" w:eastAsiaTheme="minorEastAsia" w:hAnsi="Cambria Math"/>
                      <w:sz w:val="22"/>
                      <w:szCs w:val="22"/>
                      <w:highlight w:val="yellow"/>
                    </w:rPr>
                    <m:t>P</m:t>
                  </m:r>
                </m:e>
                <m:sub>
                  <m:r>
                    <w:rPr>
                      <w:rFonts w:ascii="Cambria Math" w:eastAsiaTheme="minorEastAsia" w:hAnsi="Cambria Math"/>
                      <w:sz w:val="22"/>
                      <w:szCs w:val="22"/>
                      <w:highlight w:val="yellow"/>
                    </w:rPr>
                    <m:t>z</m:t>
                  </m:r>
                  <m:r>
                    <m:rPr>
                      <m:sty m:val="p"/>
                    </m:rPr>
                    <w:rPr>
                      <w:rFonts w:ascii="Cambria Math" w:eastAsiaTheme="minorEastAsia" w:hAnsi="Cambria Math"/>
                      <w:sz w:val="22"/>
                      <w:szCs w:val="22"/>
                      <w:highlight w:val="yellow"/>
                    </w:rPr>
                    <m:t>=2,</m:t>
                  </m:r>
                  <m:r>
                    <w:rPr>
                      <w:rFonts w:ascii="Cambria Math" w:eastAsiaTheme="minorEastAsia" w:hAnsi="Cambria Math"/>
                      <w:sz w:val="22"/>
                      <w:szCs w:val="22"/>
                      <w:highlight w:val="yellow"/>
                    </w:rPr>
                    <m:t>Y</m:t>
                  </m:r>
                  <m:r>
                    <m:rPr>
                      <m:sty m:val="p"/>
                    </m:rPr>
                    <w:rPr>
                      <w:rFonts w:ascii="Cambria Math" w:eastAsiaTheme="minorEastAsia" w:hAnsi="Cambria Math"/>
                      <w:sz w:val="22"/>
                      <w:szCs w:val="22"/>
                      <w:highlight w:val="yellow"/>
                    </w:rPr>
                    <m:t xml:space="preserve"> </m:t>
                  </m:r>
                </m:sub>
                <m:sup>
                  <m:r>
                    <m:rPr>
                      <m:sty m:val="p"/>
                    </m:rPr>
                    <w:rPr>
                      <w:rFonts w:ascii="Cambria Math" w:eastAsiaTheme="minorEastAsia" w:hAnsi="Cambria Math"/>
                      <w:sz w:val="22"/>
                      <w:szCs w:val="22"/>
                      <w:highlight w:val="yellow"/>
                    </w:rPr>
                    <m:t>спрос_ПГУ</m:t>
                  </m:r>
                </m:sup>
              </m:sSubSup>
            </m:oMath>
            <w:r w:rsidR="000D6AB0" w:rsidRPr="005C2887">
              <w:rPr>
                <w:rFonts w:ascii="Garamond" w:eastAsiaTheme="minorEastAsia" w:hAnsi="Garamond"/>
                <w:sz w:val="22"/>
                <w:szCs w:val="22"/>
                <w:highlight w:val="yellow"/>
              </w:rPr>
              <w:t>.</w:t>
            </w:r>
          </w:p>
          <w:p w:rsidR="00F16BCB" w:rsidRPr="005C2887" w:rsidRDefault="00F16BCB" w:rsidP="009E6ADF">
            <w:pPr>
              <w:pStyle w:val="ad"/>
              <w:ind w:firstLine="567"/>
              <w:rPr>
                <w:rFonts w:ascii="Garamond" w:eastAsiaTheme="minorEastAsia" w:hAnsi="Garamond"/>
                <w:sz w:val="22"/>
                <w:szCs w:val="22"/>
                <w:highlight w:val="yellow"/>
                <w:lang w:val="ru-RU"/>
              </w:rPr>
            </w:pPr>
          </w:p>
          <w:p w:rsidR="00F16BCB" w:rsidRPr="005C2887" w:rsidRDefault="00F16BCB" w:rsidP="009E6ADF">
            <w:pPr>
              <w:pStyle w:val="ad"/>
              <w:ind w:firstLine="567"/>
              <w:rPr>
                <w:rFonts w:ascii="Garamond" w:eastAsiaTheme="minorEastAsia" w:hAnsi="Garamond"/>
                <w:sz w:val="22"/>
                <w:szCs w:val="22"/>
                <w:highlight w:val="yellow"/>
                <w:lang w:val="ru-RU"/>
              </w:rPr>
            </w:pPr>
          </w:p>
          <w:p w:rsidR="00F16BCB" w:rsidRPr="005C2887" w:rsidRDefault="00F16BCB" w:rsidP="009E6ADF">
            <w:pPr>
              <w:pStyle w:val="ad"/>
              <w:ind w:firstLine="567"/>
              <w:rPr>
                <w:rFonts w:ascii="Garamond" w:eastAsiaTheme="minorEastAsia" w:hAnsi="Garamond"/>
                <w:sz w:val="22"/>
                <w:szCs w:val="22"/>
                <w:highlight w:val="yellow"/>
                <w:lang w:val="ru-RU"/>
              </w:rPr>
            </w:pPr>
          </w:p>
          <w:p w:rsidR="00F16BCB" w:rsidRPr="005C2887" w:rsidRDefault="00F16BCB" w:rsidP="009E6ADF">
            <w:pPr>
              <w:pStyle w:val="ad"/>
              <w:ind w:firstLine="567"/>
              <w:rPr>
                <w:rFonts w:ascii="Garamond" w:eastAsiaTheme="minorEastAsia" w:hAnsi="Garamond"/>
                <w:sz w:val="22"/>
                <w:szCs w:val="22"/>
                <w:highlight w:val="yellow"/>
                <w:lang w:val="ru-RU"/>
              </w:rPr>
            </w:pPr>
          </w:p>
          <w:p w:rsidR="00F16BCB" w:rsidRPr="005C2887" w:rsidRDefault="00F16BCB" w:rsidP="009E6ADF">
            <w:pPr>
              <w:pStyle w:val="ad"/>
              <w:ind w:firstLine="567"/>
              <w:rPr>
                <w:rFonts w:ascii="Garamond" w:eastAsiaTheme="minorEastAsia" w:hAnsi="Garamond"/>
                <w:sz w:val="22"/>
                <w:szCs w:val="22"/>
                <w:highlight w:val="yellow"/>
                <w:lang w:val="ru-RU"/>
              </w:rPr>
            </w:pPr>
          </w:p>
          <w:p w:rsidR="00F16BCB" w:rsidRPr="005C2887" w:rsidRDefault="00F16BCB" w:rsidP="009E6ADF">
            <w:pPr>
              <w:pStyle w:val="ad"/>
              <w:ind w:firstLine="567"/>
              <w:rPr>
                <w:rFonts w:ascii="Garamond" w:eastAsiaTheme="minorEastAsia" w:hAnsi="Garamond"/>
                <w:sz w:val="22"/>
                <w:szCs w:val="22"/>
                <w:highlight w:val="yellow"/>
                <w:lang w:val="ru-RU"/>
              </w:rPr>
            </w:pPr>
          </w:p>
          <w:p w:rsidR="00F16BCB" w:rsidRPr="005C2887" w:rsidRDefault="00F16BCB" w:rsidP="009E6ADF">
            <w:pPr>
              <w:pStyle w:val="ad"/>
              <w:ind w:firstLine="567"/>
              <w:rPr>
                <w:rFonts w:ascii="Garamond" w:eastAsiaTheme="minorEastAsia" w:hAnsi="Garamond"/>
                <w:sz w:val="22"/>
                <w:szCs w:val="22"/>
                <w:highlight w:val="yellow"/>
                <w:lang w:val="ru-RU"/>
              </w:rPr>
            </w:pPr>
          </w:p>
          <w:p w:rsidR="00F16BCB" w:rsidRPr="005C2887" w:rsidRDefault="00F16BCB" w:rsidP="009E6ADF">
            <w:pPr>
              <w:pStyle w:val="ad"/>
              <w:ind w:firstLine="567"/>
              <w:rPr>
                <w:rFonts w:ascii="Garamond" w:eastAsiaTheme="minorEastAsia" w:hAnsi="Garamond"/>
                <w:sz w:val="22"/>
                <w:szCs w:val="22"/>
                <w:highlight w:val="yellow"/>
                <w:lang w:val="ru-RU"/>
              </w:rPr>
            </w:pPr>
          </w:p>
          <w:p w:rsidR="00F16BCB" w:rsidRPr="005C2887" w:rsidRDefault="00F16BCB" w:rsidP="009E6ADF">
            <w:pPr>
              <w:pStyle w:val="ad"/>
              <w:ind w:firstLine="567"/>
              <w:rPr>
                <w:rFonts w:ascii="Garamond" w:eastAsiaTheme="minorEastAsia" w:hAnsi="Garamond"/>
                <w:sz w:val="22"/>
                <w:szCs w:val="22"/>
                <w:highlight w:val="yellow"/>
                <w:lang w:val="ru-RU"/>
              </w:rPr>
            </w:pPr>
          </w:p>
          <w:p w:rsidR="000D6AB0" w:rsidRPr="005C2887" w:rsidRDefault="000D6AB0" w:rsidP="009E6ADF">
            <w:pPr>
              <w:pStyle w:val="ad"/>
              <w:ind w:firstLine="567"/>
              <w:rPr>
                <w:rFonts w:ascii="Garamond" w:eastAsiaTheme="minorEastAsia" w:hAnsi="Garamond"/>
                <w:sz w:val="22"/>
                <w:szCs w:val="22"/>
                <w:highlight w:val="yellow"/>
                <w:lang w:val="ru-RU"/>
              </w:rPr>
            </w:pPr>
            <w:r w:rsidRPr="00F16BCB">
              <w:rPr>
                <w:rFonts w:ascii="Garamond" w:eastAsiaTheme="minorEastAsia" w:hAnsi="Garamond"/>
                <w:sz w:val="22"/>
                <w:szCs w:val="22"/>
                <w:lang w:val="ru-RU"/>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F16BCB">
              <w:rPr>
                <w:rFonts w:ascii="Garamond" w:eastAsiaTheme="minorEastAsia" w:hAnsi="Garamond"/>
                <w:sz w:val="22"/>
                <w:szCs w:val="22"/>
                <w:lang w:val="ru-RU"/>
              </w:rPr>
              <w:t xml:space="preserve"> не выполняется условие (</w:t>
            </w:r>
            <w:r w:rsidRPr="005C2887">
              <w:rPr>
                <w:rFonts w:ascii="Garamond" w:eastAsiaTheme="minorEastAsia" w:hAnsi="Garamond"/>
                <w:sz w:val="22"/>
                <w:szCs w:val="22"/>
                <w:highlight w:val="yellow"/>
                <w:lang w:val="ru-RU"/>
              </w:rPr>
              <w:t>3</w:t>
            </w:r>
            <w:r w:rsidRPr="00F16BCB">
              <w:rPr>
                <w:rFonts w:ascii="Garamond" w:eastAsiaTheme="minorEastAsia" w:hAnsi="Garamond"/>
                <w:sz w:val="22"/>
                <w:szCs w:val="22"/>
                <w:lang w:val="ru-RU"/>
              </w:rPr>
              <w:t xml:space="preserve">), то данный объект исключается из отбора </w:t>
            </w:r>
            <w:r w:rsidRPr="00F16BCB">
              <w:rPr>
                <w:rFonts w:ascii="Garamond" w:hAnsi="Garamond"/>
                <w:sz w:val="22"/>
                <w:szCs w:val="22"/>
                <w:lang w:val="ru-RU"/>
              </w:rPr>
              <w:t>(</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=0</m:t>
              </m:r>
            </m:oMath>
            <w:r w:rsidRPr="00F16BCB">
              <w:rPr>
                <w:rFonts w:ascii="Garamond" w:hAnsi="Garamond"/>
                <w:sz w:val="22"/>
                <w:szCs w:val="22"/>
                <w:lang w:val="ru-RU"/>
              </w:rPr>
              <w:t>)</w:t>
            </w:r>
            <w:r w:rsidRPr="00F16BCB">
              <w:rPr>
                <w:rFonts w:ascii="Garamond" w:eastAsiaTheme="minorEastAsia" w:hAnsi="Garamond"/>
                <w:sz w:val="22"/>
                <w:szCs w:val="22"/>
                <w:lang w:val="ru-RU"/>
              </w:rPr>
              <w:t>.</w:t>
            </w:r>
          </w:p>
          <w:p w:rsidR="000D6AB0" w:rsidRDefault="000E50FD" w:rsidP="009E6ADF">
            <w:pPr>
              <w:pStyle w:val="a9"/>
              <w:spacing w:before="120" w:after="120"/>
              <w:ind w:left="0" w:firstLine="567"/>
              <w:jc w:val="both"/>
              <w:rPr>
                <w:rFonts w:ascii="Garamond" w:eastAsiaTheme="minorEastAsia" w:hAnsi="Garamond"/>
                <w:sz w:val="22"/>
                <w:szCs w:val="22"/>
              </w:rPr>
            </w:pPr>
            <w:r w:rsidRPr="00434DE4">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000D6AB0" w:rsidRPr="00434DE4">
              <w:rPr>
                <w:rFonts w:ascii="Garamond" w:eastAsiaTheme="minorEastAsia" w:hAnsi="Garamond"/>
                <w:sz w:val="22"/>
                <w:szCs w:val="22"/>
              </w:rPr>
              <w:t xml:space="preserve"> выполнены условия (1) и (</w:t>
            </w:r>
            <w:r w:rsidR="000D6AB0" w:rsidRPr="005C2887">
              <w:rPr>
                <w:rFonts w:ascii="Garamond" w:eastAsiaTheme="minorEastAsia" w:hAnsi="Garamond"/>
                <w:sz w:val="22"/>
                <w:szCs w:val="22"/>
                <w:highlight w:val="yellow"/>
              </w:rPr>
              <w:t>3</w:t>
            </w:r>
            <w:r w:rsidRPr="00434DE4">
              <w:rPr>
                <w:rFonts w:ascii="Garamond" w:eastAsiaTheme="minorEastAsia" w:hAnsi="Garamond"/>
                <w:sz w:val="22"/>
                <w:szCs w:val="22"/>
              </w:rPr>
              <w:t xml:space="preserve">) </w:t>
            </w:r>
            <w:r w:rsidRPr="00434DE4">
              <w:rPr>
                <w:rFonts w:ascii="Garamond" w:hAnsi="Garamond"/>
                <w:sz w:val="22"/>
                <w:szCs w:val="22"/>
              </w:rPr>
              <w:t>п. 8.4.1 настоящего Регламента</w:t>
            </w:r>
            <w:r w:rsidRPr="00434DE4">
              <w:rPr>
                <w:rFonts w:ascii="Garamond" w:eastAsiaTheme="minorEastAsia" w:hAnsi="Garamond"/>
                <w:sz w:val="22"/>
                <w:szCs w:val="22"/>
              </w:rPr>
              <w:t>, то ос</w:t>
            </w:r>
            <w:r w:rsidR="000D6AB0" w:rsidRPr="00434DE4">
              <w:rPr>
                <w:rFonts w:ascii="Garamond" w:eastAsiaTheme="minorEastAsia" w:hAnsi="Garamond"/>
                <w:sz w:val="22"/>
                <w:szCs w:val="22"/>
              </w:rPr>
              <w:t>уществляется проверка условия (</w:t>
            </w:r>
            <w:r w:rsidR="000D6AB0" w:rsidRPr="005C2887">
              <w:rPr>
                <w:rFonts w:ascii="Garamond" w:eastAsiaTheme="minorEastAsia" w:hAnsi="Garamond"/>
                <w:sz w:val="22"/>
                <w:szCs w:val="22"/>
                <w:highlight w:val="yellow"/>
              </w:rPr>
              <w:t>2</w:t>
            </w:r>
            <w:r w:rsidRPr="00434DE4">
              <w:rPr>
                <w:rFonts w:ascii="Garamond" w:eastAsiaTheme="minorEastAsia" w:hAnsi="Garamond"/>
                <w:sz w:val="22"/>
                <w:szCs w:val="22"/>
              </w:rPr>
              <w:t xml:space="preserve">) </w:t>
            </w:r>
            <w:r w:rsidRPr="00434DE4">
              <w:rPr>
                <w:rFonts w:ascii="Garamond" w:hAnsi="Garamond"/>
                <w:sz w:val="22"/>
                <w:szCs w:val="22"/>
              </w:rPr>
              <w:t>п. 8.4.1 настоящего Регламента</w:t>
            </w:r>
            <w:r w:rsidRPr="00434DE4">
              <w:rPr>
                <w:rFonts w:ascii="Garamond" w:eastAsiaTheme="minorEastAsia" w:hAnsi="Garamond"/>
                <w:sz w:val="22"/>
                <w:szCs w:val="22"/>
              </w:rPr>
              <w:t>.</w:t>
            </w: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Default="006760AB" w:rsidP="009E6ADF">
            <w:pPr>
              <w:pStyle w:val="a9"/>
              <w:spacing w:before="120" w:after="120"/>
              <w:ind w:left="0" w:firstLine="567"/>
              <w:jc w:val="both"/>
              <w:rPr>
                <w:rFonts w:ascii="Garamond" w:eastAsiaTheme="minorEastAsia" w:hAnsi="Garamond"/>
                <w:sz w:val="22"/>
                <w:szCs w:val="22"/>
              </w:rPr>
            </w:pPr>
          </w:p>
          <w:p w:rsidR="006760AB" w:rsidRPr="00434DE4" w:rsidRDefault="006760AB" w:rsidP="009E6ADF">
            <w:pPr>
              <w:pStyle w:val="a9"/>
              <w:spacing w:before="120" w:after="120"/>
              <w:ind w:left="0" w:firstLine="567"/>
              <w:jc w:val="both"/>
              <w:rPr>
                <w:rFonts w:ascii="Garamond" w:eastAsiaTheme="minorEastAsia" w:hAnsi="Garamond"/>
                <w:sz w:val="22"/>
                <w:szCs w:val="22"/>
              </w:rPr>
            </w:pPr>
          </w:p>
          <w:p w:rsidR="000E50FD" w:rsidRPr="00434DE4" w:rsidRDefault="00312916" w:rsidP="009E6ADF">
            <w:pPr>
              <w:pStyle w:val="ad"/>
              <w:numPr>
                <w:ilvl w:val="0"/>
                <w:numId w:val="99"/>
              </w:numPr>
              <w:suppressAutoHyphens/>
              <w:rPr>
                <w:rFonts w:ascii="Garamond" w:eastAsiaTheme="minorEastAsia" w:hAnsi="Garamond"/>
                <w:sz w:val="22"/>
                <w:szCs w:val="22"/>
                <w:lang w:val="ru-RU"/>
              </w:rPr>
            </w:pPr>
            <m:oMath>
              <m:nary>
                <m:naryPr>
                  <m:chr m:val="∑"/>
                  <m:limLoc m:val="undOvr"/>
                  <m:ctrlPr>
                    <w:rPr>
                      <w:rFonts w:ascii="Cambria Math" w:eastAsiaTheme="minorEastAsia" w:hAnsi="Cambria Math"/>
                      <w:sz w:val="22"/>
                      <w:szCs w:val="22"/>
                    </w:rPr>
                  </m:ctrlPr>
                </m:naryPr>
                <m:sub>
                  <m:eqArr>
                    <m:eqArrPr>
                      <m:ctrlPr>
                        <w:rPr>
                          <w:rFonts w:ascii="Cambria Math" w:eastAsiaTheme="minorEastAsia" w:hAnsi="Cambria Math"/>
                          <w:sz w:val="22"/>
                          <w:szCs w:val="22"/>
                        </w:rPr>
                      </m:ctrlPr>
                    </m:eqArrPr>
                    <m:e>
                      <m:r>
                        <w:rPr>
                          <w:rFonts w:ascii="Cambria Math" w:eastAsiaTheme="minorEastAsia" w:hAnsi="Cambria Math"/>
                          <w:sz w:val="22"/>
                          <w:szCs w:val="22"/>
                        </w:rPr>
                        <m:t>i</m:t>
                      </m:r>
                      <m:r>
                        <m:rPr>
                          <m:sty m:val="p"/>
                        </m:rPr>
                        <w:rPr>
                          <w:rFonts w:ascii="Cambria Math" w:eastAsiaTheme="minorEastAsia" w:hAnsi="Cambria Math"/>
                          <w:sz w:val="22"/>
                          <w:szCs w:val="22"/>
                          <w:lang w:val="ru-RU"/>
                        </w:rPr>
                        <m:t>=1,</m:t>
                      </m:r>
                    </m:e>
                    <m:e>
                      <m:sSubSup>
                        <m:sSubSupPr>
                          <m:ctrlPr>
                            <w:rPr>
                              <w:rFonts w:ascii="Cambria Math" w:hAnsi="Cambria Math"/>
                              <w:i/>
                              <w:sz w:val="22"/>
                              <w:szCs w:val="22"/>
                              <w:lang w:eastAsia="en-US"/>
                            </w:rPr>
                          </m:ctrlPr>
                        </m:sSubSupPr>
                        <m:e>
                          <m:r>
                            <w:rPr>
                              <w:rFonts w:ascii="Cambria Math" w:hAnsi="Cambria Math"/>
                              <w:sz w:val="22"/>
                              <w:szCs w:val="22"/>
                            </w:rPr>
                            <m:t>G</m:t>
                          </m:r>
                        </m:e>
                        <m:sub>
                          <m:r>
                            <w:rPr>
                              <w:rFonts w:ascii="Cambria Math" w:hAnsi="Cambria Math"/>
                              <w:sz w:val="22"/>
                              <w:szCs w:val="22"/>
                              <w:highlight w:val="yellow"/>
                            </w:rPr>
                            <m:t>Y</m:t>
                          </m:r>
                        </m:sub>
                        <m:sup>
                          <m:r>
                            <w:rPr>
                              <w:rFonts w:ascii="Cambria Math" w:hAnsi="Cambria Math"/>
                              <w:sz w:val="22"/>
                              <w:szCs w:val="22"/>
                              <w:lang w:val="ru-RU"/>
                            </w:rPr>
                            <m:t>ПГУ</m:t>
                          </m:r>
                        </m:sup>
                      </m:sSubSup>
                    </m:e>
                  </m:eqArr>
                </m:sub>
                <m:sup>
                  <m:r>
                    <w:rPr>
                      <w:rFonts w:ascii="Cambria Math" w:eastAsiaTheme="minorEastAsia" w:hAnsi="Cambria Math"/>
                      <w:sz w:val="22"/>
                      <w:szCs w:val="22"/>
                    </w:rPr>
                    <m:t>n</m:t>
                  </m:r>
                  <m:r>
                    <m:rPr>
                      <m:sty m:val="p"/>
                    </m:rPr>
                    <w:rPr>
                      <w:rFonts w:ascii="Cambria Math" w:eastAsiaTheme="minorEastAsia" w:hAnsi="Cambria Math"/>
                      <w:sz w:val="22"/>
                      <w:szCs w:val="22"/>
                      <w:lang w:val="ru-RU"/>
                    </w:rPr>
                    <m:t>'</m:t>
                  </m:r>
                </m:sup>
                <m:e>
                  <m:sSubSup>
                    <m:sSubSupPr>
                      <m:ctrlPr>
                        <w:rPr>
                          <w:rFonts w:ascii="Cambria Math" w:eastAsiaTheme="minorEastAsia" w:hAnsi="Cambria Math"/>
                          <w:sz w:val="22"/>
                          <w:szCs w:val="22"/>
                        </w:rPr>
                      </m:ctrlPr>
                    </m:sSubSupPr>
                    <m:e>
                      <m:r>
                        <w:rPr>
                          <w:rFonts w:ascii="Cambria Math" w:eastAsiaTheme="minorEastAsia" w:hAnsi="Cambria Math"/>
                          <w:sz w:val="22"/>
                          <w:szCs w:val="22"/>
                        </w:rPr>
                        <m:t>P</m:t>
                      </m:r>
                    </m:e>
                    <m:sub>
                      <m:sSub>
                        <m:sSubPr>
                          <m:ctrlPr>
                            <w:rPr>
                              <w:rFonts w:ascii="Cambria Math" w:eastAsiaTheme="minorEastAsia" w:hAnsi="Cambria Math"/>
                              <w:sz w:val="22"/>
                              <w:szCs w:val="22"/>
                            </w:rPr>
                          </m:ctrlPr>
                        </m:sSubPr>
                        <m:e>
                          <m:r>
                            <w:rPr>
                              <w:rFonts w:ascii="Cambria Math" w:eastAsiaTheme="minorEastAsia" w:hAnsi="Cambria Math"/>
                              <w:sz w:val="22"/>
                              <w:szCs w:val="22"/>
                            </w:rPr>
                            <m:t>g</m:t>
                          </m:r>
                        </m:e>
                        <m:sub>
                          <m:r>
                            <w:rPr>
                              <w:rFonts w:ascii="Cambria Math" w:eastAsiaTheme="minorEastAsia" w:hAnsi="Cambria Math"/>
                              <w:sz w:val="22"/>
                              <w:szCs w:val="22"/>
                            </w:rPr>
                            <m:t>i</m:t>
                          </m:r>
                        </m:sub>
                      </m:sSub>
                      <m:r>
                        <m:rPr>
                          <m:sty m:val="p"/>
                        </m:rPr>
                        <w:rPr>
                          <w:rFonts w:ascii="Cambria Math" w:eastAsiaTheme="minorEastAsia" w:hAnsi="Cambria Math"/>
                          <w:sz w:val="22"/>
                          <w:szCs w:val="22"/>
                          <w:lang w:val="ru-RU"/>
                        </w:rPr>
                        <m:t>,</m:t>
                      </m:r>
                      <m:r>
                        <w:rPr>
                          <w:rFonts w:ascii="Cambria Math" w:eastAsiaTheme="minorEastAsia" w:hAnsi="Cambria Math"/>
                          <w:sz w:val="22"/>
                          <w:szCs w:val="22"/>
                        </w:rPr>
                        <m:t>r</m:t>
                      </m:r>
                      <m:r>
                        <m:rPr>
                          <m:sty m:val="p"/>
                        </m:rPr>
                        <w:rPr>
                          <w:rFonts w:ascii="Cambria Math" w:eastAsiaTheme="minorEastAsia" w:hAnsi="Cambria Math"/>
                          <w:sz w:val="22"/>
                          <w:szCs w:val="22"/>
                          <w:lang w:val="ru-RU"/>
                        </w:rPr>
                        <m:t>,</m:t>
                      </m:r>
                      <m:r>
                        <w:rPr>
                          <w:rFonts w:ascii="Cambria Math" w:eastAsiaTheme="minorEastAsia" w:hAnsi="Cambria Math"/>
                          <w:sz w:val="22"/>
                          <w:szCs w:val="22"/>
                        </w:rPr>
                        <m:t>z</m:t>
                      </m:r>
                      <m:r>
                        <w:rPr>
                          <w:rFonts w:ascii="Cambria Math" w:eastAsiaTheme="minorEastAsia" w:hAnsi="Cambria Math"/>
                          <w:sz w:val="22"/>
                          <w:szCs w:val="22"/>
                          <w:highlight w:val="yellow"/>
                          <w:lang w:val="ru-RU"/>
                        </w:rPr>
                        <m:t>,</m:t>
                      </m:r>
                      <m:r>
                        <w:rPr>
                          <w:rFonts w:ascii="Cambria Math" w:eastAsiaTheme="minorEastAsia" w:hAnsi="Cambria Math"/>
                          <w:sz w:val="22"/>
                          <w:szCs w:val="22"/>
                          <w:highlight w:val="yellow"/>
                        </w:rPr>
                        <m:t>Y</m:t>
                      </m:r>
                    </m:sub>
                    <m:sup>
                      <m:r>
                        <m:rPr>
                          <m:sty m:val="p"/>
                        </m:rPr>
                        <w:rPr>
                          <w:rFonts w:ascii="Cambria Math" w:eastAsiaTheme="minorEastAsia" w:hAnsi="Cambria Math"/>
                          <w:sz w:val="22"/>
                          <w:szCs w:val="22"/>
                          <w:lang w:val="ru-RU"/>
                        </w:rPr>
                        <m:t>уст_ПГУ</m:t>
                      </m:r>
                    </m:sup>
                  </m:sSubSup>
                </m:e>
              </m:nary>
              <m:r>
                <w:rPr>
                  <w:rFonts w:ascii="Cambria Math" w:hAnsi="Cambria Math"/>
                  <w:sz w:val="22"/>
                  <w:szCs w:val="22"/>
                  <w:highlight w:val="yellow"/>
                  <w:lang w:val="ru-RU"/>
                </w:rPr>
                <m:t>∙</m:t>
              </m:r>
              <m:sSub>
                <m:sSubPr>
                  <m:ctrlPr>
                    <w:rPr>
                      <w:rFonts w:ascii="Cambria Math" w:eastAsiaTheme="minorEastAsia" w:hAnsi="Cambria Math"/>
                      <w:sz w:val="22"/>
                      <w:szCs w:val="22"/>
                    </w:rPr>
                  </m:ctrlPr>
                </m:sSubPr>
                <m:e>
                  <m:r>
                    <w:rPr>
                      <w:rFonts w:ascii="Cambria Math" w:eastAsiaTheme="minorEastAsia" w:hAnsi="Cambria Math"/>
                      <w:sz w:val="22"/>
                      <w:szCs w:val="22"/>
                    </w:rPr>
                    <m:t>s</m:t>
                  </m:r>
                </m:e>
                <m:sub>
                  <m:sSub>
                    <m:sSubPr>
                      <m:ctrlPr>
                        <w:rPr>
                          <w:rFonts w:ascii="Cambria Math" w:eastAsiaTheme="minorEastAsia" w:hAnsi="Cambria Math"/>
                          <w:sz w:val="22"/>
                          <w:szCs w:val="22"/>
                        </w:rPr>
                      </m:ctrlPr>
                    </m:sSubPr>
                    <m:e>
                      <m:r>
                        <w:rPr>
                          <w:rFonts w:ascii="Cambria Math" w:eastAsiaTheme="minorEastAsia" w:hAnsi="Cambria Math"/>
                          <w:sz w:val="22"/>
                          <w:szCs w:val="22"/>
                        </w:rPr>
                        <m:t>g</m:t>
                      </m:r>
                    </m:e>
                    <m:sub>
                      <m:r>
                        <w:rPr>
                          <w:rFonts w:ascii="Cambria Math" w:eastAsiaTheme="minorEastAsia" w:hAnsi="Cambria Math"/>
                          <w:sz w:val="22"/>
                          <w:szCs w:val="22"/>
                        </w:rPr>
                        <m:t>i</m:t>
                      </m:r>
                    </m:sub>
                  </m:sSub>
                </m:sub>
              </m:sSub>
              <m:r>
                <m:rPr>
                  <m:sty m:val="p"/>
                </m:rPr>
                <w:rPr>
                  <w:rFonts w:ascii="Cambria Math" w:eastAsiaTheme="minorEastAsia" w:hAnsi="Cambria Math"/>
                  <w:sz w:val="22"/>
                  <w:szCs w:val="22"/>
                  <w:lang w:val="ru-RU"/>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highlight w:val="yellow"/>
                      <w:lang w:val="en-US"/>
                    </w:rPr>
                    <m:t>Y</m:t>
                  </m:r>
                </m:sub>
                <m:sup>
                  <m:r>
                    <w:rPr>
                      <w:rFonts w:ascii="Cambria Math" w:hAnsi="Cambria Math"/>
                      <w:noProof/>
                      <w:sz w:val="22"/>
                      <w:szCs w:val="22"/>
                      <w:lang w:val="ru-RU"/>
                    </w:rPr>
                    <m:t>спрос_ПГУ</m:t>
                  </m:r>
                </m:sup>
              </m:sSubSup>
            </m:oMath>
            <w:r w:rsidR="000E50FD" w:rsidRPr="00434DE4">
              <w:rPr>
                <w:rFonts w:ascii="Garamond" w:eastAsiaTheme="minorEastAsia" w:hAnsi="Garamond"/>
                <w:sz w:val="22"/>
                <w:szCs w:val="22"/>
                <w:lang w:val="ru-RU"/>
              </w:rPr>
              <w:t>.</w:t>
            </w:r>
          </w:p>
          <w:p w:rsidR="000E50FD" w:rsidRPr="00434DE4" w:rsidRDefault="000E50FD" w:rsidP="009E6ADF">
            <w:pPr>
              <w:pStyle w:val="a9"/>
              <w:spacing w:before="120" w:after="120"/>
              <w:ind w:left="0" w:firstLine="426"/>
              <w:jc w:val="both"/>
              <w:rPr>
                <w:rFonts w:ascii="Garamond" w:eastAsiaTheme="minorEastAsia" w:hAnsi="Garamond"/>
                <w:sz w:val="22"/>
                <w:szCs w:val="22"/>
              </w:rPr>
            </w:pPr>
            <w:r w:rsidRPr="00434DE4">
              <w:rPr>
                <w:rFonts w:ascii="Garamond" w:hAnsi="Garamond"/>
                <w:sz w:val="22"/>
                <w:szCs w:val="22"/>
              </w:rPr>
              <w:t>В случае</w:t>
            </w:r>
            <w:r w:rsidRPr="00434DE4">
              <w:rPr>
                <w:rFonts w:ascii="Garamond" w:eastAsiaTheme="minorEastAsia" w:hAnsi="Garamond"/>
                <w:sz w:val="22"/>
                <w:szCs w:val="22"/>
              </w:rPr>
              <w:t xml:space="preserve"> если для объекта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oMath>
            <w:r w:rsidRPr="00434DE4">
              <w:rPr>
                <w:rFonts w:ascii="Garamond" w:eastAsiaTheme="minorEastAsia" w:hAnsi="Garamond"/>
                <w:sz w:val="22"/>
                <w:szCs w:val="22"/>
              </w:rPr>
              <w:t xml:space="preserve"> не выполнено условие (</w:t>
            </w:r>
            <w:r w:rsidR="003E0589" w:rsidRPr="005C2887">
              <w:rPr>
                <w:rFonts w:ascii="Garamond" w:eastAsiaTheme="minorEastAsia" w:hAnsi="Garamond"/>
                <w:sz w:val="22"/>
                <w:szCs w:val="22"/>
                <w:highlight w:val="yellow"/>
              </w:rPr>
              <w:t>2</w:t>
            </w:r>
            <w:r w:rsidRPr="00434DE4">
              <w:rPr>
                <w:rFonts w:ascii="Garamond" w:eastAsiaTheme="minorEastAsia" w:hAnsi="Garamond"/>
                <w:sz w:val="22"/>
                <w:szCs w:val="22"/>
              </w:rPr>
              <w:t xml:space="preserve">), </w:t>
            </w:r>
            <w:r w:rsidRPr="00434DE4">
              <w:rPr>
                <w:rFonts w:ascii="Garamond" w:hAnsi="Garamond"/>
                <w:sz w:val="22"/>
                <w:szCs w:val="22"/>
              </w:rPr>
              <w:t xml:space="preserve">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434DE4">
              <w:rPr>
                <w:rFonts w:ascii="Garamond" w:hAnsi="Garamond"/>
                <w:sz w:val="22"/>
                <w:szCs w:val="22"/>
              </w:rPr>
              <w:t>)</w:t>
            </w:r>
            <w:r w:rsidRPr="00434DE4">
              <w:rPr>
                <w:rFonts w:ascii="Garamond" w:eastAsiaTheme="minorEastAsia" w:hAnsi="Garamond"/>
                <w:sz w:val="22"/>
                <w:szCs w:val="22"/>
              </w:rPr>
              <w:t>.</w:t>
            </w:r>
          </w:p>
          <w:p w:rsidR="000E50FD" w:rsidRPr="00434DE4" w:rsidRDefault="000E50FD" w:rsidP="009E6ADF">
            <w:pPr>
              <w:pStyle w:val="a9"/>
              <w:spacing w:before="120" w:after="120"/>
              <w:ind w:left="0" w:firstLine="567"/>
              <w:jc w:val="both"/>
              <w:rPr>
                <w:rFonts w:ascii="Garamond" w:eastAsiaTheme="minorEastAsia" w:hAnsi="Garamond"/>
                <w:sz w:val="22"/>
                <w:szCs w:val="22"/>
              </w:rPr>
            </w:pPr>
            <w:r w:rsidRPr="00434DE4">
              <w:rPr>
                <w:rFonts w:ascii="Garamond" w:eastAsiaTheme="minorEastAsia" w:hAnsi="Garamond"/>
                <w:sz w:val="22"/>
                <w:szCs w:val="22"/>
              </w:rPr>
              <w:t xml:space="preserve">Процедура отбора заканчивается, если условия (1), (2), (3) проверены для всех </w:t>
            </w:r>
            <m:oMath>
              <m:r>
                <w:rPr>
                  <w:rFonts w:ascii="Cambria Math" w:hAnsi="Cambria Math"/>
                  <w:sz w:val="22"/>
                  <w:szCs w:val="22"/>
                </w:rPr>
                <m:t>N'</m:t>
              </m:r>
            </m:oMath>
            <w:r w:rsidRPr="00434DE4">
              <w:rPr>
                <w:rFonts w:ascii="Garamond" w:eastAsiaTheme="minorEastAsia" w:hAnsi="Garamond"/>
                <w:sz w:val="22"/>
                <w:szCs w:val="22"/>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rPr>
                <m:t>∈</m:t>
              </m:r>
              <m:sSubSup>
                <m:sSubSupPr>
                  <m:ctrlPr>
                    <w:rPr>
                      <w:rFonts w:ascii="Cambria Math" w:hAnsi="Cambria Math"/>
                      <w:i/>
                      <w:sz w:val="22"/>
                      <w:szCs w:val="22"/>
                      <w:lang w:eastAsia="en-US"/>
                    </w:rPr>
                  </m:ctrlPr>
                </m:sSubSupPr>
                <m:e>
                  <m:r>
                    <w:rPr>
                      <w:rFonts w:ascii="Cambria Math" w:hAnsi="Cambria Math"/>
                      <w:sz w:val="22"/>
                      <w:szCs w:val="22"/>
                    </w:rPr>
                    <m:t>G</m:t>
                  </m:r>
                </m:e>
                <m:sub>
                  <m:r>
                    <w:rPr>
                      <w:rFonts w:ascii="Cambria Math" w:hAnsi="Cambria Math"/>
                      <w:sz w:val="22"/>
                      <w:szCs w:val="22"/>
                      <w:highlight w:val="yellow"/>
                    </w:rPr>
                    <m:t>Y</m:t>
                  </m:r>
                </m:sub>
                <m:sup>
                  <m:r>
                    <w:rPr>
                      <w:rFonts w:ascii="Cambria Math" w:hAnsi="Cambria Math"/>
                      <w:sz w:val="22"/>
                      <w:szCs w:val="22"/>
                    </w:rPr>
                    <m:t>ПГУ</m:t>
                  </m:r>
                </m:sup>
              </m:sSubSup>
            </m:oMath>
            <w:r w:rsidRPr="00434DE4">
              <w:rPr>
                <w:rFonts w:ascii="Garamond" w:eastAsiaTheme="minorEastAsia" w:hAnsi="Garamond"/>
                <w:sz w:val="22"/>
                <w:szCs w:val="22"/>
              </w:rPr>
              <w:t xml:space="preserve">. В таком случае в перечень предварительно отобранных генерирующих объектов в ценовой зоне оптового рынка </w:t>
            </w:r>
            <w:r w:rsidRPr="00434DE4">
              <w:rPr>
                <w:rFonts w:ascii="Garamond" w:eastAsiaTheme="minorEastAsia" w:hAnsi="Garamond"/>
                <w:i/>
                <w:sz w:val="22"/>
                <w:szCs w:val="22"/>
              </w:rPr>
              <w:t>z</w:t>
            </w:r>
            <w:r w:rsidRPr="00434DE4">
              <w:rPr>
                <w:rFonts w:ascii="Garamond" w:eastAsiaTheme="minorEastAsia" w:hAnsi="Garamond"/>
                <w:sz w:val="22"/>
                <w:szCs w:val="22"/>
              </w:rPr>
              <w:t xml:space="preserve"> включаются все объекты с номерами </w:t>
            </w:r>
            <m:oMath>
              <m:d>
                <m:dPr>
                  <m:begChr m:val=""/>
                  <m:endChr m:val="|"/>
                  <m:ctrlPr>
                    <w:rPr>
                      <w:rFonts w:ascii="Cambria Math" w:hAnsi="Cambria Math"/>
                      <w:i/>
                      <w:sz w:val="22"/>
                      <w:szCs w:val="22"/>
                    </w:rPr>
                  </m:ctrlPr>
                </m:dPr>
                <m:e>
                  <m:r>
                    <w:rPr>
                      <w:rFonts w:ascii="Cambria Math" w:hAnsi="Cambria Math"/>
                      <w:sz w:val="22"/>
                      <w:szCs w:val="22"/>
                    </w:rPr>
                    <m:t>n'∈</m:t>
                  </m:r>
                  <m:d>
                    <m:dPr>
                      <m:begChr m:val="{"/>
                      <m:endChr m:val="}"/>
                      <m:ctrlPr>
                        <w:rPr>
                          <w:rFonts w:ascii="Cambria Math" w:hAnsi="Cambria Math"/>
                          <w:i/>
                          <w:sz w:val="22"/>
                          <w:szCs w:val="22"/>
                        </w:rPr>
                      </m:ctrlPr>
                    </m:dPr>
                    <m:e>
                      <m:r>
                        <w:rPr>
                          <w:rFonts w:ascii="Cambria Math" w:hAnsi="Cambria Math"/>
                          <w:sz w:val="22"/>
                          <w:szCs w:val="22"/>
                        </w:rPr>
                        <m:t>1…</m:t>
                      </m:r>
                      <m:r>
                        <w:rPr>
                          <w:rFonts w:ascii="Cambria Math" w:hAnsi="Cambria Math"/>
                          <w:sz w:val="22"/>
                          <w:szCs w:val="22"/>
                          <w:lang w:val="en-US"/>
                        </w:rPr>
                        <m:t>N</m:t>
                      </m:r>
                      <m:r>
                        <w:rPr>
                          <w:rFonts w:ascii="Cambria Math" w:hAnsi="Cambria Math"/>
                          <w:sz w:val="22"/>
                          <w:szCs w:val="22"/>
                        </w:rPr>
                        <m:t>'</m:t>
                      </m:r>
                    </m:e>
                  </m:d>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434DE4">
              <w:rPr>
                <w:rFonts w:ascii="Garamond" w:eastAsiaTheme="minorEastAsia" w:hAnsi="Garamond"/>
                <w:sz w:val="22"/>
                <w:szCs w:val="22"/>
              </w:rPr>
              <w:t>.</w:t>
            </w:r>
          </w:p>
          <w:p w:rsidR="00C6346C" w:rsidRPr="00434DE4" w:rsidRDefault="000E50FD" w:rsidP="006760AB">
            <w:pPr>
              <w:pStyle w:val="ad"/>
              <w:suppressAutoHyphens/>
              <w:rPr>
                <w:rFonts w:ascii="Garamond" w:hAnsi="Garamond"/>
                <w:sz w:val="22"/>
                <w:szCs w:val="22"/>
                <w:lang w:val="ru-RU"/>
              </w:rPr>
            </w:pPr>
            <w:r w:rsidRPr="00434DE4">
              <w:rPr>
                <w:rFonts w:ascii="Garamond" w:eastAsiaTheme="minorEastAsia" w:hAnsi="Garamond"/>
                <w:sz w:val="22"/>
                <w:szCs w:val="22"/>
                <w:lang w:val="ru-RU"/>
              </w:rPr>
              <w:t xml:space="preserve">Тогда </w:t>
            </w:r>
            <m:oMath>
              <m:d>
                <m:dPr>
                  <m:begChr m:val=""/>
                  <m:endChr m:val="|"/>
                  <m:ctrlPr>
                    <w:rPr>
                      <w:rFonts w:ascii="Cambria Math" w:hAnsi="Cambria Math"/>
                      <w:i/>
                      <w:sz w:val="22"/>
                      <w:szCs w:val="22"/>
                    </w:rPr>
                  </m:ctrlPr>
                </m:dPr>
                <m:e>
                  <m:sSubSup>
                    <m:sSubSupPr>
                      <m:ctrlPr>
                        <w:rPr>
                          <w:rFonts w:ascii="Cambria Math" w:hAnsi="Cambria Math"/>
                          <w:i/>
                          <w:sz w:val="22"/>
                          <w:szCs w:val="22"/>
                          <w:lang w:eastAsia="en-US"/>
                        </w:rPr>
                      </m:ctrlPr>
                    </m:sSubSupPr>
                    <m:e>
                      <m:r>
                        <w:rPr>
                          <w:rFonts w:ascii="Cambria Math" w:hAnsi="Cambria Math"/>
                          <w:sz w:val="22"/>
                          <w:szCs w:val="22"/>
                        </w:rPr>
                        <m:t>G</m:t>
                      </m:r>
                    </m:e>
                    <m:sub>
                      <m:r>
                        <w:rPr>
                          <w:rFonts w:ascii="Cambria Math" w:hAnsi="Cambria Math"/>
                          <w:sz w:val="22"/>
                          <w:szCs w:val="22"/>
                          <w:highlight w:val="yellow"/>
                        </w:rPr>
                        <m:t>Y</m:t>
                      </m:r>
                    </m:sub>
                    <m:sup>
                      <m:r>
                        <w:rPr>
                          <w:rFonts w:ascii="Cambria Math" w:hAnsi="Cambria Math"/>
                          <w:sz w:val="22"/>
                          <w:szCs w:val="22"/>
                          <w:lang w:val="ru-RU"/>
                        </w:rPr>
                        <m:t>ПГУ</m:t>
                      </m:r>
                    </m:sup>
                  </m:sSubSup>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434DE4">
              <w:rPr>
                <w:rFonts w:ascii="Garamond" w:eastAsiaTheme="minorEastAsia" w:hAnsi="Garamond"/>
                <w:sz w:val="22"/>
                <w:szCs w:val="22"/>
                <w:lang w:val="ru-RU"/>
              </w:rPr>
              <w:t xml:space="preserve"> – множество генерирующих объектов, включенных в </w:t>
            </w:r>
            <w:r w:rsidR="006760AB" w:rsidRPr="005C2887">
              <w:rPr>
                <w:rFonts w:ascii="Garamond" w:hAnsi="Garamond"/>
                <w:sz w:val="22"/>
                <w:szCs w:val="22"/>
                <w:highlight w:val="yellow"/>
                <w:lang w:val="ru-RU"/>
              </w:rPr>
              <w:t>п</w:t>
            </w:r>
            <w:r w:rsidR="003E0589" w:rsidRPr="005C2887">
              <w:rPr>
                <w:rFonts w:ascii="Garamond" w:hAnsi="Garamond"/>
                <w:sz w:val="22"/>
                <w:szCs w:val="22"/>
                <w:highlight w:val="yellow"/>
                <w:lang w:val="ru-RU"/>
              </w:rPr>
              <w:t>редварительный</w:t>
            </w:r>
            <w:r w:rsidR="003E0589" w:rsidRPr="00434DE4">
              <w:rPr>
                <w:rFonts w:ascii="Garamond" w:eastAsiaTheme="minorEastAsia" w:hAnsi="Garamond"/>
                <w:sz w:val="22"/>
                <w:szCs w:val="22"/>
                <w:lang w:val="ru-RU"/>
              </w:rPr>
              <w:t xml:space="preserve"> </w:t>
            </w:r>
            <w:r w:rsidR="006760AB" w:rsidRPr="005C2887">
              <w:rPr>
                <w:rFonts w:ascii="Garamond" w:eastAsiaTheme="minorEastAsia" w:hAnsi="Garamond"/>
                <w:sz w:val="22"/>
                <w:szCs w:val="22"/>
                <w:highlight w:val="yellow"/>
                <w:lang w:val="ru-RU"/>
              </w:rPr>
              <w:t>П</w:t>
            </w:r>
            <w:r w:rsidR="003E0589" w:rsidRPr="00434DE4">
              <w:rPr>
                <w:rFonts w:ascii="Garamond" w:eastAsiaTheme="minorEastAsia" w:hAnsi="Garamond"/>
                <w:sz w:val="22"/>
                <w:szCs w:val="22"/>
                <w:lang w:val="ru-RU"/>
              </w:rPr>
              <w:t xml:space="preserve">еречень отобранных </w:t>
            </w:r>
            <w:r w:rsidR="003E0589" w:rsidRPr="005C2887">
              <w:rPr>
                <w:rFonts w:ascii="Garamond" w:hAnsi="Garamond"/>
                <w:sz w:val="22"/>
                <w:szCs w:val="22"/>
                <w:highlight w:val="yellow"/>
                <w:lang w:val="ru-RU"/>
              </w:rPr>
              <w:t>проектов</w:t>
            </w:r>
            <w:r w:rsidR="003E0589" w:rsidRPr="00434DE4">
              <w:rPr>
                <w:rFonts w:ascii="Garamond" w:hAnsi="Garamond"/>
                <w:sz w:val="22"/>
                <w:szCs w:val="22"/>
                <w:lang w:val="ru-RU"/>
              </w:rPr>
              <w:t xml:space="preserve"> </w:t>
            </w:r>
            <w:r w:rsidR="003E0589" w:rsidRPr="005C2887">
              <w:rPr>
                <w:rFonts w:ascii="Garamond" w:hAnsi="Garamond"/>
                <w:sz w:val="22"/>
                <w:szCs w:val="22"/>
                <w:highlight w:val="yellow"/>
                <w:lang w:val="ru-RU"/>
              </w:rPr>
              <w:t>модернизации</w:t>
            </w:r>
            <w:r w:rsidR="003E0589" w:rsidRPr="00434DE4">
              <w:rPr>
                <w:rFonts w:ascii="Garamond" w:eastAsiaTheme="minorEastAsia" w:hAnsi="Garamond"/>
                <w:sz w:val="22"/>
                <w:szCs w:val="22"/>
                <w:lang w:val="ru-RU"/>
              </w:rPr>
              <w:t xml:space="preserve"> генерирующих объектов с началом поставки мощности </w:t>
            </w:r>
            <w:r w:rsidR="003E0589" w:rsidRPr="005C2887">
              <w:rPr>
                <w:rFonts w:ascii="Garamond" w:eastAsiaTheme="minorEastAsia" w:hAnsi="Garamond"/>
                <w:sz w:val="22"/>
                <w:szCs w:val="22"/>
                <w:highlight w:val="yellow"/>
                <w:lang w:val="ru-RU"/>
              </w:rPr>
              <w:t xml:space="preserve">в году </w:t>
            </w:r>
            <w:r w:rsidR="003E0589" w:rsidRPr="005C2887">
              <w:rPr>
                <w:rFonts w:ascii="Garamond" w:eastAsiaTheme="minorEastAsia" w:hAnsi="Garamond"/>
                <w:i/>
                <w:sz w:val="22"/>
                <w:szCs w:val="22"/>
                <w:highlight w:val="yellow"/>
                <w:lang w:val="en-US"/>
              </w:rPr>
              <w:t>Y</w:t>
            </w:r>
            <w:r w:rsidRPr="00434DE4">
              <w:rPr>
                <w:rFonts w:ascii="Garamond" w:eastAsiaTheme="minorEastAsia" w:hAnsi="Garamond"/>
                <w:sz w:val="22"/>
                <w:szCs w:val="22"/>
                <w:lang w:val="ru-RU"/>
              </w:rPr>
              <w:t>.</w:t>
            </w:r>
          </w:p>
        </w:tc>
      </w:tr>
      <w:tr w:rsidR="006A7418" w:rsidRPr="00CC0909" w:rsidTr="00516BF0">
        <w:tc>
          <w:tcPr>
            <w:tcW w:w="339" w:type="pct"/>
          </w:tcPr>
          <w:p w:rsidR="006A7418" w:rsidRPr="00434DE4" w:rsidRDefault="008B7E9C" w:rsidP="009E6ADF">
            <w:pPr>
              <w:spacing w:before="120" w:after="120"/>
              <w:jc w:val="center"/>
              <w:rPr>
                <w:rFonts w:cs="Garamond"/>
                <w:b/>
                <w:bCs/>
                <w:sz w:val="22"/>
                <w:szCs w:val="22"/>
                <w:lang w:val="ru-RU"/>
              </w:rPr>
            </w:pPr>
            <w:r>
              <w:rPr>
                <w:rFonts w:cs="Garamond"/>
                <w:b/>
                <w:bCs/>
                <w:sz w:val="22"/>
                <w:szCs w:val="22"/>
                <w:lang w:val="ru-RU"/>
              </w:rPr>
              <w:t>8.5.1</w:t>
            </w:r>
          </w:p>
        </w:tc>
        <w:tc>
          <w:tcPr>
            <w:tcW w:w="2311"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p w:rsidR="006A7418" w:rsidRPr="00434DE4" w:rsidRDefault="006A7418" w:rsidP="009E6ADF">
            <w:pPr>
              <w:pStyle w:val="ad"/>
              <w:suppressAutoHyphens/>
              <w:rPr>
                <w:rFonts w:ascii="Garamond" w:hAnsi="Garamond"/>
                <w:sz w:val="22"/>
                <w:szCs w:val="22"/>
                <w:lang w:val="ru-RU"/>
              </w:rPr>
            </w:pPr>
            <w:r w:rsidRPr="005C2887">
              <w:rPr>
                <w:rFonts w:ascii="Garamond" w:hAnsi="Garamond"/>
                <w:sz w:val="22"/>
                <w:szCs w:val="22"/>
                <w:highlight w:val="yellow"/>
                <w:lang w:val="ru-RU"/>
              </w:rPr>
              <w:t xml:space="preserve">Для отбора, проводимого в 2021 году, СО также формирует предварительный перечень отобранных проектов модернизации генерирующих объектов </w:t>
            </w:r>
            <w:r w:rsidRPr="005C2887">
              <w:rPr>
                <w:rFonts w:ascii="Garamond" w:hAnsi="Garamond"/>
                <w:i/>
                <w:sz w:val="22"/>
                <w:szCs w:val="22"/>
                <w:highlight w:val="yellow"/>
                <w:lang w:val="en-US"/>
              </w:rPr>
              <w:t>g</w:t>
            </w:r>
            <w:r w:rsidRPr="005C2887">
              <w:rPr>
                <w:rFonts w:ascii="Garamond" w:hAnsi="Garamond"/>
                <w:sz w:val="22"/>
                <w:szCs w:val="22"/>
                <w:highlight w:val="yellow"/>
                <w:lang w:val="ru-RU"/>
              </w:rPr>
              <w:t xml:space="preserve">, предусматривающих установку газовых турбин, относимых к образцам инновационного энергетического оборудования, и соответствующие им объемы установленной мощности </w:t>
            </w:r>
            <m:oMath>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P</m:t>
                  </m:r>
                </m:e>
                <m:sub>
                  <m:r>
                    <w:rPr>
                      <w:rFonts w:ascii="Cambria Math" w:hAnsi="Cambria Math"/>
                      <w:noProof/>
                      <w:sz w:val="22"/>
                      <w:szCs w:val="22"/>
                      <w:highlight w:val="yellow"/>
                      <w:lang w:val="en-US"/>
                    </w:rPr>
                    <m:t>g</m:t>
                  </m:r>
                  <m:r>
                    <w:rPr>
                      <w:rFonts w:ascii="Cambria Math" w:hAnsi="Cambria Math"/>
                      <w:noProof/>
                      <w:sz w:val="22"/>
                      <w:szCs w:val="22"/>
                      <w:highlight w:val="yellow"/>
                      <w:lang w:val="ru-RU"/>
                    </w:rPr>
                    <m:t>,</m:t>
                  </m:r>
                  <m:r>
                    <w:rPr>
                      <w:rFonts w:ascii="Cambria Math" w:hAnsi="Cambria Math"/>
                      <w:noProof/>
                      <w:sz w:val="22"/>
                      <w:szCs w:val="22"/>
                      <w:highlight w:val="yellow"/>
                      <w:lang w:val="en-US"/>
                    </w:rPr>
                    <m:t>r</m:t>
                  </m:r>
                  <m:r>
                    <w:rPr>
                      <w:rFonts w:ascii="Cambria Math" w:hAnsi="Cambria Math"/>
                      <w:noProof/>
                      <w:sz w:val="22"/>
                      <w:szCs w:val="22"/>
                      <w:highlight w:val="yellow"/>
                      <w:lang w:val="ru-RU"/>
                    </w:rPr>
                    <m:t>,</m:t>
                  </m:r>
                  <m:r>
                    <w:rPr>
                      <w:rFonts w:ascii="Cambria Math" w:hAnsi="Cambria Math"/>
                      <w:noProof/>
                      <w:sz w:val="22"/>
                      <w:szCs w:val="22"/>
                      <w:highlight w:val="yellow"/>
                      <w:lang w:val="en-US"/>
                    </w:rPr>
                    <m:t>z</m:t>
                  </m:r>
                </m:sub>
                <m:sup>
                  <m:r>
                    <w:rPr>
                      <w:rFonts w:ascii="Cambria Math" w:hAnsi="Cambria Math"/>
                      <w:noProof/>
                      <w:sz w:val="22"/>
                      <w:szCs w:val="22"/>
                      <w:highlight w:val="yellow"/>
                      <w:lang w:val="ru-RU"/>
                    </w:rPr>
                    <m:t>уст_ПГУ</m:t>
                  </m:r>
                </m:sup>
              </m:sSubSup>
            </m:oMath>
            <w:r w:rsidRPr="005C2887">
              <w:rPr>
                <w:rFonts w:ascii="Garamond" w:hAnsi="Garamond"/>
                <w:sz w:val="22"/>
                <w:szCs w:val="22"/>
                <w:highlight w:val="yellow"/>
                <w:lang w:val="ru-RU"/>
              </w:rPr>
              <w:t xml:space="preserve"> на 2027–2029</w:t>
            </w:r>
            <w:r w:rsidRPr="005C2887">
              <w:rPr>
                <w:rFonts w:ascii="Garamond" w:hAnsi="Garamond"/>
                <w:sz w:val="22"/>
                <w:szCs w:val="22"/>
                <w:highlight w:val="yellow"/>
              </w:rPr>
              <w:t> </w:t>
            </w:r>
            <w:r w:rsidRPr="005C2887">
              <w:rPr>
                <w:rFonts w:ascii="Garamond" w:hAnsi="Garamond"/>
                <w:sz w:val="22"/>
                <w:szCs w:val="22"/>
                <w:highlight w:val="yellow"/>
                <w:lang w:val="ru-RU"/>
              </w:rPr>
              <w:t xml:space="preserve">годы, для каждой ценовой зоны </w:t>
            </w:r>
            <w:r w:rsidRPr="005C2887">
              <w:rPr>
                <w:rFonts w:ascii="Garamond" w:eastAsiaTheme="minorEastAsia" w:hAnsi="Garamond"/>
                <w:sz w:val="22"/>
                <w:szCs w:val="22"/>
                <w:highlight w:val="yellow"/>
                <w:lang w:val="ru-RU"/>
              </w:rPr>
              <w:t xml:space="preserve">оптового рынка </w:t>
            </w:r>
            <w:r w:rsidRPr="005C2887">
              <w:rPr>
                <w:rFonts w:ascii="Garamond" w:eastAsiaTheme="minorEastAsia" w:hAnsi="Garamond"/>
                <w:i/>
                <w:sz w:val="22"/>
                <w:szCs w:val="22"/>
                <w:highlight w:val="yellow"/>
              </w:rPr>
              <w:t>z</w:t>
            </w:r>
            <w:r w:rsidRPr="005C2887">
              <w:rPr>
                <w:rFonts w:ascii="Garamond" w:hAnsi="Garamond"/>
                <w:sz w:val="22"/>
                <w:szCs w:val="22"/>
                <w:highlight w:val="yellow"/>
                <w:lang w:val="ru-RU"/>
              </w:rPr>
              <w:t>.</w:t>
            </w:r>
          </w:p>
        </w:tc>
        <w:tc>
          <w:tcPr>
            <w:tcW w:w="2350" w:type="pct"/>
          </w:tcPr>
          <w:p w:rsidR="006A7418" w:rsidRPr="00434DE4" w:rsidRDefault="006A7418" w:rsidP="009E6ADF">
            <w:pPr>
              <w:pStyle w:val="ad"/>
              <w:suppressAutoHyphens/>
              <w:rPr>
                <w:rFonts w:ascii="Garamond" w:hAnsi="Garamond"/>
                <w:sz w:val="22"/>
                <w:szCs w:val="22"/>
                <w:lang w:val="ru-RU"/>
              </w:rPr>
            </w:pPr>
          </w:p>
        </w:tc>
      </w:tr>
      <w:tr w:rsidR="006A7418" w:rsidRPr="00434DE4" w:rsidTr="00516BF0">
        <w:tc>
          <w:tcPr>
            <w:tcW w:w="339" w:type="pct"/>
          </w:tcPr>
          <w:p w:rsidR="006A7418" w:rsidRPr="00434DE4" w:rsidRDefault="008B7E9C" w:rsidP="009E6ADF">
            <w:pPr>
              <w:spacing w:before="120" w:after="120"/>
              <w:jc w:val="center"/>
              <w:rPr>
                <w:rFonts w:cs="Garamond"/>
                <w:b/>
                <w:bCs/>
                <w:sz w:val="22"/>
                <w:szCs w:val="22"/>
                <w:lang w:val="ru-RU"/>
              </w:rPr>
            </w:pPr>
            <w:r>
              <w:rPr>
                <w:rFonts w:cs="Garamond"/>
                <w:b/>
                <w:bCs/>
                <w:sz w:val="22"/>
                <w:szCs w:val="22"/>
                <w:lang w:val="ru-RU"/>
              </w:rPr>
              <w:t>8.5.2.3</w:t>
            </w:r>
          </w:p>
        </w:tc>
        <w:tc>
          <w:tcPr>
            <w:tcW w:w="2311"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p w:rsidR="006A7418" w:rsidRPr="005C2887" w:rsidRDefault="006A7418" w:rsidP="009E6ADF">
            <w:pPr>
              <w:pStyle w:val="ad"/>
              <w:numPr>
                <w:ilvl w:val="0"/>
                <w:numId w:val="46"/>
              </w:numPr>
              <w:suppressAutoHyphens/>
              <w:rPr>
                <w:rFonts w:ascii="Garamond" w:hAnsi="Garamond"/>
                <w:sz w:val="22"/>
                <w:szCs w:val="22"/>
                <w:highlight w:val="yellow"/>
                <w:lang w:val="ru-RU"/>
              </w:rPr>
            </w:pPr>
            <w:r w:rsidRPr="005C2887">
              <w:rPr>
                <w:rFonts w:ascii="Garamond" w:hAnsi="Garamond"/>
                <w:sz w:val="22"/>
                <w:szCs w:val="22"/>
                <w:highlight w:val="yellow"/>
                <w:lang w:val="ru-RU"/>
              </w:rPr>
              <w:t>признак включения в состав проекта модернизации образцов инновационного энергетического оборудования, определенных решением Правительства Российской Федерации (распоряжение Правительства Российской Федерации от 24 апреля 2019 г. № 817-р), при заявлении соответствующих мероприятий;</w:t>
            </w:r>
          </w:p>
          <w:p w:rsidR="006A7418" w:rsidRPr="00434DE4" w:rsidRDefault="006A7418" w:rsidP="009E6ADF">
            <w:pPr>
              <w:pStyle w:val="ad"/>
              <w:numPr>
                <w:ilvl w:val="0"/>
                <w:numId w:val="46"/>
              </w:numPr>
              <w:suppressAutoHyphens/>
              <w:ind w:left="1134" w:hanging="283"/>
              <w:rPr>
                <w:rFonts w:ascii="Garamond" w:hAnsi="Garamond"/>
                <w:sz w:val="22"/>
                <w:szCs w:val="22"/>
                <w:lang w:val="ru-RU"/>
              </w:rPr>
            </w:pPr>
            <w:r w:rsidRPr="00434DE4">
              <w:rPr>
                <w:rFonts w:ascii="Garamond" w:hAnsi="Garamond"/>
                <w:sz w:val="22"/>
                <w:szCs w:val="22"/>
                <w:lang w:val="ru-RU"/>
              </w:rPr>
              <w:t>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 с признаком ее изменения в порядке, установленном в п. 8.4.2 настоящего Регламента;</w:t>
            </w:r>
          </w:p>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tc>
        <w:tc>
          <w:tcPr>
            <w:tcW w:w="2350" w:type="pct"/>
          </w:tcPr>
          <w:p w:rsidR="006A7418"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p w:rsidR="002D5961" w:rsidRDefault="002D5961" w:rsidP="009E6ADF">
            <w:pPr>
              <w:pStyle w:val="ad"/>
              <w:suppressAutoHyphens/>
              <w:rPr>
                <w:rFonts w:ascii="Garamond" w:hAnsi="Garamond"/>
                <w:sz w:val="22"/>
                <w:szCs w:val="22"/>
                <w:lang w:val="ru-RU"/>
              </w:rPr>
            </w:pPr>
          </w:p>
          <w:p w:rsidR="002D5961" w:rsidRDefault="002D5961" w:rsidP="009E6ADF">
            <w:pPr>
              <w:pStyle w:val="ad"/>
              <w:suppressAutoHyphens/>
              <w:rPr>
                <w:rFonts w:ascii="Garamond" w:hAnsi="Garamond"/>
                <w:sz w:val="22"/>
                <w:szCs w:val="22"/>
                <w:lang w:val="ru-RU"/>
              </w:rPr>
            </w:pPr>
          </w:p>
          <w:p w:rsidR="002D5961" w:rsidRDefault="002D5961" w:rsidP="009E6ADF">
            <w:pPr>
              <w:pStyle w:val="ad"/>
              <w:suppressAutoHyphens/>
              <w:rPr>
                <w:rFonts w:ascii="Garamond" w:hAnsi="Garamond"/>
                <w:sz w:val="22"/>
                <w:szCs w:val="22"/>
                <w:lang w:val="ru-RU"/>
              </w:rPr>
            </w:pPr>
          </w:p>
          <w:p w:rsidR="002D5961" w:rsidRPr="00434DE4" w:rsidRDefault="002D5961" w:rsidP="009E6ADF">
            <w:pPr>
              <w:pStyle w:val="ad"/>
              <w:suppressAutoHyphens/>
              <w:rPr>
                <w:rFonts w:ascii="Garamond" w:hAnsi="Garamond"/>
                <w:sz w:val="22"/>
                <w:szCs w:val="22"/>
                <w:lang w:val="ru-RU"/>
              </w:rPr>
            </w:pPr>
          </w:p>
          <w:p w:rsidR="006A7418" w:rsidRPr="00434DE4" w:rsidRDefault="006A7418" w:rsidP="009E6ADF">
            <w:pPr>
              <w:pStyle w:val="ad"/>
              <w:numPr>
                <w:ilvl w:val="0"/>
                <w:numId w:val="47"/>
              </w:numPr>
              <w:suppressAutoHyphens/>
              <w:ind w:left="1134" w:hanging="283"/>
              <w:rPr>
                <w:rFonts w:ascii="Garamond" w:hAnsi="Garamond"/>
                <w:sz w:val="22"/>
                <w:szCs w:val="22"/>
                <w:lang w:val="ru-RU"/>
              </w:rPr>
            </w:pPr>
            <w:r w:rsidRPr="00434DE4">
              <w:rPr>
                <w:rFonts w:ascii="Garamond" w:hAnsi="Garamond"/>
                <w:sz w:val="22"/>
                <w:szCs w:val="22"/>
                <w:lang w:val="ru-RU"/>
              </w:rPr>
              <w:t>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 с признаком ее изменения в порядке, установленном в п. 8.4.2 настоящего Регламента;</w:t>
            </w:r>
          </w:p>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tc>
      </w:tr>
      <w:tr w:rsidR="006A7418" w:rsidRPr="00CC0909" w:rsidTr="00516BF0">
        <w:tc>
          <w:tcPr>
            <w:tcW w:w="339" w:type="pct"/>
          </w:tcPr>
          <w:p w:rsidR="006A7418" w:rsidRPr="00434DE4" w:rsidRDefault="006A7418" w:rsidP="009E6ADF">
            <w:pPr>
              <w:spacing w:before="120" w:after="120"/>
              <w:jc w:val="center"/>
              <w:rPr>
                <w:rFonts w:cs="Garamond"/>
                <w:b/>
                <w:bCs/>
                <w:sz w:val="22"/>
                <w:szCs w:val="22"/>
                <w:lang w:val="ru-RU"/>
              </w:rPr>
            </w:pPr>
            <w:r w:rsidRPr="00434DE4">
              <w:rPr>
                <w:rFonts w:cs="Garamond"/>
                <w:b/>
                <w:bCs/>
                <w:sz w:val="22"/>
                <w:szCs w:val="22"/>
                <w:lang w:val="ru-RU"/>
              </w:rPr>
              <w:t>9.1</w:t>
            </w:r>
          </w:p>
        </w:tc>
        <w:tc>
          <w:tcPr>
            <w:tcW w:w="2311"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В отношении генерирующих объектов, включенных в предварительный</w:t>
            </w:r>
            <w:r w:rsidRPr="00434DE4">
              <w:rPr>
                <w:rFonts w:ascii="Garamond" w:hAnsi="Garamond"/>
                <w:sz w:val="22"/>
                <w:szCs w:val="22"/>
              </w:rPr>
              <w:t> </w:t>
            </w:r>
            <w:r w:rsidRPr="00434DE4">
              <w:rPr>
                <w:rFonts w:ascii="Garamond" w:hAnsi="Garamond"/>
                <w:sz w:val="22"/>
                <w:szCs w:val="22"/>
                <w:lang w:val="ru-RU"/>
              </w:rPr>
              <w:t>(-ые) перечень</w:t>
            </w:r>
            <w:r w:rsidRPr="00434DE4">
              <w:rPr>
                <w:rFonts w:ascii="Garamond" w:hAnsi="Garamond"/>
                <w:sz w:val="22"/>
                <w:szCs w:val="22"/>
              </w:rPr>
              <w:t> </w:t>
            </w:r>
            <w:r w:rsidRPr="00434DE4">
              <w:rPr>
                <w:rFonts w:ascii="Garamond" w:hAnsi="Garamond"/>
                <w:sz w:val="22"/>
                <w:szCs w:val="22"/>
                <w:lang w:val="ru-RU"/>
              </w:rPr>
              <w:t xml:space="preserve">(-и) отобранных проектов модернизации </w:t>
            </w:r>
            <w:r w:rsidRPr="005C2887">
              <w:rPr>
                <w:rFonts w:ascii="Garamond" w:hAnsi="Garamond"/>
                <w:sz w:val="22"/>
                <w:szCs w:val="22"/>
                <w:highlight w:val="yellow"/>
                <w:lang w:val="ru-RU"/>
              </w:rPr>
              <w:t>(в том числе в предварительный перечень отобранных проектов модернизации генерирующих объектов, предусматривающих установку газовых турбин, относимых к образцам инновационного энергетического оборудования)</w:t>
            </w:r>
            <w:r w:rsidRPr="00434DE4">
              <w:rPr>
                <w:rFonts w:ascii="Garamond" w:hAnsi="Garamond"/>
                <w:sz w:val="22"/>
                <w:szCs w:val="22"/>
                <w:lang w:val="ru-RU"/>
              </w:rPr>
              <w:t>, сформированный</w:t>
            </w:r>
            <w:r w:rsidRPr="00434DE4">
              <w:rPr>
                <w:rFonts w:ascii="Garamond" w:hAnsi="Garamond"/>
                <w:sz w:val="22"/>
                <w:szCs w:val="22"/>
              </w:rPr>
              <w:t> </w:t>
            </w:r>
            <w:r w:rsidRPr="00434DE4">
              <w:rPr>
                <w:rFonts w:ascii="Garamond" w:hAnsi="Garamond"/>
                <w:sz w:val="22"/>
                <w:szCs w:val="22"/>
                <w:lang w:val="ru-RU"/>
              </w:rPr>
              <w:t>(-ые) в соответствии с п. 8.5 настоящего Регламента, СО в течение 1 календарного месяца после окончания периода подачи (приема) ценовых заявок в отбор модернизации, указанного в разделе 2 настоящего Регламента, формирует предварительный</w:t>
            </w:r>
            <w:r w:rsidRPr="00434DE4">
              <w:rPr>
                <w:rFonts w:ascii="Garamond" w:hAnsi="Garamond"/>
                <w:sz w:val="22"/>
                <w:szCs w:val="22"/>
              </w:rPr>
              <w:t> </w:t>
            </w:r>
            <w:r w:rsidRPr="00434DE4">
              <w:rPr>
                <w:rFonts w:ascii="Garamond" w:hAnsi="Garamond"/>
                <w:sz w:val="22"/>
                <w:szCs w:val="22"/>
                <w:lang w:val="ru-RU"/>
              </w:rPr>
              <w:t>(-ые) график</w:t>
            </w:r>
            <w:r w:rsidRPr="00434DE4">
              <w:rPr>
                <w:rFonts w:ascii="Garamond" w:hAnsi="Garamond"/>
                <w:sz w:val="22"/>
                <w:szCs w:val="22"/>
              </w:rPr>
              <w:t> </w:t>
            </w:r>
            <w:r w:rsidRPr="00434DE4">
              <w:rPr>
                <w:rFonts w:ascii="Garamond" w:hAnsi="Garamond"/>
                <w:sz w:val="22"/>
                <w:szCs w:val="22"/>
                <w:lang w:val="ru-RU"/>
              </w:rPr>
              <w:t>(-и) реализации мероприятий по модернизации, исходя из указанного в ценовой заявке количества календарных месяцев, составляющих период реализации мероприятий по модернизации с учетом изменения даты начала поставки мощности, указанной в ценовой заявке, в рамках периода начала поставки мощности по итогам соответствующего отбора проектов модернизации в порядке, установленном в п. 8.4 настоящего Регламента.</w:t>
            </w:r>
          </w:p>
        </w:tc>
        <w:tc>
          <w:tcPr>
            <w:tcW w:w="2350"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В отношении генерирующих объектов, включенных в предварительный</w:t>
            </w:r>
            <w:r w:rsidRPr="00434DE4">
              <w:rPr>
                <w:rFonts w:ascii="Garamond" w:hAnsi="Garamond"/>
                <w:sz w:val="22"/>
                <w:szCs w:val="22"/>
              </w:rPr>
              <w:t> </w:t>
            </w:r>
            <w:r w:rsidRPr="00434DE4">
              <w:rPr>
                <w:rFonts w:ascii="Garamond" w:hAnsi="Garamond"/>
                <w:sz w:val="22"/>
                <w:szCs w:val="22"/>
                <w:lang w:val="ru-RU"/>
              </w:rPr>
              <w:t>(-ые) перечень</w:t>
            </w:r>
            <w:r w:rsidRPr="00434DE4">
              <w:rPr>
                <w:rFonts w:ascii="Garamond" w:hAnsi="Garamond"/>
                <w:sz w:val="22"/>
                <w:szCs w:val="22"/>
              </w:rPr>
              <w:t> </w:t>
            </w:r>
            <w:r w:rsidRPr="00434DE4">
              <w:rPr>
                <w:rFonts w:ascii="Garamond" w:hAnsi="Garamond"/>
                <w:sz w:val="22"/>
                <w:szCs w:val="22"/>
                <w:lang w:val="ru-RU"/>
              </w:rPr>
              <w:t>(-и) отобранных проектов модернизации, сформированный</w:t>
            </w:r>
            <w:r w:rsidRPr="00434DE4">
              <w:rPr>
                <w:rFonts w:ascii="Garamond" w:hAnsi="Garamond"/>
                <w:sz w:val="22"/>
                <w:szCs w:val="22"/>
              </w:rPr>
              <w:t> </w:t>
            </w:r>
            <w:r w:rsidRPr="00434DE4">
              <w:rPr>
                <w:rFonts w:ascii="Garamond" w:hAnsi="Garamond"/>
                <w:sz w:val="22"/>
                <w:szCs w:val="22"/>
                <w:lang w:val="ru-RU"/>
              </w:rPr>
              <w:t>(-ые) в соответствии с п. 8.5 настоящего Регламента, СО в течение 1 календарного месяца после окончания периода подачи (приема) ценовых заявок в отбор модернизации, указанного в разделе 2 настоящего Регламента, формирует предварительный</w:t>
            </w:r>
            <w:r w:rsidRPr="00434DE4">
              <w:rPr>
                <w:rFonts w:ascii="Garamond" w:hAnsi="Garamond"/>
                <w:sz w:val="22"/>
                <w:szCs w:val="22"/>
              </w:rPr>
              <w:t> </w:t>
            </w:r>
            <w:r w:rsidRPr="00434DE4">
              <w:rPr>
                <w:rFonts w:ascii="Garamond" w:hAnsi="Garamond"/>
                <w:sz w:val="22"/>
                <w:szCs w:val="22"/>
                <w:lang w:val="ru-RU"/>
              </w:rPr>
              <w:t>(-ые) график</w:t>
            </w:r>
            <w:r w:rsidRPr="00434DE4">
              <w:rPr>
                <w:rFonts w:ascii="Garamond" w:hAnsi="Garamond"/>
                <w:sz w:val="22"/>
                <w:szCs w:val="22"/>
              </w:rPr>
              <w:t> </w:t>
            </w:r>
            <w:r w:rsidRPr="00434DE4">
              <w:rPr>
                <w:rFonts w:ascii="Garamond" w:hAnsi="Garamond"/>
                <w:sz w:val="22"/>
                <w:szCs w:val="22"/>
                <w:lang w:val="ru-RU"/>
              </w:rPr>
              <w:t>(-и) реализации мероприятий по модернизации, исходя из указанного в ценовой заявке количества календарных месяцев, составляющих период реализации мероприятий по модернизации с учетом изменения даты начала поставки мощности, указанной в ценовой заявке, в рамках периода начала поставки мощности по итогам соответствующего отбора проектов модернизации в порядке, установленном в п. 8.4 настоящего Регламента.</w:t>
            </w:r>
          </w:p>
        </w:tc>
      </w:tr>
      <w:tr w:rsidR="006A7418" w:rsidRPr="00CC0909" w:rsidTr="00516BF0">
        <w:tc>
          <w:tcPr>
            <w:tcW w:w="339" w:type="pct"/>
          </w:tcPr>
          <w:p w:rsidR="006A7418" w:rsidRPr="00434DE4" w:rsidRDefault="006A7418" w:rsidP="009E6ADF">
            <w:pPr>
              <w:spacing w:before="120" w:after="120"/>
              <w:jc w:val="center"/>
              <w:rPr>
                <w:rFonts w:cs="Garamond"/>
                <w:b/>
                <w:bCs/>
                <w:sz w:val="22"/>
                <w:szCs w:val="22"/>
                <w:lang w:val="ru-RU"/>
              </w:rPr>
            </w:pPr>
            <w:r w:rsidRPr="00434DE4">
              <w:rPr>
                <w:rFonts w:cs="Garamond"/>
                <w:b/>
                <w:bCs/>
                <w:sz w:val="22"/>
                <w:szCs w:val="22"/>
                <w:lang w:val="ru-RU"/>
              </w:rPr>
              <w:t>9.2</w:t>
            </w:r>
          </w:p>
        </w:tc>
        <w:tc>
          <w:tcPr>
            <w:tcW w:w="2311"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 xml:space="preserve">Месяц начала поставки 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434DE4">
              <w:rPr>
                <w:rFonts w:ascii="Garamond" w:hAnsi="Garamond"/>
                <w:sz w:val="22"/>
                <w:szCs w:val="22"/>
                <w:lang w:val="ru-RU"/>
              </w:rPr>
              <w:t xml:space="preserve">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r>
                    <w:rPr>
                      <w:rFonts w:ascii="Cambria Math" w:hAnsi="Cambria Math"/>
                      <w:sz w:val="22"/>
                      <w:szCs w:val="22"/>
                    </w:rPr>
                    <m:t>g</m:t>
                  </m:r>
                </m:sub>
              </m:sSub>
              <m:r>
                <m:rPr>
                  <m:sty m:val="p"/>
                </m:rPr>
                <w:rPr>
                  <w:rFonts w:ascii="Cambria Math" w:hAnsi="Cambria Math"/>
                  <w:sz w:val="22"/>
                  <w:szCs w:val="22"/>
                  <w:lang w:val="ru-RU"/>
                </w:rPr>
                <m:t>∈</m:t>
              </m:r>
              <m:r>
                <w:rPr>
                  <w:rFonts w:ascii="Cambria Math" w:hAnsi="Cambria Math"/>
                  <w:sz w:val="22"/>
                  <w:szCs w:val="22"/>
                </w:rPr>
                <m:t>Y</m:t>
              </m:r>
              <m:r>
                <m:rPr>
                  <m:sty m:val="p"/>
                </m:rPr>
                <w:rPr>
                  <w:rFonts w:ascii="Cambria Math" w:hAnsi="Cambria Math"/>
                  <w:sz w:val="22"/>
                  <w:szCs w:val="22"/>
                  <w:lang w:val="ru-RU"/>
                </w:rPr>
                <m:t>,</m:t>
              </m:r>
              <m:sSup>
                <m:sSupPr>
                  <m:ctrlPr>
                    <w:rPr>
                      <w:rFonts w:ascii="Cambria Math" w:hAnsi="Cambria Math"/>
                      <w:sz w:val="22"/>
                      <w:szCs w:val="22"/>
                    </w:rPr>
                  </m:ctrlPr>
                </m:sSupPr>
                <m:e>
                  <m:r>
                    <m:rPr>
                      <m:sty m:val="p"/>
                    </m:rPr>
                    <w:rPr>
                      <w:rFonts w:ascii="Cambria Math" w:hAnsi="Cambria Math"/>
                      <w:sz w:val="22"/>
                      <w:szCs w:val="22"/>
                      <w:lang w:val="ru-RU"/>
                    </w:rPr>
                    <m:t xml:space="preserve"> </m:t>
                  </m:r>
                  <m:r>
                    <w:rPr>
                      <w:rFonts w:ascii="Cambria Math" w:hAnsi="Cambria Math"/>
                      <w:sz w:val="22"/>
                      <w:szCs w:val="22"/>
                    </w:rPr>
                    <m:t>m</m:t>
                  </m:r>
                </m:e>
                <m:sup>
                  <m:r>
                    <m:rPr>
                      <m:sty m:val="p"/>
                    </m:rPr>
                    <w:rPr>
                      <w:rFonts w:ascii="Cambria Math" w:hAnsi="Cambria Math"/>
                      <w:sz w:val="22"/>
                      <w:szCs w:val="22"/>
                      <w:lang w:val="ru-RU"/>
                    </w:rPr>
                    <m:t>'</m:t>
                  </m:r>
                </m:sup>
              </m:sSup>
              <m:r>
                <m:rPr>
                  <m:sty m:val="p"/>
                </m:rPr>
                <w:rPr>
                  <w:rFonts w:ascii="Cambria Math" w:hAnsi="Cambria Math"/>
                  <w:sz w:val="22"/>
                  <w:szCs w:val="22"/>
                  <w:lang w:val="ru-RU"/>
                </w:rPr>
                <m:t>=</m:t>
              </m:r>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lang w:val="ru-RU"/>
                </w:rPr>
                <m:t>+1</m:t>
              </m:r>
            </m:oMath>
            <w:r w:rsidRPr="00434DE4">
              <w:rPr>
                <w:rFonts w:ascii="Garamond" w:hAnsi="Garamond"/>
                <w:sz w:val="22"/>
                <w:szCs w:val="22"/>
                <w:lang w:val="ru-RU"/>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lang w:val="ru-RU"/>
              </w:rPr>
              <w:t xml:space="preserve"> (месяц, следующий за месяцем окончания периода </w:t>
            </w:r>
            <m:oMath>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434DE4">
              <w:rPr>
                <w:rFonts w:ascii="Garamond" w:hAnsi="Garamond"/>
                <w:sz w:val="22"/>
                <w:szCs w:val="22"/>
                <w:lang w:val="ru-RU"/>
              </w:rPr>
              <w:t xml:space="preserve">) изменяется в большую сторону таким образом, чтобы исключить угрозу наступления последствий, предусмотренных Правилами вывода из эксплуатации. В случае если определенный таким образом месяц начала поставки 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434DE4">
              <w:rPr>
                <w:rFonts w:ascii="Garamond" w:hAnsi="Garamond"/>
                <w:sz w:val="22"/>
                <w:szCs w:val="22"/>
                <w:lang w:val="ru-RU"/>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lang w:val="ru-RU"/>
              </w:rPr>
              <w:t xml:space="preserve"> выходит за период </w:t>
            </w:r>
            <w:r w:rsidRPr="005C2887">
              <w:rPr>
                <w:rFonts w:ascii="Garamond" w:hAnsi="Garamond"/>
                <w:sz w:val="22"/>
                <w:szCs w:val="22"/>
                <w:highlight w:val="yellow"/>
                <w:lang w:val="ru-RU"/>
              </w:rPr>
              <w:t xml:space="preserve">года </w:t>
            </w:r>
            <w:r w:rsidRPr="005C2887">
              <w:rPr>
                <w:rFonts w:ascii="Garamond" w:hAnsi="Garamond"/>
                <w:i/>
                <w:sz w:val="22"/>
                <w:szCs w:val="22"/>
                <w:highlight w:val="yellow"/>
              </w:rPr>
              <w:t>Y</w:t>
            </w:r>
            <w:r w:rsidRPr="00434DE4">
              <w:rPr>
                <w:rFonts w:ascii="Garamond" w:hAnsi="Garamond"/>
                <w:sz w:val="22"/>
                <w:szCs w:val="22"/>
                <w:lang w:val="ru-RU"/>
              </w:rPr>
              <w:t xml:space="preserve">, на который проводится соответствующий отбор </w:t>
            </w:r>
            <w:r w:rsidRPr="005C2887">
              <w:rPr>
                <w:rFonts w:ascii="Garamond" w:hAnsi="Garamond"/>
                <w:sz w:val="22"/>
                <w:szCs w:val="22"/>
                <w:highlight w:val="yellow"/>
                <w:lang w:val="ru-RU"/>
              </w:rPr>
              <w:t xml:space="preserve">(для проектов модернизации генерирующих объектов </w:t>
            </w:r>
            <w:r w:rsidRPr="005C2887">
              <w:rPr>
                <w:rFonts w:ascii="Garamond" w:hAnsi="Garamond"/>
                <w:i/>
                <w:sz w:val="22"/>
                <w:szCs w:val="22"/>
                <w:highlight w:val="yellow"/>
                <w:lang w:val="en-US"/>
              </w:rPr>
              <w:t>g</w:t>
            </w:r>
            <w:r w:rsidRPr="005C2887">
              <w:rPr>
                <w:rFonts w:ascii="Garamond" w:hAnsi="Garamond"/>
                <w:sz w:val="22"/>
                <w:szCs w:val="22"/>
                <w:highlight w:val="yellow"/>
                <w:lang w:val="ru-RU"/>
              </w:rPr>
              <w:t>, предусматривающих установку газовых турбин, относимых к образцам инновационного энергетического оборудования, и включенных в предварительный перечень по результатам отбора, проводимого в 2021 году, – выходит за период 2027–2029 годов)</w:t>
            </w:r>
            <w:r w:rsidRPr="00434DE4">
              <w:rPr>
                <w:rFonts w:ascii="Garamond" w:hAnsi="Garamond"/>
                <w:sz w:val="22"/>
                <w:szCs w:val="22"/>
                <w:lang w:val="ru-RU"/>
              </w:rPr>
              <w:t xml:space="preserve">, такой генерирующий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lang w:val="ru-RU"/>
              </w:rPr>
              <w:t xml:space="preserve"> исключается из перечня отобранных проектов модернизации (признается неотобранным, </w:t>
            </w:r>
            <m:oMath>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lang w:val="ru-RU"/>
                </w:rPr>
                <m:t>=0</m:t>
              </m:r>
            </m:oMath>
            <w:r w:rsidRPr="00434DE4">
              <w:rPr>
                <w:rFonts w:ascii="Garamond" w:hAnsi="Garamond"/>
                <w:sz w:val="22"/>
                <w:szCs w:val="22"/>
                <w:lang w:val="ru-RU"/>
              </w:rPr>
              <w:t>).</w:t>
            </w:r>
          </w:p>
          <w:p w:rsidR="00245729" w:rsidRPr="00434DE4" w:rsidRDefault="00245729" w:rsidP="009E6ADF">
            <w:pPr>
              <w:spacing w:before="120" w:after="120"/>
              <w:ind w:firstLine="567"/>
              <w:jc w:val="both"/>
              <w:rPr>
                <w:sz w:val="22"/>
                <w:szCs w:val="22"/>
                <w:lang w:val="ru-RU"/>
              </w:rPr>
            </w:pPr>
            <w:r w:rsidRPr="00434DE4">
              <w:rPr>
                <w:sz w:val="22"/>
                <w:szCs w:val="22"/>
                <w:lang w:val="ru-RU"/>
              </w:rPr>
              <w:t xml:space="preserve">По результатам формирования предварительного графика модернизации на 2026 и последующие годы неиспользованные лимиты максимальной совокупной установленной мощности генерирующих объектов, которые были определены по итогам таких отборов для каждой ценовой зоны оптового рынка </w:t>
            </w:r>
            <w:r w:rsidRPr="00434DE4">
              <w:rPr>
                <w:i/>
                <w:sz w:val="22"/>
                <w:szCs w:val="22"/>
              </w:rPr>
              <w:t>z</w:t>
            </w:r>
            <w:r w:rsidRPr="00434DE4">
              <w:rPr>
                <w:sz w:val="22"/>
                <w:szCs w:val="22"/>
                <w:lang w:val="ru-RU"/>
              </w:rPr>
              <w:t>, учитываемые при проведении отбора на последующие годы (</w:t>
            </w:r>
            <m:oMath>
              <m:sSubSup>
                <m:sSubSupPr>
                  <m:ctrlPr>
                    <w:rPr>
                      <w:rFonts w:ascii="Cambria Math" w:eastAsiaTheme="minorHAnsi" w:hAnsi="Cambria Math" w:cstheme="minorBidi"/>
                      <w:i/>
                      <w:sz w:val="22"/>
                      <w:szCs w:val="22"/>
                    </w:rPr>
                  </m:ctrlPr>
                </m:sSubSupPr>
                <m:e>
                  <m:r>
                    <w:rPr>
                      <w:rFonts w:ascii="Cambria Math" w:hAnsi="Cambria Math"/>
                      <w:sz w:val="22"/>
                      <w:szCs w:val="22"/>
                      <w:lang w:val="en-US"/>
                    </w:rPr>
                    <m:t>d</m:t>
                  </m:r>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lang w:val="ru-RU"/>
                    </w:rPr>
                    <m:t>,</m:t>
                  </m:r>
                  <m:r>
                    <w:rPr>
                      <w:rFonts w:ascii="Cambria Math" w:hAnsi="Cambria Math"/>
                      <w:sz w:val="22"/>
                      <w:szCs w:val="22"/>
                      <w:lang w:val="en-US"/>
                    </w:rPr>
                    <m:t>Y</m:t>
                  </m:r>
                </m:sub>
                <m:sup>
                  <m:r>
                    <w:rPr>
                      <w:rFonts w:ascii="Cambria Math" w:hAnsi="Cambria Math"/>
                      <w:sz w:val="22"/>
                      <w:szCs w:val="22"/>
                      <w:lang w:val="ru-RU"/>
                    </w:rPr>
                    <m:t>спрос</m:t>
                  </m:r>
                </m:sup>
              </m:sSubSup>
            </m:oMath>
            <w:r w:rsidRPr="00434DE4">
              <w:rPr>
                <w:sz w:val="22"/>
                <w:szCs w:val="22"/>
                <w:lang w:val="ru-RU"/>
              </w:rPr>
              <w:t>), рассчитываются по следующей формуле:</w:t>
            </w:r>
          </w:p>
          <w:p w:rsidR="00245729" w:rsidRPr="00434DE4" w:rsidRDefault="00312916" w:rsidP="009E6ADF">
            <w:pPr>
              <w:pStyle w:val="ad"/>
              <w:rPr>
                <w:rFonts w:ascii="Garamond" w:hAnsi="Garamond"/>
                <w:sz w:val="22"/>
                <w:szCs w:val="22"/>
                <w:lang w:val="ru-RU"/>
              </w:rPr>
            </w:pPr>
            <m:oMath>
              <m:sSubSup>
                <m:sSubSupPr>
                  <m:ctrlPr>
                    <w:rPr>
                      <w:rFonts w:ascii="Cambria Math" w:eastAsiaTheme="minorHAnsi" w:hAnsi="Cambria Math" w:cstheme="minorBidi"/>
                      <w:i/>
                      <w:sz w:val="22"/>
                      <w:szCs w:val="22"/>
                    </w:rPr>
                  </m:ctrlPr>
                </m:sSubSupPr>
                <m:e>
                  <m:r>
                    <w:rPr>
                      <w:rFonts w:ascii="Cambria Math" w:hAnsi="Cambria Math"/>
                      <w:sz w:val="22"/>
                      <w:szCs w:val="22"/>
                      <w:lang w:val="en-US"/>
                    </w:rPr>
                    <m:t>d</m:t>
                  </m:r>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lang w:val="ru-RU"/>
                    </w:rPr>
                    <m:t>,</m:t>
                  </m:r>
                  <m:r>
                    <w:rPr>
                      <w:rFonts w:ascii="Cambria Math" w:hAnsi="Cambria Math"/>
                      <w:sz w:val="22"/>
                      <w:szCs w:val="22"/>
                      <w:lang w:val="en-US"/>
                    </w:rPr>
                    <m:t>Y</m:t>
                  </m:r>
                </m:sub>
                <m:sup>
                  <m:r>
                    <w:rPr>
                      <w:rFonts w:ascii="Cambria Math" w:hAnsi="Cambria Math"/>
                      <w:sz w:val="22"/>
                      <w:szCs w:val="22"/>
                      <w:lang w:val="ru-RU"/>
                    </w:rPr>
                    <m:t>спрос</m:t>
                  </m:r>
                </m:sup>
              </m:sSubSup>
              <m:r>
                <w:rPr>
                  <w:rFonts w:ascii="Cambria Math" w:eastAsiaTheme="minorHAnsi" w:hAnsi="Cambria Math" w:cstheme="minorBidi"/>
                  <w:sz w:val="22"/>
                  <w:szCs w:val="22"/>
                  <w:lang w:val="ru-RU"/>
                </w:rPr>
                <m:t>=</m:t>
              </m:r>
              <m:sSubSup>
                <m:sSubSupPr>
                  <m:ctrlPr>
                    <w:rPr>
                      <w:rFonts w:ascii="Cambria Math" w:eastAsiaTheme="minorHAnsi" w:hAnsi="Cambria Math" w:cstheme="minorBidi"/>
                      <w:i/>
                      <w:sz w:val="22"/>
                      <w:szCs w:val="22"/>
                    </w:rPr>
                  </m:ctrlPr>
                </m:sSubSupPr>
                <m:e>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lang w:val="ru-RU"/>
                    </w:rPr>
                    <m:t>,</m:t>
                  </m:r>
                  <m:r>
                    <w:rPr>
                      <w:rFonts w:ascii="Cambria Math" w:hAnsi="Cambria Math"/>
                      <w:sz w:val="22"/>
                      <w:szCs w:val="22"/>
                      <w:lang w:val="en-US"/>
                    </w:rPr>
                    <m:t>Y</m:t>
                  </m:r>
                </m:sub>
                <m:sup>
                  <m:r>
                    <w:rPr>
                      <w:rFonts w:ascii="Cambria Math" w:hAnsi="Cambria Math"/>
                      <w:sz w:val="22"/>
                      <w:szCs w:val="22"/>
                      <w:lang w:val="ru-RU"/>
                    </w:rPr>
                    <m:t>спрос</m:t>
                  </m:r>
                </m:sup>
              </m:sSubSup>
              <m:r>
                <w:rPr>
                  <w:rFonts w:ascii="Cambria Math" w:eastAsiaTheme="minorHAnsi" w:hAnsi="Cambria Math" w:cstheme="minorBidi"/>
                  <w:sz w:val="22"/>
                  <w:szCs w:val="22"/>
                  <w:lang w:val="ru-RU"/>
                </w:rPr>
                <m:t>-</m:t>
              </m:r>
              <m:nary>
                <m:naryPr>
                  <m:chr m:val="∑"/>
                  <m:limLoc m:val="undOvr"/>
                  <m:ctrlPr>
                    <w:rPr>
                      <w:rFonts w:ascii="Cambria Math" w:hAnsi="Cambria Math"/>
                      <w:i/>
                      <w:sz w:val="22"/>
                      <w:szCs w:val="22"/>
                    </w:rPr>
                  </m:ctrlPr>
                </m:naryPr>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Y</m:t>
                      </m:r>
                    </m:sub>
                  </m:sSub>
                </m:sub>
                <m:sup>
                  <m:r>
                    <w:rPr>
                      <w:rFonts w:ascii="Cambria Math" w:hAnsi="Cambria Math"/>
                      <w:sz w:val="22"/>
                      <w:szCs w:val="22"/>
                      <w:lang w:val="ru-RU"/>
                    </w:rPr>
                    <m:t xml:space="preserve"> </m:t>
                  </m:r>
                </m:sup>
                <m:e>
                  <m:sSubSup>
                    <m:sSubSupPr>
                      <m:ctrlPr>
                        <w:rPr>
                          <w:rFonts w:ascii="Cambria Math" w:eastAsiaTheme="minorHAnsi" w:hAnsi="Cambria Math" w:cstheme="minorBidi"/>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sz w:val="22"/>
                          <w:szCs w:val="22"/>
                          <w:lang w:val="ru-RU"/>
                        </w:rPr>
                        <m:t>,</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lang w:val="en-US"/>
                        </w:rPr>
                        <m:t>z</m:t>
                      </m:r>
                      <m:r>
                        <w:rPr>
                          <w:rFonts w:ascii="Cambria Math" w:hAnsi="Cambria Math"/>
                          <w:sz w:val="22"/>
                          <w:szCs w:val="22"/>
                          <w:lang w:val="ru-RU"/>
                        </w:rPr>
                        <m:t>,</m:t>
                      </m:r>
                      <m:r>
                        <w:rPr>
                          <w:rFonts w:ascii="Cambria Math" w:hAnsi="Cambria Math"/>
                          <w:sz w:val="22"/>
                          <w:szCs w:val="22"/>
                          <w:lang w:val="en-US"/>
                        </w:rPr>
                        <m:t>Y</m:t>
                      </m:r>
                    </m:sub>
                    <m:sup>
                      <m:r>
                        <w:rPr>
                          <w:rFonts w:ascii="Cambria Math" w:hAnsi="Cambria Math"/>
                          <w:sz w:val="22"/>
                          <w:szCs w:val="22"/>
                          <w:lang w:val="ru-RU"/>
                        </w:rPr>
                        <m:t>уст</m:t>
                      </m:r>
                    </m:sup>
                  </m:sSubSup>
                  <m:r>
                    <w:rPr>
                      <w:rFonts w:ascii="Cambria Math" w:eastAsiaTheme="minorHAnsi" w:hAnsi="Cambria Math" w:cstheme="minorBidi"/>
                      <w:sz w:val="22"/>
                      <w:szCs w:val="22"/>
                      <w:highlight w:val="yellow"/>
                      <w:lang w:val="ru-RU"/>
                    </w:rPr>
                    <m:t>*</m:t>
                  </m:r>
                  <m:sSub>
                    <m:sSubPr>
                      <m:ctrlPr>
                        <w:rPr>
                          <w:rFonts w:ascii="Cambria Math" w:eastAsiaTheme="minorHAnsi" w:hAnsi="Cambria Math" w:cstheme="minorBidi"/>
                          <w:i/>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e>
              </m:nary>
            </m:oMath>
            <w:r w:rsidR="00245729" w:rsidRPr="00434DE4">
              <w:rPr>
                <w:rFonts w:ascii="Garamond" w:hAnsi="Garamond"/>
                <w:sz w:val="22"/>
                <w:szCs w:val="22"/>
                <w:lang w:val="ru-RU"/>
              </w:rPr>
              <w:t>.</w:t>
            </w:r>
          </w:p>
          <w:p w:rsidR="006A7418" w:rsidRPr="00434DE4" w:rsidRDefault="006A7418" w:rsidP="009E6ADF">
            <w:pPr>
              <w:pStyle w:val="ad"/>
              <w:suppressAutoHyphens/>
              <w:rPr>
                <w:rFonts w:ascii="Garamond" w:hAnsi="Garamond"/>
                <w:sz w:val="22"/>
                <w:szCs w:val="22"/>
                <w:lang w:val="ru-RU"/>
              </w:rPr>
            </w:pPr>
          </w:p>
        </w:tc>
        <w:tc>
          <w:tcPr>
            <w:tcW w:w="2350"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p w:rsidR="006A7418"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 xml:space="preserve">Месяц начала поставки 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434DE4">
              <w:rPr>
                <w:rFonts w:ascii="Garamond" w:hAnsi="Garamond"/>
                <w:sz w:val="22"/>
                <w:szCs w:val="22"/>
                <w:lang w:val="ru-RU"/>
              </w:rPr>
              <w:t xml:space="preserve">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r>
                    <w:rPr>
                      <w:rFonts w:ascii="Cambria Math" w:hAnsi="Cambria Math"/>
                      <w:sz w:val="22"/>
                      <w:szCs w:val="22"/>
                    </w:rPr>
                    <m:t>g</m:t>
                  </m:r>
                </m:sub>
              </m:sSub>
              <m:r>
                <m:rPr>
                  <m:sty m:val="p"/>
                </m:rPr>
                <w:rPr>
                  <w:rFonts w:ascii="Cambria Math" w:hAnsi="Cambria Math"/>
                  <w:sz w:val="22"/>
                  <w:szCs w:val="22"/>
                  <w:lang w:val="ru-RU"/>
                </w:rPr>
                <m:t>∈</m:t>
              </m:r>
              <m:r>
                <w:rPr>
                  <w:rFonts w:ascii="Cambria Math" w:hAnsi="Cambria Math"/>
                  <w:sz w:val="22"/>
                  <w:szCs w:val="22"/>
                </w:rPr>
                <m:t>Y</m:t>
              </m:r>
              <m:r>
                <m:rPr>
                  <m:sty m:val="p"/>
                </m:rPr>
                <w:rPr>
                  <w:rFonts w:ascii="Cambria Math" w:hAnsi="Cambria Math"/>
                  <w:sz w:val="22"/>
                  <w:szCs w:val="22"/>
                  <w:lang w:val="ru-RU"/>
                </w:rPr>
                <m:t>,</m:t>
              </m:r>
              <m:sSup>
                <m:sSupPr>
                  <m:ctrlPr>
                    <w:rPr>
                      <w:rFonts w:ascii="Cambria Math" w:hAnsi="Cambria Math"/>
                      <w:sz w:val="22"/>
                      <w:szCs w:val="22"/>
                    </w:rPr>
                  </m:ctrlPr>
                </m:sSupPr>
                <m:e>
                  <m:r>
                    <m:rPr>
                      <m:sty m:val="p"/>
                    </m:rPr>
                    <w:rPr>
                      <w:rFonts w:ascii="Cambria Math" w:hAnsi="Cambria Math"/>
                      <w:sz w:val="22"/>
                      <w:szCs w:val="22"/>
                      <w:lang w:val="ru-RU"/>
                    </w:rPr>
                    <m:t xml:space="preserve"> </m:t>
                  </m:r>
                  <m:r>
                    <w:rPr>
                      <w:rFonts w:ascii="Cambria Math" w:hAnsi="Cambria Math"/>
                      <w:sz w:val="22"/>
                      <w:szCs w:val="22"/>
                    </w:rPr>
                    <m:t>m</m:t>
                  </m:r>
                </m:e>
                <m:sup>
                  <m:r>
                    <m:rPr>
                      <m:sty m:val="p"/>
                    </m:rPr>
                    <w:rPr>
                      <w:rFonts w:ascii="Cambria Math" w:hAnsi="Cambria Math"/>
                      <w:sz w:val="22"/>
                      <w:szCs w:val="22"/>
                      <w:lang w:val="ru-RU"/>
                    </w:rPr>
                    <m:t>'</m:t>
                  </m:r>
                </m:sup>
              </m:sSup>
              <m:r>
                <m:rPr>
                  <m:sty m:val="p"/>
                </m:rPr>
                <w:rPr>
                  <w:rFonts w:ascii="Cambria Math" w:hAnsi="Cambria Math"/>
                  <w:sz w:val="22"/>
                  <w:szCs w:val="22"/>
                  <w:lang w:val="ru-RU"/>
                </w:rPr>
                <m:t>=</m:t>
              </m:r>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lang w:val="ru-RU"/>
                </w:rPr>
                <m:t>+1</m:t>
              </m:r>
            </m:oMath>
            <w:r w:rsidRPr="00434DE4">
              <w:rPr>
                <w:rFonts w:ascii="Garamond" w:hAnsi="Garamond"/>
                <w:sz w:val="22"/>
                <w:szCs w:val="22"/>
                <w:lang w:val="ru-RU"/>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lang w:val="ru-RU"/>
              </w:rPr>
              <w:t xml:space="preserve"> (месяц, следующий за месяцем окончания периода </w:t>
            </w:r>
            <m:oMath>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434DE4">
              <w:rPr>
                <w:rFonts w:ascii="Garamond" w:hAnsi="Garamond"/>
                <w:sz w:val="22"/>
                <w:szCs w:val="22"/>
                <w:lang w:val="ru-RU"/>
              </w:rPr>
              <w:t xml:space="preserve">) изменяется в большую сторону таким образом, чтобы исключить угрозу наступления последствий, предусмотренных Правилами вывода из эксплуатации. В случае если определенный таким образом месяц начала поставки 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434DE4">
              <w:rPr>
                <w:rFonts w:ascii="Garamond" w:hAnsi="Garamond"/>
                <w:sz w:val="22"/>
                <w:szCs w:val="22"/>
                <w:lang w:val="ru-RU"/>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lang w:val="ru-RU"/>
              </w:rPr>
              <w:t xml:space="preserve"> выходит за</w:t>
            </w:r>
            <w:r w:rsidR="000F14DF" w:rsidRPr="00434DE4">
              <w:rPr>
                <w:rFonts w:ascii="Garamond" w:hAnsi="Garamond"/>
                <w:sz w:val="22"/>
                <w:szCs w:val="22"/>
                <w:lang w:val="ru-RU"/>
              </w:rPr>
              <w:t xml:space="preserve"> период</w:t>
            </w:r>
            <w:r w:rsidRPr="00434DE4">
              <w:rPr>
                <w:rFonts w:ascii="Garamond" w:hAnsi="Garamond"/>
                <w:sz w:val="22"/>
                <w:szCs w:val="22"/>
                <w:lang w:val="ru-RU"/>
              </w:rPr>
              <w:t xml:space="preserve">, на который проводится соответствующий отбор, такой генерирующий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434DE4">
              <w:rPr>
                <w:rFonts w:ascii="Garamond" w:hAnsi="Garamond"/>
                <w:sz w:val="22"/>
                <w:szCs w:val="22"/>
                <w:lang w:val="ru-RU"/>
              </w:rPr>
              <w:t xml:space="preserve"> исключается из перечня отобранных проектов модернизации (признается неотобранным, </w:t>
            </w:r>
            <m:oMath>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lang w:val="ru-RU"/>
                </w:rPr>
                <m:t>=0</m:t>
              </m:r>
            </m:oMath>
            <w:r w:rsidRPr="00434DE4">
              <w:rPr>
                <w:rFonts w:ascii="Garamond" w:hAnsi="Garamond"/>
                <w:sz w:val="22"/>
                <w:szCs w:val="22"/>
                <w:lang w:val="ru-RU"/>
              </w:rPr>
              <w:t>).</w:t>
            </w:r>
          </w:p>
          <w:p w:rsidR="008B7E9C" w:rsidRDefault="008B7E9C" w:rsidP="009E6ADF">
            <w:pPr>
              <w:pStyle w:val="ad"/>
              <w:suppressAutoHyphens/>
              <w:rPr>
                <w:rFonts w:ascii="Garamond" w:hAnsi="Garamond"/>
                <w:sz w:val="22"/>
                <w:szCs w:val="22"/>
                <w:lang w:val="ru-RU"/>
              </w:rPr>
            </w:pPr>
          </w:p>
          <w:p w:rsidR="008B7E9C" w:rsidRDefault="008B7E9C" w:rsidP="009E6ADF">
            <w:pPr>
              <w:pStyle w:val="ad"/>
              <w:suppressAutoHyphens/>
              <w:rPr>
                <w:rFonts w:ascii="Garamond" w:hAnsi="Garamond"/>
                <w:sz w:val="22"/>
                <w:szCs w:val="22"/>
                <w:lang w:val="ru-RU"/>
              </w:rPr>
            </w:pPr>
          </w:p>
          <w:p w:rsidR="008B7E9C" w:rsidRDefault="008B7E9C" w:rsidP="009E6ADF">
            <w:pPr>
              <w:pStyle w:val="ad"/>
              <w:suppressAutoHyphens/>
              <w:rPr>
                <w:rFonts w:ascii="Garamond" w:hAnsi="Garamond"/>
                <w:sz w:val="22"/>
                <w:szCs w:val="22"/>
                <w:lang w:val="ru-RU"/>
              </w:rPr>
            </w:pPr>
          </w:p>
          <w:p w:rsidR="00D025B5" w:rsidRPr="00434DE4" w:rsidRDefault="00D025B5" w:rsidP="009E6ADF">
            <w:pPr>
              <w:spacing w:before="120" w:after="120"/>
              <w:ind w:firstLine="567"/>
              <w:jc w:val="both"/>
              <w:rPr>
                <w:sz w:val="22"/>
                <w:szCs w:val="22"/>
                <w:lang w:val="ru-RU"/>
              </w:rPr>
            </w:pPr>
            <w:r w:rsidRPr="00434DE4">
              <w:rPr>
                <w:sz w:val="22"/>
                <w:szCs w:val="22"/>
                <w:lang w:val="ru-RU"/>
              </w:rPr>
              <w:t xml:space="preserve">По результатам формирования предварительного графика модернизации на 2026 и последующие годы неиспользованные лимиты максимальной совокупной установленной мощности генерирующих объектов, которые были определены по итогам таких отборов для каждой ценовой зоны оптового рынка </w:t>
            </w:r>
            <w:r w:rsidRPr="00434DE4">
              <w:rPr>
                <w:i/>
                <w:sz w:val="22"/>
                <w:szCs w:val="22"/>
              </w:rPr>
              <w:t>z</w:t>
            </w:r>
            <w:r w:rsidRPr="00434DE4">
              <w:rPr>
                <w:sz w:val="22"/>
                <w:szCs w:val="22"/>
                <w:lang w:val="ru-RU"/>
              </w:rPr>
              <w:t>, учитываемые при проведении отбора на последующие годы (</w:t>
            </w:r>
            <m:oMath>
              <m:sSubSup>
                <m:sSubSupPr>
                  <m:ctrlPr>
                    <w:rPr>
                      <w:rFonts w:ascii="Cambria Math" w:eastAsiaTheme="minorHAnsi" w:hAnsi="Cambria Math" w:cstheme="minorBidi"/>
                      <w:i/>
                      <w:sz w:val="22"/>
                      <w:szCs w:val="22"/>
                    </w:rPr>
                  </m:ctrlPr>
                </m:sSubSupPr>
                <m:e>
                  <m:r>
                    <w:rPr>
                      <w:rFonts w:ascii="Cambria Math" w:hAnsi="Cambria Math"/>
                      <w:sz w:val="22"/>
                      <w:szCs w:val="22"/>
                      <w:lang w:val="en-US"/>
                    </w:rPr>
                    <m:t>d</m:t>
                  </m:r>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lang w:val="ru-RU"/>
                    </w:rPr>
                    <m:t>,</m:t>
                  </m:r>
                  <m:r>
                    <w:rPr>
                      <w:rFonts w:ascii="Cambria Math" w:hAnsi="Cambria Math"/>
                      <w:sz w:val="22"/>
                      <w:szCs w:val="22"/>
                      <w:lang w:val="en-US"/>
                    </w:rPr>
                    <m:t>Y</m:t>
                  </m:r>
                </m:sub>
                <m:sup>
                  <m:r>
                    <w:rPr>
                      <w:rFonts w:ascii="Cambria Math" w:hAnsi="Cambria Math"/>
                      <w:sz w:val="22"/>
                      <w:szCs w:val="22"/>
                      <w:lang w:val="ru-RU"/>
                    </w:rPr>
                    <m:t>спрос</m:t>
                  </m:r>
                </m:sup>
              </m:sSubSup>
            </m:oMath>
            <w:r w:rsidRPr="00434DE4">
              <w:rPr>
                <w:sz w:val="22"/>
                <w:szCs w:val="22"/>
                <w:lang w:val="ru-RU"/>
              </w:rPr>
              <w:t>), рассчитываются по следующей формуле:</w:t>
            </w:r>
          </w:p>
          <w:p w:rsidR="00D025B5" w:rsidRPr="00434DE4" w:rsidRDefault="00312916" w:rsidP="009E6ADF">
            <w:pPr>
              <w:pStyle w:val="ad"/>
              <w:rPr>
                <w:rFonts w:ascii="Garamond" w:hAnsi="Garamond"/>
                <w:sz w:val="22"/>
                <w:szCs w:val="22"/>
                <w:lang w:val="ru-RU"/>
              </w:rPr>
            </w:pPr>
            <m:oMath>
              <m:sSubSup>
                <m:sSubSupPr>
                  <m:ctrlPr>
                    <w:rPr>
                      <w:rFonts w:ascii="Cambria Math" w:eastAsiaTheme="minorHAnsi" w:hAnsi="Cambria Math" w:cstheme="minorBidi"/>
                      <w:i/>
                      <w:sz w:val="22"/>
                      <w:szCs w:val="22"/>
                    </w:rPr>
                  </m:ctrlPr>
                </m:sSubSupPr>
                <m:e>
                  <m:r>
                    <w:rPr>
                      <w:rFonts w:ascii="Cambria Math" w:hAnsi="Cambria Math"/>
                      <w:sz w:val="22"/>
                      <w:szCs w:val="22"/>
                      <w:lang w:val="en-US"/>
                    </w:rPr>
                    <m:t>d</m:t>
                  </m:r>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lang w:val="ru-RU"/>
                    </w:rPr>
                    <m:t>,</m:t>
                  </m:r>
                  <m:r>
                    <w:rPr>
                      <w:rFonts w:ascii="Cambria Math" w:hAnsi="Cambria Math"/>
                      <w:sz w:val="22"/>
                      <w:szCs w:val="22"/>
                      <w:lang w:val="en-US"/>
                    </w:rPr>
                    <m:t>Y</m:t>
                  </m:r>
                </m:sub>
                <m:sup>
                  <m:r>
                    <w:rPr>
                      <w:rFonts w:ascii="Cambria Math" w:hAnsi="Cambria Math"/>
                      <w:sz w:val="22"/>
                      <w:szCs w:val="22"/>
                      <w:lang w:val="ru-RU"/>
                    </w:rPr>
                    <m:t>спрос</m:t>
                  </m:r>
                </m:sup>
              </m:sSubSup>
              <m:r>
                <w:rPr>
                  <w:rFonts w:ascii="Cambria Math" w:eastAsiaTheme="minorHAnsi" w:hAnsi="Cambria Math" w:cstheme="minorBidi"/>
                  <w:sz w:val="22"/>
                  <w:szCs w:val="22"/>
                  <w:lang w:val="ru-RU"/>
                </w:rPr>
                <m:t>=</m:t>
              </m:r>
              <m:sSubSup>
                <m:sSubSupPr>
                  <m:ctrlPr>
                    <w:rPr>
                      <w:rFonts w:ascii="Cambria Math" w:eastAsiaTheme="minorHAnsi" w:hAnsi="Cambria Math" w:cstheme="minorBidi"/>
                      <w:i/>
                      <w:sz w:val="22"/>
                      <w:szCs w:val="22"/>
                    </w:rPr>
                  </m:ctrlPr>
                </m:sSubSupPr>
                <m:e>
                  <m:r>
                    <w:rPr>
                      <w:rFonts w:ascii="Cambria Math" w:hAnsi="Cambria Math"/>
                      <w:sz w:val="22"/>
                      <w:szCs w:val="22"/>
                    </w:rPr>
                    <m:t>P</m:t>
                  </m:r>
                </m:e>
                <m:sub>
                  <m:r>
                    <w:rPr>
                      <w:rFonts w:ascii="Cambria Math" w:hAnsi="Cambria Math"/>
                      <w:sz w:val="22"/>
                      <w:szCs w:val="22"/>
                      <w:lang w:val="en-US"/>
                    </w:rPr>
                    <m:t>z</m:t>
                  </m:r>
                  <m:r>
                    <w:rPr>
                      <w:rFonts w:ascii="Cambria Math" w:hAnsi="Cambria Math"/>
                      <w:sz w:val="22"/>
                      <w:szCs w:val="22"/>
                      <w:lang w:val="ru-RU"/>
                    </w:rPr>
                    <m:t>,</m:t>
                  </m:r>
                  <m:r>
                    <w:rPr>
                      <w:rFonts w:ascii="Cambria Math" w:hAnsi="Cambria Math"/>
                      <w:sz w:val="22"/>
                      <w:szCs w:val="22"/>
                      <w:lang w:val="en-US"/>
                    </w:rPr>
                    <m:t>Y</m:t>
                  </m:r>
                </m:sub>
                <m:sup>
                  <m:r>
                    <w:rPr>
                      <w:rFonts w:ascii="Cambria Math" w:hAnsi="Cambria Math"/>
                      <w:sz w:val="22"/>
                      <w:szCs w:val="22"/>
                      <w:lang w:val="ru-RU"/>
                    </w:rPr>
                    <m:t>спрос</m:t>
                  </m:r>
                </m:sup>
              </m:sSubSup>
              <m:r>
                <w:rPr>
                  <w:rFonts w:ascii="Cambria Math" w:eastAsiaTheme="minorHAnsi" w:hAnsi="Cambria Math" w:cstheme="minorBidi"/>
                  <w:sz w:val="22"/>
                  <w:szCs w:val="22"/>
                  <w:lang w:val="ru-RU"/>
                </w:rPr>
                <m:t>-</m:t>
              </m:r>
              <m:nary>
                <m:naryPr>
                  <m:chr m:val="∑"/>
                  <m:limLoc m:val="undOvr"/>
                  <m:ctrlPr>
                    <w:rPr>
                      <w:rFonts w:ascii="Cambria Math" w:hAnsi="Cambria Math"/>
                      <w:i/>
                      <w:sz w:val="22"/>
                      <w:szCs w:val="22"/>
                    </w:rPr>
                  </m:ctrlPr>
                </m:naryPr>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Y</m:t>
                      </m:r>
                    </m:sub>
                  </m:sSub>
                </m:sub>
                <m:sup>
                  <m:r>
                    <w:rPr>
                      <w:rFonts w:ascii="Cambria Math" w:hAnsi="Cambria Math"/>
                      <w:sz w:val="22"/>
                      <w:szCs w:val="22"/>
                      <w:lang w:val="ru-RU"/>
                    </w:rPr>
                    <m:t xml:space="preserve"> </m:t>
                  </m:r>
                </m:sup>
                <m:e>
                  <m:sSubSup>
                    <m:sSubSupPr>
                      <m:ctrlPr>
                        <w:rPr>
                          <w:rFonts w:ascii="Cambria Math" w:eastAsiaTheme="minorHAnsi" w:hAnsi="Cambria Math" w:cstheme="minorBidi"/>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w:rPr>
                          <w:rFonts w:ascii="Cambria Math" w:hAnsi="Cambria Math"/>
                          <w:sz w:val="22"/>
                          <w:szCs w:val="22"/>
                          <w:lang w:val="ru-RU"/>
                        </w:rPr>
                        <m:t>,</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lang w:val="en-US"/>
                        </w:rPr>
                        <m:t>z</m:t>
                      </m:r>
                      <m:r>
                        <w:rPr>
                          <w:rFonts w:ascii="Cambria Math" w:hAnsi="Cambria Math"/>
                          <w:sz w:val="22"/>
                          <w:szCs w:val="22"/>
                          <w:lang w:val="ru-RU"/>
                        </w:rPr>
                        <m:t>,</m:t>
                      </m:r>
                      <m:r>
                        <w:rPr>
                          <w:rFonts w:ascii="Cambria Math" w:hAnsi="Cambria Math"/>
                          <w:sz w:val="22"/>
                          <w:szCs w:val="22"/>
                          <w:lang w:val="en-US"/>
                        </w:rPr>
                        <m:t>Y</m:t>
                      </m:r>
                    </m:sub>
                    <m:sup>
                      <m:r>
                        <w:rPr>
                          <w:rFonts w:ascii="Cambria Math" w:hAnsi="Cambria Math"/>
                          <w:sz w:val="22"/>
                          <w:szCs w:val="22"/>
                          <w:lang w:val="ru-RU"/>
                        </w:rPr>
                        <m:t>уст</m:t>
                      </m:r>
                    </m:sup>
                  </m:sSubSup>
                  <m:r>
                    <w:rPr>
                      <w:rFonts w:ascii="Cambria Math" w:hAnsi="Cambria Math"/>
                      <w:sz w:val="22"/>
                      <w:szCs w:val="22"/>
                      <w:highlight w:val="yellow"/>
                      <w:lang w:val="ru-RU"/>
                    </w:rPr>
                    <m:t>∙</m:t>
                  </m:r>
                  <m:sSub>
                    <m:sSubPr>
                      <m:ctrlPr>
                        <w:rPr>
                          <w:rFonts w:ascii="Cambria Math" w:eastAsiaTheme="minorHAnsi" w:hAnsi="Cambria Math" w:cstheme="minorBidi"/>
                          <w:i/>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e>
              </m:nary>
            </m:oMath>
            <w:r w:rsidR="00D025B5" w:rsidRPr="00434DE4">
              <w:rPr>
                <w:rFonts w:ascii="Garamond" w:hAnsi="Garamond"/>
                <w:sz w:val="22"/>
                <w:szCs w:val="22"/>
                <w:lang w:val="ru-RU"/>
              </w:rPr>
              <w:t>.</w:t>
            </w:r>
          </w:p>
          <w:p w:rsidR="00D025B5" w:rsidRPr="00434DE4" w:rsidRDefault="00D025B5" w:rsidP="009E6ADF">
            <w:pPr>
              <w:pStyle w:val="ad"/>
              <w:suppressAutoHyphens/>
              <w:rPr>
                <w:rFonts w:ascii="Garamond" w:hAnsi="Garamond"/>
                <w:sz w:val="22"/>
                <w:szCs w:val="22"/>
                <w:lang w:val="ru-RU"/>
              </w:rPr>
            </w:pPr>
          </w:p>
          <w:p w:rsidR="006A7418" w:rsidRPr="00434DE4" w:rsidRDefault="00D025B5" w:rsidP="009E6ADF">
            <w:pPr>
              <w:spacing w:before="120" w:after="120"/>
              <w:ind w:firstLine="567"/>
              <w:jc w:val="both"/>
              <w:rPr>
                <w:sz w:val="22"/>
                <w:szCs w:val="22"/>
                <w:lang w:val="ru-RU"/>
              </w:rPr>
            </w:pPr>
            <w:r w:rsidRPr="005C2887">
              <w:rPr>
                <w:sz w:val="22"/>
                <w:szCs w:val="22"/>
                <w:highlight w:val="yellow"/>
                <w:lang w:val="ru-RU"/>
              </w:rPr>
              <w:t>Для периода начала поставки мощности по итогам отбора проектов модернизации, соответствующего 2029 году и для отбора, проводимого в 2026 году, указанная величина (</w:t>
            </w:r>
            <m:oMath>
              <m:sSubSup>
                <m:sSubSupPr>
                  <m:ctrlPr>
                    <w:rPr>
                      <w:rFonts w:ascii="Cambria Math" w:eastAsiaTheme="minorHAnsi" w:hAnsi="Cambria Math" w:cstheme="minorBidi"/>
                      <w:i/>
                      <w:sz w:val="22"/>
                      <w:szCs w:val="22"/>
                      <w:highlight w:val="yellow"/>
                    </w:rPr>
                  </m:ctrlPr>
                </m:sSubSupPr>
                <m:e>
                  <m:r>
                    <w:rPr>
                      <w:rFonts w:ascii="Cambria Math" w:hAnsi="Cambria Math"/>
                      <w:sz w:val="22"/>
                      <w:szCs w:val="22"/>
                      <w:highlight w:val="yellow"/>
                      <w:lang w:val="en-US"/>
                    </w:rPr>
                    <m:t>d</m:t>
                  </m:r>
                  <m:r>
                    <w:rPr>
                      <w:rFonts w:ascii="Cambria Math" w:hAnsi="Cambria Math"/>
                      <w:sz w:val="22"/>
                      <w:szCs w:val="22"/>
                      <w:highlight w:val="yellow"/>
                    </w:rPr>
                    <m:t>P</m:t>
                  </m:r>
                </m:e>
                <m:sub>
                  <m:r>
                    <w:rPr>
                      <w:rFonts w:ascii="Cambria Math" w:hAnsi="Cambria Math"/>
                      <w:sz w:val="22"/>
                      <w:szCs w:val="22"/>
                      <w:highlight w:val="yellow"/>
                      <w:lang w:val="en-US"/>
                    </w:rPr>
                    <m:t>z</m:t>
                  </m:r>
                  <m:r>
                    <w:rPr>
                      <w:rFonts w:ascii="Cambria Math" w:hAnsi="Cambria Math"/>
                      <w:sz w:val="22"/>
                      <w:szCs w:val="22"/>
                      <w:highlight w:val="yellow"/>
                      <w:lang w:val="ru-RU"/>
                    </w:rPr>
                    <m:t>,</m:t>
                  </m:r>
                  <m:r>
                    <w:rPr>
                      <w:rFonts w:ascii="Cambria Math" w:hAnsi="Cambria Math"/>
                      <w:sz w:val="22"/>
                      <w:szCs w:val="22"/>
                      <w:highlight w:val="yellow"/>
                      <w:lang w:val="en-US"/>
                    </w:rPr>
                    <m:t>Y</m:t>
                  </m:r>
                </m:sub>
                <m:sup>
                  <m:r>
                    <w:rPr>
                      <w:rFonts w:ascii="Cambria Math" w:hAnsi="Cambria Math"/>
                      <w:sz w:val="22"/>
                      <w:szCs w:val="22"/>
                      <w:highlight w:val="yellow"/>
                      <w:lang w:val="ru-RU"/>
                    </w:rPr>
                    <m:t>спрос</m:t>
                  </m:r>
                </m:sup>
              </m:sSubSup>
            </m:oMath>
            <w:r w:rsidRPr="005C2887">
              <w:rPr>
                <w:sz w:val="22"/>
                <w:szCs w:val="22"/>
                <w:highlight w:val="yellow"/>
                <w:lang w:val="ru-RU"/>
              </w:rPr>
              <w:t>) принимается равной нулю.</w:t>
            </w:r>
          </w:p>
        </w:tc>
      </w:tr>
      <w:tr w:rsidR="006A7418" w:rsidRPr="00434DE4" w:rsidTr="00516BF0">
        <w:tc>
          <w:tcPr>
            <w:tcW w:w="339" w:type="pct"/>
          </w:tcPr>
          <w:p w:rsidR="006A7418" w:rsidRPr="00434DE4" w:rsidRDefault="006A7418" w:rsidP="009E6ADF">
            <w:pPr>
              <w:spacing w:before="120" w:after="120"/>
              <w:jc w:val="center"/>
              <w:rPr>
                <w:rFonts w:cs="Garamond"/>
                <w:b/>
                <w:bCs/>
                <w:sz w:val="22"/>
                <w:szCs w:val="22"/>
                <w:lang w:val="ru-RU"/>
              </w:rPr>
            </w:pPr>
            <w:r w:rsidRPr="00434DE4">
              <w:rPr>
                <w:rFonts w:cs="Garamond"/>
                <w:b/>
                <w:bCs/>
                <w:sz w:val="22"/>
                <w:szCs w:val="22"/>
                <w:lang w:val="ru-RU"/>
              </w:rPr>
              <w:t>10.2</w:t>
            </w:r>
          </w:p>
        </w:tc>
        <w:tc>
          <w:tcPr>
            <w:tcW w:w="2311"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p w:rsidR="006A7418" w:rsidRPr="00434DE4" w:rsidRDefault="006A7418" w:rsidP="009E6ADF">
            <w:pPr>
              <w:pStyle w:val="a9"/>
              <w:spacing w:before="120" w:after="120"/>
              <w:ind w:left="0"/>
              <w:jc w:val="both"/>
              <w:rPr>
                <w:rFonts w:ascii="Garamond" w:hAnsi="Garamond"/>
                <w:sz w:val="22"/>
                <w:szCs w:val="22"/>
              </w:rPr>
            </w:pPr>
            <w:r w:rsidRPr="005C2887">
              <w:rPr>
                <w:rFonts w:ascii="Garamond" w:hAnsi="Garamond"/>
                <w:sz w:val="22"/>
                <w:szCs w:val="22"/>
                <w:highlight w:val="yellow"/>
              </w:rPr>
              <w:t>В 2021 году СО также не позднее даты официального опубликования предварительного графика реализации проектов модернизации направляет в Минэнерго России перечень генерирующих объектов (условных ГТП), в отношении которых были поданы ценовые заявки на участие в отборе проектов модернизации, проводимом в 2021 году, в которых в соответствии с подп. «с» п. 5.3.2.5 настоящего Регламента было указано значение «да» признака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датами начала поставки мощности с 1 января 2027 года по 31 декабря 2029 года, и которые были включены в Перечень принятых ценовых заявок на соответствующий год (-ы) в соответствии с п. 7.1.1 настоящего Регламента, но которые не были включены в предварительный график. В отношении данного генерирующего оборудования указывается в том числе информация об участниках КОММод, а также информация, определенная в подп. «в» п. 10.1 настоящего Регламента.</w:t>
            </w:r>
          </w:p>
        </w:tc>
        <w:tc>
          <w:tcPr>
            <w:tcW w:w="2350" w:type="pct"/>
          </w:tcPr>
          <w:p w:rsidR="006A7418" w:rsidRPr="00434DE4" w:rsidRDefault="006A7418" w:rsidP="009E6ADF">
            <w:pPr>
              <w:pStyle w:val="ad"/>
              <w:suppressAutoHyphens/>
              <w:rPr>
                <w:rFonts w:ascii="Garamond" w:hAnsi="Garamond"/>
                <w:sz w:val="22"/>
                <w:szCs w:val="22"/>
                <w:lang w:val="ru-RU"/>
              </w:rPr>
            </w:pPr>
          </w:p>
        </w:tc>
      </w:tr>
      <w:tr w:rsidR="006A7418" w:rsidRPr="00434DE4" w:rsidTr="00516BF0">
        <w:tc>
          <w:tcPr>
            <w:tcW w:w="339" w:type="pct"/>
          </w:tcPr>
          <w:p w:rsidR="006A7418" w:rsidRPr="00434DE4" w:rsidRDefault="006A7418" w:rsidP="009E6ADF">
            <w:pPr>
              <w:spacing w:before="120" w:after="120"/>
              <w:jc w:val="center"/>
              <w:rPr>
                <w:rFonts w:cs="Garamond"/>
                <w:b/>
                <w:bCs/>
                <w:sz w:val="22"/>
                <w:szCs w:val="22"/>
                <w:lang w:val="ru-RU"/>
              </w:rPr>
            </w:pPr>
            <w:r w:rsidRPr="00434DE4">
              <w:rPr>
                <w:rFonts w:cs="Garamond"/>
                <w:b/>
                <w:bCs/>
                <w:sz w:val="22"/>
                <w:szCs w:val="22"/>
                <w:lang w:val="ru-RU"/>
              </w:rPr>
              <w:t>10.5.3</w:t>
            </w:r>
          </w:p>
        </w:tc>
        <w:tc>
          <w:tcPr>
            <w:tcW w:w="2311"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p w:rsidR="006A7418" w:rsidRPr="00434DE4" w:rsidRDefault="006A7418" w:rsidP="009E6ADF">
            <w:pPr>
              <w:pStyle w:val="a9"/>
              <w:widowControl w:val="0"/>
              <w:numPr>
                <w:ilvl w:val="0"/>
                <w:numId w:val="4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состав проекта и технические параметры генерирующего оборудования КОММод, функционирующего до и после реализации мероприятий по модернизации, заявленные участником, а именно:</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идентификационные данные генерирующего объекта (код условной ГТП);</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наименование генерирующего объекта (условной ГТП);</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основной вид топлива (газ или уголь);</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установленная мощность генерирующего объекта (условной ГТП) после реализации мероприятий по модернизации;</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изменение установленной мощности генерирующего объекта после реализации мероприятий по модернизации;</w:t>
            </w:r>
          </w:p>
          <w:p w:rsidR="006A7418" w:rsidRPr="005C2887"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highlight w:val="yellow"/>
              </w:rPr>
            </w:pPr>
            <w:r w:rsidRPr="005C2887">
              <w:rPr>
                <w:rFonts w:ascii="Garamond" w:hAnsi="Garamond"/>
                <w:sz w:val="22"/>
                <w:szCs w:val="22"/>
                <w:highlight w:val="yellow"/>
              </w:rPr>
              <w:t>признак включения в состав проекта модернизации образцов инновационного энергетического оборудования, определенных решением Правительства Российской Федерации (распоряжение Правительства Российской Федерации от 24 апреля 2019 г. № 817-р);</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признак соответствия требованию локализации;</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признак согласия изменения даты начала поставки мощности по окончании реализации мероприятий по модернизации при формировании графика реализации проектов модернизации;</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планируемая дата начала поставки мощности по итогам соответствующего отбора проектов модернизации, измененная при формировании предварительного графика реализации мероприятий по модернизации в порядке, установленном пп. 8.4.2 и 9.2 настоящего Регламента;</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количество календарных месяцев, составляющих период реализации мероприятий по модернизации;</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ограничение на минимальную загрузку генерирующего оборудования в зимний период;</w:t>
            </w:r>
          </w:p>
          <w:p w:rsidR="006A7418" w:rsidRPr="00434DE4" w:rsidRDefault="006A7418" w:rsidP="009E6ADF">
            <w:pPr>
              <w:pStyle w:val="a9"/>
              <w:widowControl w:val="0"/>
              <w:numPr>
                <w:ilvl w:val="0"/>
                <w:numId w:val="48"/>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признак «поставка мощности по ДПМ»;</w:t>
            </w:r>
          </w:p>
          <w:p w:rsidR="00D14460" w:rsidRPr="00434DE4" w:rsidRDefault="00D14460" w:rsidP="009E6ADF">
            <w:pPr>
              <w:pStyle w:val="a9"/>
              <w:widowControl w:val="0"/>
              <w:numPr>
                <w:ilvl w:val="0"/>
                <w:numId w:val="4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данные и параметры в отношении планируемого к включению в проект модернизации оборудования, функционирующего до реализации мероприятий по модернизации:</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идентификационные данные электростанции (идентификационный код и наименование электростанции);</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вид оборудования в соответствии с типом заявленного проекта (паровая турбина, котлоагрегат, генератор, дымовая труба);</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перечень мероприятий по модернизации, заявленных для соответствующего оборудования;</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идентификационный код турбины/генератора;</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станционный номер турбины/котлоагрегата/генератора;</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заводской номер турбины/котлоагрегата/генератора;</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тип турбины/котлоагрегата;</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установленная мощность турбины;</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давление острого пара турбины;</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номинальная паропроизводительность котлоагрегата;</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номинальная активная мощность генератора;</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год выпуска;</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минимальное требуемое значение наработки турбины;</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фактическая наработка турбины на 1 января календарного года, в котором проводится отбор;</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показатель востребованности турбины;</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признак планируемого вывода из эксплуатации турбины;</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высота дымовой трубы;</w:t>
            </w:r>
          </w:p>
          <w:p w:rsidR="00D14460" w:rsidRPr="00434DE4" w:rsidRDefault="00D14460" w:rsidP="009E6ADF">
            <w:pPr>
              <w:pStyle w:val="a9"/>
              <w:widowControl w:val="0"/>
              <w:numPr>
                <w:ilvl w:val="0"/>
                <w:numId w:val="69"/>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завод-изготовитель турбины/котлоагрегата/генератора;</w:t>
            </w:r>
          </w:p>
          <w:p w:rsidR="00D14460" w:rsidRPr="00434DE4" w:rsidRDefault="00D14460" w:rsidP="009E6ADF">
            <w:pPr>
              <w:pStyle w:val="ad"/>
              <w:suppressAutoHyphens/>
              <w:rPr>
                <w:rFonts w:ascii="Garamond" w:hAnsi="Garamond"/>
                <w:sz w:val="22"/>
                <w:szCs w:val="22"/>
                <w:lang w:val="ru-RU"/>
              </w:rPr>
            </w:pPr>
            <w:r w:rsidRPr="00434DE4">
              <w:rPr>
                <w:rFonts w:ascii="Garamond" w:hAnsi="Garamond"/>
                <w:sz w:val="22"/>
                <w:szCs w:val="22"/>
                <w:lang w:val="ru-RU"/>
              </w:rPr>
              <w:t>…</w:t>
            </w:r>
          </w:p>
        </w:tc>
        <w:tc>
          <w:tcPr>
            <w:tcW w:w="2350" w:type="pct"/>
          </w:tcPr>
          <w:p w:rsidR="006A7418" w:rsidRPr="00434DE4" w:rsidRDefault="006A7418" w:rsidP="009E6ADF">
            <w:pPr>
              <w:pStyle w:val="ad"/>
              <w:suppressAutoHyphens/>
              <w:rPr>
                <w:rFonts w:ascii="Garamond" w:hAnsi="Garamond"/>
                <w:sz w:val="22"/>
                <w:szCs w:val="22"/>
                <w:lang w:val="ru-RU"/>
              </w:rPr>
            </w:pPr>
            <w:r w:rsidRPr="00434DE4">
              <w:rPr>
                <w:rFonts w:ascii="Garamond" w:hAnsi="Garamond"/>
                <w:sz w:val="22"/>
                <w:szCs w:val="22"/>
                <w:lang w:val="ru-RU"/>
              </w:rPr>
              <w:t>…</w:t>
            </w:r>
          </w:p>
          <w:p w:rsidR="006A7418" w:rsidRPr="00434DE4" w:rsidRDefault="006A7418" w:rsidP="009E6ADF">
            <w:pPr>
              <w:pStyle w:val="a9"/>
              <w:widowControl w:val="0"/>
              <w:numPr>
                <w:ilvl w:val="0"/>
                <w:numId w:val="5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состав проекта и технические параметры генерирующего оборудования КОММод, функционирующего до и после реализации мероприятий по модернизации, заявленные участником, а именно:</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идентификационные данные генерирующего объекта (код условной ГТП);</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наименование генерирующего объекта (условной ГТП);</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основной вид топлива (газ или уголь);</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установленная мощность генерирующего объекта (условной ГТП) после реализации мероприятий по модернизации;</w:t>
            </w:r>
          </w:p>
          <w:p w:rsidR="006A7418"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изменение установленной мощности генерирующего объекта после реализации мероприятий по модернизации;</w:t>
            </w:r>
          </w:p>
          <w:p w:rsidR="000A16CC" w:rsidRPr="002D5961" w:rsidRDefault="000A16CC" w:rsidP="000A16CC">
            <w:pPr>
              <w:widowControl w:val="0"/>
              <w:autoSpaceDE w:val="0"/>
              <w:autoSpaceDN w:val="0"/>
              <w:spacing w:before="120" w:after="120"/>
              <w:jc w:val="both"/>
              <w:rPr>
                <w:sz w:val="22"/>
                <w:szCs w:val="22"/>
                <w:lang w:val="ru-RU"/>
              </w:rPr>
            </w:pPr>
          </w:p>
          <w:p w:rsidR="000A16CC" w:rsidRPr="002D5961" w:rsidRDefault="000A16CC" w:rsidP="000A16CC">
            <w:pPr>
              <w:widowControl w:val="0"/>
              <w:autoSpaceDE w:val="0"/>
              <w:autoSpaceDN w:val="0"/>
              <w:spacing w:before="120" w:after="120"/>
              <w:jc w:val="both"/>
              <w:rPr>
                <w:sz w:val="22"/>
                <w:szCs w:val="22"/>
                <w:lang w:val="ru-RU"/>
              </w:rPr>
            </w:pPr>
          </w:p>
          <w:p w:rsidR="000A16CC" w:rsidRPr="002D5961" w:rsidRDefault="000A16CC" w:rsidP="000A16CC">
            <w:pPr>
              <w:widowControl w:val="0"/>
              <w:autoSpaceDE w:val="0"/>
              <w:autoSpaceDN w:val="0"/>
              <w:spacing w:before="120" w:after="120"/>
              <w:jc w:val="both"/>
              <w:rPr>
                <w:sz w:val="22"/>
                <w:szCs w:val="22"/>
                <w:lang w:val="ru-RU"/>
              </w:rPr>
            </w:pPr>
          </w:p>
          <w:p w:rsidR="000A16CC" w:rsidRPr="002D5961" w:rsidRDefault="000A16CC" w:rsidP="000A16CC">
            <w:pPr>
              <w:widowControl w:val="0"/>
              <w:autoSpaceDE w:val="0"/>
              <w:autoSpaceDN w:val="0"/>
              <w:spacing w:before="120" w:after="120"/>
              <w:jc w:val="both"/>
              <w:rPr>
                <w:sz w:val="22"/>
                <w:szCs w:val="22"/>
                <w:lang w:val="ru-RU"/>
              </w:rPr>
            </w:pPr>
          </w:p>
          <w:p w:rsidR="000A16CC" w:rsidRPr="002D5961" w:rsidRDefault="000A16CC" w:rsidP="000A16CC">
            <w:pPr>
              <w:widowControl w:val="0"/>
              <w:autoSpaceDE w:val="0"/>
              <w:autoSpaceDN w:val="0"/>
              <w:spacing w:before="120" w:after="120"/>
              <w:jc w:val="both"/>
              <w:rPr>
                <w:sz w:val="22"/>
                <w:szCs w:val="22"/>
                <w:lang w:val="ru-RU"/>
              </w:rPr>
            </w:pP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признак соответствия требованию локализации;</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признак согласия изменения даты начала поставки мощности по окончании реализации мероприятий по модернизации при формировании графика реализации проектов модернизации;</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планируемая дата начала поставки мощности по итогам соответствующего отбора проектов модернизации, измененная при формировании предварительного графика реализации мероприятий по модернизации в порядке, установленном пп. 8.4.2 и 9.2 настоящего Регламента;</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количество календарных месяцев, составляющих период реализации мероприятий по модернизации;</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ограничение на минимальную загрузку генерирующего оборудования в зимний период;</w:t>
            </w:r>
          </w:p>
          <w:p w:rsidR="006A7418" w:rsidRPr="00434DE4" w:rsidRDefault="006A7418" w:rsidP="009E6ADF">
            <w:pPr>
              <w:pStyle w:val="a9"/>
              <w:widowControl w:val="0"/>
              <w:numPr>
                <w:ilvl w:val="0"/>
                <w:numId w:val="51"/>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признак «поставка мощности по ДПМ»;</w:t>
            </w:r>
          </w:p>
          <w:p w:rsidR="00D14460" w:rsidRPr="00434DE4" w:rsidRDefault="00D14460" w:rsidP="009E6ADF">
            <w:pPr>
              <w:pStyle w:val="a9"/>
              <w:widowControl w:val="0"/>
              <w:numPr>
                <w:ilvl w:val="0"/>
                <w:numId w:val="5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данные и параметры в отношении планируемого к включению в проект модернизации оборудования, функционирующего до реализации мероприятий по модернизации:</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идентификационные данные электростанции (идентификационный код и наименование электростанции);</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 xml:space="preserve">вид оборудования в соответствии с типом заявленного проекта (паровая </w:t>
            </w:r>
            <w:r w:rsidRPr="005C2887">
              <w:rPr>
                <w:rFonts w:ascii="Garamond" w:hAnsi="Garamond"/>
                <w:sz w:val="22"/>
                <w:szCs w:val="22"/>
                <w:highlight w:val="yellow"/>
              </w:rPr>
              <w:t>(газовая)</w:t>
            </w:r>
            <w:r w:rsidRPr="00434DE4">
              <w:rPr>
                <w:rFonts w:ascii="Garamond" w:hAnsi="Garamond"/>
                <w:sz w:val="22"/>
                <w:szCs w:val="22"/>
              </w:rPr>
              <w:t xml:space="preserve"> турбина, котлоагрегат, генератор, дымовая труба);</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перечень мероприятий по модернизации, заявленных для соответствующего оборудования;</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идентификационный код турбины/генератора;</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станционный номер турбины/котлоагрегата/генератора;</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заводской номер турбины/котлоагрегата/генератора;</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тип турбины/котлоагрегата;</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установленная мощность турбины;</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давление острого пара турбины;</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номинальная паропроизводительность котлоагрегата;</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номинальная активная мощность генератора;</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год выпуска;</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минимальное требуемое значение наработки турбины;</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фактическая наработка турбины на 1 января календарного года, в котором проводится отбор;</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показатель востребованности турбины;</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признак планируемого вывода из эксплуатации турбины;</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высота дымовой трубы;</w:t>
            </w:r>
          </w:p>
          <w:p w:rsidR="00D14460" w:rsidRPr="00434DE4" w:rsidRDefault="00D14460" w:rsidP="009E6ADF">
            <w:pPr>
              <w:pStyle w:val="a9"/>
              <w:widowControl w:val="0"/>
              <w:numPr>
                <w:ilvl w:val="0"/>
                <w:numId w:val="70"/>
              </w:numPr>
              <w:autoSpaceDE w:val="0"/>
              <w:autoSpaceDN w:val="0"/>
              <w:spacing w:before="120" w:after="120"/>
              <w:contextualSpacing w:val="0"/>
              <w:jc w:val="both"/>
              <w:rPr>
                <w:rFonts w:ascii="Garamond" w:hAnsi="Garamond"/>
                <w:sz w:val="22"/>
                <w:szCs w:val="22"/>
              </w:rPr>
            </w:pPr>
            <w:r w:rsidRPr="00434DE4">
              <w:rPr>
                <w:rFonts w:ascii="Garamond" w:hAnsi="Garamond"/>
                <w:sz w:val="22"/>
                <w:szCs w:val="22"/>
              </w:rPr>
              <w:t>завод-изготовитель турбины/котлоагрегата/генератора;</w:t>
            </w:r>
          </w:p>
          <w:p w:rsidR="006A7418" w:rsidRPr="00434DE4" w:rsidRDefault="000A16CC" w:rsidP="009E6ADF">
            <w:pPr>
              <w:pStyle w:val="ad"/>
              <w:suppressAutoHyphens/>
              <w:rPr>
                <w:rFonts w:ascii="Garamond" w:hAnsi="Garamond"/>
                <w:sz w:val="22"/>
                <w:szCs w:val="22"/>
                <w:lang w:val="ru-RU"/>
              </w:rPr>
            </w:pPr>
            <w:r>
              <w:rPr>
                <w:rFonts w:ascii="Garamond" w:hAnsi="Garamond"/>
                <w:sz w:val="22"/>
                <w:szCs w:val="22"/>
                <w:lang w:val="ru-RU"/>
              </w:rPr>
              <w:t>…</w:t>
            </w:r>
          </w:p>
        </w:tc>
      </w:tr>
    </w:tbl>
    <w:p w:rsidR="001C4988" w:rsidRPr="005C2887" w:rsidRDefault="001C4988" w:rsidP="009E1573">
      <w:pPr>
        <w:pStyle w:val="afa"/>
        <w:jc w:val="both"/>
        <w:rPr>
          <w:highlight w:val="yellow"/>
          <w:lang w:eastAsia="x-none"/>
        </w:rPr>
      </w:pPr>
    </w:p>
    <w:p w:rsidR="00B67A4E" w:rsidRPr="005C2887" w:rsidRDefault="00B67A4E" w:rsidP="00B67A4E">
      <w:pPr>
        <w:keepNext/>
        <w:tabs>
          <w:tab w:val="left" w:pos="5529"/>
        </w:tabs>
        <w:rPr>
          <w:b/>
          <w:iCs/>
          <w:highlight w:val="yellow"/>
          <w:lang w:val="ru-RU"/>
        </w:rPr>
      </w:pPr>
      <w:r w:rsidRPr="005C2887">
        <w:rPr>
          <w:b/>
          <w:iCs/>
          <w:highlight w:val="yellow"/>
          <w:lang w:val="ru-RU"/>
        </w:rPr>
        <w:t>Действующая редакция</w:t>
      </w:r>
    </w:p>
    <w:p w:rsidR="00B81DAB" w:rsidRPr="00DD00AD" w:rsidRDefault="00B81DAB" w:rsidP="00B81DAB">
      <w:pPr>
        <w:pStyle w:val="afa"/>
        <w:rPr>
          <w:sz w:val="22"/>
          <w:szCs w:val="22"/>
          <w:lang w:eastAsia="x-none"/>
        </w:rPr>
      </w:pPr>
      <w:bookmarkStart w:id="8" w:name="_Toc525198953"/>
      <w:bookmarkStart w:id="9" w:name="_Toc280329"/>
      <w:bookmarkStart w:id="10" w:name="_Toc5710634"/>
      <w:bookmarkStart w:id="11" w:name="_Toc36086989"/>
      <w:bookmarkStart w:id="12" w:name="_Toc52891497"/>
      <w:r w:rsidRPr="00DD00AD">
        <w:rPr>
          <w:sz w:val="22"/>
          <w:szCs w:val="22"/>
          <w:lang w:eastAsia="x-none"/>
        </w:rPr>
        <w:t>Приложение 1</w:t>
      </w:r>
      <w:bookmarkEnd w:id="8"/>
      <w:bookmarkEnd w:id="9"/>
      <w:bookmarkEnd w:id="10"/>
      <w:bookmarkEnd w:id="11"/>
      <w:bookmarkEnd w:id="12"/>
    </w:p>
    <w:p w:rsidR="00B81DAB" w:rsidRPr="009F02B9" w:rsidRDefault="00B81DAB" w:rsidP="00B81DAB">
      <w:pPr>
        <w:spacing w:before="0"/>
        <w:ind w:left="5387" w:firstLine="3969"/>
        <w:jc w:val="right"/>
        <w:rPr>
          <w:bCs/>
          <w:i/>
          <w:lang w:val="ru-RU"/>
        </w:rPr>
      </w:pPr>
      <w:r w:rsidRPr="009F02B9">
        <w:rPr>
          <w:bCs/>
          <w:i/>
          <w:lang w:val="ru-RU"/>
        </w:rPr>
        <w:t>к Регламенту проведения отборов проектов модернизации генерирующего оборудования тепловых электростанций</w:t>
      </w:r>
    </w:p>
    <w:p w:rsidR="00B81DAB" w:rsidRPr="007065AB" w:rsidRDefault="00B81DAB" w:rsidP="00B81DAB">
      <w:pPr>
        <w:pStyle w:val="afa"/>
        <w:rPr>
          <w:sz w:val="22"/>
          <w:szCs w:val="22"/>
          <w:lang w:eastAsia="x-none"/>
        </w:rPr>
      </w:pPr>
      <w:bookmarkStart w:id="13" w:name="_Toc525198954"/>
      <w:bookmarkStart w:id="14" w:name="_Toc280330"/>
      <w:bookmarkStart w:id="15" w:name="_Toc5710635"/>
      <w:bookmarkStart w:id="16" w:name="_Toc36086990"/>
      <w:bookmarkStart w:id="17" w:name="_Toc52891498"/>
      <w:r w:rsidRPr="007065AB">
        <w:rPr>
          <w:sz w:val="22"/>
          <w:szCs w:val="22"/>
          <w:lang w:eastAsia="x-none"/>
        </w:rPr>
        <w:t>Форма 1</w:t>
      </w:r>
      <w:bookmarkEnd w:id="13"/>
      <w:bookmarkEnd w:id="14"/>
      <w:bookmarkEnd w:id="15"/>
      <w:bookmarkEnd w:id="16"/>
      <w:bookmarkEnd w:id="17"/>
    </w:p>
    <w:tbl>
      <w:tblPr>
        <w:tblpPr w:leftFromText="180" w:rightFromText="180" w:vertAnchor="page" w:horzAnchor="margin" w:tblpY="5737"/>
        <w:tblW w:w="14853" w:type="dxa"/>
        <w:tblLook w:val="04A0" w:firstRow="1" w:lastRow="0" w:firstColumn="1" w:lastColumn="0" w:noHBand="0" w:noVBand="1"/>
      </w:tblPr>
      <w:tblGrid>
        <w:gridCol w:w="4111"/>
        <w:gridCol w:w="3686"/>
        <w:gridCol w:w="3528"/>
        <w:gridCol w:w="3528"/>
      </w:tblGrid>
      <w:tr w:rsidR="000A16CC" w:rsidRPr="00DD00AD" w:rsidTr="000A16CC">
        <w:trPr>
          <w:trHeight w:val="315"/>
        </w:trPr>
        <w:tc>
          <w:tcPr>
            <w:tcW w:w="4111" w:type="dxa"/>
            <w:noWrap/>
            <w:vAlign w:val="bottom"/>
            <w:hideMark/>
          </w:tcPr>
          <w:p w:rsidR="000A16CC" w:rsidRPr="00DD00AD" w:rsidRDefault="000A16CC" w:rsidP="000A16CC">
            <w:pPr>
              <w:spacing w:before="0"/>
            </w:pPr>
            <w:r w:rsidRPr="00DD00AD">
              <w:t>Код организации:</w:t>
            </w:r>
          </w:p>
        </w:tc>
        <w:tc>
          <w:tcPr>
            <w:tcW w:w="3686" w:type="dxa"/>
            <w:noWrap/>
            <w:vAlign w:val="bottom"/>
            <w:hideMark/>
          </w:tcPr>
          <w:p w:rsidR="000A16CC" w:rsidRPr="00DD00AD" w:rsidRDefault="000A16CC" w:rsidP="000A16CC">
            <w:pPr>
              <w:spacing w:before="0"/>
            </w:pPr>
            <w:r w:rsidRPr="00DD00AD">
              <w:t> </w:t>
            </w:r>
          </w:p>
        </w:tc>
        <w:tc>
          <w:tcPr>
            <w:tcW w:w="3528" w:type="dxa"/>
          </w:tcPr>
          <w:p w:rsidR="000A16CC" w:rsidRPr="00DD00AD" w:rsidRDefault="000A16CC" w:rsidP="000A16CC">
            <w:pPr>
              <w:spacing w:before="0"/>
            </w:pPr>
          </w:p>
        </w:tc>
        <w:tc>
          <w:tcPr>
            <w:tcW w:w="3528" w:type="dxa"/>
          </w:tcPr>
          <w:p w:rsidR="000A16CC" w:rsidRPr="00DD00AD" w:rsidRDefault="000A16CC" w:rsidP="000A16CC">
            <w:pPr>
              <w:spacing w:before="0"/>
            </w:pPr>
          </w:p>
        </w:tc>
      </w:tr>
      <w:tr w:rsidR="000A16CC" w:rsidRPr="00DD00AD" w:rsidTr="000A16CC">
        <w:trPr>
          <w:trHeight w:val="315"/>
        </w:trPr>
        <w:tc>
          <w:tcPr>
            <w:tcW w:w="7797" w:type="dxa"/>
            <w:gridSpan w:val="2"/>
            <w:noWrap/>
            <w:vAlign w:val="bottom"/>
            <w:hideMark/>
          </w:tcPr>
          <w:p w:rsidR="000A16CC" w:rsidRPr="00DD00AD" w:rsidRDefault="000A16CC" w:rsidP="000A16CC">
            <w:pPr>
              <w:spacing w:before="0"/>
            </w:pPr>
            <w:r w:rsidRPr="00DD00AD">
              <w:t>Наименование участника оптового рынка</w:t>
            </w:r>
          </w:p>
        </w:tc>
        <w:tc>
          <w:tcPr>
            <w:tcW w:w="3528" w:type="dxa"/>
          </w:tcPr>
          <w:p w:rsidR="000A16CC" w:rsidRPr="00DD00AD" w:rsidRDefault="000A16CC" w:rsidP="000A16CC">
            <w:pPr>
              <w:spacing w:before="0"/>
            </w:pPr>
          </w:p>
        </w:tc>
        <w:tc>
          <w:tcPr>
            <w:tcW w:w="3528" w:type="dxa"/>
          </w:tcPr>
          <w:p w:rsidR="000A16CC" w:rsidRPr="00DD00AD" w:rsidRDefault="000A16CC" w:rsidP="000A16CC">
            <w:pPr>
              <w:spacing w:before="0"/>
            </w:pPr>
          </w:p>
        </w:tc>
      </w:tr>
      <w:tr w:rsidR="000A16CC" w:rsidRPr="00DD00AD" w:rsidTr="000A16CC">
        <w:trPr>
          <w:trHeight w:val="315"/>
        </w:trPr>
        <w:tc>
          <w:tcPr>
            <w:tcW w:w="4111" w:type="dxa"/>
            <w:noWrap/>
            <w:vAlign w:val="bottom"/>
            <w:hideMark/>
          </w:tcPr>
          <w:p w:rsidR="000A16CC" w:rsidRPr="00DD00AD" w:rsidRDefault="000A16CC" w:rsidP="000A16CC">
            <w:pPr>
              <w:spacing w:before="0"/>
            </w:pPr>
            <w:r w:rsidRPr="00DD00AD">
              <w:t>Код электростанции:</w:t>
            </w:r>
          </w:p>
        </w:tc>
        <w:tc>
          <w:tcPr>
            <w:tcW w:w="3686" w:type="dxa"/>
            <w:noWrap/>
            <w:vAlign w:val="bottom"/>
            <w:hideMark/>
          </w:tcPr>
          <w:p w:rsidR="000A16CC" w:rsidRPr="00DD00AD" w:rsidRDefault="000A16CC" w:rsidP="000A16CC">
            <w:pPr>
              <w:spacing w:before="0"/>
            </w:pPr>
            <w:r w:rsidRPr="00DD00AD">
              <w:t> </w:t>
            </w:r>
          </w:p>
        </w:tc>
        <w:tc>
          <w:tcPr>
            <w:tcW w:w="3528" w:type="dxa"/>
            <w:vAlign w:val="bottom"/>
          </w:tcPr>
          <w:p w:rsidR="000A16CC" w:rsidRPr="00DD00AD" w:rsidRDefault="000A16CC" w:rsidP="000A16CC">
            <w:pPr>
              <w:spacing w:before="0"/>
            </w:pPr>
          </w:p>
        </w:tc>
        <w:tc>
          <w:tcPr>
            <w:tcW w:w="3528" w:type="dxa"/>
            <w:vAlign w:val="bottom"/>
          </w:tcPr>
          <w:p w:rsidR="000A16CC" w:rsidRPr="00DD00AD" w:rsidRDefault="000A16CC" w:rsidP="000A16CC">
            <w:pPr>
              <w:spacing w:before="0"/>
            </w:pPr>
            <w:r w:rsidRPr="00DD00AD">
              <w:t> </w:t>
            </w:r>
          </w:p>
        </w:tc>
      </w:tr>
      <w:tr w:rsidR="000A16CC" w:rsidRPr="00DD00AD" w:rsidTr="000A16CC">
        <w:trPr>
          <w:trHeight w:val="315"/>
        </w:trPr>
        <w:tc>
          <w:tcPr>
            <w:tcW w:w="4111" w:type="dxa"/>
            <w:noWrap/>
            <w:vAlign w:val="bottom"/>
            <w:hideMark/>
          </w:tcPr>
          <w:p w:rsidR="000A16CC" w:rsidRPr="00DD00AD" w:rsidRDefault="000A16CC" w:rsidP="000A16CC">
            <w:pPr>
              <w:spacing w:before="0"/>
            </w:pPr>
            <w:r w:rsidRPr="00DD00AD">
              <w:t>Наименование электростанции:</w:t>
            </w:r>
          </w:p>
        </w:tc>
        <w:tc>
          <w:tcPr>
            <w:tcW w:w="3686" w:type="dxa"/>
            <w:noWrap/>
            <w:vAlign w:val="bottom"/>
            <w:hideMark/>
          </w:tcPr>
          <w:p w:rsidR="000A16CC" w:rsidRPr="00DD00AD" w:rsidRDefault="000A16CC" w:rsidP="000A16CC">
            <w:pPr>
              <w:spacing w:before="0"/>
            </w:pPr>
            <w:r w:rsidRPr="00DD00AD">
              <w:t> </w:t>
            </w:r>
          </w:p>
        </w:tc>
        <w:tc>
          <w:tcPr>
            <w:tcW w:w="3528" w:type="dxa"/>
            <w:vAlign w:val="bottom"/>
          </w:tcPr>
          <w:p w:rsidR="000A16CC" w:rsidRPr="00DD00AD" w:rsidRDefault="000A16CC" w:rsidP="000A16CC">
            <w:pPr>
              <w:spacing w:before="0"/>
            </w:pPr>
          </w:p>
        </w:tc>
        <w:tc>
          <w:tcPr>
            <w:tcW w:w="3528" w:type="dxa"/>
            <w:vAlign w:val="bottom"/>
          </w:tcPr>
          <w:p w:rsidR="000A16CC" w:rsidRPr="00DD00AD" w:rsidRDefault="000A16CC" w:rsidP="000A16CC">
            <w:pPr>
              <w:spacing w:before="0"/>
            </w:pPr>
            <w:r w:rsidRPr="00DD00AD">
              <w:t> </w:t>
            </w:r>
          </w:p>
        </w:tc>
      </w:tr>
      <w:tr w:rsidR="000A16CC" w:rsidRPr="00DD00AD" w:rsidTr="000A16CC">
        <w:trPr>
          <w:trHeight w:val="315"/>
        </w:trPr>
        <w:tc>
          <w:tcPr>
            <w:tcW w:w="4111" w:type="dxa"/>
            <w:noWrap/>
            <w:vAlign w:val="bottom"/>
          </w:tcPr>
          <w:p w:rsidR="000A16CC" w:rsidRPr="00DD00AD" w:rsidRDefault="000A16CC" w:rsidP="000A16CC">
            <w:pPr>
              <w:spacing w:before="0"/>
            </w:pPr>
            <w:r w:rsidRPr="00DD00AD">
              <w:t>Месторасположение электростанции:</w:t>
            </w:r>
          </w:p>
        </w:tc>
        <w:tc>
          <w:tcPr>
            <w:tcW w:w="3686" w:type="dxa"/>
            <w:noWrap/>
            <w:vAlign w:val="bottom"/>
          </w:tcPr>
          <w:p w:rsidR="000A16CC" w:rsidRPr="00DD00AD" w:rsidRDefault="000A16CC" w:rsidP="000A16CC">
            <w:pPr>
              <w:spacing w:before="0"/>
              <w:rPr>
                <w:i/>
              </w:rPr>
            </w:pPr>
          </w:p>
        </w:tc>
        <w:tc>
          <w:tcPr>
            <w:tcW w:w="3528" w:type="dxa"/>
            <w:vAlign w:val="bottom"/>
          </w:tcPr>
          <w:p w:rsidR="000A16CC" w:rsidRPr="00DD00AD" w:rsidRDefault="000A16CC" w:rsidP="000A16CC">
            <w:pPr>
              <w:spacing w:before="0"/>
              <w:rPr>
                <w:i/>
              </w:rPr>
            </w:pPr>
          </w:p>
        </w:tc>
        <w:tc>
          <w:tcPr>
            <w:tcW w:w="3528" w:type="dxa"/>
            <w:vAlign w:val="bottom"/>
          </w:tcPr>
          <w:p w:rsidR="000A16CC" w:rsidRPr="00DD00AD" w:rsidRDefault="000A16CC" w:rsidP="000A16CC">
            <w:pPr>
              <w:spacing w:before="0"/>
              <w:rPr>
                <w:i/>
              </w:rPr>
            </w:pPr>
          </w:p>
        </w:tc>
      </w:tr>
      <w:tr w:rsidR="000A16CC" w:rsidRPr="00DD00AD" w:rsidTr="000A16CC">
        <w:trPr>
          <w:trHeight w:val="315"/>
        </w:trPr>
        <w:tc>
          <w:tcPr>
            <w:tcW w:w="4111" w:type="dxa"/>
            <w:noWrap/>
            <w:vAlign w:val="bottom"/>
          </w:tcPr>
          <w:p w:rsidR="000A16CC" w:rsidRPr="00DD00AD" w:rsidRDefault="000A16CC" w:rsidP="000A16CC">
            <w:pPr>
              <w:spacing w:before="0"/>
            </w:pPr>
            <w:r w:rsidRPr="00DD00AD">
              <w:t>Код условной ГТП</w:t>
            </w:r>
          </w:p>
        </w:tc>
        <w:tc>
          <w:tcPr>
            <w:tcW w:w="3686" w:type="dxa"/>
            <w:noWrap/>
            <w:vAlign w:val="bottom"/>
          </w:tcPr>
          <w:p w:rsidR="000A16CC" w:rsidRPr="00DD00AD" w:rsidRDefault="000A16CC" w:rsidP="000A16CC">
            <w:pPr>
              <w:spacing w:before="0"/>
            </w:pPr>
          </w:p>
        </w:tc>
        <w:tc>
          <w:tcPr>
            <w:tcW w:w="3528" w:type="dxa"/>
            <w:vAlign w:val="bottom"/>
          </w:tcPr>
          <w:p w:rsidR="000A16CC" w:rsidRPr="00DD00AD" w:rsidRDefault="000A16CC" w:rsidP="000A16CC">
            <w:pPr>
              <w:spacing w:before="0"/>
              <w:rPr>
                <w:rFonts w:eastAsiaTheme="minorHAnsi" w:cstheme="minorBidi"/>
                <w:i/>
              </w:rPr>
            </w:pPr>
          </w:p>
        </w:tc>
        <w:tc>
          <w:tcPr>
            <w:tcW w:w="3528" w:type="dxa"/>
            <w:vAlign w:val="bottom"/>
          </w:tcPr>
          <w:p w:rsidR="000A16CC" w:rsidRPr="00DD00AD" w:rsidRDefault="000A16CC" w:rsidP="000A16CC">
            <w:pPr>
              <w:spacing w:before="0"/>
              <w:rPr>
                <w:rFonts w:eastAsiaTheme="minorHAnsi" w:cstheme="minorBidi"/>
                <w:i/>
              </w:rPr>
            </w:pPr>
          </w:p>
        </w:tc>
      </w:tr>
      <w:tr w:rsidR="000A16CC" w:rsidRPr="00DD00AD" w:rsidTr="000A16CC">
        <w:trPr>
          <w:trHeight w:val="315"/>
        </w:trPr>
        <w:tc>
          <w:tcPr>
            <w:tcW w:w="4111" w:type="dxa"/>
            <w:noWrap/>
            <w:vAlign w:val="bottom"/>
          </w:tcPr>
          <w:p w:rsidR="000A16CC" w:rsidRPr="00DD00AD" w:rsidRDefault="000A16CC" w:rsidP="000A16CC">
            <w:pPr>
              <w:spacing w:before="0"/>
            </w:pPr>
            <w:r w:rsidRPr="00DD00AD">
              <w:t>Наименование условной ГТП</w:t>
            </w:r>
          </w:p>
        </w:tc>
        <w:tc>
          <w:tcPr>
            <w:tcW w:w="3686" w:type="dxa"/>
            <w:noWrap/>
            <w:vAlign w:val="bottom"/>
          </w:tcPr>
          <w:p w:rsidR="000A16CC" w:rsidRPr="00DD00AD" w:rsidRDefault="000A16CC" w:rsidP="000A16CC">
            <w:pPr>
              <w:spacing w:before="0"/>
            </w:pPr>
          </w:p>
        </w:tc>
        <w:tc>
          <w:tcPr>
            <w:tcW w:w="3528" w:type="dxa"/>
            <w:vAlign w:val="bottom"/>
          </w:tcPr>
          <w:p w:rsidR="000A16CC" w:rsidRPr="00DD00AD" w:rsidRDefault="000A16CC" w:rsidP="000A16CC">
            <w:pPr>
              <w:spacing w:before="0"/>
            </w:pPr>
          </w:p>
        </w:tc>
        <w:tc>
          <w:tcPr>
            <w:tcW w:w="3528" w:type="dxa"/>
            <w:vAlign w:val="bottom"/>
          </w:tcPr>
          <w:p w:rsidR="000A16CC" w:rsidRPr="00DD00AD" w:rsidRDefault="000A16CC" w:rsidP="000A16CC">
            <w:pPr>
              <w:spacing w:before="0"/>
            </w:pPr>
          </w:p>
        </w:tc>
      </w:tr>
      <w:tr w:rsidR="000A16CC" w:rsidRPr="00DD00AD" w:rsidTr="000A16CC">
        <w:trPr>
          <w:trHeight w:val="124"/>
        </w:trPr>
        <w:tc>
          <w:tcPr>
            <w:tcW w:w="7797" w:type="dxa"/>
            <w:gridSpan w:val="2"/>
            <w:noWrap/>
          </w:tcPr>
          <w:p w:rsidR="000A16CC" w:rsidRPr="00DD00AD" w:rsidRDefault="000A16CC" w:rsidP="000A16CC">
            <w:pPr>
              <w:spacing w:before="0"/>
            </w:pPr>
          </w:p>
        </w:tc>
        <w:tc>
          <w:tcPr>
            <w:tcW w:w="3528" w:type="dxa"/>
          </w:tcPr>
          <w:p w:rsidR="000A16CC" w:rsidRPr="00DD00AD" w:rsidRDefault="000A16CC" w:rsidP="000A16CC">
            <w:pPr>
              <w:spacing w:before="0"/>
            </w:pPr>
          </w:p>
        </w:tc>
        <w:tc>
          <w:tcPr>
            <w:tcW w:w="3528" w:type="dxa"/>
          </w:tcPr>
          <w:p w:rsidR="000A16CC" w:rsidRPr="00DD00AD" w:rsidRDefault="000A16CC" w:rsidP="000A16CC">
            <w:pPr>
              <w:spacing w:before="0"/>
            </w:pPr>
          </w:p>
        </w:tc>
      </w:tr>
      <w:tr w:rsidR="000A16CC" w:rsidRPr="00DD00AD" w:rsidTr="000A16CC">
        <w:trPr>
          <w:trHeight w:val="124"/>
        </w:trPr>
        <w:tc>
          <w:tcPr>
            <w:tcW w:w="7797" w:type="dxa"/>
            <w:gridSpan w:val="2"/>
            <w:noWrap/>
          </w:tcPr>
          <w:p w:rsidR="000A16CC" w:rsidRPr="00DD00AD" w:rsidRDefault="000A16CC" w:rsidP="000A16CC">
            <w:pPr>
              <w:spacing w:before="0"/>
            </w:pPr>
            <w:r w:rsidRPr="00DD00AD">
              <w:rPr>
                <w:rFonts w:eastAsiaTheme="minorHAnsi" w:cstheme="minorBidi"/>
                <w:b/>
                <w:bCs/>
              </w:rPr>
              <w:t>Данные заявки</w:t>
            </w:r>
          </w:p>
        </w:tc>
        <w:tc>
          <w:tcPr>
            <w:tcW w:w="3528" w:type="dxa"/>
          </w:tcPr>
          <w:p w:rsidR="000A16CC" w:rsidRPr="00DD00AD" w:rsidRDefault="000A16CC" w:rsidP="000A16CC">
            <w:pPr>
              <w:spacing w:before="0"/>
              <w:rPr>
                <w:rFonts w:eastAsiaTheme="minorHAnsi" w:cstheme="minorBidi"/>
                <w:b/>
                <w:bCs/>
              </w:rPr>
            </w:pPr>
          </w:p>
        </w:tc>
        <w:tc>
          <w:tcPr>
            <w:tcW w:w="3528" w:type="dxa"/>
          </w:tcPr>
          <w:p w:rsidR="000A16CC" w:rsidRPr="00DD00AD" w:rsidRDefault="000A16CC" w:rsidP="000A16CC">
            <w:pPr>
              <w:spacing w:before="0"/>
              <w:rPr>
                <w:rFonts w:eastAsiaTheme="minorHAnsi" w:cstheme="minorBidi"/>
                <w:b/>
                <w:bCs/>
              </w:rPr>
            </w:pPr>
          </w:p>
        </w:tc>
      </w:tr>
    </w:tbl>
    <w:p w:rsidR="00B81DAB" w:rsidRPr="009F02B9" w:rsidRDefault="000A16CC" w:rsidP="00B81DAB">
      <w:pPr>
        <w:spacing w:before="0"/>
        <w:jc w:val="center"/>
        <w:rPr>
          <w:b/>
          <w:bCs/>
          <w:lang w:val="ru-RU"/>
        </w:rPr>
      </w:pPr>
      <w:r w:rsidRPr="009F02B9">
        <w:rPr>
          <w:b/>
          <w:bCs/>
          <w:lang w:val="ru-RU"/>
        </w:rPr>
        <w:t xml:space="preserve"> </w:t>
      </w:r>
      <w:r w:rsidR="00B81DAB" w:rsidRPr="009F02B9">
        <w:rPr>
          <w:b/>
          <w:bCs/>
          <w:lang w:val="ru-RU"/>
        </w:rPr>
        <w:t>Форма заявки о технических параметрах проектов модернизации генерирующего оборудования</w:t>
      </w:r>
    </w:p>
    <w:p w:rsidR="00B81DAB" w:rsidRPr="009F02B9" w:rsidRDefault="00B81DAB" w:rsidP="00B81DAB">
      <w:pPr>
        <w:spacing w:before="0"/>
        <w:ind w:left="5387" w:firstLine="3969"/>
        <w:jc w:val="center"/>
        <w:rPr>
          <w:b/>
          <w:bCs/>
          <w:lang w:val="ru-RU"/>
        </w:rPr>
      </w:pPr>
    </w:p>
    <w:tbl>
      <w:tblPr>
        <w:tblW w:w="14744"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1"/>
        <w:gridCol w:w="515"/>
        <w:gridCol w:w="956"/>
        <w:gridCol w:w="580"/>
        <w:gridCol w:w="378"/>
        <w:gridCol w:w="1084"/>
        <w:gridCol w:w="1275"/>
        <w:gridCol w:w="1134"/>
        <w:gridCol w:w="1134"/>
        <w:gridCol w:w="992"/>
        <w:gridCol w:w="851"/>
        <w:gridCol w:w="835"/>
        <w:gridCol w:w="838"/>
        <w:gridCol w:w="743"/>
        <w:gridCol w:w="677"/>
        <w:gridCol w:w="741"/>
      </w:tblGrid>
      <w:tr w:rsidR="00B81DAB" w:rsidTr="00B81DAB">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ind w:left="116"/>
              <w:rPr>
                <w:rFonts w:eastAsia="Calibri"/>
              </w:rPr>
            </w:pPr>
            <w:r w:rsidRPr="00972090">
              <w:rPr>
                <w:rFonts w:eastAsia="Calibri"/>
              </w:rPr>
              <w:t>Параметры</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заявка</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январь</w:t>
            </w:r>
          </w:p>
        </w:tc>
        <w:tc>
          <w:tcPr>
            <w:tcW w:w="1070"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февраль</w:t>
            </w:r>
          </w:p>
        </w:tc>
        <w:tc>
          <w:tcPr>
            <w:tcW w:w="1261"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март</w:t>
            </w:r>
          </w:p>
        </w:tc>
        <w:tc>
          <w:tcPr>
            <w:tcW w:w="1120"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апрель</w:t>
            </w:r>
          </w:p>
        </w:tc>
        <w:tc>
          <w:tcPr>
            <w:tcW w:w="1120"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май</w:t>
            </w:r>
          </w:p>
        </w:tc>
        <w:tc>
          <w:tcPr>
            <w:tcW w:w="978"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июнь</w:t>
            </w:r>
          </w:p>
        </w:tc>
        <w:tc>
          <w:tcPr>
            <w:tcW w:w="837"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июль</w:t>
            </w:r>
          </w:p>
        </w:tc>
        <w:tc>
          <w:tcPr>
            <w:tcW w:w="821"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август</w:t>
            </w:r>
          </w:p>
        </w:tc>
        <w:tc>
          <w:tcPr>
            <w:tcW w:w="824"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сентябрь</w:t>
            </w:r>
          </w:p>
        </w:tc>
        <w:tc>
          <w:tcPr>
            <w:tcW w:w="729"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октябрь</w:t>
            </w:r>
          </w:p>
        </w:tc>
        <w:tc>
          <w:tcPr>
            <w:tcW w:w="663"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ноябрь</w:t>
            </w:r>
          </w:p>
        </w:tc>
        <w:tc>
          <w:tcPr>
            <w:tcW w:w="720"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декабрь</w:t>
            </w:r>
          </w:p>
        </w:tc>
      </w:tr>
      <w:tr w:rsidR="00B81DAB" w:rsidRPr="00CC0909" w:rsidTr="00B81DAB">
        <w:trPr>
          <w:tblCellSpacing w:w="7" w:type="dxa"/>
        </w:trPr>
        <w:tc>
          <w:tcPr>
            <w:tcW w:w="14716" w:type="dxa"/>
            <w:gridSpan w:val="16"/>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ind w:left="116"/>
              <w:rPr>
                <w:rFonts w:eastAsia="Calibri"/>
                <w:b/>
                <w:bCs/>
                <w:lang w:val="ru-RU"/>
              </w:rPr>
            </w:pPr>
            <w:r w:rsidRPr="009F02B9">
              <w:rPr>
                <w:rFonts w:eastAsia="Calibri"/>
                <w:b/>
                <w:bCs/>
                <w:lang w:val="ru-RU"/>
              </w:rPr>
              <w:t>Генерирующий объект (условная ГТП генерации)</w:t>
            </w:r>
          </w:p>
        </w:tc>
      </w:tr>
      <w:tr w:rsidR="00B81DAB" w:rsidTr="00B81DAB">
        <w:trPr>
          <w:tblCellSpacing w:w="7" w:type="dxa"/>
        </w:trPr>
        <w:tc>
          <w:tcPr>
            <w:tcW w:w="2505" w:type="dxa"/>
            <w:gridSpan w:val="2"/>
            <w:vMerge w:val="restart"/>
            <w:tcBorders>
              <w:top w:val="single" w:sz="4" w:space="0" w:color="auto"/>
              <w:left w:val="single" w:sz="4" w:space="0" w:color="auto"/>
              <w:right w:val="single" w:sz="4" w:space="0" w:color="auto"/>
            </w:tcBorders>
            <w:vAlign w:val="center"/>
          </w:tcPr>
          <w:p w:rsidR="00B81DAB" w:rsidRPr="00972090" w:rsidRDefault="00B81DAB" w:rsidP="00B81DAB">
            <w:pPr>
              <w:widowControl w:val="0"/>
              <w:ind w:left="116"/>
              <w:rPr>
                <w:rFonts w:eastAsia="Calibri"/>
              </w:rPr>
            </w:pPr>
            <w:r w:rsidRPr="00972090">
              <w:rPr>
                <w:rFonts w:eastAsia="Calibri"/>
              </w:rPr>
              <w:t>Вид топлива</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ind w:left="101"/>
              <w:rPr>
                <w:rFonts w:eastAsia="Calibri"/>
              </w:rPr>
            </w:pPr>
            <w:r w:rsidRPr="00972090">
              <w:rPr>
                <w:noProof/>
                <w:lang w:val="ru-RU" w:eastAsia="ru-RU"/>
              </w:rPr>
              <mc:AlternateContent>
                <mc:Choice Requires="wps">
                  <w:drawing>
                    <wp:anchor distT="0" distB="0" distL="114300" distR="114300" simplePos="0" relativeHeight="251672576" behindDoc="0" locked="0" layoutInCell="1" allowOverlap="1" wp14:anchorId="6E836BC7" wp14:editId="42CAB504">
                      <wp:simplePos x="0" y="0"/>
                      <wp:positionH relativeFrom="column">
                        <wp:posOffset>419735</wp:posOffset>
                      </wp:positionH>
                      <wp:positionV relativeFrom="paragraph">
                        <wp:posOffset>48895</wp:posOffset>
                      </wp:positionV>
                      <wp:extent cx="114300" cy="114300"/>
                      <wp:effectExtent l="0" t="0" r="19050" b="190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99F1C9E" id="Rectangle 2" o:spid="_x0000_s1026" style="position:absolute;margin-left:33.05pt;margin-top:3.8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szw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"/>
                  </w:pict>
                </mc:Fallback>
              </mc:AlternateContent>
            </w:r>
            <w:r w:rsidRPr="00972090">
              <w:rPr>
                <w:rFonts w:eastAsia="Calibri"/>
              </w:rPr>
              <w:t>газ</w:t>
            </w:r>
          </w:p>
        </w:tc>
        <w:tc>
          <w:tcPr>
            <w:tcW w:w="11241" w:type="dxa"/>
            <w:gridSpan w:val="13"/>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i/>
              </w:rPr>
            </w:pPr>
          </w:p>
        </w:tc>
      </w:tr>
      <w:tr w:rsidR="00B81DAB" w:rsidTr="00B81DAB">
        <w:trPr>
          <w:tblCellSpacing w:w="7" w:type="dxa"/>
        </w:trPr>
        <w:tc>
          <w:tcPr>
            <w:tcW w:w="2505" w:type="dxa"/>
            <w:gridSpan w:val="2"/>
            <w:vMerge/>
            <w:tcBorders>
              <w:left w:val="single" w:sz="4" w:space="0" w:color="auto"/>
              <w:bottom w:val="single" w:sz="4" w:space="0" w:color="auto"/>
              <w:right w:val="single" w:sz="4" w:space="0" w:color="auto"/>
            </w:tcBorders>
            <w:vAlign w:val="center"/>
          </w:tcPr>
          <w:p w:rsidR="00B81DAB" w:rsidRPr="00972090" w:rsidRDefault="00B81DAB" w:rsidP="00B81DAB">
            <w:pPr>
              <w:widowControl w:val="0"/>
              <w:ind w:left="116"/>
              <w:rPr>
                <w:rFonts w:eastAsia="Calibri"/>
              </w:rPr>
            </w:pP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ind w:left="101"/>
              <w:rPr>
                <w:rFonts w:eastAsia="Calibri"/>
              </w:rPr>
            </w:pPr>
            <w:r w:rsidRPr="00972090">
              <w:rPr>
                <w:noProof/>
                <w:lang w:val="ru-RU" w:eastAsia="ru-RU"/>
              </w:rPr>
              <mc:AlternateContent>
                <mc:Choice Requires="wps">
                  <w:drawing>
                    <wp:anchor distT="0" distB="0" distL="114300" distR="114300" simplePos="0" relativeHeight="251673600" behindDoc="0" locked="0" layoutInCell="1" allowOverlap="1" wp14:anchorId="758F40E1" wp14:editId="13B8DD32">
                      <wp:simplePos x="0" y="0"/>
                      <wp:positionH relativeFrom="column">
                        <wp:posOffset>411480</wp:posOffset>
                      </wp:positionH>
                      <wp:positionV relativeFrom="paragraph">
                        <wp:posOffset>57150</wp:posOffset>
                      </wp:positionV>
                      <wp:extent cx="114300" cy="114300"/>
                      <wp:effectExtent l="0" t="0" r="19050"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8E34511" id="Rectangle 2" o:spid="_x0000_s1026" style="position:absolute;margin-left:32.4pt;margin-top:4.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ue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"/>
                  </w:pict>
                </mc:Fallback>
              </mc:AlternateContent>
            </w:r>
            <w:r w:rsidRPr="00972090">
              <w:rPr>
                <w:rFonts w:eastAsia="Calibri"/>
              </w:rPr>
              <w:t>уголь</w:t>
            </w:r>
          </w:p>
        </w:tc>
        <w:tc>
          <w:tcPr>
            <w:tcW w:w="11241" w:type="dxa"/>
            <w:gridSpan w:val="13"/>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i/>
              </w:rPr>
            </w:pPr>
          </w:p>
        </w:tc>
      </w:tr>
      <w:tr w:rsidR="00B81DAB" w:rsidRPr="00CC0909" w:rsidTr="00B81DAB">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ind w:left="116"/>
              <w:rPr>
                <w:rFonts w:eastAsia="Calibri"/>
                <w:lang w:val="ru-RU"/>
              </w:rPr>
            </w:pPr>
            <w:r w:rsidRPr="009F02B9">
              <w:rPr>
                <w:rFonts w:eastAsia="Calibri"/>
                <w:lang w:val="ru-RU"/>
              </w:rPr>
              <w:t>Установленная мощность генерирующего объекта после реализации мероприятий по модернизации, МВт</w:t>
            </w:r>
          </w:p>
        </w:tc>
        <w:tc>
          <w:tcPr>
            <w:tcW w:w="942"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11241" w:type="dxa"/>
            <w:gridSpan w:val="13"/>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r w:rsidR="00B81DAB" w:rsidRPr="00CC0909" w:rsidTr="00B81DAB">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ind w:left="116"/>
              <w:rPr>
                <w:rFonts w:eastAsia="Calibri"/>
                <w:lang w:val="ru-RU"/>
              </w:rPr>
            </w:pPr>
            <w:r w:rsidRPr="009F02B9">
              <w:rPr>
                <w:rFonts w:eastAsia="Calibri"/>
                <w:lang w:val="ru-RU"/>
              </w:rPr>
              <w:t>Изменение установленной мощности генерирующего объекта после реализации мероприятий по модернизации, МВт</w:t>
            </w:r>
          </w:p>
        </w:tc>
        <w:tc>
          <w:tcPr>
            <w:tcW w:w="942"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11241" w:type="dxa"/>
            <w:gridSpan w:val="13"/>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r w:rsidR="00B81DAB" w:rsidTr="00B81DAB">
        <w:trPr>
          <w:tblCellSpacing w:w="7" w:type="dxa"/>
        </w:trPr>
        <w:tc>
          <w:tcPr>
            <w:tcW w:w="1990" w:type="dxa"/>
            <w:vMerge w:val="restart"/>
            <w:tcBorders>
              <w:top w:val="single" w:sz="4" w:space="0" w:color="auto"/>
              <w:left w:val="single" w:sz="4" w:space="0" w:color="auto"/>
              <w:right w:val="single" w:sz="4" w:space="0" w:color="auto"/>
            </w:tcBorders>
            <w:vAlign w:val="center"/>
          </w:tcPr>
          <w:p w:rsidR="00B81DAB" w:rsidRPr="009F02B9" w:rsidRDefault="00B81DAB" w:rsidP="00B81DAB">
            <w:pPr>
              <w:widowControl w:val="0"/>
              <w:ind w:left="116"/>
              <w:rPr>
                <w:rFonts w:eastAsia="Calibri"/>
                <w:lang w:val="ru-RU"/>
              </w:rPr>
            </w:pPr>
            <w:r w:rsidRPr="009F02B9">
              <w:rPr>
                <w:rFonts w:eastAsia="Calibri"/>
                <w:lang w:val="ru-RU"/>
              </w:rPr>
              <w:t>Снижение установленной мощности в течение периода реализации мероприятий по модернизации (помесячно), МВт</w:t>
            </w:r>
          </w:p>
        </w:tc>
        <w:tc>
          <w:tcPr>
            <w:tcW w:w="501" w:type="dxa"/>
            <w:tcBorders>
              <w:top w:val="single" w:sz="4" w:space="0" w:color="auto"/>
              <w:left w:val="single" w:sz="4" w:space="0" w:color="auto"/>
              <w:right w:val="single" w:sz="4" w:space="0" w:color="auto"/>
            </w:tcBorders>
            <w:vAlign w:val="center"/>
          </w:tcPr>
          <w:p w:rsidR="00B81DAB" w:rsidRPr="00972090" w:rsidRDefault="00B81DAB" w:rsidP="00B81DAB">
            <w:pPr>
              <w:widowControl w:val="0"/>
              <w:ind w:left="91"/>
              <w:rPr>
                <w:rFonts w:eastAsia="Calibri"/>
              </w:rPr>
            </w:pPr>
            <w:r w:rsidRPr="00972090">
              <w:rPr>
                <w:rFonts w:eastAsia="Calibri"/>
              </w:rPr>
              <w:t>1-й год</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r>
      <w:tr w:rsidR="00B81DAB" w:rsidTr="00B81DAB">
        <w:trPr>
          <w:tblCellSpacing w:w="7" w:type="dxa"/>
        </w:trPr>
        <w:tc>
          <w:tcPr>
            <w:tcW w:w="1990" w:type="dxa"/>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501" w:type="dxa"/>
            <w:tcBorders>
              <w:left w:val="single" w:sz="4" w:space="0" w:color="auto"/>
              <w:right w:val="single" w:sz="4" w:space="0" w:color="auto"/>
            </w:tcBorders>
            <w:vAlign w:val="center"/>
          </w:tcPr>
          <w:p w:rsidR="00B81DAB" w:rsidRPr="00972090" w:rsidRDefault="00B81DAB" w:rsidP="00B81DAB">
            <w:pPr>
              <w:widowControl w:val="0"/>
              <w:ind w:left="91"/>
              <w:rPr>
                <w:rFonts w:eastAsia="Calibri"/>
              </w:rPr>
            </w:pPr>
            <w:r w:rsidRPr="00972090">
              <w:rPr>
                <w:rFonts w:eastAsia="Calibri"/>
                <w:lang w:val="en-US"/>
              </w:rPr>
              <w:t>2</w:t>
            </w:r>
            <w:r w:rsidRPr="00972090">
              <w:rPr>
                <w:rFonts w:eastAsia="Calibri"/>
              </w:rPr>
              <w:t>-й год</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r>
      <w:tr w:rsidR="00B81DAB" w:rsidTr="00B81DAB">
        <w:trPr>
          <w:tblCellSpacing w:w="7" w:type="dxa"/>
        </w:trPr>
        <w:tc>
          <w:tcPr>
            <w:tcW w:w="1990" w:type="dxa"/>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501" w:type="dxa"/>
            <w:tcBorders>
              <w:left w:val="single" w:sz="4" w:space="0" w:color="auto"/>
              <w:right w:val="single" w:sz="4" w:space="0" w:color="auto"/>
            </w:tcBorders>
            <w:vAlign w:val="center"/>
          </w:tcPr>
          <w:p w:rsidR="00B81DAB" w:rsidRPr="00972090" w:rsidRDefault="00B81DAB" w:rsidP="00B81DAB">
            <w:pPr>
              <w:widowControl w:val="0"/>
              <w:ind w:left="91"/>
              <w:rPr>
                <w:rFonts w:eastAsia="Calibri"/>
              </w:rPr>
            </w:pPr>
            <w:r w:rsidRPr="00972090">
              <w:rPr>
                <w:rFonts w:eastAsia="Calibri"/>
                <w:lang w:val="en-US"/>
              </w:rPr>
              <w:t>3</w:t>
            </w:r>
            <w:r w:rsidRPr="00972090">
              <w:rPr>
                <w:rFonts w:eastAsia="Calibri"/>
              </w:rPr>
              <w:t>-й год</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r>
      <w:tr w:rsidR="00B81DAB" w:rsidTr="00B81DAB">
        <w:trPr>
          <w:tblCellSpacing w:w="7" w:type="dxa"/>
        </w:trPr>
        <w:tc>
          <w:tcPr>
            <w:tcW w:w="1990" w:type="dxa"/>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501" w:type="dxa"/>
            <w:tcBorders>
              <w:left w:val="single" w:sz="4" w:space="0" w:color="auto"/>
              <w:right w:val="single" w:sz="4" w:space="0" w:color="auto"/>
            </w:tcBorders>
            <w:vAlign w:val="center"/>
          </w:tcPr>
          <w:p w:rsidR="00B81DAB" w:rsidRPr="00972090" w:rsidRDefault="00B81DAB" w:rsidP="00B81DAB">
            <w:pPr>
              <w:widowControl w:val="0"/>
              <w:ind w:left="91"/>
              <w:rPr>
                <w:rFonts w:eastAsia="Calibri"/>
              </w:rPr>
            </w:pPr>
            <w:r w:rsidRPr="00972090">
              <w:rPr>
                <w:rFonts w:eastAsia="Calibri"/>
                <w:lang w:val="en-US"/>
              </w:rPr>
              <w:t>4</w:t>
            </w:r>
            <w:r w:rsidRPr="00972090">
              <w:rPr>
                <w:rFonts w:eastAsia="Calibri"/>
              </w:rPr>
              <w:t>-й год</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r>
      <w:tr w:rsidR="00B81DAB" w:rsidTr="00B81DAB">
        <w:tblPrEx>
          <w:tblCellMar>
            <w:left w:w="108" w:type="dxa"/>
            <w:right w:w="108" w:type="dxa"/>
          </w:tblCellMar>
        </w:tblPrEx>
        <w:trPr>
          <w:trHeight w:val="394"/>
          <w:tblCellSpacing w:w="7" w:type="dxa"/>
        </w:trPr>
        <w:tc>
          <w:tcPr>
            <w:tcW w:w="2505" w:type="dxa"/>
            <w:gridSpan w:val="2"/>
            <w:vMerge w:val="restart"/>
            <w:tcBorders>
              <w:left w:val="single" w:sz="4" w:space="0" w:color="auto"/>
              <w:right w:val="single" w:sz="4" w:space="0" w:color="auto"/>
            </w:tcBorders>
            <w:vAlign w:val="center"/>
          </w:tcPr>
          <w:p w:rsidR="00B81DAB" w:rsidRPr="009F02B9" w:rsidRDefault="00B81DAB" w:rsidP="00B81DAB">
            <w:pPr>
              <w:widowControl w:val="0"/>
              <w:rPr>
                <w:rFonts w:eastAsia="Calibri"/>
                <w:lang w:val="ru-RU"/>
              </w:rPr>
            </w:pPr>
            <w:r w:rsidRPr="009F02B9">
              <w:rPr>
                <w:rFonts w:eastAsia="Calibri"/>
                <w:lang w:val="ru-RU"/>
              </w:rPr>
              <w:t xml:space="preserve">Тип проекта реализации мероприятий по модернизации </w:t>
            </w:r>
          </w:p>
        </w:tc>
        <w:tc>
          <w:tcPr>
            <w:tcW w:w="6527" w:type="dxa"/>
            <w:gridSpan w:val="7"/>
            <w:tcBorders>
              <w:top w:val="single" w:sz="4" w:space="0" w:color="auto"/>
              <w:left w:val="single" w:sz="4" w:space="0" w:color="auto"/>
              <w:right w:val="single" w:sz="4" w:space="0" w:color="auto"/>
            </w:tcBorders>
            <w:vAlign w:val="center"/>
          </w:tcPr>
          <w:p w:rsidR="00B81DAB" w:rsidRPr="00972090" w:rsidRDefault="00B81DAB" w:rsidP="00B81DAB">
            <w:pPr>
              <w:widowControl w:val="0"/>
              <w:rPr>
                <w:rFonts w:eastAsia="Calibri"/>
              </w:rPr>
            </w:pPr>
            <w:r w:rsidRPr="00972090">
              <w:rPr>
                <w:noProof/>
                <w:lang w:val="ru-RU" w:eastAsia="ru-RU"/>
              </w:rPr>
              <mc:AlternateContent>
                <mc:Choice Requires="wps">
                  <w:drawing>
                    <wp:anchor distT="0" distB="0" distL="114300" distR="114300" simplePos="0" relativeHeight="251677696" behindDoc="0" locked="0" layoutInCell="1" allowOverlap="1" wp14:anchorId="360A788B" wp14:editId="4ABF3ADF">
                      <wp:simplePos x="0" y="0"/>
                      <wp:positionH relativeFrom="column">
                        <wp:posOffset>3859530</wp:posOffset>
                      </wp:positionH>
                      <wp:positionV relativeFrom="paragraph">
                        <wp:posOffset>38735</wp:posOffset>
                      </wp:positionV>
                      <wp:extent cx="114300" cy="1143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3C3A2C3" id="Rectangle 2" o:spid="_x0000_s1026" style="position:absolute;margin-left:303.9pt;margin-top:3.0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"/>
                  </w:pict>
                </mc:Fallback>
              </mc:AlternateContent>
            </w:r>
            <w:r w:rsidRPr="00972090">
              <w:rPr>
                <w:rFonts w:eastAsia="Calibri"/>
              </w:rPr>
              <w:t>1. Модернизация котельного оборудования</w:t>
            </w:r>
          </w:p>
        </w:tc>
        <w:tc>
          <w:tcPr>
            <w:tcW w:w="5656" w:type="dxa"/>
            <w:gridSpan w:val="7"/>
            <w:tcBorders>
              <w:top w:val="single" w:sz="4" w:space="0" w:color="auto"/>
              <w:left w:val="single" w:sz="4" w:space="0" w:color="auto"/>
              <w:right w:val="single" w:sz="4" w:space="0" w:color="auto"/>
            </w:tcBorders>
            <w:vAlign w:val="center"/>
          </w:tcPr>
          <w:p w:rsidR="00B81DAB" w:rsidRPr="00972090" w:rsidRDefault="00B81DAB" w:rsidP="00B81DAB">
            <w:pPr>
              <w:widowControl w:val="0"/>
              <w:rPr>
                <w:rFonts w:eastAsia="Calibri"/>
                <w:i/>
              </w:rPr>
            </w:pPr>
          </w:p>
        </w:tc>
      </w:tr>
      <w:tr w:rsidR="00B81DAB" w:rsidTr="00B81DAB">
        <w:tblPrEx>
          <w:tblCellMar>
            <w:left w:w="108" w:type="dxa"/>
            <w:right w:w="108" w:type="dxa"/>
          </w:tblCellMar>
        </w:tblPrEx>
        <w:trPr>
          <w:trHeight w:val="386"/>
          <w:tblCellSpacing w:w="7" w:type="dxa"/>
        </w:trPr>
        <w:tc>
          <w:tcPr>
            <w:tcW w:w="2505" w:type="dxa"/>
            <w:gridSpan w:val="2"/>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6527" w:type="dxa"/>
            <w:gridSpan w:val="7"/>
            <w:tcBorders>
              <w:top w:val="single" w:sz="4" w:space="0" w:color="auto"/>
              <w:left w:val="single" w:sz="4" w:space="0" w:color="auto"/>
              <w:right w:val="single" w:sz="4" w:space="0" w:color="auto"/>
            </w:tcBorders>
            <w:vAlign w:val="center"/>
          </w:tcPr>
          <w:p w:rsidR="00B81DAB" w:rsidRPr="00972090" w:rsidRDefault="00B81DAB" w:rsidP="00B81DAB">
            <w:pPr>
              <w:widowControl w:val="0"/>
              <w:rPr>
                <w:rFonts w:eastAsia="Calibri"/>
              </w:rPr>
            </w:pPr>
            <w:r w:rsidRPr="00972090">
              <w:rPr>
                <w:noProof/>
                <w:lang w:val="ru-RU" w:eastAsia="ru-RU"/>
              </w:rPr>
              <mc:AlternateContent>
                <mc:Choice Requires="wps">
                  <w:drawing>
                    <wp:anchor distT="0" distB="0" distL="114300" distR="114300" simplePos="0" relativeHeight="251674624" behindDoc="0" locked="0" layoutInCell="1" allowOverlap="1" wp14:anchorId="254256B4" wp14:editId="7D04FB1F">
                      <wp:simplePos x="0" y="0"/>
                      <wp:positionH relativeFrom="column">
                        <wp:posOffset>3890645</wp:posOffset>
                      </wp:positionH>
                      <wp:positionV relativeFrom="paragraph">
                        <wp:posOffset>17780</wp:posOffset>
                      </wp:positionV>
                      <wp:extent cx="114300" cy="1143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561609C" id="Rectangle 2" o:spid="_x0000_s1026" style="position:absolute;margin-left:306.35pt;margin-top:1.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h7zwEAAKY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"/>
                  </w:pict>
                </mc:Fallback>
              </mc:AlternateContent>
            </w:r>
            <w:r w:rsidRPr="00972090">
              <w:rPr>
                <w:rFonts w:eastAsia="Calibri"/>
              </w:rPr>
              <w:t>2. Модернизация турбинного оборудования</w:t>
            </w:r>
          </w:p>
        </w:tc>
        <w:tc>
          <w:tcPr>
            <w:tcW w:w="5656" w:type="dxa"/>
            <w:gridSpan w:val="7"/>
            <w:tcBorders>
              <w:top w:val="single" w:sz="4" w:space="0" w:color="auto"/>
              <w:left w:val="single" w:sz="4" w:space="0" w:color="auto"/>
              <w:right w:val="single" w:sz="4" w:space="0" w:color="auto"/>
            </w:tcBorders>
          </w:tcPr>
          <w:p w:rsidR="00B81DAB" w:rsidRPr="00972090" w:rsidRDefault="00B81DAB" w:rsidP="00B81DAB">
            <w:pPr>
              <w:widowControl w:val="0"/>
              <w:rPr>
                <w:rFonts w:eastAsia="Calibri"/>
                <w:i/>
              </w:rPr>
            </w:pPr>
          </w:p>
        </w:tc>
      </w:tr>
      <w:tr w:rsidR="00B81DAB" w:rsidRPr="00CC0909" w:rsidTr="00B81DAB">
        <w:tblPrEx>
          <w:tblCellMar>
            <w:left w:w="108" w:type="dxa"/>
            <w:right w:w="108" w:type="dxa"/>
          </w:tblCellMar>
        </w:tblPrEx>
        <w:trPr>
          <w:trHeight w:val="646"/>
          <w:tblCellSpacing w:w="7" w:type="dxa"/>
        </w:trPr>
        <w:tc>
          <w:tcPr>
            <w:tcW w:w="2505" w:type="dxa"/>
            <w:gridSpan w:val="2"/>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6527" w:type="dxa"/>
            <w:gridSpan w:val="7"/>
            <w:tcBorders>
              <w:top w:val="single" w:sz="4" w:space="0" w:color="auto"/>
              <w:left w:val="single" w:sz="4" w:space="0" w:color="auto"/>
              <w:right w:val="single" w:sz="4" w:space="0" w:color="auto"/>
            </w:tcBorders>
            <w:vAlign w:val="center"/>
          </w:tcPr>
          <w:p w:rsidR="00B81DAB" w:rsidRPr="009F02B9" w:rsidRDefault="00B81DAB" w:rsidP="00B81DAB">
            <w:pPr>
              <w:widowControl w:val="0"/>
              <w:rPr>
                <w:rFonts w:eastAsia="Calibri"/>
                <w:lang w:val="ru-RU"/>
              </w:rPr>
            </w:pPr>
            <w:r w:rsidRPr="00972090">
              <w:rPr>
                <w:noProof/>
                <w:lang w:val="ru-RU" w:eastAsia="ru-RU"/>
              </w:rPr>
              <mc:AlternateContent>
                <mc:Choice Requires="wps">
                  <w:drawing>
                    <wp:anchor distT="0" distB="0" distL="114300" distR="114300" simplePos="0" relativeHeight="251678720" behindDoc="0" locked="0" layoutInCell="1" allowOverlap="1" wp14:anchorId="4322DC42" wp14:editId="2B689D87">
                      <wp:simplePos x="0" y="0"/>
                      <wp:positionH relativeFrom="column">
                        <wp:posOffset>3895725</wp:posOffset>
                      </wp:positionH>
                      <wp:positionV relativeFrom="paragraph">
                        <wp:posOffset>260985</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3975760" id="Rectangle 2" o:spid="_x0000_s1026" style="position:absolute;margin-left:306.75pt;margin-top:20.5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Tt0AEAAKY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"/>
                  </w:pict>
                </mc:Fallback>
              </mc:AlternateContent>
            </w:r>
            <w:r w:rsidRPr="009F02B9">
              <w:rPr>
                <w:rFonts w:eastAsia="Calibri"/>
                <w:lang w:val="ru-RU"/>
              </w:rPr>
              <w:t>3. Сопутствующие мероприятия (поле может быть заполнено только при заполнении одного или нескольких полей в разделе 1 и (или) 2)</w:t>
            </w:r>
          </w:p>
        </w:tc>
        <w:tc>
          <w:tcPr>
            <w:tcW w:w="5656" w:type="dxa"/>
            <w:gridSpan w:val="7"/>
            <w:tcBorders>
              <w:top w:val="single" w:sz="4" w:space="0" w:color="auto"/>
              <w:left w:val="single" w:sz="4" w:space="0" w:color="auto"/>
              <w:right w:val="single" w:sz="4" w:space="0" w:color="auto"/>
            </w:tcBorders>
          </w:tcPr>
          <w:p w:rsidR="00B81DAB" w:rsidRPr="009F02B9" w:rsidRDefault="00B81DAB" w:rsidP="00B81DAB">
            <w:pPr>
              <w:widowControl w:val="0"/>
              <w:rPr>
                <w:rFonts w:eastAsia="Calibri"/>
                <w:i/>
                <w:lang w:val="ru-RU"/>
              </w:rPr>
            </w:pPr>
          </w:p>
        </w:tc>
      </w:tr>
      <w:tr w:rsidR="00B81DAB" w:rsidTr="00B81DAB">
        <w:tblPrEx>
          <w:tblCellMar>
            <w:left w:w="108" w:type="dxa"/>
            <w:right w:w="108" w:type="dxa"/>
          </w:tblCellMar>
        </w:tblPrEx>
        <w:trPr>
          <w:tblCellSpacing w:w="7" w:type="dxa"/>
        </w:trPr>
        <w:tc>
          <w:tcPr>
            <w:tcW w:w="9046" w:type="dxa"/>
            <w:gridSpan w:val="9"/>
            <w:tcBorders>
              <w:left w:val="single" w:sz="4" w:space="0" w:color="auto"/>
              <w:right w:val="single" w:sz="4" w:space="0" w:color="auto"/>
            </w:tcBorders>
            <w:vAlign w:val="center"/>
          </w:tcPr>
          <w:p w:rsidR="00B81DAB" w:rsidRPr="00972090" w:rsidRDefault="00B81DAB" w:rsidP="00B81DAB">
            <w:pPr>
              <w:widowControl w:val="0"/>
              <w:rPr>
                <w:rFonts w:eastAsia="Calibri"/>
                <w:noProof/>
              </w:rPr>
            </w:pPr>
            <w:r w:rsidRPr="00972090">
              <w:rPr>
                <w:noProof/>
                <w:lang w:val="ru-RU" w:eastAsia="ru-RU"/>
              </w:rPr>
              <mc:AlternateContent>
                <mc:Choice Requires="wps">
                  <w:drawing>
                    <wp:anchor distT="0" distB="0" distL="114300" distR="114300" simplePos="0" relativeHeight="251675648" behindDoc="0" locked="0" layoutInCell="1" allowOverlap="1" wp14:anchorId="67701DCE" wp14:editId="533458E7">
                      <wp:simplePos x="0" y="0"/>
                      <wp:positionH relativeFrom="column">
                        <wp:posOffset>5496560</wp:posOffset>
                      </wp:positionH>
                      <wp:positionV relativeFrom="paragraph">
                        <wp:posOffset>48895</wp:posOffset>
                      </wp:positionV>
                      <wp:extent cx="114300" cy="1143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A50FF24" id="Rectangle 2" o:spid="_x0000_s1026" style="position:absolute;margin-left:432.8pt;margin-top:3.8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Cf0AEAAKY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"/>
                  </w:pict>
                </mc:Fallback>
              </mc:AlternateContent>
            </w:r>
            <w:r w:rsidRPr="00972090">
              <w:rPr>
                <w:rFonts w:eastAsia="Calibri"/>
                <w:noProof/>
              </w:rPr>
              <w:t>Признак соответствия требованию локализации</w:t>
            </w:r>
          </w:p>
        </w:tc>
        <w:tc>
          <w:tcPr>
            <w:tcW w:w="5656" w:type="dxa"/>
            <w:gridSpan w:val="7"/>
            <w:tcBorders>
              <w:top w:val="single" w:sz="4" w:space="0" w:color="auto"/>
              <w:left w:val="single" w:sz="4" w:space="0" w:color="auto"/>
              <w:bottom w:val="single" w:sz="4" w:space="0" w:color="auto"/>
              <w:right w:val="single" w:sz="4" w:space="0" w:color="auto"/>
            </w:tcBorders>
          </w:tcPr>
          <w:p w:rsidR="00B81DAB" w:rsidRPr="00972090" w:rsidRDefault="00B81DAB" w:rsidP="00B81DAB">
            <w:pPr>
              <w:widowControl w:val="0"/>
              <w:rPr>
                <w:rFonts w:eastAsia="Calibri"/>
                <w:i/>
              </w:rPr>
            </w:pPr>
          </w:p>
        </w:tc>
      </w:tr>
      <w:tr w:rsidR="00B81DAB" w:rsidRPr="00CC0909" w:rsidTr="00B81DAB">
        <w:trPr>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ind w:left="114"/>
              <w:rPr>
                <w:rFonts w:eastAsia="Calibri"/>
                <w:lang w:val="ru-RU"/>
              </w:rPr>
            </w:pPr>
            <w:r w:rsidRPr="009F02B9">
              <w:rPr>
                <w:rFonts w:eastAsia="Calibri"/>
                <w:lang w:val="ru-RU"/>
              </w:rPr>
              <w:t>Планируемая дата начала реализации мероприятий по модернизации (ДД.ММ.ГГГГ)</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r w:rsidR="00B81DAB" w:rsidRPr="00CC0909" w:rsidTr="00B81DAB">
        <w:trPr>
          <w:tblCellSpacing w:w="7" w:type="dxa"/>
        </w:trPr>
        <w:tc>
          <w:tcPr>
            <w:tcW w:w="4041" w:type="dxa"/>
            <w:gridSpan w:val="4"/>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ind w:left="114"/>
              <w:rPr>
                <w:rFonts w:eastAsia="Calibri"/>
                <w:lang w:val="ru-RU"/>
              </w:rPr>
            </w:pPr>
            <w:r w:rsidRPr="009F02B9">
              <w:rPr>
                <w:rFonts w:eastAsia="Calibri"/>
                <w:lang w:val="ru-RU"/>
              </w:rPr>
              <w:t>Планируемая дата начала поставки мощности после окончания реализации мероприятий по модернизации (ДД.ММ.ГГГГ)</w:t>
            </w:r>
          </w:p>
        </w:tc>
        <w:tc>
          <w:tcPr>
            <w:tcW w:w="4991" w:type="dxa"/>
            <w:gridSpan w:val="5"/>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lang w:val="ru-RU"/>
              </w:rPr>
            </w:pPr>
            <w:r w:rsidRPr="00972090">
              <w:rPr>
                <w:noProof/>
                <w:lang w:val="ru-RU" w:eastAsia="ru-RU"/>
              </w:rPr>
              <mc:AlternateContent>
                <mc:Choice Requires="wps">
                  <w:drawing>
                    <wp:anchor distT="0" distB="0" distL="114300" distR="114300" simplePos="0" relativeHeight="251671552" behindDoc="0" locked="0" layoutInCell="1" allowOverlap="1" wp14:anchorId="1A43736E" wp14:editId="28B010D0">
                      <wp:simplePos x="0" y="0"/>
                      <wp:positionH relativeFrom="column">
                        <wp:posOffset>2948305</wp:posOffset>
                      </wp:positionH>
                      <wp:positionV relativeFrom="paragraph">
                        <wp:posOffset>307340</wp:posOffset>
                      </wp:positionV>
                      <wp:extent cx="114300" cy="1143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6BE9D7C" id="Rectangle 2" o:spid="_x0000_s1026" style="position:absolute;margin-left:232.15pt;margin-top:24.2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wb0AEAAKY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"/>
                  </w:pict>
                </mc:Fallback>
              </mc:AlternateContent>
            </w:r>
            <w:r w:rsidRPr="009F02B9">
              <w:rPr>
                <w:rFonts w:eastAsia="Calibri"/>
                <w:lang w:val="ru-RU"/>
              </w:rPr>
              <w:t>Признак согласия изменения даты начала поставки мощности</w:t>
            </w:r>
          </w:p>
          <w:p w:rsidR="00B81DAB" w:rsidRPr="009F02B9" w:rsidRDefault="00B81DAB" w:rsidP="00B81DAB">
            <w:pPr>
              <w:widowControl w:val="0"/>
              <w:ind w:left="114"/>
              <w:rPr>
                <w:rFonts w:eastAsia="Calibri"/>
                <w:lang w:val="ru-RU"/>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r w:rsidR="00B81DAB" w:rsidRPr="00CC0909" w:rsidTr="00B81DAB">
        <w:trPr>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ind w:left="114"/>
              <w:rPr>
                <w:rFonts w:eastAsia="Calibri"/>
                <w:lang w:val="ru-RU"/>
              </w:rPr>
            </w:pPr>
            <w:r w:rsidRPr="009F02B9">
              <w:rPr>
                <w:rFonts w:eastAsia="Calibri"/>
                <w:lang w:val="ru-RU"/>
              </w:rPr>
              <w:t>Количество месяцев реализации мероприятий по модернизации</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r w:rsidR="00B81DAB" w:rsidRPr="00CC0909" w:rsidTr="00B81DAB">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ind w:left="114"/>
              <w:rPr>
                <w:rFonts w:eastAsia="Calibri"/>
                <w:lang w:val="ru-RU"/>
              </w:rPr>
            </w:pPr>
            <w:r w:rsidRPr="009F02B9">
              <w:rPr>
                <w:rFonts w:eastAsia="Calibri"/>
                <w:lang w:val="ru-RU"/>
              </w:rPr>
              <w:t>Средняя за зимние месяцы из предшествующих 24 месяцев величина суммарного технического минимума всех ЕГО электростанции, включенных по результатам ВСВГО по требованию участника (МВт)</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r w:rsidR="00B81DAB" w:rsidRPr="00CC0909" w:rsidTr="00B81DAB">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ind w:left="114"/>
              <w:rPr>
                <w:rFonts w:eastAsia="Calibri"/>
                <w:lang w:val="ru-RU"/>
              </w:rPr>
            </w:pPr>
            <w:r w:rsidRPr="00972090">
              <w:rPr>
                <w:noProof/>
                <w:lang w:val="ru-RU" w:eastAsia="ru-RU"/>
              </w:rPr>
              <mc:AlternateContent>
                <mc:Choice Requires="wps">
                  <w:drawing>
                    <wp:anchor distT="0" distB="0" distL="114300" distR="114300" simplePos="0" relativeHeight="251676672" behindDoc="0" locked="0" layoutInCell="1" allowOverlap="1" wp14:anchorId="0581CAD7" wp14:editId="5F4F5453">
                      <wp:simplePos x="0" y="0"/>
                      <wp:positionH relativeFrom="column">
                        <wp:posOffset>5527040</wp:posOffset>
                      </wp:positionH>
                      <wp:positionV relativeFrom="paragraph">
                        <wp:posOffset>0</wp:posOffset>
                      </wp:positionV>
                      <wp:extent cx="114300" cy="114300"/>
                      <wp:effectExtent l="0" t="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5A22A1D" id="Rectangle 2" o:spid="_x0000_s1026" style="position:absolute;margin-left:435.2pt;margin-top:0;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9CN0AEAAKY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"/>
                  </w:pict>
                </mc:Fallback>
              </mc:AlternateContent>
            </w:r>
            <w:r w:rsidRPr="009F02B9">
              <w:rPr>
                <w:rFonts w:eastAsia="Calibri"/>
                <w:lang w:val="ru-RU"/>
              </w:rPr>
              <w:t>Признак поставки мощности по ДПМ</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r w:rsidR="00B81DAB" w:rsidRPr="00CC0909" w:rsidTr="00B81DAB">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widowControl w:val="0"/>
              <w:ind w:left="114"/>
              <w:rPr>
                <w:rFonts w:eastAsia="Calibri"/>
                <w:noProof/>
                <w:highlight w:val="yellow"/>
                <w:lang w:val="ru-RU"/>
              </w:rPr>
            </w:pPr>
            <w:r w:rsidRPr="005C2887">
              <w:rPr>
                <w:highlight w:val="yellow"/>
                <w:lang w:val="ru-RU"/>
              </w:rPr>
              <w:t>Тип газовых турбин, планируемых к включению в состав проекта модернизации (1, 2 или 3)</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r w:rsidR="00B81DAB" w:rsidRPr="00CC0909" w:rsidTr="00B81DAB">
        <w:trPr>
          <w:trHeight w:val="148"/>
          <w:tblCellSpacing w:w="7" w:type="dxa"/>
        </w:trPr>
        <w:tc>
          <w:tcPr>
            <w:tcW w:w="9046" w:type="dxa"/>
            <w:gridSpan w:val="9"/>
            <w:tcBorders>
              <w:top w:val="single" w:sz="4" w:space="0" w:color="auto"/>
              <w:left w:val="single" w:sz="4" w:space="0" w:color="auto"/>
              <w:right w:val="single" w:sz="4" w:space="0" w:color="auto"/>
            </w:tcBorders>
            <w:vAlign w:val="center"/>
          </w:tcPr>
          <w:p w:rsidR="00B81DAB" w:rsidRPr="00566A3C" w:rsidRDefault="00B81DAB" w:rsidP="00B81DAB">
            <w:pPr>
              <w:widowControl w:val="0"/>
              <w:ind w:left="114"/>
              <w:rPr>
                <w:lang w:val="ru-RU"/>
              </w:rPr>
            </w:pPr>
            <w:r w:rsidRPr="00566A3C">
              <w:rPr>
                <w:lang w:val="ru-RU"/>
              </w:rPr>
              <w:t>Признак участия в дополнительном отборе проектов модернизации, предусматривающих установку газовых турбин</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F02B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9F02B9" w:rsidRDefault="00B81DAB" w:rsidP="00B81DAB">
            <w:pPr>
              <w:widowControl w:val="0"/>
              <w:rPr>
                <w:rFonts w:eastAsia="Calibri"/>
                <w:i/>
                <w:lang w:val="ru-RU"/>
              </w:rPr>
            </w:pPr>
          </w:p>
        </w:tc>
      </w:tr>
    </w:tbl>
    <w:p w:rsidR="00B81DAB" w:rsidRPr="009F02B9" w:rsidRDefault="00B81DAB" w:rsidP="00B81DAB">
      <w:pPr>
        <w:spacing w:before="0" w:line="259" w:lineRule="auto"/>
        <w:rPr>
          <w:rFonts w:eastAsiaTheme="minorHAnsi" w:cstheme="minorBidi"/>
          <w:b/>
          <w:lang w:val="ru-RU"/>
        </w:rPr>
      </w:pPr>
    </w:p>
    <w:tbl>
      <w:tblPr>
        <w:tblW w:w="9238" w:type="dxa"/>
        <w:tblLook w:val="04A0" w:firstRow="1" w:lastRow="0" w:firstColumn="1" w:lastColumn="0" w:noHBand="0" w:noVBand="1"/>
      </w:tblPr>
      <w:tblGrid>
        <w:gridCol w:w="2931"/>
        <w:gridCol w:w="2024"/>
        <w:gridCol w:w="2024"/>
        <w:gridCol w:w="2023"/>
        <w:gridCol w:w="236"/>
      </w:tblGrid>
      <w:tr w:rsidR="00B81DAB" w:rsidRPr="00CC0909" w:rsidTr="009F02B9">
        <w:trPr>
          <w:gridAfter w:val="4"/>
          <w:wAfter w:w="6307" w:type="dxa"/>
          <w:trHeight w:val="251"/>
        </w:trPr>
        <w:tc>
          <w:tcPr>
            <w:tcW w:w="2931"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B81DAB" w:rsidRPr="009F02B9" w:rsidRDefault="00B81DAB" w:rsidP="00B81DAB">
            <w:pPr>
              <w:spacing w:before="0"/>
              <w:jc w:val="right"/>
              <w:rPr>
                <w:lang w:val="ru-RU"/>
              </w:rPr>
            </w:pPr>
            <w:r w:rsidRPr="00DD00AD">
              <w:t> </w:t>
            </w:r>
          </w:p>
        </w:tc>
      </w:tr>
      <w:tr w:rsidR="00B81DAB" w:rsidRPr="00CC0909" w:rsidTr="009F02B9">
        <w:trPr>
          <w:trHeight w:val="200"/>
        </w:trPr>
        <w:tc>
          <w:tcPr>
            <w:tcW w:w="2931" w:type="dxa"/>
            <w:tcBorders>
              <w:top w:val="nil"/>
              <w:left w:val="nil"/>
              <w:bottom w:val="nil"/>
              <w:right w:val="nil"/>
            </w:tcBorders>
            <w:noWrap/>
            <w:vAlign w:val="bottom"/>
            <w:hideMark/>
          </w:tcPr>
          <w:p w:rsidR="00B81DAB" w:rsidRPr="009F02B9" w:rsidRDefault="00B81DAB" w:rsidP="00B81DAB">
            <w:pPr>
              <w:spacing w:before="0"/>
              <w:rPr>
                <w:lang w:val="ru-RU"/>
              </w:rPr>
            </w:pPr>
          </w:p>
        </w:tc>
        <w:tc>
          <w:tcPr>
            <w:tcW w:w="2024" w:type="dxa"/>
            <w:tcBorders>
              <w:top w:val="nil"/>
              <w:left w:val="nil"/>
              <w:bottom w:val="nil"/>
              <w:right w:val="nil"/>
            </w:tcBorders>
            <w:noWrap/>
            <w:vAlign w:val="bottom"/>
            <w:hideMark/>
          </w:tcPr>
          <w:p w:rsidR="00B81DAB" w:rsidRPr="009F02B9" w:rsidRDefault="00B81DAB" w:rsidP="00B81DAB">
            <w:pPr>
              <w:spacing w:before="0"/>
              <w:rPr>
                <w:lang w:val="ru-RU"/>
              </w:rPr>
            </w:pPr>
          </w:p>
        </w:tc>
        <w:tc>
          <w:tcPr>
            <w:tcW w:w="2024" w:type="dxa"/>
            <w:tcBorders>
              <w:top w:val="nil"/>
              <w:left w:val="nil"/>
              <w:bottom w:val="nil"/>
              <w:right w:val="nil"/>
            </w:tcBorders>
            <w:noWrap/>
            <w:vAlign w:val="bottom"/>
            <w:hideMark/>
          </w:tcPr>
          <w:p w:rsidR="00B81DAB" w:rsidRPr="009F02B9" w:rsidRDefault="00B81DAB" w:rsidP="00B81DAB">
            <w:pPr>
              <w:spacing w:before="0"/>
              <w:rPr>
                <w:lang w:val="ru-RU"/>
              </w:rPr>
            </w:pPr>
          </w:p>
        </w:tc>
        <w:tc>
          <w:tcPr>
            <w:tcW w:w="2023" w:type="dxa"/>
            <w:tcBorders>
              <w:top w:val="nil"/>
              <w:left w:val="nil"/>
              <w:bottom w:val="nil"/>
              <w:right w:val="nil"/>
            </w:tcBorders>
            <w:noWrap/>
            <w:vAlign w:val="bottom"/>
            <w:hideMark/>
          </w:tcPr>
          <w:p w:rsidR="00B81DAB" w:rsidRPr="009F02B9" w:rsidRDefault="00B81DAB" w:rsidP="00B81DAB">
            <w:pPr>
              <w:spacing w:before="0"/>
              <w:rPr>
                <w:lang w:val="ru-RU"/>
              </w:rPr>
            </w:pPr>
          </w:p>
        </w:tc>
        <w:tc>
          <w:tcPr>
            <w:tcW w:w="236" w:type="dxa"/>
            <w:tcBorders>
              <w:top w:val="nil"/>
              <w:left w:val="nil"/>
              <w:bottom w:val="nil"/>
              <w:right w:val="nil"/>
            </w:tcBorders>
            <w:noWrap/>
            <w:vAlign w:val="bottom"/>
            <w:hideMark/>
          </w:tcPr>
          <w:p w:rsidR="00B81DAB" w:rsidRPr="009F02B9" w:rsidRDefault="00B81DAB" w:rsidP="00B81DAB">
            <w:pPr>
              <w:spacing w:before="0"/>
              <w:rPr>
                <w:lang w:val="ru-RU"/>
              </w:rPr>
            </w:pPr>
          </w:p>
        </w:tc>
      </w:tr>
      <w:tr w:rsidR="00B81DAB" w:rsidRPr="00DD00AD" w:rsidTr="009F02B9">
        <w:trPr>
          <w:trHeight w:val="217"/>
        </w:trPr>
        <w:tc>
          <w:tcPr>
            <w:tcW w:w="2931" w:type="dxa"/>
            <w:tcBorders>
              <w:top w:val="single" w:sz="8" w:space="0" w:color="auto"/>
              <w:left w:val="single" w:sz="8" w:space="0" w:color="auto"/>
              <w:bottom w:val="single" w:sz="8" w:space="0" w:color="auto"/>
              <w:right w:val="single" w:sz="8" w:space="0" w:color="auto"/>
            </w:tcBorders>
            <w:vAlign w:val="center"/>
            <w:hideMark/>
          </w:tcPr>
          <w:p w:rsidR="00B81DAB" w:rsidRPr="009F02B9" w:rsidRDefault="00B81DAB" w:rsidP="00B81DAB">
            <w:pPr>
              <w:spacing w:before="0"/>
              <w:jc w:val="right"/>
              <w:rPr>
                <w:lang w:val="ru-RU"/>
              </w:rPr>
            </w:pPr>
            <w:r w:rsidRPr="00DD00AD">
              <w:t> </w:t>
            </w:r>
          </w:p>
        </w:tc>
        <w:tc>
          <w:tcPr>
            <w:tcW w:w="6071" w:type="dxa"/>
            <w:gridSpan w:val="3"/>
            <w:tcBorders>
              <w:top w:val="nil"/>
              <w:left w:val="nil"/>
              <w:bottom w:val="nil"/>
              <w:right w:val="nil"/>
            </w:tcBorders>
            <w:noWrap/>
            <w:vAlign w:val="bottom"/>
            <w:hideMark/>
          </w:tcPr>
          <w:p w:rsidR="00B81DAB" w:rsidRPr="00DD00AD" w:rsidRDefault="00B81DAB" w:rsidP="00B81DAB">
            <w:pPr>
              <w:spacing w:before="0"/>
            </w:pPr>
            <w:r w:rsidRPr="009F02B9">
              <w:rPr>
                <w:lang w:val="ru-RU"/>
              </w:rPr>
              <w:t xml:space="preserve"> </w:t>
            </w:r>
            <w:r w:rsidRPr="00DD00AD">
              <w:t>- параметр не заполняется</w:t>
            </w:r>
          </w:p>
        </w:tc>
        <w:tc>
          <w:tcPr>
            <w:tcW w:w="236" w:type="dxa"/>
            <w:tcBorders>
              <w:top w:val="nil"/>
              <w:left w:val="nil"/>
              <w:bottom w:val="nil"/>
              <w:right w:val="nil"/>
            </w:tcBorders>
            <w:noWrap/>
            <w:vAlign w:val="bottom"/>
            <w:hideMark/>
          </w:tcPr>
          <w:p w:rsidR="00B81DAB" w:rsidRPr="00DD00AD" w:rsidRDefault="00B81DAB" w:rsidP="00B81DAB">
            <w:pPr>
              <w:spacing w:before="0"/>
            </w:pPr>
          </w:p>
        </w:tc>
      </w:tr>
    </w:tbl>
    <w:p w:rsidR="00EC0D82" w:rsidRPr="005C2887" w:rsidRDefault="00EC0D82" w:rsidP="00B81DAB">
      <w:pPr>
        <w:keepNext/>
        <w:tabs>
          <w:tab w:val="left" w:pos="5529"/>
        </w:tabs>
        <w:rPr>
          <w:b/>
          <w:iCs/>
          <w:highlight w:val="yellow"/>
          <w:lang w:val="en-US"/>
        </w:rPr>
      </w:pPr>
    </w:p>
    <w:p w:rsidR="00B81DAB" w:rsidRPr="005C2887" w:rsidRDefault="00B81DAB" w:rsidP="00B81DAB">
      <w:pPr>
        <w:keepNext/>
        <w:tabs>
          <w:tab w:val="left" w:pos="5529"/>
        </w:tabs>
        <w:rPr>
          <w:b/>
          <w:iCs/>
          <w:highlight w:val="yellow"/>
          <w:lang w:val="ru-RU"/>
        </w:rPr>
      </w:pPr>
      <w:r w:rsidRPr="005C2887">
        <w:rPr>
          <w:b/>
          <w:iCs/>
          <w:highlight w:val="yellow"/>
          <w:lang w:val="ru-RU"/>
        </w:rPr>
        <w:t>Предлагаемая редакция</w:t>
      </w:r>
    </w:p>
    <w:p w:rsidR="00B81DAB" w:rsidRPr="00DD00AD" w:rsidRDefault="00B81DAB" w:rsidP="00B81DAB">
      <w:pPr>
        <w:pStyle w:val="afa"/>
        <w:rPr>
          <w:sz w:val="22"/>
          <w:szCs w:val="22"/>
          <w:lang w:eastAsia="x-none"/>
        </w:rPr>
      </w:pPr>
      <w:r w:rsidRPr="00DD00AD">
        <w:rPr>
          <w:sz w:val="22"/>
          <w:szCs w:val="22"/>
          <w:lang w:eastAsia="x-none"/>
        </w:rPr>
        <w:t>Приложение 1</w:t>
      </w:r>
    </w:p>
    <w:p w:rsidR="00B81DAB" w:rsidRPr="00F30579" w:rsidRDefault="00B81DAB" w:rsidP="00B81DAB">
      <w:pPr>
        <w:spacing w:before="0"/>
        <w:ind w:left="5387" w:firstLine="3969"/>
        <w:jc w:val="right"/>
        <w:rPr>
          <w:bCs/>
          <w:i/>
          <w:lang w:val="ru-RU"/>
        </w:rPr>
      </w:pPr>
      <w:r w:rsidRPr="00F30579">
        <w:rPr>
          <w:bCs/>
          <w:i/>
          <w:lang w:val="ru-RU"/>
        </w:rPr>
        <w:t>к Регламенту проведения отборов проектов модернизации генерирующего оборудования тепловых электростанций</w:t>
      </w:r>
    </w:p>
    <w:p w:rsidR="00B81DAB" w:rsidRPr="007065AB" w:rsidRDefault="00B81DAB" w:rsidP="00B81DAB">
      <w:pPr>
        <w:pStyle w:val="afa"/>
        <w:rPr>
          <w:sz w:val="22"/>
          <w:szCs w:val="22"/>
          <w:lang w:eastAsia="x-none"/>
        </w:rPr>
      </w:pPr>
      <w:r w:rsidRPr="007065AB">
        <w:rPr>
          <w:sz w:val="22"/>
          <w:szCs w:val="22"/>
          <w:lang w:eastAsia="x-none"/>
        </w:rPr>
        <w:t>Форма 1</w:t>
      </w:r>
    </w:p>
    <w:p w:rsidR="00B81DAB" w:rsidRPr="00F30579" w:rsidRDefault="00B81DAB" w:rsidP="00B81DAB">
      <w:pPr>
        <w:spacing w:before="0"/>
        <w:jc w:val="center"/>
        <w:rPr>
          <w:b/>
          <w:bCs/>
          <w:lang w:val="ru-RU"/>
        </w:rPr>
      </w:pPr>
      <w:r w:rsidRPr="00F30579">
        <w:rPr>
          <w:b/>
          <w:bCs/>
          <w:lang w:val="ru-RU"/>
        </w:rPr>
        <w:t>Форма заявки о технических параметрах проектов модернизации генерирующего оборудования</w:t>
      </w:r>
    </w:p>
    <w:p w:rsidR="00B81DAB" w:rsidRPr="00F30579" w:rsidRDefault="00B81DAB" w:rsidP="00B81DAB">
      <w:pPr>
        <w:spacing w:before="0"/>
        <w:ind w:left="5387" w:firstLine="3969"/>
        <w:jc w:val="center"/>
        <w:rPr>
          <w:b/>
          <w:bCs/>
          <w:lang w:val="ru-RU"/>
        </w:rPr>
      </w:pPr>
    </w:p>
    <w:tbl>
      <w:tblPr>
        <w:tblpPr w:leftFromText="180" w:rightFromText="180" w:vertAnchor="page" w:horzAnchor="margin" w:tblpY="2566"/>
        <w:tblW w:w="14853" w:type="dxa"/>
        <w:tblLook w:val="04A0" w:firstRow="1" w:lastRow="0" w:firstColumn="1" w:lastColumn="0" w:noHBand="0" w:noVBand="1"/>
      </w:tblPr>
      <w:tblGrid>
        <w:gridCol w:w="4111"/>
        <w:gridCol w:w="3686"/>
        <w:gridCol w:w="3528"/>
        <w:gridCol w:w="3528"/>
      </w:tblGrid>
      <w:tr w:rsidR="00B81DAB" w:rsidRPr="00DD00AD" w:rsidTr="00B81DAB">
        <w:trPr>
          <w:trHeight w:val="315"/>
        </w:trPr>
        <w:tc>
          <w:tcPr>
            <w:tcW w:w="4111" w:type="dxa"/>
            <w:noWrap/>
            <w:vAlign w:val="bottom"/>
            <w:hideMark/>
          </w:tcPr>
          <w:p w:rsidR="00B81DAB" w:rsidRPr="00DD00AD" w:rsidRDefault="00B81DAB" w:rsidP="00B81DAB">
            <w:pPr>
              <w:spacing w:before="0"/>
            </w:pPr>
            <w:r w:rsidRPr="00DD00AD">
              <w:t>Код организации:</w:t>
            </w:r>
          </w:p>
        </w:tc>
        <w:tc>
          <w:tcPr>
            <w:tcW w:w="3686" w:type="dxa"/>
            <w:noWrap/>
            <w:vAlign w:val="bottom"/>
            <w:hideMark/>
          </w:tcPr>
          <w:p w:rsidR="00B81DAB" w:rsidRPr="00DD00AD" w:rsidRDefault="00B81DAB" w:rsidP="00B81DAB">
            <w:pPr>
              <w:spacing w:before="0"/>
            </w:pPr>
            <w:r w:rsidRPr="00DD00AD">
              <w:t> </w:t>
            </w:r>
          </w:p>
        </w:tc>
        <w:tc>
          <w:tcPr>
            <w:tcW w:w="3528" w:type="dxa"/>
          </w:tcPr>
          <w:p w:rsidR="00B81DAB" w:rsidRPr="00DD00AD" w:rsidRDefault="00B81DAB" w:rsidP="00B81DAB">
            <w:pPr>
              <w:spacing w:before="0"/>
            </w:pPr>
          </w:p>
        </w:tc>
        <w:tc>
          <w:tcPr>
            <w:tcW w:w="3528" w:type="dxa"/>
          </w:tcPr>
          <w:p w:rsidR="00B81DAB" w:rsidRPr="00DD00AD" w:rsidRDefault="00B81DAB" w:rsidP="00B81DAB">
            <w:pPr>
              <w:spacing w:before="0"/>
            </w:pPr>
          </w:p>
        </w:tc>
      </w:tr>
      <w:tr w:rsidR="00B81DAB" w:rsidRPr="00DD00AD" w:rsidTr="00B81DAB">
        <w:trPr>
          <w:trHeight w:val="315"/>
        </w:trPr>
        <w:tc>
          <w:tcPr>
            <w:tcW w:w="7797" w:type="dxa"/>
            <w:gridSpan w:val="2"/>
            <w:noWrap/>
            <w:vAlign w:val="bottom"/>
            <w:hideMark/>
          </w:tcPr>
          <w:p w:rsidR="00B81DAB" w:rsidRPr="00DD00AD" w:rsidRDefault="00B81DAB" w:rsidP="00B81DAB">
            <w:pPr>
              <w:spacing w:before="0"/>
            </w:pPr>
            <w:r w:rsidRPr="00DD00AD">
              <w:t>Наименование участника оптового рынка</w:t>
            </w:r>
          </w:p>
        </w:tc>
        <w:tc>
          <w:tcPr>
            <w:tcW w:w="3528" w:type="dxa"/>
          </w:tcPr>
          <w:p w:rsidR="00B81DAB" w:rsidRPr="00DD00AD" w:rsidRDefault="00B81DAB" w:rsidP="00B81DAB">
            <w:pPr>
              <w:spacing w:before="0"/>
            </w:pPr>
          </w:p>
        </w:tc>
        <w:tc>
          <w:tcPr>
            <w:tcW w:w="3528" w:type="dxa"/>
          </w:tcPr>
          <w:p w:rsidR="00B81DAB" w:rsidRPr="00DD00AD" w:rsidRDefault="00B81DAB" w:rsidP="00B81DAB">
            <w:pPr>
              <w:spacing w:before="0"/>
            </w:pPr>
          </w:p>
        </w:tc>
      </w:tr>
      <w:tr w:rsidR="00B81DAB" w:rsidRPr="00DD00AD" w:rsidTr="00B81DAB">
        <w:trPr>
          <w:trHeight w:val="315"/>
        </w:trPr>
        <w:tc>
          <w:tcPr>
            <w:tcW w:w="4111" w:type="dxa"/>
            <w:noWrap/>
            <w:vAlign w:val="bottom"/>
            <w:hideMark/>
          </w:tcPr>
          <w:p w:rsidR="00B81DAB" w:rsidRPr="00DD00AD" w:rsidRDefault="00B81DAB" w:rsidP="00B81DAB">
            <w:pPr>
              <w:spacing w:before="0"/>
            </w:pPr>
            <w:r w:rsidRPr="00DD00AD">
              <w:t>Код электростанции:</w:t>
            </w:r>
          </w:p>
        </w:tc>
        <w:tc>
          <w:tcPr>
            <w:tcW w:w="3686" w:type="dxa"/>
            <w:noWrap/>
            <w:vAlign w:val="bottom"/>
            <w:hideMark/>
          </w:tcPr>
          <w:p w:rsidR="00B81DAB" w:rsidRPr="00DD00AD" w:rsidRDefault="00B81DAB" w:rsidP="00B81DAB">
            <w:pPr>
              <w:spacing w:before="0"/>
            </w:pPr>
            <w:r w:rsidRPr="00DD00AD">
              <w:t> </w:t>
            </w:r>
          </w:p>
        </w:tc>
        <w:tc>
          <w:tcPr>
            <w:tcW w:w="3528" w:type="dxa"/>
            <w:vAlign w:val="bottom"/>
          </w:tcPr>
          <w:p w:rsidR="00B81DAB" w:rsidRPr="00DD00AD" w:rsidRDefault="00B81DAB" w:rsidP="00B81DAB">
            <w:pPr>
              <w:spacing w:before="0"/>
            </w:pPr>
          </w:p>
        </w:tc>
        <w:tc>
          <w:tcPr>
            <w:tcW w:w="3528" w:type="dxa"/>
            <w:vAlign w:val="bottom"/>
          </w:tcPr>
          <w:p w:rsidR="00B81DAB" w:rsidRPr="00DD00AD" w:rsidRDefault="00B81DAB" w:rsidP="00B81DAB">
            <w:pPr>
              <w:spacing w:before="0"/>
            </w:pPr>
            <w:r w:rsidRPr="00DD00AD">
              <w:t> </w:t>
            </w:r>
          </w:p>
        </w:tc>
      </w:tr>
      <w:tr w:rsidR="00B81DAB" w:rsidRPr="00DD00AD" w:rsidTr="00B81DAB">
        <w:trPr>
          <w:trHeight w:val="315"/>
        </w:trPr>
        <w:tc>
          <w:tcPr>
            <w:tcW w:w="4111" w:type="dxa"/>
            <w:noWrap/>
            <w:vAlign w:val="bottom"/>
            <w:hideMark/>
          </w:tcPr>
          <w:p w:rsidR="00B81DAB" w:rsidRPr="00DD00AD" w:rsidRDefault="00B81DAB" w:rsidP="00B81DAB">
            <w:pPr>
              <w:spacing w:before="0"/>
            </w:pPr>
            <w:r w:rsidRPr="00DD00AD">
              <w:t>Наименование электростанции:</w:t>
            </w:r>
          </w:p>
        </w:tc>
        <w:tc>
          <w:tcPr>
            <w:tcW w:w="3686" w:type="dxa"/>
            <w:noWrap/>
            <w:vAlign w:val="bottom"/>
            <w:hideMark/>
          </w:tcPr>
          <w:p w:rsidR="00B81DAB" w:rsidRPr="00DD00AD" w:rsidRDefault="00B81DAB" w:rsidP="00B81DAB">
            <w:pPr>
              <w:spacing w:before="0"/>
            </w:pPr>
            <w:r w:rsidRPr="00DD00AD">
              <w:t> </w:t>
            </w:r>
          </w:p>
        </w:tc>
        <w:tc>
          <w:tcPr>
            <w:tcW w:w="3528" w:type="dxa"/>
            <w:vAlign w:val="bottom"/>
          </w:tcPr>
          <w:p w:rsidR="00B81DAB" w:rsidRPr="00DD00AD" w:rsidRDefault="00B81DAB" w:rsidP="00B81DAB">
            <w:pPr>
              <w:spacing w:before="0"/>
            </w:pPr>
          </w:p>
        </w:tc>
        <w:tc>
          <w:tcPr>
            <w:tcW w:w="3528" w:type="dxa"/>
            <w:vAlign w:val="bottom"/>
          </w:tcPr>
          <w:p w:rsidR="00B81DAB" w:rsidRPr="00DD00AD" w:rsidRDefault="00B81DAB" w:rsidP="00B81DAB">
            <w:pPr>
              <w:spacing w:before="0"/>
            </w:pPr>
            <w:r w:rsidRPr="00DD00AD">
              <w:t> </w:t>
            </w:r>
          </w:p>
        </w:tc>
      </w:tr>
      <w:tr w:rsidR="00B81DAB" w:rsidRPr="00DD00AD" w:rsidTr="00B81DAB">
        <w:trPr>
          <w:trHeight w:val="315"/>
        </w:trPr>
        <w:tc>
          <w:tcPr>
            <w:tcW w:w="4111" w:type="dxa"/>
            <w:noWrap/>
            <w:vAlign w:val="bottom"/>
          </w:tcPr>
          <w:p w:rsidR="00B81DAB" w:rsidRPr="00DD00AD" w:rsidRDefault="00B81DAB" w:rsidP="00B81DAB">
            <w:pPr>
              <w:spacing w:before="0"/>
            </w:pPr>
            <w:r w:rsidRPr="00DD00AD">
              <w:t>Месторасположение электростанции:</w:t>
            </w:r>
          </w:p>
        </w:tc>
        <w:tc>
          <w:tcPr>
            <w:tcW w:w="3686" w:type="dxa"/>
            <w:noWrap/>
            <w:vAlign w:val="bottom"/>
          </w:tcPr>
          <w:p w:rsidR="00B81DAB" w:rsidRPr="00DD00AD" w:rsidRDefault="00B81DAB" w:rsidP="00B81DAB">
            <w:pPr>
              <w:spacing w:before="0"/>
              <w:rPr>
                <w:i/>
              </w:rPr>
            </w:pPr>
          </w:p>
        </w:tc>
        <w:tc>
          <w:tcPr>
            <w:tcW w:w="3528" w:type="dxa"/>
            <w:vAlign w:val="bottom"/>
          </w:tcPr>
          <w:p w:rsidR="00B81DAB" w:rsidRPr="00DD00AD" w:rsidRDefault="00B81DAB" w:rsidP="00B81DAB">
            <w:pPr>
              <w:spacing w:before="0"/>
              <w:rPr>
                <w:i/>
              </w:rPr>
            </w:pPr>
          </w:p>
        </w:tc>
        <w:tc>
          <w:tcPr>
            <w:tcW w:w="3528" w:type="dxa"/>
            <w:vAlign w:val="bottom"/>
          </w:tcPr>
          <w:p w:rsidR="00B81DAB" w:rsidRPr="00DD00AD" w:rsidRDefault="00B81DAB" w:rsidP="00B81DAB">
            <w:pPr>
              <w:spacing w:before="0"/>
              <w:rPr>
                <w:i/>
              </w:rPr>
            </w:pPr>
          </w:p>
        </w:tc>
      </w:tr>
      <w:tr w:rsidR="00B81DAB" w:rsidRPr="00DD00AD" w:rsidTr="00B81DAB">
        <w:trPr>
          <w:trHeight w:val="315"/>
        </w:trPr>
        <w:tc>
          <w:tcPr>
            <w:tcW w:w="4111" w:type="dxa"/>
            <w:noWrap/>
            <w:vAlign w:val="bottom"/>
          </w:tcPr>
          <w:p w:rsidR="00B81DAB" w:rsidRPr="00DD00AD" w:rsidRDefault="00B81DAB" w:rsidP="00B81DAB">
            <w:pPr>
              <w:spacing w:before="0"/>
            </w:pPr>
            <w:r w:rsidRPr="00DD00AD">
              <w:t>Код условной ГТП</w:t>
            </w:r>
          </w:p>
        </w:tc>
        <w:tc>
          <w:tcPr>
            <w:tcW w:w="3686" w:type="dxa"/>
            <w:noWrap/>
            <w:vAlign w:val="bottom"/>
          </w:tcPr>
          <w:p w:rsidR="00B81DAB" w:rsidRPr="00DD00AD" w:rsidRDefault="00B81DAB" w:rsidP="00B81DAB">
            <w:pPr>
              <w:spacing w:before="0"/>
            </w:pPr>
          </w:p>
        </w:tc>
        <w:tc>
          <w:tcPr>
            <w:tcW w:w="3528" w:type="dxa"/>
            <w:vAlign w:val="bottom"/>
          </w:tcPr>
          <w:p w:rsidR="00B81DAB" w:rsidRPr="00DD00AD" w:rsidRDefault="00B81DAB" w:rsidP="00B81DAB">
            <w:pPr>
              <w:spacing w:before="0"/>
              <w:rPr>
                <w:rFonts w:eastAsiaTheme="minorHAnsi" w:cstheme="minorBidi"/>
                <w:i/>
              </w:rPr>
            </w:pPr>
          </w:p>
        </w:tc>
        <w:tc>
          <w:tcPr>
            <w:tcW w:w="3528" w:type="dxa"/>
            <w:vAlign w:val="bottom"/>
          </w:tcPr>
          <w:p w:rsidR="00B81DAB" w:rsidRPr="00DD00AD" w:rsidRDefault="00B81DAB" w:rsidP="00B81DAB">
            <w:pPr>
              <w:spacing w:before="0"/>
              <w:rPr>
                <w:rFonts w:eastAsiaTheme="minorHAnsi" w:cstheme="minorBidi"/>
                <w:i/>
              </w:rPr>
            </w:pPr>
          </w:p>
        </w:tc>
      </w:tr>
      <w:tr w:rsidR="00B81DAB" w:rsidRPr="00DD00AD" w:rsidTr="00B81DAB">
        <w:trPr>
          <w:trHeight w:val="315"/>
        </w:trPr>
        <w:tc>
          <w:tcPr>
            <w:tcW w:w="4111" w:type="dxa"/>
            <w:noWrap/>
            <w:vAlign w:val="bottom"/>
          </w:tcPr>
          <w:p w:rsidR="00B81DAB" w:rsidRPr="00DD00AD" w:rsidRDefault="00B81DAB" w:rsidP="00B81DAB">
            <w:pPr>
              <w:spacing w:before="0"/>
            </w:pPr>
            <w:r w:rsidRPr="00DD00AD">
              <w:t>Наименование условной ГТП</w:t>
            </w:r>
          </w:p>
        </w:tc>
        <w:tc>
          <w:tcPr>
            <w:tcW w:w="3686" w:type="dxa"/>
            <w:noWrap/>
            <w:vAlign w:val="bottom"/>
          </w:tcPr>
          <w:p w:rsidR="00B81DAB" w:rsidRPr="00DD00AD" w:rsidRDefault="00B81DAB" w:rsidP="00B81DAB">
            <w:pPr>
              <w:spacing w:before="0"/>
            </w:pPr>
          </w:p>
        </w:tc>
        <w:tc>
          <w:tcPr>
            <w:tcW w:w="3528" w:type="dxa"/>
            <w:vAlign w:val="bottom"/>
          </w:tcPr>
          <w:p w:rsidR="00B81DAB" w:rsidRPr="00DD00AD" w:rsidRDefault="00B81DAB" w:rsidP="00B81DAB">
            <w:pPr>
              <w:spacing w:before="0"/>
            </w:pPr>
          </w:p>
        </w:tc>
        <w:tc>
          <w:tcPr>
            <w:tcW w:w="3528" w:type="dxa"/>
            <w:vAlign w:val="bottom"/>
          </w:tcPr>
          <w:p w:rsidR="00B81DAB" w:rsidRPr="00DD00AD" w:rsidRDefault="00B81DAB" w:rsidP="00B81DAB">
            <w:pPr>
              <w:spacing w:before="0"/>
            </w:pPr>
          </w:p>
        </w:tc>
      </w:tr>
      <w:tr w:rsidR="00B81DAB" w:rsidRPr="00DD00AD" w:rsidTr="00B81DAB">
        <w:trPr>
          <w:trHeight w:val="124"/>
        </w:trPr>
        <w:tc>
          <w:tcPr>
            <w:tcW w:w="7797" w:type="dxa"/>
            <w:gridSpan w:val="2"/>
            <w:noWrap/>
          </w:tcPr>
          <w:p w:rsidR="00B81DAB" w:rsidRPr="00DD00AD" w:rsidRDefault="00B81DAB" w:rsidP="00B81DAB">
            <w:pPr>
              <w:spacing w:before="0"/>
            </w:pPr>
          </w:p>
        </w:tc>
        <w:tc>
          <w:tcPr>
            <w:tcW w:w="3528" w:type="dxa"/>
          </w:tcPr>
          <w:p w:rsidR="00B81DAB" w:rsidRPr="00DD00AD" w:rsidRDefault="00B81DAB" w:rsidP="00B81DAB">
            <w:pPr>
              <w:spacing w:before="0"/>
            </w:pPr>
          </w:p>
        </w:tc>
        <w:tc>
          <w:tcPr>
            <w:tcW w:w="3528" w:type="dxa"/>
          </w:tcPr>
          <w:p w:rsidR="00B81DAB" w:rsidRPr="00DD00AD" w:rsidRDefault="00B81DAB" w:rsidP="00B81DAB">
            <w:pPr>
              <w:spacing w:before="0"/>
            </w:pPr>
          </w:p>
        </w:tc>
      </w:tr>
      <w:tr w:rsidR="00B81DAB" w:rsidRPr="00DD00AD" w:rsidTr="00B81DAB">
        <w:trPr>
          <w:trHeight w:val="124"/>
        </w:trPr>
        <w:tc>
          <w:tcPr>
            <w:tcW w:w="7797" w:type="dxa"/>
            <w:gridSpan w:val="2"/>
            <w:noWrap/>
          </w:tcPr>
          <w:p w:rsidR="00B81DAB" w:rsidRPr="00DD00AD" w:rsidRDefault="00B81DAB" w:rsidP="00B81DAB">
            <w:pPr>
              <w:spacing w:before="0"/>
            </w:pPr>
            <w:r w:rsidRPr="00DD00AD">
              <w:rPr>
                <w:rFonts w:eastAsiaTheme="minorHAnsi" w:cstheme="minorBidi"/>
                <w:b/>
                <w:bCs/>
              </w:rPr>
              <w:t>Данные заявки</w:t>
            </w:r>
          </w:p>
        </w:tc>
        <w:tc>
          <w:tcPr>
            <w:tcW w:w="3528" w:type="dxa"/>
          </w:tcPr>
          <w:p w:rsidR="00B81DAB" w:rsidRPr="00DD00AD" w:rsidRDefault="00B81DAB" w:rsidP="00B81DAB">
            <w:pPr>
              <w:spacing w:before="0"/>
              <w:rPr>
                <w:rFonts w:eastAsiaTheme="minorHAnsi" w:cstheme="minorBidi"/>
                <w:b/>
                <w:bCs/>
              </w:rPr>
            </w:pPr>
          </w:p>
        </w:tc>
        <w:tc>
          <w:tcPr>
            <w:tcW w:w="3528" w:type="dxa"/>
          </w:tcPr>
          <w:p w:rsidR="00B81DAB" w:rsidRPr="00DD00AD" w:rsidRDefault="00B81DAB" w:rsidP="00B81DAB">
            <w:pPr>
              <w:spacing w:before="0"/>
              <w:rPr>
                <w:rFonts w:eastAsiaTheme="minorHAnsi" w:cstheme="minorBidi"/>
                <w:b/>
                <w:bCs/>
              </w:rPr>
            </w:pPr>
          </w:p>
        </w:tc>
      </w:tr>
    </w:tbl>
    <w:tbl>
      <w:tblPr>
        <w:tblW w:w="14744"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1"/>
        <w:gridCol w:w="515"/>
        <w:gridCol w:w="956"/>
        <w:gridCol w:w="580"/>
        <w:gridCol w:w="378"/>
        <w:gridCol w:w="1084"/>
        <w:gridCol w:w="1275"/>
        <w:gridCol w:w="1134"/>
        <w:gridCol w:w="1134"/>
        <w:gridCol w:w="992"/>
        <w:gridCol w:w="851"/>
        <w:gridCol w:w="835"/>
        <w:gridCol w:w="838"/>
        <w:gridCol w:w="743"/>
        <w:gridCol w:w="677"/>
        <w:gridCol w:w="741"/>
      </w:tblGrid>
      <w:tr w:rsidR="00B81DAB" w:rsidTr="00B81DAB">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ind w:left="116"/>
              <w:rPr>
                <w:rFonts w:eastAsia="Calibri"/>
              </w:rPr>
            </w:pPr>
            <w:r w:rsidRPr="00972090">
              <w:rPr>
                <w:rFonts w:eastAsia="Calibri"/>
              </w:rPr>
              <w:t>Параметры</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заявка</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январь</w:t>
            </w:r>
          </w:p>
        </w:tc>
        <w:tc>
          <w:tcPr>
            <w:tcW w:w="1070"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февраль</w:t>
            </w:r>
          </w:p>
        </w:tc>
        <w:tc>
          <w:tcPr>
            <w:tcW w:w="1261"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март</w:t>
            </w:r>
          </w:p>
        </w:tc>
        <w:tc>
          <w:tcPr>
            <w:tcW w:w="1120"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апрель</w:t>
            </w:r>
          </w:p>
        </w:tc>
        <w:tc>
          <w:tcPr>
            <w:tcW w:w="1120"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май</w:t>
            </w:r>
          </w:p>
        </w:tc>
        <w:tc>
          <w:tcPr>
            <w:tcW w:w="978"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июнь</w:t>
            </w:r>
          </w:p>
        </w:tc>
        <w:tc>
          <w:tcPr>
            <w:tcW w:w="837"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июль</w:t>
            </w:r>
          </w:p>
        </w:tc>
        <w:tc>
          <w:tcPr>
            <w:tcW w:w="821"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август</w:t>
            </w:r>
          </w:p>
        </w:tc>
        <w:tc>
          <w:tcPr>
            <w:tcW w:w="824"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сентябрь</w:t>
            </w:r>
          </w:p>
        </w:tc>
        <w:tc>
          <w:tcPr>
            <w:tcW w:w="729"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октябрь</w:t>
            </w:r>
          </w:p>
        </w:tc>
        <w:tc>
          <w:tcPr>
            <w:tcW w:w="663"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ноябрь</w:t>
            </w:r>
          </w:p>
        </w:tc>
        <w:tc>
          <w:tcPr>
            <w:tcW w:w="720"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r w:rsidRPr="00972090">
              <w:rPr>
                <w:rFonts w:eastAsia="Calibri"/>
              </w:rPr>
              <w:t>декабрь</w:t>
            </w:r>
          </w:p>
        </w:tc>
      </w:tr>
      <w:tr w:rsidR="00B81DAB" w:rsidRPr="00CC0909" w:rsidTr="00B81DAB">
        <w:trPr>
          <w:tblCellSpacing w:w="7" w:type="dxa"/>
        </w:trPr>
        <w:tc>
          <w:tcPr>
            <w:tcW w:w="14716" w:type="dxa"/>
            <w:gridSpan w:val="16"/>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ind w:left="116"/>
              <w:rPr>
                <w:rFonts w:eastAsia="Calibri"/>
                <w:b/>
                <w:bCs/>
                <w:lang w:val="ru-RU"/>
              </w:rPr>
            </w:pPr>
            <w:r w:rsidRPr="00F30579">
              <w:rPr>
                <w:rFonts w:eastAsia="Calibri"/>
                <w:b/>
                <w:bCs/>
                <w:lang w:val="ru-RU"/>
              </w:rPr>
              <w:t>Генерирующий объект (условная ГТП генерации)</w:t>
            </w:r>
          </w:p>
        </w:tc>
      </w:tr>
      <w:tr w:rsidR="00B81DAB" w:rsidTr="00B81DAB">
        <w:trPr>
          <w:tblCellSpacing w:w="7" w:type="dxa"/>
        </w:trPr>
        <w:tc>
          <w:tcPr>
            <w:tcW w:w="2505" w:type="dxa"/>
            <w:gridSpan w:val="2"/>
            <w:vMerge w:val="restart"/>
            <w:tcBorders>
              <w:top w:val="single" w:sz="4" w:space="0" w:color="auto"/>
              <w:left w:val="single" w:sz="4" w:space="0" w:color="auto"/>
              <w:right w:val="single" w:sz="4" w:space="0" w:color="auto"/>
            </w:tcBorders>
            <w:vAlign w:val="center"/>
          </w:tcPr>
          <w:p w:rsidR="00B81DAB" w:rsidRPr="00972090" w:rsidRDefault="00B81DAB" w:rsidP="00B81DAB">
            <w:pPr>
              <w:widowControl w:val="0"/>
              <w:ind w:left="116"/>
              <w:rPr>
                <w:rFonts w:eastAsia="Calibri"/>
              </w:rPr>
            </w:pPr>
            <w:r w:rsidRPr="00972090">
              <w:rPr>
                <w:rFonts w:eastAsia="Calibri"/>
              </w:rPr>
              <w:t>Вид топлива</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ind w:left="101"/>
              <w:rPr>
                <w:rFonts w:eastAsia="Calibri"/>
              </w:rPr>
            </w:pPr>
            <w:r w:rsidRPr="00972090">
              <w:rPr>
                <w:noProof/>
                <w:lang w:val="ru-RU" w:eastAsia="ru-RU"/>
              </w:rPr>
              <mc:AlternateContent>
                <mc:Choice Requires="wps">
                  <w:drawing>
                    <wp:anchor distT="0" distB="0" distL="114300" distR="114300" simplePos="0" relativeHeight="251681792" behindDoc="0" locked="0" layoutInCell="1" allowOverlap="1" wp14:anchorId="0162D32A" wp14:editId="474BB206">
                      <wp:simplePos x="0" y="0"/>
                      <wp:positionH relativeFrom="column">
                        <wp:posOffset>419735</wp:posOffset>
                      </wp:positionH>
                      <wp:positionV relativeFrom="paragraph">
                        <wp:posOffset>48895</wp:posOffset>
                      </wp:positionV>
                      <wp:extent cx="114300" cy="114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5D38739" id="Rectangle 2" o:spid="_x0000_s1026" style="position:absolute;margin-left:33.05pt;margin-top:3.8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"/>
                  </w:pict>
                </mc:Fallback>
              </mc:AlternateContent>
            </w:r>
            <w:r w:rsidRPr="00972090">
              <w:rPr>
                <w:rFonts w:eastAsia="Calibri"/>
              </w:rPr>
              <w:t>газ</w:t>
            </w:r>
          </w:p>
        </w:tc>
        <w:tc>
          <w:tcPr>
            <w:tcW w:w="11241" w:type="dxa"/>
            <w:gridSpan w:val="13"/>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i/>
              </w:rPr>
            </w:pPr>
          </w:p>
        </w:tc>
      </w:tr>
      <w:tr w:rsidR="00B81DAB" w:rsidTr="00B81DAB">
        <w:trPr>
          <w:tblCellSpacing w:w="7" w:type="dxa"/>
        </w:trPr>
        <w:tc>
          <w:tcPr>
            <w:tcW w:w="2505" w:type="dxa"/>
            <w:gridSpan w:val="2"/>
            <w:vMerge/>
            <w:tcBorders>
              <w:left w:val="single" w:sz="4" w:space="0" w:color="auto"/>
              <w:bottom w:val="single" w:sz="4" w:space="0" w:color="auto"/>
              <w:right w:val="single" w:sz="4" w:space="0" w:color="auto"/>
            </w:tcBorders>
            <w:vAlign w:val="center"/>
          </w:tcPr>
          <w:p w:rsidR="00B81DAB" w:rsidRPr="00972090" w:rsidRDefault="00B81DAB" w:rsidP="00B81DAB">
            <w:pPr>
              <w:widowControl w:val="0"/>
              <w:ind w:left="116"/>
              <w:rPr>
                <w:rFonts w:eastAsia="Calibri"/>
              </w:rPr>
            </w:pP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ind w:left="101"/>
              <w:rPr>
                <w:rFonts w:eastAsia="Calibri"/>
              </w:rPr>
            </w:pPr>
            <w:r w:rsidRPr="00972090">
              <w:rPr>
                <w:noProof/>
                <w:lang w:val="ru-RU" w:eastAsia="ru-RU"/>
              </w:rPr>
              <mc:AlternateContent>
                <mc:Choice Requires="wps">
                  <w:drawing>
                    <wp:anchor distT="0" distB="0" distL="114300" distR="114300" simplePos="0" relativeHeight="251682816" behindDoc="0" locked="0" layoutInCell="1" allowOverlap="1" wp14:anchorId="3DF959C3" wp14:editId="21F55B05">
                      <wp:simplePos x="0" y="0"/>
                      <wp:positionH relativeFrom="column">
                        <wp:posOffset>411480</wp:posOffset>
                      </wp:positionH>
                      <wp:positionV relativeFrom="paragraph">
                        <wp:posOffset>57150</wp:posOffset>
                      </wp:positionV>
                      <wp:extent cx="114300" cy="1143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0813A88" id="Rectangle 2" o:spid="_x0000_s1026" style="position:absolute;margin-left:32.4pt;margin-top:4.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lezwEAAKY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"/>
                  </w:pict>
                </mc:Fallback>
              </mc:AlternateContent>
            </w:r>
            <w:r w:rsidRPr="00972090">
              <w:rPr>
                <w:rFonts w:eastAsia="Calibri"/>
              </w:rPr>
              <w:t>уголь</w:t>
            </w:r>
          </w:p>
        </w:tc>
        <w:tc>
          <w:tcPr>
            <w:tcW w:w="11241" w:type="dxa"/>
            <w:gridSpan w:val="13"/>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i/>
              </w:rPr>
            </w:pPr>
          </w:p>
        </w:tc>
      </w:tr>
      <w:tr w:rsidR="00B81DAB" w:rsidRPr="00CC0909" w:rsidTr="00B81DAB">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ind w:left="116"/>
              <w:rPr>
                <w:rFonts w:eastAsia="Calibri"/>
                <w:lang w:val="ru-RU"/>
              </w:rPr>
            </w:pPr>
            <w:r w:rsidRPr="00F30579">
              <w:rPr>
                <w:rFonts w:eastAsia="Calibri"/>
                <w:lang w:val="ru-RU"/>
              </w:rPr>
              <w:t>Установленная мощность генерирующего объекта после реализации мероприятий по модернизации, МВт</w:t>
            </w:r>
          </w:p>
        </w:tc>
        <w:tc>
          <w:tcPr>
            <w:tcW w:w="942"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F30579" w:rsidRDefault="00B81DAB" w:rsidP="00B81DAB">
            <w:pPr>
              <w:widowControl w:val="0"/>
              <w:rPr>
                <w:rFonts w:eastAsia="Calibri"/>
                <w:lang w:val="ru-RU"/>
              </w:rPr>
            </w:pPr>
          </w:p>
        </w:tc>
        <w:tc>
          <w:tcPr>
            <w:tcW w:w="11241" w:type="dxa"/>
            <w:gridSpan w:val="13"/>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rPr>
                <w:rFonts w:eastAsia="Calibri"/>
                <w:i/>
                <w:lang w:val="ru-RU"/>
              </w:rPr>
            </w:pPr>
          </w:p>
        </w:tc>
      </w:tr>
      <w:tr w:rsidR="00B81DAB" w:rsidRPr="00CC0909" w:rsidTr="00B81DAB">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ind w:left="116"/>
              <w:rPr>
                <w:rFonts w:eastAsia="Calibri"/>
                <w:lang w:val="ru-RU"/>
              </w:rPr>
            </w:pPr>
            <w:r w:rsidRPr="00F30579">
              <w:rPr>
                <w:rFonts w:eastAsia="Calibri"/>
                <w:lang w:val="ru-RU"/>
              </w:rPr>
              <w:t>Изменение установленной мощности генерирующего объекта после реализации мероприятий по модернизации, МВт</w:t>
            </w:r>
          </w:p>
        </w:tc>
        <w:tc>
          <w:tcPr>
            <w:tcW w:w="942"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F30579" w:rsidRDefault="00B81DAB" w:rsidP="00B81DAB">
            <w:pPr>
              <w:widowControl w:val="0"/>
              <w:rPr>
                <w:rFonts w:eastAsia="Calibri"/>
                <w:lang w:val="ru-RU"/>
              </w:rPr>
            </w:pPr>
          </w:p>
        </w:tc>
        <w:tc>
          <w:tcPr>
            <w:tcW w:w="11241" w:type="dxa"/>
            <w:gridSpan w:val="13"/>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rPr>
                <w:rFonts w:eastAsia="Calibri"/>
                <w:i/>
                <w:lang w:val="ru-RU"/>
              </w:rPr>
            </w:pPr>
          </w:p>
        </w:tc>
      </w:tr>
      <w:tr w:rsidR="00B81DAB" w:rsidTr="00B81DAB">
        <w:trPr>
          <w:tblCellSpacing w:w="7" w:type="dxa"/>
        </w:trPr>
        <w:tc>
          <w:tcPr>
            <w:tcW w:w="1990" w:type="dxa"/>
            <w:vMerge w:val="restart"/>
            <w:tcBorders>
              <w:top w:val="single" w:sz="4" w:space="0" w:color="auto"/>
              <w:left w:val="single" w:sz="4" w:space="0" w:color="auto"/>
              <w:right w:val="single" w:sz="4" w:space="0" w:color="auto"/>
            </w:tcBorders>
            <w:vAlign w:val="center"/>
          </w:tcPr>
          <w:p w:rsidR="00B81DAB" w:rsidRPr="00F30579" w:rsidRDefault="00B81DAB" w:rsidP="00B81DAB">
            <w:pPr>
              <w:widowControl w:val="0"/>
              <w:ind w:left="116"/>
              <w:rPr>
                <w:rFonts w:eastAsia="Calibri"/>
                <w:lang w:val="ru-RU"/>
              </w:rPr>
            </w:pPr>
            <w:r w:rsidRPr="00F30579">
              <w:rPr>
                <w:rFonts w:eastAsia="Calibri"/>
                <w:lang w:val="ru-RU"/>
              </w:rPr>
              <w:t>Снижение установленной мощности в течение периода реализации мероприятий по модернизации (помесячно), МВт</w:t>
            </w:r>
          </w:p>
        </w:tc>
        <w:tc>
          <w:tcPr>
            <w:tcW w:w="501" w:type="dxa"/>
            <w:tcBorders>
              <w:top w:val="single" w:sz="4" w:space="0" w:color="auto"/>
              <w:left w:val="single" w:sz="4" w:space="0" w:color="auto"/>
              <w:right w:val="single" w:sz="4" w:space="0" w:color="auto"/>
            </w:tcBorders>
            <w:vAlign w:val="center"/>
          </w:tcPr>
          <w:p w:rsidR="00B81DAB" w:rsidRPr="00972090" w:rsidRDefault="00B81DAB" w:rsidP="00B81DAB">
            <w:pPr>
              <w:widowControl w:val="0"/>
              <w:ind w:left="91"/>
              <w:rPr>
                <w:rFonts w:eastAsia="Calibri"/>
              </w:rPr>
            </w:pPr>
            <w:r w:rsidRPr="00972090">
              <w:rPr>
                <w:rFonts w:eastAsia="Calibri"/>
              </w:rPr>
              <w:t>1-й год</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r>
      <w:tr w:rsidR="00B81DAB" w:rsidTr="00B81DAB">
        <w:trPr>
          <w:tblCellSpacing w:w="7" w:type="dxa"/>
        </w:trPr>
        <w:tc>
          <w:tcPr>
            <w:tcW w:w="1990" w:type="dxa"/>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501" w:type="dxa"/>
            <w:tcBorders>
              <w:left w:val="single" w:sz="4" w:space="0" w:color="auto"/>
              <w:right w:val="single" w:sz="4" w:space="0" w:color="auto"/>
            </w:tcBorders>
            <w:vAlign w:val="center"/>
          </w:tcPr>
          <w:p w:rsidR="00B81DAB" w:rsidRPr="00972090" w:rsidRDefault="00B81DAB" w:rsidP="00B81DAB">
            <w:pPr>
              <w:widowControl w:val="0"/>
              <w:ind w:left="91"/>
              <w:rPr>
                <w:rFonts w:eastAsia="Calibri"/>
              </w:rPr>
            </w:pPr>
            <w:r w:rsidRPr="00972090">
              <w:rPr>
                <w:rFonts w:eastAsia="Calibri"/>
                <w:lang w:val="en-US"/>
              </w:rPr>
              <w:t>2</w:t>
            </w:r>
            <w:r w:rsidRPr="00972090">
              <w:rPr>
                <w:rFonts w:eastAsia="Calibri"/>
              </w:rPr>
              <w:t>-й год</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r>
      <w:tr w:rsidR="00B81DAB" w:rsidTr="00B81DAB">
        <w:trPr>
          <w:tblCellSpacing w:w="7" w:type="dxa"/>
        </w:trPr>
        <w:tc>
          <w:tcPr>
            <w:tcW w:w="1990" w:type="dxa"/>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501" w:type="dxa"/>
            <w:tcBorders>
              <w:left w:val="single" w:sz="4" w:space="0" w:color="auto"/>
              <w:right w:val="single" w:sz="4" w:space="0" w:color="auto"/>
            </w:tcBorders>
            <w:vAlign w:val="center"/>
          </w:tcPr>
          <w:p w:rsidR="00B81DAB" w:rsidRPr="00972090" w:rsidRDefault="00B81DAB" w:rsidP="00B81DAB">
            <w:pPr>
              <w:widowControl w:val="0"/>
              <w:ind w:left="91"/>
              <w:rPr>
                <w:rFonts w:eastAsia="Calibri"/>
              </w:rPr>
            </w:pPr>
            <w:r w:rsidRPr="00972090">
              <w:rPr>
                <w:rFonts w:eastAsia="Calibri"/>
                <w:lang w:val="en-US"/>
              </w:rPr>
              <w:t>3</w:t>
            </w:r>
            <w:r w:rsidRPr="00972090">
              <w:rPr>
                <w:rFonts w:eastAsia="Calibri"/>
              </w:rPr>
              <w:t>-й год</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r>
      <w:tr w:rsidR="00B81DAB" w:rsidTr="00B81DAB">
        <w:trPr>
          <w:tblCellSpacing w:w="7" w:type="dxa"/>
        </w:trPr>
        <w:tc>
          <w:tcPr>
            <w:tcW w:w="1990" w:type="dxa"/>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501" w:type="dxa"/>
            <w:tcBorders>
              <w:left w:val="single" w:sz="4" w:space="0" w:color="auto"/>
              <w:right w:val="single" w:sz="4" w:space="0" w:color="auto"/>
            </w:tcBorders>
            <w:vAlign w:val="center"/>
          </w:tcPr>
          <w:p w:rsidR="00B81DAB" w:rsidRPr="00972090" w:rsidRDefault="00B81DAB" w:rsidP="00B81DAB">
            <w:pPr>
              <w:widowControl w:val="0"/>
              <w:ind w:left="91"/>
              <w:rPr>
                <w:rFonts w:eastAsia="Calibri"/>
              </w:rPr>
            </w:pPr>
            <w:r w:rsidRPr="00972090">
              <w:rPr>
                <w:rFonts w:eastAsia="Calibri"/>
                <w:lang w:val="en-US"/>
              </w:rPr>
              <w:t>4</w:t>
            </w:r>
            <w:r w:rsidRPr="00972090">
              <w:rPr>
                <w:rFonts w:eastAsia="Calibri"/>
              </w:rPr>
              <w:t>-й год</w:t>
            </w:r>
          </w:p>
        </w:tc>
        <w:tc>
          <w:tcPr>
            <w:tcW w:w="942" w:type="dxa"/>
            <w:tcBorders>
              <w:top w:val="single" w:sz="4" w:space="0" w:color="auto"/>
              <w:left w:val="single" w:sz="4" w:space="0" w:color="auto"/>
              <w:bottom w:val="single" w:sz="4" w:space="0" w:color="auto"/>
              <w:right w:val="single" w:sz="4" w:space="0" w:color="auto"/>
            </w:tcBorders>
            <w:vAlign w:val="center"/>
          </w:tcPr>
          <w:p w:rsidR="00B81DAB" w:rsidRPr="00972090" w:rsidRDefault="00B81DAB" w:rsidP="00B81DAB">
            <w:pPr>
              <w:widowControl w:val="0"/>
              <w:rPr>
                <w:rFonts w:eastAsia="Calibr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972090" w:rsidRDefault="00B81DAB" w:rsidP="00B81DAB">
            <w:pPr>
              <w:widowControl w:val="0"/>
              <w:rPr>
                <w:rFonts w:eastAsia="Calibri"/>
              </w:rPr>
            </w:pPr>
          </w:p>
        </w:tc>
      </w:tr>
      <w:tr w:rsidR="00B81DAB" w:rsidTr="00B81DAB">
        <w:tblPrEx>
          <w:tblCellMar>
            <w:left w:w="108" w:type="dxa"/>
            <w:right w:w="108" w:type="dxa"/>
          </w:tblCellMar>
        </w:tblPrEx>
        <w:trPr>
          <w:trHeight w:val="394"/>
          <w:tblCellSpacing w:w="7" w:type="dxa"/>
        </w:trPr>
        <w:tc>
          <w:tcPr>
            <w:tcW w:w="2505" w:type="dxa"/>
            <w:gridSpan w:val="2"/>
            <w:vMerge w:val="restart"/>
            <w:tcBorders>
              <w:left w:val="single" w:sz="4" w:space="0" w:color="auto"/>
              <w:right w:val="single" w:sz="4" w:space="0" w:color="auto"/>
            </w:tcBorders>
            <w:vAlign w:val="center"/>
          </w:tcPr>
          <w:p w:rsidR="00B81DAB" w:rsidRPr="00F30579" w:rsidRDefault="00B81DAB" w:rsidP="00B81DAB">
            <w:pPr>
              <w:widowControl w:val="0"/>
              <w:rPr>
                <w:rFonts w:eastAsia="Calibri"/>
                <w:lang w:val="ru-RU"/>
              </w:rPr>
            </w:pPr>
            <w:r w:rsidRPr="00F30579">
              <w:rPr>
                <w:rFonts w:eastAsia="Calibri"/>
                <w:lang w:val="ru-RU"/>
              </w:rPr>
              <w:t xml:space="preserve">Тип проекта реализации мероприятий по модернизации </w:t>
            </w:r>
          </w:p>
        </w:tc>
        <w:tc>
          <w:tcPr>
            <w:tcW w:w="6527" w:type="dxa"/>
            <w:gridSpan w:val="7"/>
            <w:tcBorders>
              <w:top w:val="single" w:sz="4" w:space="0" w:color="auto"/>
              <w:left w:val="single" w:sz="4" w:space="0" w:color="auto"/>
              <w:right w:val="single" w:sz="4" w:space="0" w:color="auto"/>
            </w:tcBorders>
            <w:vAlign w:val="center"/>
          </w:tcPr>
          <w:p w:rsidR="00B81DAB" w:rsidRPr="00972090" w:rsidRDefault="00B81DAB" w:rsidP="00B81DAB">
            <w:pPr>
              <w:widowControl w:val="0"/>
              <w:rPr>
                <w:rFonts w:eastAsia="Calibri"/>
              </w:rPr>
            </w:pPr>
            <w:r w:rsidRPr="00972090">
              <w:rPr>
                <w:noProof/>
                <w:lang w:val="ru-RU" w:eastAsia="ru-RU"/>
              </w:rPr>
              <mc:AlternateContent>
                <mc:Choice Requires="wps">
                  <w:drawing>
                    <wp:anchor distT="0" distB="0" distL="114300" distR="114300" simplePos="0" relativeHeight="251686912" behindDoc="0" locked="0" layoutInCell="1" allowOverlap="1" wp14:anchorId="5CB185BD" wp14:editId="216482F9">
                      <wp:simplePos x="0" y="0"/>
                      <wp:positionH relativeFrom="column">
                        <wp:posOffset>3859530</wp:posOffset>
                      </wp:positionH>
                      <wp:positionV relativeFrom="paragraph">
                        <wp:posOffset>38735</wp:posOffset>
                      </wp:positionV>
                      <wp:extent cx="114300" cy="114300"/>
                      <wp:effectExtent l="0" t="0" r="19050" b="1905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B4887B0" id="Rectangle 2" o:spid="_x0000_s1026" style="position:absolute;margin-left:303.9pt;margin-top:3.0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7J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"/>
                  </w:pict>
                </mc:Fallback>
              </mc:AlternateContent>
            </w:r>
            <w:r w:rsidRPr="00972090">
              <w:rPr>
                <w:rFonts w:eastAsia="Calibri"/>
              </w:rPr>
              <w:t>1. Модернизация котельного оборудования</w:t>
            </w:r>
          </w:p>
        </w:tc>
        <w:tc>
          <w:tcPr>
            <w:tcW w:w="5656" w:type="dxa"/>
            <w:gridSpan w:val="7"/>
            <w:tcBorders>
              <w:top w:val="single" w:sz="4" w:space="0" w:color="auto"/>
              <w:left w:val="single" w:sz="4" w:space="0" w:color="auto"/>
              <w:right w:val="single" w:sz="4" w:space="0" w:color="auto"/>
            </w:tcBorders>
            <w:vAlign w:val="center"/>
          </w:tcPr>
          <w:p w:rsidR="00B81DAB" w:rsidRPr="00972090" w:rsidRDefault="00B81DAB" w:rsidP="00B81DAB">
            <w:pPr>
              <w:widowControl w:val="0"/>
              <w:rPr>
                <w:rFonts w:eastAsia="Calibri"/>
                <w:i/>
              </w:rPr>
            </w:pPr>
          </w:p>
        </w:tc>
      </w:tr>
      <w:tr w:rsidR="00B81DAB" w:rsidTr="00B81DAB">
        <w:tblPrEx>
          <w:tblCellMar>
            <w:left w:w="108" w:type="dxa"/>
            <w:right w:w="108" w:type="dxa"/>
          </w:tblCellMar>
        </w:tblPrEx>
        <w:trPr>
          <w:trHeight w:val="386"/>
          <w:tblCellSpacing w:w="7" w:type="dxa"/>
        </w:trPr>
        <w:tc>
          <w:tcPr>
            <w:tcW w:w="2505" w:type="dxa"/>
            <w:gridSpan w:val="2"/>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6527" w:type="dxa"/>
            <w:gridSpan w:val="7"/>
            <w:tcBorders>
              <w:top w:val="single" w:sz="4" w:space="0" w:color="auto"/>
              <w:left w:val="single" w:sz="4" w:space="0" w:color="auto"/>
              <w:right w:val="single" w:sz="4" w:space="0" w:color="auto"/>
            </w:tcBorders>
            <w:vAlign w:val="center"/>
          </w:tcPr>
          <w:p w:rsidR="00B81DAB" w:rsidRPr="00972090" w:rsidRDefault="00B81DAB" w:rsidP="00B81DAB">
            <w:pPr>
              <w:widowControl w:val="0"/>
              <w:rPr>
                <w:rFonts w:eastAsia="Calibri"/>
              </w:rPr>
            </w:pPr>
            <w:r w:rsidRPr="00972090">
              <w:rPr>
                <w:noProof/>
                <w:lang w:val="ru-RU" w:eastAsia="ru-RU"/>
              </w:rPr>
              <mc:AlternateContent>
                <mc:Choice Requires="wps">
                  <w:drawing>
                    <wp:anchor distT="0" distB="0" distL="114300" distR="114300" simplePos="0" relativeHeight="251683840" behindDoc="0" locked="0" layoutInCell="1" allowOverlap="1" wp14:anchorId="28013FBC" wp14:editId="52F6C864">
                      <wp:simplePos x="0" y="0"/>
                      <wp:positionH relativeFrom="column">
                        <wp:posOffset>3890645</wp:posOffset>
                      </wp:positionH>
                      <wp:positionV relativeFrom="paragraph">
                        <wp:posOffset>17780</wp:posOffset>
                      </wp:positionV>
                      <wp:extent cx="114300" cy="114300"/>
                      <wp:effectExtent l="0" t="0" r="19050"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45992E6" id="Rectangle 2" o:spid="_x0000_s1026" style="position:absolute;margin-left:306.35pt;margin-top:1.4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q70AEAAKc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"/>
                  </w:pict>
                </mc:Fallback>
              </mc:AlternateContent>
            </w:r>
            <w:r w:rsidRPr="00972090">
              <w:rPr>
                <w:rFonts w:eastAsia="Calibri"/>
              </w:rPr>
              <w:t>2. Модернизация турбинного оборудования</w:t>
            </w:r>
          </w:p>
        </w:tc>
        <w:tc>
          <w:tcPr>
            <w:tcW w:w="5656" w:type="dxa"/>
            <w:gridSpan w:val="7"/>
            <w:tcBorders>
              <w:top w:val="single" w:sz="4" w:space="0" w:color="auto"/>
              <w:left w:val="single" w:sz="4" w:space="0" w:color="auto"/>
              <w:right w:val="single" w:sz="4" w:space="0" w:color="auto"/>
            </w:tcBorders>
          </w:tcPr>
          <w:p w:rsidR="00B81DAB" w:rsidRPr="00972090" w:rsidRDefault="00B81DAB" w:rsidP="00B81DAB">
            <w:pPr>
              <w:widowControl w:val="0"/>
              <w:rPr>
                <w:rFonts w:eastAsia="Calibri"/>
                <w:i/>
              </w:rPr>
            </w:pPr>
          </w:p>
        </w:tc>
      </w:tr>
      <w:tr w:rsidR="00B81DAB" w:rsidRPr="00CC0909" w:rsidTr="00B81DAB">
        <w:tblPrEx>
          <w:tblCellMar>
            <w:left w:w="108" w:type="dxa"/>
            <w:right w:w="108" w:type="dxa"/>
          </w:tblCellMar>
        </w:tblPrEx>
        <w:trPr>
          <w:trHeight w:val="646"/>
          <w:tblCellSpacing w:w="7" w:type="dxa"/>
        </w:trPr>
        <w:tc>
          <w:tcPr>
            <w:tcW w:w="2505" w:type="dxa"/>
            <w:gridSpan w:val="2"/>
            <w:vMerge/>
            <w:tcBorders>
              <w:left w:val="single" w:sz="4" w:space="0" w:color="auto"/>
              <w:right w:val="single" w:sz="4" w:space="0" w:color="auto"/>
            </w:tcBorders>
            <w:vAlign w:val="center"/>
          </w:tcPr>
          <w:p w:rsidR="00B81DAB" w:rsidRPr="00972090" w:rsidRDefault="00B81DAB" w:rsidP="00B81DAB">
            <w:pPr>
              <w:widowControl w:val="0"/>
              <w:rPr>
                <w:rFonts w:eastAsia="Calibri"/>
              </w:rPr>
            </w:pPr>
          </w:p>
        </w:tc>
        <w:tc>
          <w:tcPr>
            <w:tcW w:w="6527" w:type="dxa"/>
            <w:gridSpan w:val="7"/>
            <w:tcBorders>
              <w:top w:val="single" w:sz="4" w:space="0" w:color="auto"/>
              <w:left w:val="single" w:sz="4" w:space="0" w:color="auto"/>
              <w:right w:val="single" w:sz="4" w:space="0" w:color="auto"/>
            </w:tcBorders>
            <w:vAlign w:val="center"/>
          </w:tcPr>
          <w:p w:rsidR="00B81DAB" w:rsidRPr="00F30579" w:rsidRDefault="00B81DAB" w:rsidP="00B81DAB">
            <w:pPr>
              <w:widowControl w:val="0"/>
              <w:rPr>
                <w:rFonts w:eastAsia="Calibri"/>
                <w:lang w:val="ru-RU"/>
              </w:rPr>
            </w:pPr>
            <w:r w:rsidRPr="00972090">
              <w:rPr>
                <w:noProof/>
                <w:lang w:val="ru-RU" w:eastAsia="ru-RU"/>
              </w:rPr>
              <mc:AlternateContent>
                <mc:Choice Requires="wps">
                  <w:drawing>
                    <wp:anchor distT="0" distB="0" distL="114300" distR="114300" simplePos="0" relativeHeight="251687936" behindDoc="0" locked="0" layoutInCell="1" allowOverlap="1" wp14:anchorId="60728DE7" wp14:editId="25BAAE23">
                      <wp:simplePos x="0" y="0"/>
                      <wp:positionH relativeFrom="column">
                        <wp:posOffset>3895725</wp:posOffset>
                      </wp:positionH>
                      <wp:positionV relativeFrom="paragraph">
                        <wp:posOffset>260985</wp:posOffset>
                      </wp:positionV>
                      <wp:extent cx="114300" cy="114300"/>
                      <wp:effectExtent l="0" t="0" r="19050" b="1905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46323D2" id="Rectangle 2" o:spid="_x0000_s1026" style="position:absolute;margin-left:306.75pt;margin-top:20.5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pl0AEAAKc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"/>
                  </w:pict>
                </mc:Fallback>
              </mc:AlternateContent>
            </w:r>
            <w:r w:rsidRPr="00F30579">
              <w:rPr>
                <w:rFonts w:eastAsia="Calibri"/>
                <w:lang w:val="ru-RU"/>
              </w:rPr>
              <w:t>3. Сопутствующие мероприятия (поле может быть заполнено только при заполнении одного или нескольких полей в разделе 1 и (или) 2)</w:t>
            </w:r>
          </w:p>
        </w:tc>
        <w:tc>
          <w:tcPr>
            <w:tcW w:w="5656" w:type="dxa"/>
            <w:gridSpan w:val="7"/>
            <w:tcBorders>
              <w:top w:val="single" w:sz="4" w:space="0" w:color="auto"/>
              <w:left w:val="single" w:sz="4" w:space="0" w:color="auto"/>
              <w:right w:val="single" w:sz="4" w:space="0" w:color="auto"/>
            </w:tcBorders>
          </w:tcPr>
          <w:p w:rsidR="00B81DAB" w:rsidRPr="00F30579" w:rsidRDefault="00B81DAB" w:rsidP="00B81DAB">
            <w:pPr>
              <w:widowControl w:val="0"/>
              <w:rPr>
                <w:rFonts w:eastAsia="Calibri"/>
                <w:i/>
                <w:lang w:val="ru-RU"/>
              </w:rPr>
            </w:pPr>
          </w:p>
        </w:tc>
      </w:tr>
      <w:tr w:rsidR="00B81DAB" w:rsidTr="00B81DAB">
        <w:tblPrEx>
          <w:tblCellMar>
            <w:left w:w="108" w:type="dxa"/>
            <w:right w:w="108" w:type="dxa"/>
          </w:tblCellMar>
        </w:tblPrEx>
        <w:trPr>
          <w:tblCellSpacing w:w="7" w:type="dxa"/>
        </w:trPr>
        <w:tc>
          <w:tcPr>
            <w:tcW w:w="9046" w:type="dxa"/>
            <w:gridSpan w:val="9"/>
            <w:tcBorders>
              <w:left w:val="single" w:sz="4" w:space="0" w:color="auto"/>
              <w:right w:val="single" w:sz="4" w:space="0" w:color="auto"/>
            </w:tcBorders>
            <w:vAlign w:val="center"/>
          </w:tcPr>
          <w:p w:rsidR="00B81DAB" w:rsidRPr="00972090" w:rsidRDefault="00B81DAB" w:rsidP="00B81DAB">
            <w:pPr>
              <w:widowControl w:val="0"/>
              <w:rPr>
                <w:rFonts w:eastAsia="Calibri"/>
                <w:noProof/>
              </w:rPr>
            </w:pPr>
            <w:r w:rsidRPr="00972090">
              <w:rPr>
                <w:noProof/>
                <w:lang w:val="ru-RU" w:eastAsia="ru-RU"/>
              </w:rPr>
              <mc:AlternateContent>
                <mc:Choice Requires="wps">
                  <w:drawing>
                    <wp:anchor distT="0" distB="0" distL="114300" distR="114300" simplePos="0" relativeHeight="251684864" behindDoc="0" locked="0" layoutInCell="1" allowOverlap="1" wp14:anchorId="05B738AE" wp14:editId="61061505">
                      <wp:simplePos x="0" y="0"/>
                      <wp:positionH relativeFrom="column">
                        <wp:posOffset>5496560</wp:posOffset>
                      </wp:positionH>
                      <wp:positionV relativeFrom="paragraph">
                        <wp:posOffset>48895</wp:posOffset>
                      </wp:positionV>
                      <wp:extent cx="114300" cy="114300"/>
                      <wp:effectExtent l="0" t="0" r="1905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ED6FBC6" id="Rectangle 2" o:spid="_x0000_s1026" style="position:absolute;margin-left:432.8pt;margin-top:3.8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"/>
                  </w:pict>
                </mc:Fallback>
              </mc:AlternateContent>
            </w:r>
            <w:r w:rsidRPr="00972090">
              <w:rPr>
                <w:rFonts w:eastAsia="Calibri"/>
                <w:noProof/>
              </w:rPr>
              <w:t>Признак соответствия требованию локализации</w:t>
            </w:r>
          </w:p>
        </w:tc>
        <w:tc>
          <w:tcPr>
            <w:tcW w:w="5656" w:type="dxa"/>
            <w:gridSpan w:val="7"/>
            <w:tcBorders>
              <w:top w:val="single" w:sz="4" w:space="0" w:color="auto"/>
              <w:left w:val="single" w:sz="4" w:space="0" w:color="auto"/>
              <w:bottom w:val="single" w:sz="4" w:space="0" w:color="auto"/>
              <w:right w:val="single" w:sz="4" w:space="0" w:color="auto"/>
            </w:tcBorders>
          </w:tcPr>
          <w:p w:rsidR="00B81DAB" w:rsidRPr="00972090" w:rsidRDefault="00B81DAB" w:rsidP="00B81DAB">
            <w:pPr>
              <w:widowControl w:val="0"/>
              <w:rPr>
                <w:rFonts w:eastAsia="Calibri"/>
                <w:i/>
              </w:rPr>
            </w:pPr>
          </w:p>
        </w:tc>
      </w:tr>
      <w:tr w:rsidR="00B81DAB" w:rsidRPr="00CC0909" w:rsidTr="00B81DAB">
        <w:trPr>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ind w:left="114"/>
              <w:rPr>
                <w:rFonts w:eastAsia="Calibri"/>
                <w:lang w:val="ru-RU"/>
              </w:rPr>
            </w:pPr>
            <w:r w:rsidRPr="00F30579">
              <w:rPr>
                <w:rFonts w:eastAsia="Calibri"/>
                <w:lang w:val="ru-RU"/>
              </w:rPr>
              <w:t>Планируемая дата начала реализации мероприятий по модернизации (ДД.ММ.ГГГГ)</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F3057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rPr>
                <w:rFonts w:eastAsia="Calibri"/>
                <w:i/>
                <w:lang w:val="ru-RU"/>
              </w:rPr>
            </w:pPr>
          </w:p>
        </w:tc>
      </w:tr>
      <w:tr w:rsidR="00B81DAB" w:rsidRPr="00CC0909" w:rsidTr="00B81DAB">
        <w:trPr>
          <w:tblCellSpacing w:w="7" w:type="dxa"/>
        </w:trPr>
        <w:tc>
          <w:tcPr>
            <w:tcW w:w="4041" w:type="dxa"/>
            <w:gridSpan w:val="4"/>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ind w:left="114"/>
              <w:rPr>
                <w:rFonts w:eastAsia="Calibri"/>
                <w:lang w:val="ru-RU"/>
              </w:rPr>
            </w:pPr>
            <w:r w:rsidRPr="00F30579">
              <w:rPr>
                <w:rFonts w:eastAsia="Calibri"/>
                <w:lang w:val="ru-RU"/>
              </w:rPr>
              <w:t>Планируемая дата начала поставки мощности после окончания реализации мероприятий по модернизации (ДД.ММ.ГГГГ)</w:t>
            </w:r>
          </w:p>
        </w:tc>
        <w:tc>
          <w:tcPr>
            <w:tcW w:w="4991" w:type="dxa"/>
            <w:gridSpan w:val="5"/>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rPr>
                <w:rFonts w:eastAsia="Calibri"/>
                <w:lang w:val="ru-RU"/>
              </w:rPr>
            </w:pPr>
            <w:r w:rsidRPr="00972090">
              <w:rPr>
                <w:noProof/>
                <w:lang w:val="ru-RU" w:eastAsia="ru-RU"/>
              </w:rPr>
              <mc:AlternateContent>
                <mc:Choice Requires="wps">
                  <w:drawing>
                    <wp:anchor distT="0" distB="0" distL="114300" distR="114300" simplePos="0" relativeHeight="251680768" behindDoc="0" locked="0" layoutInCell="1" allowOverlap="1" wp14:anchorId="4161484B" wp14:editId="4C1F392A">
                      <wp:simplePos x="0" y="0"/>
                      <wp:positionH relativeFrom="column">
                        <wp:posOffset>2948305</wp:posOffset>
                      </wp:positionH>
                      <wp:positionV relativeFrom="paragraph">
                        <wp:posOffset>307340</wp:posOffset>
                      </wp:positionV>
                      <wp:extent cx="114300" cy="114300"/>
                      <wp:effectExtent l="0" t="0" r="19050" b="1905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1800187" id="Rectangle 2" o:spid="_x0000_s1026" style="position:absolute;margin-left:232.15pt;margin-top:24.2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B0QEAAKc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"/>
                  </w:pict>
                </mc:Fallback>
              </mc:AlternateContent>
            </w:r>
            <w:r w:rsidRPr="00F30579">
              <w:rPr>
                <w:rFonts w:eastAsia="Calibri"/>
                <w:lang w:val="ru-RU"/>
              </w:rPr>
              <w:t>Признак согласия изменения даты начала поставки мощности</w:t>
            </w:r>
          </w:p>
          <w:p w:rsidR="00B81DAB" w:rsidRPr="00F30579" w:rsidRDefault="00B81DAB" w:rsidP="00B81DAB">
            <w:pPr>
              <w:widowControl w:val="0"/>
              <w:ind w:left="114"/>
              <w:rPr>
                <w:rFonts w:eastAsia="Calibri"/>
                <w:lang w:val="ru-RU"/>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F3057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rPr>
                <w:rFonts w:eastAsia="Calibri"/>
                <w:i/>
                <w:lang w:val="ru-RU"/>
              </w:rPr>
            </w:pPr>
          </w:p>
        </w:tc>
      </w:tr>
      <w:tr w:rsidR="00B81DAB" w:rsidRPr="00CC0909" w:rsidTr="00B81DAB">
        <w:trPr>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ind w:left="114"/>
              <w:rPr>
                <w:rFonts w:eastAsia="Calibri"/>
                <w:lang w:val="ru-RU"/>
              </w:rPr>
            </w:pPr>
            <w:r w:rsidRPr="00F30579">
              <w:rPr>
                <w:rFonts w:eastAsia="Calibri"/>
                <w:lang w:val="ru-RU"/>
              </w:rPr>
              <w:t>Количество месяцев реализации мероприятий по модернизации</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F3057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rPr>
                <w:rFonts w:eastAsia="Calibri"/>
                <w:i/>
                <w:lang w:val="ru-RU"/>
              </w:rPr>
            </w:pPr>
          </w:p>
        </w:tc>
      </w:tr>
      <w:tr w:rsidR="00B81DAB" w:rsidRPr="00CC0909" w:rsidTr="00B81DAB">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ind w:left="114"/>
              <w:rPr>
                <w:rFonts w:eastAsia="Calibri"/>
                <w:lang w:val="ru-RU"/>
              </w:rPr>
            </w:pPr>
            <w:r w:rsidRPr="00F30579">
              <w:rPr>
                <w:rFonts w:eastAsia="Calibri"/>
                <w:lang w:val="ru-RU"/>
              </w:rPr>
              <w:t>Средняя за зимние месяцы из предшествующих 24 месяцев величина суммарного технического минимума всех ЕГО электростанции, включенных по результатам ВСВГО по требованию участника (МВт)</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F3057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rPr>
                <w:rFonts w:eastAsia="Calibri"/>
                <w:i/>
                <w:lang w:val="ru-RU"/>
              </w:rPr>
            </w:pPr>
          </w:p>
        </w:tc>
      </w:tr>
      <w:tr w:rsidR="00B81DAB" w:rsidRPr="00CC0909" w:rsidTr="00B81DAB">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ind w:left="114"/>
              <w:rPr>
                <w:rFonts w:eastAsia="Calibri"/>
                <w:lang w:val="ru-RU"/>
              </w:rPr>
            </w:pPr>
            <w:r w:rsidRPr="00972090">
              <w:rPr>
                <w:noProof/>
                <w:lang w:val="ru-RU" w:eastAsia="ru-RU"/>
              </w:rPr>
              <mc:AlternateContent>
                <mc:Choice Requires="wps">
                  <w:drawing>
                    <wp:anchor distT="0" distB="0" distL="114300" distR="114300" simplePos="0" relativeHeight="251685888" behindDoc="0" locked="0" layoutInCell="1" allowOverlap="1" wp14:anchorId="64E0EAE1" wp14:editId="239FA5C9">
                      <wp:simplePos x="0" y="0"/>
                      <wp:positionH relativeFrom="column">
                        <wp:posOffset>5527040</wp:posOffset>
                      </wp:positionH>
                      <wp:positionV relativeFrom="paragraph">
                        <wp:posOffset>0</wp:posOffset>
                      </wp:positionV>
                      <wp:extent cx="114300" cy="114300"/>
                      <wp:effectExtent l="0" t="0" r="19050" b="1905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E42B527" id="Rectangle 2" o:spid="_x0000_s1026" style="position:absolute;margin-left:435.2pt;margin-top:0;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bz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"/>
                  </w:pict>
                </mc:Fallback>
              </mc:AlternateContent>
            </w:r>
            <w:r w:rsidRPr="00F30579">
              <w:rPr>
                <w:rFonts w:eastAsia="Calibri"/>
                <w:lang w:val="ru-RU"/>
              </w:rPr>
              <w:t>Признак поставки мощности по ДПМ</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B81DAB" w:rsidRPr="00F30579" w:rsidRDefault="00B81DAB"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B81DAB" w:rsidRPr="00F30579" w:rsidRDefault="00B81DAB" w:rsidP="00B81DAB">
            <w:pPr>
              <w:widowControl w:val="0"/>
              <w:rPr>
                <w:rFonts w:eastAsia="Calibri"/>
                <w:i/>
                <w:lang w:val="ru-RU"/>
              </w:rPr>
            </w:pPr>
          </w:p>
        </w:tc>
      </w:tr>
      <w:tr w:rsidR="00566A3C" w:rsidRPr="00CC0909" w:rsidTr="00B81DAB">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rsidR="00566A3C" w:rsidRPr="00972090" w:rsidRDefault="00566A3C" w:rsidP="00B81DAB">
            <w:pPr>
              <w:widowControl w:val="0"/>
              <w:ind w:left="114"/>
              <w:rPr>
                <w:noProof/>
                <w:lang w:val="ru-RU" w:eastAsia="ru-RU"/>
              </w:rPr>
            </w:pPr>
            <w:r w:rsidRPr="00566A3C">
              <w:rPr>
                <w:lang w:val="ru-RU"/>
              </w:rPr>
              <w:t>Признак участия в дополнительном отборе проектов модернизации, предусматривающих установку газовых турбин</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rsidR="00566A3C" w:rsidRPr="00F30579" w:rsidRDefault="00566A3C" w:rsidP="00B81DAB">
            <w:pPr>
              <w:widowControl w:val="0"/>
              <w:rPr>
                <w:rFonts w:eastAsia="Calibri"/>
                <w:lang w:val="ru-RU"/>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rsidR="00566A3C" w:rsidRPr="00F30579" w:rsidRDefault="00566A3C" w:rsidP="00B81DAB">
            <w:pPr>
              <w:widowControl w:val="0"/>
              <w:rPr>
                <w:rFonts w:eastAsia="Calibri"/>
                <w:i/>
                <w:lang w:val="ru-RU"/>
              </w:rPr>
            </w:pPr>
          </w:p>
        </w:tc>
      </w:tr>
    </w:tbl>
    <w:p w:rsidR="00B81DAB" w:rsidRPr="00F30579" w:rsidRDefault="00B81DAB" w:rsidP="00B81DAB">
      <w:pPr>
        <w:spacing w:before="0" w:line="259" w:lineRule="auto"/>
        <w:rPr>
          <w:rFonts w:eastAsiaTheme="minorHAnsi" w:cstheme="minorBidi"/>
          <w:b/>
          <w:lang w:val="ru-RU"/>
        </w:rPr>
      </w:pPr>
    </w:p>
    <w:tbl>
      <w:tblPr>
        <w:tblW w:w="9238" w:type="dxa"/>
        <w:tblLook w:val="04A0" w:firstRow="1" w:lastRow="0" w:firstColumn="1" w:lastColumn="0" w:noHBand="0" w:noVBand="1"/>
      </w:tblPr>
      <w:tblGrid>
        <w:gridCol w:w="2931"/>
        <w:gridCol w:w="2024"/>
        <w:gridCol w:w="2024"/>
        <w:gridCol w:w="2023"/>
        <w:gridCol w:w="236"/>
      </w:tblGrid>
      <w:tr w:rsidR="00B81DAB" w:rsidRPr="00CC0909" w:rsidTr="00B81DAB">
        <w:trPr>
          <w:gridAfter w:val="4"/>
          <w:wAfter w:w="6307" w:type="dxa"/>
          <w:trHeight w:val="251"/>
        </w:trPr>
        <w:tc>
          <w:tcPr>
            <w:tcW w:w="2931"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B81DAB" w:rsidRPr="00F30579" w:rsidRDefault="00B81DAB" w:rsidP="00B81DAB">
            <w:pPr>
              <w:spacing w:before="0"/>
              <w:jc w:val="right"/>
              <w:rPr>
                <w:lang w:val="ru-RU"/>
              </w:rPr>
            </w:pPr>
            <w:r w:rsidRPr="00DD00AD">
              <w:t> </w:t>
            </w:r>
          </w:p>
        </w:tc>
      </w:tr>
      <w:tr w:rsidR="00B81DAB" w:rsidRPr="00CC0909" w:rsidTr="00B81DAB">
        <w:trPr>
          <w:trHeight w:val="200"/>
        </w:trPr>
        <w:tc>
          <w:tcPr>
            <w:tcW w:w="2931" w:type="dxa"/>
            <w:tcBorders>
              <w:top w:val="nil"/>
              <w:left w:val="nil"/>
              <w:bottom w:val="nil"/>
              <w:right w:val="nil"/>
            </w:tcBorders>
            <w:noWrap/>
            <w:vAlign w:val="bottom"/>
            <w:hideMark/>
          </w:tcPr>
          <w:p w:rsidR="00B81DAB" w:rsidRPr="00F30579" w:rsidRDefault="00B81DAB" w:rsidP="00B81DAB">
            <w:pPr>
              <w:spacing w:before="0"/>
              <w:rPr>
                <w:lang w:val="ru-RU"/>
              </w:rPr>
            </w:pPr>
          </w:p>
        </w:tc>
        <w:tc>
          <w:tcPr>
            <w:tcW w:w="2024" w:type="dxa"/>
            <w:tcBorders>
              <w:top w:val="nil"/>
              <w:left w:val="nil"/>
              <w:bottom w:val="nil"/>
              <w:right w:val="nil"/>
            </w:tcBorders>
            <w:noWrap/>
            <w:vAlign w:val="bottom"/>
            <w:hideMark/>
          </w:tcPr>
          <w:p w:rsidR="00B81DAB" w:rsidRPr="00F30579" w:rsidRDefault="00B81DAB" w:rsidP="00B81DAB">
            <w:pPr>
              <w:spacing w:before="0"/>
              <w:rPr>
                <w:lang w:val="ru-RU"/>
              </w:rPr>
            </w:pPr>
          </w:p>
        </w:tc>
        <w:tc>
          <w:tcPr>
            <w:tcW w:w="2024" w:type="dxa"/>
            <w:tcBorders>
              <w:top w:val="nil"/>
              <w:left w:val="nil"/>
              <w:bottom w:val="nil"/>
              <w:right w:val="nil"/>
            </w:tcBorders>
            <w:noWrap/>
            <w:vAlign w:val="bottom"/>
            <w:hideMark/>
          </w:tcPr>
          <w:p w:rsidR="00B81DAB" w:rsidRPr="00F30579" w:rsidRDefault="00B81DAB" w:rsidP="00B81DAB">
            <w:pPr>
              <w:spacing w:before="0"/>
              <w:rPr>
                <w:lang w:val="ru-RU"/>
              </w:rPr>
            </w:pPr>
          </w:p>
        </w:tc>
        <w:tc>
          <w:tcPr>
            <w:tcW w:w="2023" w:type="dxa"/>
            <w:tcBorders>
              <w:top w:val="nil"/>
              <w:left w:val="nil"/>
              <w:bottom w:val="nil"/>
              <w:right w:val="nil"/>
            </w:tcBorders>
            <w:noWrap/>
            <w:vAlign w:val="bottom"/>
            <w:hideMark/>
          </w:tcPr>
          <w:p w:rsidR="00B81DAB" w:rsidRPr="00F30579" w:rsidRDefault="00B81DAB" w:rsidP="00B81DAB">
            <w:pPr>
              <w:spacing w:before="0"/>
              <w:rPr>
                <w:lang w:val="ru-RU"/>
              </w:rPr>
            </w:pPr>
          </w:p>
        </w:tc>
        <w:tc>
          <w:tcPr>
            <w:tcW w:w="236" w:type="dxa"/>
            <w:tcBorders>
              <w:top w:val="nil"/>
              <w:left w:val="nil"/>
              <w:bottom w:val="nil"/>
              <w:right w:val="nil"/>
            </w:tcBorders>
            <w:noWrap/>
            <w:vAlign w:val="bottom"/>
            <w:hideMark/>
          </w:tcPr>
          <w:p w:rsidR="00B81DAB" w:rsidRPr="00F30579" w:rsidRDefault="00B81DAB" w:rsidP="00B81DAB">
            <w:pPr>
              <w:spacing w:before="0"/>
              <w:rPr>
                <w:lang w:val="ru-RU"/>
              </w:rPr>
            </w:pPr>
          </w:p>
        </w:tc>
      </w:tr>
      <w:tr w:rsidR="00B81DAB" w:rsidRPr="00DD00AD" w:rsidTr="00B81DAB">
        <w:trPr>
          <w:trHeight w:val="217"/>
        </w:trPr>
        <w:tc>
          <w:tcPr>
            <w:tcW w:w="2931" w:type="dxa"/>
            <w:tcBorders>
              <w:top w:val="single" w:sz="8" w:space="0" w:color="auto"/>
              <w:left w:val="single" w:sz="8" w:space="0" w:color="auto"/>
              <w:bottom w:val="single" w:sz="8" w:space="0" w:color="auto"/>
              <w:right w:val="single" w:sz="8" w:space="0" w:color="auto"/>
            </w:tcBorders>
            <w:vAlign w:val="center"/>
            <w:hideMark/>
          </w:tcPr>
          <w:p w:rsidR="00B81DAB" w:rsidRPr="00F30579" w:rsidRDefault="00B81DAB" w:rsidP="00B81DAB">
            <w:pPr>
              <w:spacing w:before="0"/>
              <w:jc w:val="right"/>
              <w:rPr>
                <w:lang w:val="ru-RU"/>
              </w:rPr>
            </w:pPr>
            <w:r w:rsidRPr="00DD00AD">
              <w:t> </w:t>
            </w:r>
          </w:p>
        </w:tc>
        <w:tc>
          <w:tcPr>
            <w:tcW w:w="6071" w:type="dxa"/>
            <w:gridSpan w:val="3"/>
            <w:tcBorders>
              <w:top w:val="nil"/>
              <w:left w:val="nil"/>
              <w:bottom w:val="nil"/>
              <w:right w:val="nil"/>
            </w:tcBorders>
            <w:noWrap/>
            <w:vAlign w:val="bottom"/>
            <w:hideMark/>
          </w:tcPr>
          <w:p w:rsidR="00B81DAB" w:rsidRPr="00DD00AD" w:rsidRDefault="00B81DAB" w:rsidP="00B81DAB">
            <w:pPr>
              <w:spacing w:before="0"/>
            </w:pPr>
            <w:r w:rsidRPr="00F30579">
              <w:rPr>
                <w:lang w:val="ru-RU"/>
              </w:rPr>
              <w:t xml:space="preserve"> </w:t>
            </w:r>
            <w:r w:rsidRPr="00DD00AD">
              <w:t>- параметр не заполняется</w:t>
            </w:r>
          </w:p>
        </w:tc>
        <w:tc>
          <w:tcPr>
            <w:tcW w:w="236" w:type="dxa"/>
            <w:tcBorders>
              <w:top w:val="nil"/>
              <w:left w:val="nil"/>
              <w:bottom w:val="nil"/>
              <w:right w:val="nil"/>
            </w:tcBorders>
            <w:noWrap/>
            <w:vAlign w:val="bottom"/>
            <w:hideMark/>
          </w:tcPr>
          <w:p w:rsidR="00B81DAB" w:rsidRPr="00DD00AD" w:rsidRDefault="00B81DAB" w:rsidP="00B81DAB">
            <w:pPr>
              <w:spacing w:before="0"/>
            </w:pPr>
          </w:p>
        </w:tc>
      </w:tr>
    </w:tbl>
    <w:p w:rsidR="00B81DAB" w:rsidRPr="005C2887" w:rsidRDefault="00B81DAB" w:rsidP="00B67A4E">
      <w:pPr>
        <w:keepNext/>
        <w:tabs>
          <w:tab w:val="left" w:pos="5529"/>
        </w:tabs>
        <w:rPr>
          <w:b/>
          <w:iCs/>
          <w:highlight w:val="yellow"/>
          <w:lang w:val="ru-RU"/>
        </w:rPr>
      </w:pPr>
    </w:p>
    <w:p w:rsidR="00B81DAB" w:rsidRPr="005C2887" w:rsidRDefault="00B81DAB" w:rsidP="00B81DAB">
      <w:pPr>
        <w:keepNext/>
        <w:tabs>
          <w:tab w:val="left" w:pos="5529"/>
        </w:tabs>
        <w:rPr>
          <w:b/>
          <w:iCs/>
          <w:highlight w:val="yellow"/>
          <w:lang w:val="ru-RU"/>
        </w:rPr>
      </w:pPr>
      <w:r w:rsidRPr="005C2887">
        <w:rPr>
          <w:b/>
          <w:iCs/>
          <w:highlight w:val="yellow"/>
          <w:lang w:val="ru-RU"/>
        </w:rPr>
        <w:t>Действующая редакция</w:t>
      </w:r>
    </w:p>
    <w:p w:rsidR="00B81DAB" w:rsidRPr="00DD00AD" w:rsidRDefault="00B81DAB" w:rsidP="00B81DAB">
      <w:pPr>
        <w:pStyle w:val="afa"/>
        <w:rPr>
          <w:sz w:val="22"/>
          <w:szCs w:val="22"/>
          <w:lang w:eastAsia="x-none"/>
        </w:rPr>
      </w:pPr>
      <w:r w:rsidRPr="00DD00AD">
        <w:rPr>
          <w:sz w:val="22"/>
          <w:szCs w:val="22"/>
          <w:lang w:eastAsia="x-none"/>
        </w:rPr>
        <w:t>Приложение 1</w:t>
      </w:r>
    </w:p>
    <w:p w:rsidR="00B81DAB" w:rsidRPr="00CA2B19" w:rsidRDefault="00B81DAB" w:rsidP="00B81DAB">
      <w:pPr>
        <w:spacing w:before="0"/>
        <w:ind w:left="5387" w:firstLine="3969"/>
        <w:jc w:val="right"/>
        <w:rPr>
          <w:bCs/>
          <w:i/>
          <w:lang w:val="ru-RU"/>
        </w:rPr>
      </w:pPr>
      <w:r w:rsidRPr="00CA2B19">
        <w:rPr>
          <w:bCs/>
          <w:i/>
          <w:lang w:val="ru-RU"/>
        </w:rPr>
        <w:t>к Регламенту проведения отборов проектов модернизации генерирующего оборудования тепловых электростанций</w:t>
      </w:r>
    </w:p>
    <w:p w:rsidR="00B81DAB" w:rsidRPr="005C2887" w:rsidRDefault="00B81DAB" w:rsidP="00B81DAB">
      <w:pPr>
        <w:keepNext/>
        <w:tabs>
          <w:tab w:val="left" w:pos="5529"/>
        </w:tabs>
        <w:rPr>
          <w:b/>
          <w:iCs/>
          <w:highlight w:val="yellow"/>
          <w:lang w:val="ru-RU"/>
        </w:rPr>
      </w:pPr>
    </w:p>
    <w:p w:rsidR="00B81DAB" w:rsidRPr="009F02B9" w:rsidRDefault="00B81DAB" w:rsidP="00B81DAB">
      <w:pPr>
        <w:spacing w:before="0" w:line="259" w:lineRule="auto"/>
        <w:jc w:val="center"/>
        <w:rPr>
          <w:b/>
          <w:lang w:val="ru-RU"/>
        </w:rPr>
      </w:pPr>
      <w:r w:rsidRPr="009F02B9">
        <w:rPr>
          <w:b/>
          <w:lang w:val="ru-RU"/>
        </w:rPr>
        <w:t>Данные и технические параметры оборудования, планируемого к включению в проект модернизации, функционирующего до и после реализации мероприятий по модернизации</w:t>
      </w:r>
    </w:p>
    <w:tbl>
      <w:tblPr>
        <w:tblW w:w="500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
        <w:gridCol w:w="975"/>
        <w:gridCol w:w="1739"/>
        <w:gridCol w:w="552"/>
        <w:gridCol w:w="569"/>
        <w:gridCol w:w="569"/>
        <w:gridCol w:w="552"/>
        <w:gridCol w:w="552"/>
        <w:gridCol w:w="552"/>
        <w:gridCol w:w="552"/>
        <w:gridCol w:w="552"/>
        <w:gridCol w:w="552"/>
        <w:gridCol w:w="552"/>
        <w:gridCol w:w="578"/>
        <w:gridCol w:w="552"/>
        <w:gridCol w:w="552"/>
        <w:gridCol w:w="552"/>
        <w:gridCol w:w="552"/>
        <w:gridCol w:w="552"/>
        <w:gridCol w:w="552"/>
        <w:gridCol w:w="1843"/>
      </w:tblGrid>
      <w:tr w:rsidR="00B81DAB" w:rsidRPr="00A978AB" w:rsidTr="00B81DAB">
        <w:trPr>
          <w:trHeight w:val="694"/>
          <w:tblCellSpacing w:w="7" w:type="dxa"/>
          <w:jc w:val="center"/>
        </w:trPr>
        <w:tc>
          <w:tcPr>
            <w:tcW w:w="558" w:type="pct"/>
            <w:gridSpan w:val="2"/>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Электростанция</w:t>
            </w:r>
          </w:p>
        </w:tc>
        <w:tc>
          <w:tcPr>
            <w:tcW w:w="599"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Вид оборудования</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9F02B9" w:rsidRDefault="00B81DAB" w:rsidP="00B81DAB">
            <w:pPr>
              <w:ind w:left="113" w:right="113"/>
              <w:jc w:val="center"/>
              <w:rPr>
                <w:sz w:val="24"/>
                <w:szCs w:val="24"/>
                <w:lang w:val="ru-RU"/>
              </w:rPr>
            </w:pPr>
            <w:r w:rsidRPr="009F02B9">
              <w:rPr>
                <w:sz w:val="24"/>
                <w:szCs w:val="24"/>
                <w:lang w:val="ru-RU"/>
              </w:rPr>
              <w:t>Перечень планируемых мероприятий по модернизации*</w:t>
            </w:r>
          </w:p>
        </w:tc>
        <w:tc>
          <w:tcPr>
            <w:tcW w:w="193" w:type="pct"/>
            <w:vMerge w:val="restart"/>
            <w:tcBorders>
              <w:top w:val="single" w:sz="4" w:space="0" w:color="auto"/>
              <w:left w:val="single" w:sz="4" w:space="0" w:color="auto"/>
              <w:right w:val="single" w:sz="4" w:space="0" w:color="auto"/>
            </w:tcBorders>
            <w:textDirection w:val="btLr"/>
          </w:tcPr>
          <w:p w:rsidR="00B81DAB" w:rsidRPr="009F02B9" w:rsidRDefault="00B81DAB" w:rsidP="00B81DAB">
            <w:pPr>
              <w:ind w:left="113" w:right="113"/>
              <w:jc w:val="both"/>
              <w:rPr>
                <w:sz w:val="24"/>
                <w:szCs w:val="24"/>
                <w:lang w:val="ru-RU"/>
              </w:rPr>
            </w:pPr>
            <w:r w:rsidRPr="009F02B9">
              <w:rPr>
                <w:lang w:val="ru-RU"/>
              </w:rPr>
              <w:t>Признак реализации в составе проекта дополнительных работ, приводящих к изменению параметров оборудования</w:t>
            </w:r>
          </w:p>
          <w:p w:rsidR="00B81DAB" w:rsidRPr="009F02B9" w:rsidRDefault="00B81DAB" w:rsidP="00B81DAB">
            <w:pPr>
              <w:ind w:left="113" w:right="113"/>
              <w:jc w:val="center"/>
              <w:rPr>
                <w:sz w:val="24"/>
                <w:szCs w:val="24"/>
                <w:lang w:val="ru-RU"/>
              </w:rPr>
            </w:pPr>
          </w:p>
        </w:tc>
        <w:tc>
          <w:tcPr>
            <w:tcW w:w="193" w:type="pct"/>
            <w:vMerge w:val="restart"/>
            <w:tcBorders>
              <w:top w:val="single" w:sz="4" w:space="0" w:color="auto"/>
              <w:left w:val="single" w:sz="4" w:space="0" w:color="auto"/>
              <w:right w:val="single" w:sz="4" w:space="0" w:color="auto"/>
            </w:tcBorders>
            <w:textDirection w:val="btLr"/>
          </w:tcPr>
          <w:p w:rsidR="00B81DAB" w:rsidRPr="00A978AB" w:rsidRDefault="00B81DAB" w:rsidP="00B81DAB">
            <w:pPr>
              <w:ind w:left="113" w:right="113"/>
              <w:jc w:val="center"/>
              <w:rPr>
                <w:sz w:val="24"/>
                <w:szCs w:val="24"/>
              </w:rPr>
            </w:pPr>
            <w:r w:rsidRPr="00A978AB">
              <w:rPr>
                <w:sz w:val="24"/>
                <w:szCs w:val="24"/>
              </w:rPr>
              <w:t>Идентификатор основного /связанного оборудования</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Ст. номер</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 xml:space="preserve">Заводской идентификационный номер </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 xml:space="preserve">Тип </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9F02B9" w:rsidRDefault="00B81DAB" w:rsidP="00B81DAB">
            <w:pPr>
              <w:ind w:left="113" w:right="113"/>
              <w:jc w:val="center"/>
              <w:rPr>
                <w:sz w:val="24"/>
                <w:szCs w:val="24"/>
                <w:lang w:val="ru-RU"/>
              </w:rPr>
            </w:pPr>
            <w:r w:rsidRPr="009F02B9">
              <w:rPr>
                <w:sz w:val="24"/>
                <w:szCs w:val="24"/>
                <w:lang w:val="ru-RU"/>
              </w:rPr>
              <w:t>Завод-изготовитель (выбор из списка)</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Установленная мощность, МВт</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Давление острого пара, МПа</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Номинальная паропроизводительность, т/час</w:t>
            </w:r>
          </w:p>
        </w:tc>
        <w:tc>
          <w:tcPr>
            <w:tcW w:w="196"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 xml:space="preserve">Номинальная мощность, МВт </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Год выпуска</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Минимальное значение наработки, часы</w:t>
            </w:r>
          </w:p>
        </w:tc>
        <w:tc>
          <w:tcPr>
            <w:tcW w:w="187"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rPr>
                <w:sz w:val="24"/>
                <w:szCs w:val="24"/>
              </w:rPr>
            </w:pPr>
            <w:r w:rsidRPr="00A978AB">
              <w:rPr>
                <w:sz w:val="24"/>
                <w:szCs w:val="24"/>
              </w:rPr>
              <w:t>Фактическая наработка, часы</w:t>
            </w:r>
          </w:p>
        </w:tc>
        <w:tc>
          <w:tcPr>
            <w:tcW w:w="187" w:type="pct"/>
            <w:vMerge w:val="restart"/>
            <w:tcBorders>
              <w:top w:val="single" w:sz="4" w:space="0" w:color="auto"/>
              <w:left w:val="single" w:sz="4" w:space="0" w:color="auto"/>
              <w:right w:val="single" w:sz="4" w:space="0" w:color="auto"/>
            </w:tcBorders>
            <w:textDirection w:val="btLr"/>
          </w:tcPr>
          <w:p w:rsidR="00B81DAB" w:rsidRPr="00A978AB" w:rsidRDefault="00B81DAB" w:rsidP="00B81DAB">
            <w:pPr>
              <w:ind w:left="113" w:right="113"/>
              <w:jc w:val="center"/>
              <w:rPr>
                <w:sz w:val="24"/>
                <w:szCs w:val="24"/>
              </w:rPr>
            </w:pPr>
            <w:r w:rsidRPr="00A978AB">
              <w:rPr>
                <w:sz w:val="24"/>
                <w:szCs w:val="24"/>
              </w:rPr>
              <w:t>Показатель востребованности</w:t>
            </w:r>
          </w:p>
        </w:tc>
        <w:tc>
          <w:tcPr>
            <w:tcW w:w="187" w:type="pct"/>
            <w:vMerge w:val="restart"/>
            <w:tcBorders>
              <w:top w:val="single" w:sz="4" w:space="0" w:color="auto"/>
              <w:left w:val="single" w:sz="4" w:space="0" w:color="auto"/>
              <w:right w:val="single" w:sz="4" w:space="0" w:color="auto"/>
            </w:tcBorders>
            <w:textDirection w:val="btLr"/>
          </w:tcPr>
          <w:p w:rsidR="00B81DAB" w:rsidRPr="009F02B9" w:rsidRDefault="00B81DAB" w:rsidP="00B81DAB">
            <w:pPr>
              <w:ind w:left="113" w:right="113"/>
              <w:jc w:val="center"/>
              <w:rPr>
                <w:sz w:val="24"/>
                <w:szCs w:val="24"/>
                <w:lang w:val="ru-RU"/>
              </w:rPr>
            </w:pPr>
            <w:r w:rsidRPr="009F02B9">
              <w:rPr>
                <w:sz w:val="24"/>
                <w:szCs w:val="24"/>
                <w:lang w:val="ru-RU"/>
              </w:rPr>
              <w:t>Признак планируемого вывода из эксплуатации</w:t>
            </w:r>
          </w:p>
        </w:tc>
        <w:tc>
          <w:tcPr>
            <w:tcW w:w="187" w:type="pct"/>
            <w:vMerge w:val="restart"/>
            <w:tcBorders>
              <w:top w:val="single" w:sz="4" w:space="0" w:color="auto"/>
              <w:left w:val="single" w:sz="4" w:space="0" w:color="auto"/>
              <w:right w:val="single" w:sz="4" w:space="0" w:color="auto"/>
            </w:tcBorders>
            <w:textDirection w:val="btLr"/>
          </w:tcPr>
          <w:p w:rsidR="00B81DAB" w:rsidRPr="00A978AB" w:rsidRDefault="00B81DAB" w:rsidP="00B81DAB">
            <w:pPr>
              <w:ind w:left="113" w:right="113"/>
              <w:jc w:val="center"/>
              <w:rPr>
                <w:sz w:val="24"/>
                <w:szCs w:val="24"/>
              </w:rPr>
            </w:pPr>
            <w:r w:rsidRPr="00A978AB">
              <w:rPr>
                <w:sz w:val="24"/>
                <w:szCs w:val="24"/>
              </w:rPr>
              <w:t>Высота дымовой трубы, м</w:t>
            </w:r>
          </w:p>
        </w:tc>
        <w:tc>
          <w:tcPr>
            <w:tcW w:w="544" w:type="pct"/>
            <w:vMerge w:val="restart"/>
            <w:tcBorders>
              <w:top w:val="single" w:sz="4" w:space="0" w:color="auto"/>
              <w:left w:val="single" w:sz="4" w:space="0" w:color="auto"/>
              <w:right w:val="single" w:sz="4" w:space="0" w:color="auto"/>
            </w:tcBorders>
            <w:textDirection w:val="btLr"/>
          </w:tcPr>
          <w:p w:rsidR="00B81DAB" w:rsidRPr="00A978AB" w:rsidRDefault="00B81DAB" w:rsidP="00B81DAB">
            <w:pPr>
              <w:ind w:left="113" w:right="113"/>
              <w:jc w:val="center"/>
              <w:rPr>
                <w:sz w:val="24"/>
                <w:szCs w:val="24"/>
              </w:rPr>
            </w:pPr>
            <w:r w:rsidRPr="00A978AB">
              <w:rPr>
                <w:sz w:val="24"/>
                <w:szCs w:val="24"/>
              </w:rPr>
              <w:t>Гидравлическая нагрузка, м3/ч</w:t>
            </w:r>
          </w:p>
        </w:tc>
      </w:tr>
      <w:tr w:rsidR="00B81DAB" w:rsidRPr="00A978AB" w:rsidTr="00B81DAB">
        <w:trPr>
          <w:cantSplit/>
          <w:trHeight w:val="1858"/>
          <w:tblCellSpacing w:w="7" w:type="dxa"/>
          <w:jc w:val="center"/>
        </w:trPr>
        <w:tc>
          <w:tcPr>
            <w:tcW w:w="225" w:type="pct"/>
            <w:tcBorders>
              <w:top w:val="single" w:sz="4" w:space="0" w:color="auto"/>
              <w:left w:val="single" w:sz="4" w:space="0" w:color="auto"/>
              <w:bottom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код</w:t>
            </w:r>
          </w:p>
        </w:tc>
        <w:tc>
          <w:tcPr>
            <w:tcW w:w="328" w:type="pct"/>
            <w:tcBorders>
              <w:left w:val="single" w:sz="4" w:space="0" w:color="auto"/>
              <w:bottom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наименование</w:t>
            </w:r>
          </w:p>
        </w:tc>
        <w:tc>
          <w:tcPr>
            <w:tcW w:w="599"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93"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93"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96"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7"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544" w:type="pct"/>
            <w:vMerge/>
            <w:tcBorders>
              <w:left w:val="single" w:sz="4" w:space="0" w:color="auto"/>
              <w:bottom w:val="single" w:sz="4" w:space="0" w:color="auto"/>
              <w:right w:val="single" w:sz="4" w:space="0" w:color="auto"/>
            </w:tcBorders>
          </w:tcPr>
          <w:p w:rsidR="00B81DAB" w:rsidRPr="005C2887" w:rsidRDefault="00B81DAB" w:rsidP="00B81DAB">
            <w:pPr>
              <w:jc w:val="center"/>
              <w:rPr>
                <w:sz w:val="24"/>
                <w:szCs w:val="24"/>
                <w:highlight w:val="yellow"/>
              </w:rPr>
            </w:pPr>
          </w:p>
        </w:tc>
      </w:tr>
      <w:tr w:rsidR="00B81DAB" w:rsidRPr="00A978AB" w:rsidTr="00B81DAB">
        <w:trPr>
          <w:tblCellSpacing w:w="7" w:type="dxa"/>
          <w:jc w:val="center"/>
        </w:trPr>
        <w:tc>
          <w:tcPr>
            <w:tcW w:w="225"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w:t>
            </w:r>
          </w:p>
        </w:tc>
        <w:tc>
          <w:tcPr>
            <w:tcW w:w="32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2</w:t>
            </w: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3</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4</w:t>
            </w: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5</w:t>
            </w: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6</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7</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8</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9</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10</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12</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13</w:t>
            </w: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14</w:t>
            </w: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lang w:val="en-US"/>
              </w:rPr>
            </w:pPr>
            <w:r w:rsidRPr="00A978AB">
              <w:rPr>
                <w:b/>
                <w:sz w:val="24"/>
                <w:szCs w:val="24"/>
              </w:rPr>
              <w:t>15</w:t>
            </w: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lang w:val="en-US"/>
              </w:rPr>
            </w:pPr>
            <w:r w:rsidRPr="00A978AB">
              <w:rPr>
                <w:b/>
                <w:sz w:val="24"/>
                <w:szCs w:val="24"/>
              </w:rPr>
              <w:t>16</w:t>
            </w: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17</w:t>
            </w: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18</w:t>
            </w: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19</w:t>
            </w: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20</w:t>
            </w: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21</w:t>
            </w:r>
          </w:p>
        </w:tc>
      </w:tr>
      <w:tr w:rsidR="00B81DAB" w:rsidRPr="00CC0909" w:rsidTr="00B81DAB">
        <w:trPr>
          <w:tblCellSpacing w:w="7" w:type="dxa"/>
          <w:jc w:val="center"/>
        </w:trPr>
        <w:tc>
          <w:tcPr>
            <w:tcW w:w="4990" w:type="pct"/>
            <w:gridSpan w:val="21"/>
            <w:tcBorders>
              <w:top w:val="single" w:sz="4" w:space="0" w:color="auto"/>
              <w:left w:val="single" w:sz="4" w:space="0" w:color="auto"/>
              <w:bottom w:val="single" w:sz="4" w:space="0" w:color="auto"/>
              <w:right w:val="single" w:sz="4" w:space="0" w:color="auto"/>
            </w:tcBorders>
          </w:tcPr>
          <w:p w:rsidR="00B81DAB" w:rsidRPr="009F02B9" w:rsidRDefault="00B81DAB" w:rsidP="00B81DAB">
            <w:pPr>
              <w:jc w:val="center"/>
              <w:rPr>
                <w:b/>
                <w:sz w:val="24"/>
                <w:szCs w:val="24"/>
                <w:lang w:val="ru-RU"/>
              </w:rPr>
            </w:pPr>
            <w:r w:rsidRPr="009F02B9">
              <w:rPr>
                <w:b/>
                <w:sz w:val="24"/>
                <w:szCs w:val="24"/>
                <w:lang w:val="ru-RU"/>
              </w:rPr>
              <w:t>Данные и технические параметры планируемого к включению в проект модернизации оборудования, функционирующего до реализации мероприятий по модернизации</w:t>
            </w:r>
          </w:p>
        </w:tc>
      </w:tr>
      <w:tr w:rsidR="00B81DAB" w:rsidRPr="00A978AB" w:rsidTr="00B81DAB">
        <w:tblPrEx>
          <w:tblCellSpacing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blCellSpacing w:w="2" w:type="dxa"/>
          <w:jc w:val="center"/>
        </w:trPr>
        <w:tc>
          <w:tcPr>
            <w:tcW w:w="225" w:type="pct"/>
            <w:tcBorders>
              <w:top w:val="single" w:sz="2" w:space="0" w:color="auto"/>
              <w:left w:val="single" w:sz="2" w:space="0" w:color="auto"/>
              <w:right w:val="single" w:sz="2" w:space="0" w:color="auto"/>
            </w:tcBorders>
            <w:shd w:val="clear" w:color="auto" w:fill="FFE599"/>
            <w:vAlign w:val="center"/>
          </w:tcPr>
          <w:p w:rsidR="00B81DAB" w:rsidRPr="009F02B9" w:rsidRDefault="00B81DAB" w:rsidP="00B81DAB">
            <w:pPr>
              <w:jc w:val="center"/>
              <w:rPr>
                <w:sz w:val="24"/>
                <w:szCs w:val="24"/>
                <w:lang w:val="ru-RU"/>
              </w:rPr>
            </w:pPr>
          </w:p>
        </w:tc>
        <w:tc>
          <w:tcPr>
            <w:tcW w:w="328" w:type="pct"/>
            <w:tcBorders>
              <w:top w:val="single" w:sz="2" w:space="0" w:color="auto"/>
              <w:left w:val="single" w:sz="2" w:space="0" w:color="auto"/>
              <w:right w:val="single" w:sz="2" w:space="0" w:color="auto"/>
            </w:tcBorders>
            <w:shd w:val="clear" w:color="auto" w:fill="FFE599"/>
          </w:tcPr>
          <w:p w:rsidR="00B81DAB" w:rsidRPr="009F02B9" w:rsidRDefault="00B81DAB" w:rsidP="00B81DAB">
            <w:pPr>
              <w:jc w:val="center"/>
              <w:rPr>
                <w:sz w:val="24"/>
                <w:szCs w:val="24"/>
                <w:lang w:val="ru-RU"/>
              </w:rPr>
            </w:pPr>
          </w:p>
        </w:tc>
        <w:tc>
          <w:tcPr>
            <w:tcW w:w="599" w:type="pct"/>
            <w:tcBorders>
              <w:top w:val="single" w:sz="2" w:space="0" w:color="auto"/>
              <w:left w:val="single" w:sz="2" w:space="0" w:color="auto"/>
              <w:bottom w:val="single" w:sz="2" w:space="0" w:color="auto"/>
              <w:right w:val="single" w:sz="2" w:space="0" w:color="auto"/>
            </w:tcBorders>
            <w:vAlign w:val="center"/>
          </w:tcPr>
          <w:p w:rsidR="00B81DAB" w:rsidRPr="00A978AB" w:rsidRDefault="00B81DAB" w:rsidP="00B81DAB">
            <w:pPr>
              <w:jc w:val="center"/>
              <w:rPr>
                <w:sz w:val="24"/>
                <w:szCs w:val="24"/>
              </w:rPr>
            </w:pPr>
            <w:r w:rsidRPr="005C2887">
              <w:rPr>
                <w:sz w:val="24"/>
                <w:szCs w:val="24"/>
                <w:highlight w:val="yellow"/>
              </w:rPr>
              <w:t>паровая</w:t>
            </w:r>
            <w:r w:rsidRPr="00A978AB">
              <w:rPr>
                <w:sz w:val="24"/>
                <w:szCs w:val="24"/>
              </w:rPr>
              <w:t xml:space="preserve"> турбина 1</w:t>
            </w:r>
          </w:p>
        </w:tc>
        <w:tc>
          <w:tcPr>
            <w:tcW w:w="187" w:type="pct"/>
            <w:tcBorders>
              <w:top w:val="single" w:sz="2" w:space="0" w:color="auto"/>
              <w:left w:val="single" w:sz="2" w:space="0" w:color="auto"/>
              <w:bottom w:val="single" w:sz="2" w:space="0" w:color="auto"/>
              <w:right w:val="single" w:sz="2"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89984" behindDoc="0" locked="0" layoutInCell="1" allowOverlap="1" wp14:anchorId="3EA7E703" wp14:editId="4A563382">
                      <wp:simplePos x="0" y="0"/>
                      <wp:positionH relativeFrom="column">
                        <wp:posOffset>-3810</wp:posOffset>
                      </wp:positionH>
                      <wp:positionV relativeFrom="paragraph">
                        <wp:posOffset>7620</wp:posOffset>
                      </wp:positionV>
                      <wp:extent cx="114300" cy="114300"/>
                      <wp:effectExtent l="0" t="0" r="19050" b="19050"/>
                      <wp:wrapNone/>
                      <wp:docPr id="4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587B453" id="Rectangle 2" o:spid="_x0000_s1026" style="position:absolute;margin-left:-.3pt;margin-top:.6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"/>
                  </w:pict>
                </mc:Fallback>
              </mc:AlternateContent>
            </w:r>
          </w:p>
        </w:tc>
        <w:tc>
          <w:tcPr>
            <w:tcW w:w="193" w:type="pct"/>
            <w:tcBorders>
              <w:top w:val="single" w:sz="2" w:space="0" w:color="auto"/>
              <w:left w:val="single" w:sz="2" w:space="0" w:color="auto"/>
              <w:bottom w:val="single" w:sz="2" w:space="0" w:color="auto"/>
              <w:right w:val="single" w:sz="2" w:space="0" w:color="auto"/>
            </w:tcBorders>
          </w:tcPr>
          <w:p w:rsidR="00B81DAB" w:rsidRPr="00A978AB" w:rsidRDefault="00B81DAB" w:rsidP="00B81DAB">
            <w:pPr>
              <w:jc w:val="center"/>
              <w:rPr>
                <w:b/>
                <w:sz w:val="24"/>
                <w:szCs w:val="24"/>
              </w:rPr>
            </w:pPr>
          </w:p>
        </w:tc>
        <w:tc>
          <w:tcPr>
            <w:tcW w:w="193" w:type="pct"/>
            <w:tcBorders>
              <w:top w:val="single" w:sz="2" w:space="0" w:color="auto"/>
              <w:left w:val="single" w:sz="2" w:space="0" w:color="auto"/>
              <w:bottom w:val="single" w:sz="2" w:space="0" w:color="auto"/>
              <w:right w:val="single" w:sz="2" w:space="0" w:color="auto"/>
            </w:tcBorders>
            <w:shd w:val="clear" w:color="auto" w:fill="FFE599"/>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vAlign w:val="center"/>
          </w:tcPr>
          <w:p w:rsidR="00B81DAB" w:rsidRPr="00A978AB" w:rsidRDefault="00B81DAB" w:rsidP="00B81DAB">
            <w:pPr>
              <w:jc w:val="center"/>
              <w:rPr>
                <w:b/>
                <w:sz w:val="24"/>
                <w:szCs w:val="24"/>
              </w:rPr>
            </w:pPr>
          </w:p>
        </w:tc>
        <w:tc>
          <w:tcPr>
            <w:tcW w:w="196" w:type="pct"/>
            <w:tcBorders>
              <w:top w:val="single" w:sz="2" w:space="0" w:color="auto"/>
              <w:left w:val="single" w:sz="2" w:space="0" w:color="auto"/>
              <w:bottom w:val="single" w:sz="2" w:space="0" w:color="auto"/>
              <w:right w:val="single" w:sz="2" w:space="0" w:color="auto"/>
            </w:tcBorders>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shd w:val="clear" w:color="auto" w:fill="D9D9D9"/>
          </w:tcPr>
          <w:p w:rsidR="00B81DAB" w:rsidRPr="00A978AB" w:rsidRDefault="00B81DAB" w:rsidP="00B81DAB">
            <w:pPr>
              <w:jc w:val="center"/>
              <w:rPr>
                <w:b/>
                <w:sz w:val="24"/>
                <w:szCs w:val="24"/>
              </w:rPr>
            </w:pPr>
          </w:p>
        </w:tc>
        <w:tc>
          <w:tcPr>
            <w:tcW w:w="187" w:type="pct"/>
            <w:tcBorders>
              <w:top w:val="single" w:sz="2" w:space="0" w:color="auto"/>
              <w:left w:val="single" w:sz="2" w:space="0" w:color="auto"/>
              <w:bottom w:val="single" w:sz="2" w:space="0" w:color="auto"/>
              <w:right w:val="single" w:sz="2" w:space="0" w:color="auto"/>
            </w:tcBorders>
          </w:tcPr>
          <w:p w:rsidR="00B81DAB" w:rsidRPr="00A978AB" w:rsidRDefault="00B81DAB" w:rsidP="00B81DAB">
            <w:pPr>
              <w:jc w:val="center"/>
              <w:rPr>
                <w:b/>
                <w:sz w:val="24"/>
                <w:szCs w:val="24"/>
              </w:rPr>
            </w:pPr>
          </w:p>
        </w:tc>
        <w:tc>
          <w:tcPr>
            <w:tcW w:w="544" w:type="pct"/>
            <w:tcBorders>
              <w:top w:val="single" w:sz="2" w:space="0" w:color="auto"/>
              <w:left w:val="single" w:sz="2" w:space="0" w:color="auto"/>
              <w:bottom w:val="single" w:sz="2" w:space="0" w:color="auto"/>
              <w:right w:val="single" w:sz="2"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1008" behindDoc="0" locked="0" layoutInCell="1" allowOverlap="1" wp14:anchorId="6802DEC3" wp14:editId="5128C531">
                      <wp:simplePos x="0" y="0"/>
                      <wp:positionH relativeFrom="column">
                        <wp:posOffset>-3810</wp:posOffset>
                      </wp:positionH>
                      <wp:positionV relativeFrom="paragraph">
                        <wp:posOffset>5080</wp:posOffset>
                      </wp:positionV>
                      <wp:extent cx="114300" cy="114300"/>
                      <wp:effectExtent l="0" t="0" r="19050" b="19050"/>
                      <wp:wrapNone/>
                      <wp:docPr id="4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942B5A8" id="Rectangle 2" o:spid="_x0000_s1026" style="position:absolute;margin-left:-.3pt;margin-top:.4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5C2887">
              <w:rPr>
                <w:sz w:val="24"/>
                <w:szCs w:val="24"/>
                <w:highlight w:val="yellow"/>
              </w:rPr>
              <w:t>паровая</w:t>
            </w:r>
            <w:r w:rsidRPr="00A978AB">
              <w:rPr>
                <w:sz w:val="24"/>
                <w:szCs w:val="24"/>
              </w:rPr>
              <w:t xml:space="preserve"> турбина </w:t>
            </w:r>
            <w:r w:rsidRPr="00A978AB">
              <w:rPr>
                <w:sz w:val="24"/>
                <w:szCs w:val="24"/>
                <w:lang w:val="en-US"/>
              </w:rPr>
              <w:t>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2032" behindDoc="0" locked="0" layoutInCell="1" allowOverlap="1" wp14:anchorId="2421C74A" wp14:editId="3EE7173B">
                      <wp:simplePos x="0" y="0"/>
                      <wp:positionH relativeFrom="column">
                        <wp:posOffset>-3810</wp:posOffset>
                      </wp:positionH>
                      <wp:positionV relativeFrom="paragraph">
                        <wp:posOffset>2540</wp:posOffset>
                      </wp:positionV>
                      <wp:extent cx="114300" cy="114300"/>
                      <wp:effectExtent l="0" t="0" r="19050" b="19050"/>
                      <wp:wrapNone/>
                      <wp:docPr id="4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15D6B31" id="Rectangle 2" o:spid="_x0000_s1026" style="position:absolute;margin-left:-.3pt;margin-top:.2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котлоагрегат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3056" behindDoc="0" locked="0" layoutInCell="1" allowOverlap="1" wp14:anchorId="427318DC" wp14:editId="548D9560">
                      <wp:simplePos x="0" y="0"/>
                      <wp:positionH relativeFrom="column">
                        <wp:posOffset>-3810</wp:posOffset>
                      </wp:positionH>
                      <wp:positionV relativeFrom="paragraph">
                        <wp:posOffset>2540</wp:posOffset>
                      </wp:positionV>
                      <wp:extent cx="114300" cy="114300"/>
                      <wp:effectExtent l="0" t="0" r="19050" b="19050"/>
                      <wp:wrapNone/>
                      <wp:docPr id="4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C5AF17B" id="Rectangle 2" o:spid="_x0000_s1026" style="position:absolute;margin-left:-.3pt;margin-top:.2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b/>
                <w:sz w:val="24"/>
                <w:szCs w:val="24"/>
                <w:lang w:val="en-US"/>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lang w:val="en-US"/>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4080" behindDoc="0" locked="0" layoutInCell="1" allowOverlap="1" wp14:anchorId="56A85B77" wp14:editId="13C9CB09">
                      <wp:simplePos x="0" y="0"/>
                      <wp:positionH relativeFrom="column">
                        <wp:posOffset>-3810</wp:posOffset>
                      </wp:positionH>
                      <wp:positionV relativeFrom="paragraph">
                        <wp:posOffset>0</wp:posOffset>
                      </wp:positionV>
                      <wp:extent cx="114300" cy="114300"/>
                      <wp:effectExtent l="0" t="0" r="19050" b="19050"/>
                      <wp:wrapNone/>
                      <wp:docPr id="4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D207078" id="Rectangle 2" o:spid="_x0000_s1026" style="position:absolute;margin-left:-.3pt;margin-top:0;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котлоагрегат </w:t>
            </w:r>
            <w:r w:rsidRPr="00A978AB">
              <w:rPr>
                <w:sz w:val="24"/>
                <w:szCs w:val="24"/>
                <w:lang w:val="en-US"/>
              </w:rPr>
              <w:t>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5104" behindDoc="0" locked="0" layoutInCell="1" allowOverlap="1" wp14:anchorId="3F7ED3D6" wp14:editId="7F91A216">
                      <wp:simplePos x="0" y="0"/>
                      <wp:positionH relativeFrom="column">
                        <wp:posOffset>-3810</wp:posOffset>
                      </wp:positionH>
                      <wp:positionV relativeFrom="paragraph">
                        <wp:posOffset>6985</wp:posOffset>
                      </wp:positionV>
                      <wp:extent cx="114300" cy="114300"/>
                      <wp:effectExtent l="0" t="0" r="19050" b="19050"/>
                      <wp:wrapNone/>
                      <wp:docPr id="4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EF45EF1" id="Rectangle 2" o:spid="_x0000_s1026" style="position:absolute;margin-left:-.3pt;margin-top:.5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генератор </w:t>
            </w:r>
            <w:r w:rsidRPr="005C2887">
              <w:rPr>
                <w:sz w:val="24"/>
                <w:szCs w:val="24"/>
                <w:highlight w:val="yellow"/>
              </w:rPr>
              <w:t>турбины</w:t>
            </w:r>
            <w:r w:rsidRPr="00A978AB">
              <w:rPr>
                <w:sz w:val="24"/>
                <w:szCs w:val="24"/>
              </w:rPr>
              <w:t xml:space="preserve">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6128" behindDoc="0" locked="0" layoutInCell="1" allowOverlap="1" wp14:anchorId="11043509" wp14:editId="6973444D">
                      <wp:simplePos x="0" y="0"/>
                      <wp:positionH relativeFrom="column">
                        <wp:posOffset>-3810</wp:posOffset>
                      </wp:positionH>
                      <wp:positionV relativeFrom="paragraph">
                        <wp:posOffset>4445</wp:posOffset>
                      </wp:positionV>
                      <wp:extent cx="114300" cy="114300"/>
                      <wp:effectExtent l="0" t="0" r="19050" b="19050"/>
                      <wp:wrapNone/>
                      <wp:docPr id="4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42E55EF" id="Rectangle 2" o:spid="_x0000_s1026" style="position:absolute;margin-left:-.3pt;margin-top:.3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b/>
                <w:sz w:val="24"/>
                <w:szCs w:val="24"/>
                <w:lang w:val="en-US"/>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lang w:val="en-US"/>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7152" behindDoc="0" locked="0" layoutInCell="1" allowOverlap="1" wp14:anchorId="06103A5C" wp14:editId="379B7C9E">
                      <wp:simplePos x="0" y="0"/>
                      <wp:positionH relativeFrom="column">
                        <wp:posOffset>-3810</wp:posOffset>
                      </wp:positionH>
                      <wp:positionV relativeFrom="paragraph">
                        <wp:posOffset>1905</wp:posOffset>
                      </wp:positionV>
                      <wp:extent cx="114300" cy="114300"/>
                      <wp:effectExtent l="0" t="0" r="19050" b="19050"/>
                      <wp:wrapNone/>
                      <wp:docPr id="4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11E1A7E" id="Rectangle 2" o:spid="_x0000_s1026" style="position:absolute;margin-left:-.3pt;margin-top:.1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генератор </w:t>
            </w:r>
            <w:r w:rsidRPr="005C2887">
              <w:rPr>
                <w:sz w:val="24"/>
                <w:szCs w:val="24"/>
                <w:highlight w:val="yellow"/>
              </w:rPr>
              <w:t>турбины</w:t>
            </w:r>
            <w:r w:rsidRPr="00A978AB">
              <w:rPr>
                <w:sz w:val="24"/>
                <w:szCs w:val="24"/>
              </w:rPr>
              <w:t xml:space="preserve"> 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8176" behindDoc="0" locked="0" layoutInCell="1" allowOverlap="1" wp14:anchorId="63087EC8" wp14:editId="57F4A023">
                      <wp:simplePos x="0" y="0"/>
                      <wp:positionH relativeFrom="column">
                        <wp:posOffset>-3810</wp:posOffset>
                      </wp:positionH>
                      <wp:positionV relativeFrom="paragraph">
                        <wp:posOffset>0</wp:posOffset>
                      </wp:positionV>
                      <wp:extent cx="114300" cy="114300"/>
                      <wp:effectExtent l="0" t="0" r="19050" b="19050"/>
                      <wp:wrapNone/>
                      <wp:docPr id="4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7637646" id="Rectangle 2" o:spid="_x0000_s1026" style="position:absolute;margin-left:-.3pt;margin-top:0;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дымовая труба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699200" behindDoc="0" locked="0" layoutInCell="1" allowOverlap="1" wp14:anchorId="5EB0449E" wp14:editId="2B453C70">
                      <wp:simplePos x="0" y="0"/>
                      <wp:positionH relativeFrom="column">
                        <wp:posOffset>-3810</wp:posOffset>
                      </wp:positionH>
                      <wp:positionV relativeFrom="paragraph">
                        <wp:posOffset>6985</wp:posOffset>
                      </wp:positionV>
                      <wp:extent cx="114300" cy="114300"/>
                      <wp:effectExtent l="0" t="0" r="19050" b="19050"/>
                      <wp:wrapNone/>
                      <wp:docPr id="4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BCB549E" id="Rectangle 2" o:spid="_x0000_s1026" style="position:absolute;margin-left:-.3pt;margin-top:.5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lang w:val="en-US"/>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0224" behindDoc="0" locked="0" layoutInCell="1" allowOverlap="1" wp14:anchorId="1A2C62C4" wp14:editId="33D5B705">
                      <wp:simplePos x="0" y="0"/>
                      <wp:positionH relativeFrom="column">
                        <wp:posOffset>-3810</wp:posOffset>
                      </wp:positionH>
                      <wp:positionV relativeFrom="paragraph">
                        <wp:posOffset>4445</wp:posOffset>
                      </wp:positionV>
                      <wp:extent cx="114300" cy="114300"/>
                      <wp:effectExtent l="0" t="0" r="19050" b="19050"/>
                      <wp:wrapNone/>
                      <wp:docPr id="4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26FBEA5" id="Rectangle 2" o:spid="_x0000_s1026" style="position:absolute;margin-left:-.3pt;margin-top:.3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rPr>
              <w:t xml:space="preserve">дымовая труба </w:t>
            </w:r>
            <w:r w:rsidRPr="00A978AB">
              <w:rPr>
                <w:sz w:val="24"/>
                <w:szCs w:val="24"/>
                <w:lang w:val="en-US"/>
              </w:rPr>
              <w:t>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1248" behindDoc="0" locked="0" layoutInCell="1" allowOverlap="1" wp14:anchorId="28DB0F0A" wp14:editId="76DCAC66">
                      <wp:simplePos x="0" y="0"/>
                      <wp:positionH relativeFrom="column">
                        <wp:posOffset>-3810</wp:posOffset>
                      </wp:positionH>
                      <wp:positionV relativeFrom="paragraph">
                        <wp:posOffset>6350</wp:posOffset>
                      </wp:positionV>
                      <wp:extent cx="114300" cy="114300"/>
                      <wp:effectExtent l="0" t="0" r="19050" b="19050"/>
                      <wp:wrapNone/>
                      <wp:docPr id="4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06960EC" id="Rectangle 2" o:spid="_x0000_s1026" style="position:absolute;margin-left:-.3pt;margin-top:.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bottom w:val="single" w:sz="4" w:space="0" w:color="auto"/>
              <w:right w:val="single" w:sz="4" w:space="0" w:color="auto"/>
            </w:tcBorders>
            <w:shd w:val="clear" w:color="auto" w:fill="FFE599"/>
            <w:vAlign w:val="center"/>
          </w:tcPr>
          <w:p w:rsidR="00B81DAB" w:rsidRPr="005C2887" w:rsidRDefault="00B81DAB" w:rsidP="00B81DAB">
            <w:pPr>
              <w:jc w:val="center"/>
              <w:rPr>
                <w:b/>
                <w:sz w:val="24"/>
                <w:szCs w:val="24"/>
                <w:highlight w:val="yellow"/>
              </w:rPr>
            </w:pPr>
          </w:p>
        </w:tc>
        <w:tc>
          <w:tcPr>
            <w:tcW w:w="328" w:type="pct"/>
            <w:tcBorders>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CC0909" w:rsidTr="00B81DAB">
        <w:trPr>
          <w:tblCellSpacing w:w="7" w:type="dxa"/>
          <w:jc w:val="center"/>
        </w:trPr>
        <w:tc>
          <w:tcPr>
            <w:tcW w:w="4990" w:type="pct"/>
            <w:gridSpan w:val="21"/>
            <w:tcBorders>
              <w:left w:val="single" w:sz="4" w:space="0" w:color="auto"/>
              <w:bottom w:val="single" w:sz="4" w:space="0" w:color="auto"/>
              <w:right w:val="single" w:sz="4" w:space="0" w:color="auto"/>
            </w:tcBorders>
          </w:tcPr>
          <w:p w:rsidR="00B81DAB" w:rsidRPr="009F02B9" w:rsidRDefault="00B81DAB" w:rsidP="00B81DAB">
            <w:pPr>
              <w:jc w:val="center"/>
              <w:rPr>
                <w:b/>
                <w:sz w:val="24"/>
                <w:szCs w:val="24"/>
                <w:lang w:val="ru-RU"/>
              </w:rPr>
            </w:pPr>
            <w:r w:rsidRPr="009F02B9">
              <w:rPr>
                <w:b/>
                <w:sz w:val="24"/>
                <w:szCs w:val="24"/>
                <w:lang w:val="ru-RU"/>
              </w:rPr>
              <w:t>Данные и технические параметры планируемого к включению в проект модернизации оборудования, функционирующего после реализации мероприятий по модернизации</w:t>
            </w: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9F02B9" w:rsidRDefault="00B81DAB" w:rsidP="00B81DAB">
            <w:pPr>
              <w:jc w:val="center"/>
              <w:rPr>
                <w:b/>
                <w:sz w:val="24"/>
                <w:szCs w:val="24"/>
                <w:lang w:val="ru-RU"/>
              </w:rPr>
            </w:pPr>
          </w:p>
        </w:tc>
        <w:tc>
          <w:tcPr>
            <w:tcW w:w="328" w:type="pct"/>
            <w:tcBorders>
              <w:left w:val="single" w:sz="4" w:space="0" w:color="auto"/>
              <w:right w:val="single" w:sz="4" w:space="0" w:color="auto"/>
            </w:tcBorders>
            <w:shd w:val="clear" w:color="auto" w:fill="FFE599"/>
            <w:vAlign w:val="center"/>
          </w:tcPr>
          <w:p w:rsidR="00B81DAB" w:rsidRPr="009F02B9" w:rsidRDefault="00B81DAB" w:rsidP="00B81DAB">
            <w:pPr>
              <w:jc w:val="center"/>
              <w:rPr>
                <w:sz w:val="24"/>
                <w:szCs w:val="24"/>
                <w:lang w:val="ru-RU"/>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5C2887">
              <w:rPr>
                <w:sz w:val="24"/>
                <w:szCs w:val="24"/>
                <w:highlight w:val="yellow"/>
              </w:rPr>
              <w:t>паровая</w:t>
            </w:r>
            <w:r w:rsidRPr="00A978AB">
              <w:rPr>
                <w:sz w:val="24"/>
                <w:szCs w:val="24"/>
              </w:rPr>
              <w:t xml:space="preserve"> турбина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2272" behindDoc="0" locked="0" layoutInCell="1" allowOverlap="1" wp14:anchorId="0ACEC6FC" wp14:editId="39B463D3">
                      <wp:simplePos x="0" y="0"/>
                      <wp:positionH relativeFrom="column">
                        <wp:posOffset>-3810</wp:posOffset>
                      </wp:positionH>
                      <wp:positionV relativeFrom="paragraph">
                        <wp:posOffset>7620</wp:posOffset>
                      </wp:positionV>
                      <wp:extent cx="114300" cy="114300"/>
                      <wp:effectExtent l="0" t="0" r="19050" b="19050"/>
                      <wp:wrapNone/>
                      <wp:docPr id="4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03E6DB5" id="Rectangle 2" o:spid="_x0000_s1026" style="position:absolute;margin-left:-.3pt;margin-top:.6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3296" behindDoc="0" locked="0" layoutInCell="1" allowOverlap="1" wp14:anchorId="58666AEB" wp14:editId="6C20AE55">
                      <wp:simplePos x="0" y="0"/>
                      <wp:positionH relativeFrom="column">
                        <wp:posOffset>-3810</wp:posOffset>
                      </wp:positionH>
                      <wp:positionV relativeFrom="paragraph">
                        <wp:posOffset>5080</wp:posOffset>
                      </wp:positionV>
                      <wp:extent cx="114300" cy="114300"/>
                      <wp:effectExtent l="0" t="0" r="19050" b="19050"/>
                      <wp:wrapNone/>
                      <wp:docPr id="4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205DBC8" id="Rectangle 2" o:spid="_x0000_s1026" style="position:absolute;margin-left:-.3pt;margin-top:.4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5C2887">
              <w:rPr>
                <w:sz w:val="24"/>
                <w:szCs w:val="24"/>
                <w:highlight w:val="yellow"/>
              </w:rPr>
              <w:t>паровая</w:t>
            </w:r>
            <w:r w:rsidRPr="00A978AB">
              <w:rPr>
                <w:sz w:val="24"/>
                <w:szCs w:val="24"/>
              </w:rPr>
              <w:t xml:space="preserve"> турбина </w:t>
            </w:r>
            <w:r w:rsidRPr="00A978AB">
              <w:rPr>
                <w:sz w:val="24"/>
                <w:szCs w:val="24"/>
                <w:lang w:val="en-US"/>
              </w:rPr>
              <w:t>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4320" behindDoc="0" locked="0" layoutInCell="1" allowOverlap="1" wp14:anchorId="3CCCE179" wp14:editId="1AF2BCB2">
                      <wp:simplePos x="0" y="0"/>
                      <wp:positionH relativeFrom="column">
                        <wp:posOffset>-3810</wp:posOffset>
                      </wp:positionH>
                      <wp:positionV relativeFrom="paragraph">
                        <wp:posOffset>2540</wp:posOffset>
                      </wp:positionV>
                      <wp:extent cx="114300" cy="114300"/>
                      <wp:effectExtent l="0" t="0" r="19050" b="19050"/>
                      <wp:wrapNone/>
                      <wp:docPr id="4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58B468F" id="Rectangle 2" o:spid="_x0000_s1026" style="position:absolute;margin-left:-.3pt;margin-top:.2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328" w:type="pct"/>
            <w:tcBorders>
              <w:left w:val="single" w:sz="4" w:space="0" w:color="auto"/>
              <w:right w:val="single" w:sz="4" w:space="0" w:color="auto"/>
            </w:tcBorders>
            <w:shd w:val="clear" w:color="auto" w:fill="FFE599"/>
            <w:vAlign w:val="center"/>
          </w:tcPr>
          <w:p w:rsidR="00B81DAB" w:rsidRPr="004C50C0" w:rsidRDefault="00B81DAB" w:rsidP="00B81DAB">
            <w:pPr>
              <w:jc w:val="center"/>
              <w:rPr>
                <w:sz w:val="24"/>
                <w:szCs w:val="24"/>
                <w:highlight w:val="green"/>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sz w:val="24"/>
                <w:szCs w:val="24"/>
                <w:highlight w:val="green"/>
              </w:rPr>
            </w:pPr>
            <w:r w:rsidRPr="005C2887">
              <w:rPr>
                <w:sz w:val="24"/>
                <w:szCs w:val="24"/>
                <w:highlight w:val="yellow"/>
              </w:rPr>
              <w:t>газовая турбина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r w:rsidRPr="004C50C0">
              <w:rPr>
                <w:noProof/>
                <w:sz w:val="24"/>
                <w:szCs w:val="24"/>
                <w:highlight w:val="green"/>
                <w:lang w:val="ru-RU" w:eastAsia="ru-RU"/>
              </w:rPr>
              <mc:AlternateContent>
                <mc:Choice Requires="wps">
                  <w:drawing>
                    <wp:anchor distT="0" distB="0" distL="114300" distR="114300" simplePos="0" relativeHeight="251711488" behindDoc="0" locked="0" layoutInCell="1" allowOverlap="1" wp14:anchorId="6D3DB50E" wp14:editId="7357C35B">
                      <wp:simplePos x="0" y="0"/>
                      <wp:positionH relativeFrom="column">
                        <wp:posOffset>-3810</wp:posOffset>
                      </wp:positionH>
                      <wp:positionV relativeFrom="paragraph">
                        <wp:posOffset>7620</wp:posOffset>
                      </wp:positionV>
                      <wp:extent cx="114300" cy="114300"/>
                      <wp:effectExtent l="0" t="0" r="19050" b="19050"/>
                      <wp:wrapNone/>
                      <wp:docPr id="4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8B2355C" id="Rectangle 2" o:spid="_x0000_s1026" style="position:absolute;margin-left:-.3pt;margin-top:.6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4C50C0" w:rsidRDefault="00B81DAB" w:rsidP="00B81DAB">
            <w:pPr>
              <w:jc w:val="center"/>
              <w:rPr>
                <w:b/>
                <w:sz w:val="24"/>
                <w:szCs w:val="24"/>
                <w:highlight w:val="green"/>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328" w:type="pct"/>
            <w:tcBorders>
              <w:left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lang w:val="en-US"/>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sz w:val="24"/>
                <w:szCs w:val="24"/>
                <w:highlight w:val="green"/>
                <w:lang w:val="en-US"/>
              </w:rPr>
            </w:pPr>
            <w:r w:rsidRPr="005C2887">
              <w:rPr>
                <w:sz w:val="24"/>
                <w:szCs w:val="24"/>
                <w:highlight w:val="yellow"/>
                <w:lang w:val="en-US"/>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r w:rsidRPr="004C50C0">
              <w:rPr>
                <w:noProof/>
                <w:sz w:val="24"/>
                <w:szCs w:val="24"/>
                <w:highlight w:val="green"/>
                <w:lang w:val="ru-RU" w:eastAsia="ru-RU"/>
              </w:rPr>
              <mc:AlternateContent>
                <mc:Choice Requires="wps">
                  <w:drawing>
                    <wp:anchor distT="0" distB="0" distL="114300" distR="114300" simplePos="0" relativeHeight="251712512" behindDoc="0" locked="0" layoutInCell="1" allowOverlap="1" wp14:anchorId="08EE8235" wp14:editId="4105E061">
                      <wp:simplePos x="0" y="0"/>
                      <wp:positionH relativeFrom="column">
                        <wp:posOffset>-3810</wp:posOffset>
                      </wp:positionH>
                      <wp:positionV relativeFrom="paragraph">
                        <wp:posOffset>5080</wp:posOffset>
                      </wp:positionV>
                      <wp:extent cx="114300" cy="114300"/>
                      <wp:effectExtent l="0" t="0" r="19050" b="19050"/>
                      <wp:wrapNone/>
                      <wp:docPr id="4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DC4FE59" id="Rectangle 2" o:spid="_x0000_s1026" style="position:absolute;margin-left:-.3pt;margin-top:.4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4C50C0" w:rsidRDefault="00B81DAB" w:rsidP="00B81DAB">
            <w:pPr>
              <w:jc w:val="center"/>
              <w:rPr>
                <w:b/>
                <w:sz w:val="24"/>
                <w:szCs w:val="24"/>
                <w:highlight w:val="green"/>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328" w:type="pct"/>
            <w:tcBorders>
              <w:left w:val="single" w:sz="4" w:space="0" w:color="auto"/>
              <w:right w:val="single" w:sz="4" w:space="0" w:color="auto"/>
            </w:tcBorders>
            <w:shd w:val="clear" w:color="auto" w:fill="FFE599"/>
            <w:vAlign w:val="center"/>
          </w:tcPr>
          <w:p w:rsidR="00B81DAB" w:rsidRPr="004C50C0" w:rsidRDefault="00B81DAB" w:rsidP="00B81DAB">
            <w:pPr>
              <w:jc w:val="center"/>
              <w:rPr>
                <w:sz w:val="24"/>
                <w:szCs w:val="24"/>
                <w:highlight w:val="green"/>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sz w:val="24"/>
                <w:szCs w:val="24"/>
                <w:highlight w:val="green"/>
              </w:rPr>
            </w:pPr>
            <w:r w:rsidRPr="005C2887">
              <w:rPr>
                <w:sz w:val="24"/>
                <w:szCs w:val="24"/>
                <w:highlight w:val="yellow"/>
              </w:rPr>
              <w:t>газовая турбина 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r w:rsidRPr="004C50C0">
              <w:rPr>
                <w:noProof/>
                <w:sz w:val="24"/>
                <w:szCs w:val="24"/>
                <w:highlight w:val="green"/>
                <w:lang w:val="ru-RU" w:eastAsia="ru-RU"/>
              </w:rPr>
              <mc:AlternateContent>
                <mc:Choice Requires="wps">
                  <w:drawing>
                    <wp:anchor distT="0" distB="0" distL="114300" distR="114300" simplePos="0" relativeHeight="251713536" behindDoc="0" locked="0" layoutInCell="1" allowOverlap="1" wp14:anchorId="197DBAC3" wp14:editId="0772964C">
                      <wp:simplePos x="0" y="0"/>
                      <wp:positionH relativeFrom="column">
                        <wp:posOffset>-3810</wp:posOffset>
                      </wp:positionH>
                      <wp:positionV relativeFrom="paragraph">
                        <wp:posOffset>2540</wp:posOffset>
                      </wp:positionV>
                      <wp:extent cx="114300" cy="114300"/>
                      <wp:effectExtent l="0" t="0" r="19050" b="19050"/>
                      <wp:wrapNone/>
                      <wp:docPr id="4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62BCD4E" id="Rectangle 2" o:spid="_x0000_s1026" style="position:absolute;margin-left:-.3pt;margin-top:.2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4C50C0" w:rsidRDefault="00B81DAB" w:rsidP="00B81DAB">
            <w:pPr>
              <w:jc w:val="center"/>
              <w:rPr>
                <w:b/>
                <w:sz w:val="24"/>
                <w:szCs w:val="24"/>
                <w:highlight w:val="green"/>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4C50C0" w:rsidRDefault="00B81DAB" w:rsidP="00B81DAB">
            <w:pPr>
              <w:jc w:val="center"/>
              <w:rPr>
                <w:b/>
                <w:sz w:val="24"/>
                <w:szCs w:val="24"/>
                <w:highlight w:val="green"/>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котлоагрегат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5344" behindDoc="0" locked="0" layoutInCell="1" allowOverlap="1" wp14:anchorId="51FC91B6" wp14:editId="616EE47B">
                      <wp:simplePos x="0" y="0"/>
                      <wp:positionH relativeFrom="column">
                        <wp:posOffset>-3810</wp:posOffset>
                      </wp:positionH>
                      <wp:positionV relativeFrom="paragraph">
                        <wp:posOffset>2540</wp:posOffset>
                      </wp:positionV>
                      <wp:extent cx="114300" cy="114300"/>
                      <wp:effectExtent l="0" t="0" r="19050" b="19050"/>
                      <wp:wrapNone/>
                      <wp:docPr id="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96D254F" id="Rectangle 2" o:spid="_x0000_s1026" style="position:absolute;margin-left:-.3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lang w:val="en-US"/>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lang w:val="en-US"/>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6368" behindDoc="0" locked="0" layoutInCell="1" allowOverlap="1" wp14:anchorId="76403C10" wp14:editId="194D3BE8">
                      <wp:simplePos x="0" y="0"/>
                      <wp:positionH relativeFrom="column">
                        <wp:posOffset>-3810</wp:posOffset>
                      </wp:positionH>
                      <wp:positionV relativeFrom="paragraph">
                        <wp:posOffset>0</wp:posOffset>
                      </wp:positionV>
                      <wp:extent cx="114300" cy="114300"/>
                      <wp:effectExtent l="0" t="0" r="19050" b="19050"/>
                      <wp:wrapNone/>
                      <wp:docPr id="4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0F8152F" id="Rectangle 2" o:spid="_x0000_s1026" style="position:absolute;margin-left:-.3pt;margin-top:0;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котлоагрегат </w:t>
            </w:r>
            <w:r w:rsidRPr="00A978AB">
              <w:rPr>
                <w:sz w:val="24"/>
                <w:szCs w:val="24"/>
                <w:lang w:val="en-US"/>
              </w:rPr>
              <w:t>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7392" behindDoc="0" locked="0" layoutInCell="1" allowOverlap="1" wp14:anchorId="43000421" wp14:editId="72AB3F73">
                      <wp:simplePos x="0" y="0"/>
                      <wp:positionH relativeFrom="column">
                        <wp:posOffset>-3810</wp:posOffset>
                      </wp:positionH>
                      <wp:positionV relativeFrom="paragraph">
                        <wp:posOffset>6985</wp:posOffset>
                      </wp:positionV>
                      <wp:extent cx="114300" cy="114300"/>
                      <wp:effectExtent l="0" t="0" r="19050" b="19050"/>
                      <wp:wrapNone/>
                      <wp:docPr id="4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AA84A91" id="Rectangle 2" o:spid="_x0000_s1026" style="position:absolute;margin-left:-.3pt;margin-top:.5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генератор </w:t>
            </w:r>
            <w:r w:rsidRPr="005C2887">
              <w:rPr>
                <w:sz w:val="24"/>
                <w:szCs w:val="24"/>
                <w:highlight w:val="yellow"/>
              </w:rPr>
              <w:t>турбины</w:t>
            </w:r>
            <w:r w:rsidRPr="00A978AB">
              <w:rPr>
                <w:sz w:val="24"/>
                <w:szCs w:val="24"/>
              </w:rPr>
              <w:t xml:space="preserve">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8416" behindDoc="0" locked="0" layoutInCell="1" allowOverlap="1" wp14:anchorId="2EAE1A56" wp14:editId="68351CF2">
                      <wp:simplePos x="0" y="0"/>
                      <wp:positionH relativeFrom="column">
                        <wp:posOffset>-3810</wp:posOffset>
                      </wp:positionH>
                      <wp:positionV relativeFrom="paragraph">
                        <wp:posOffset>4445</wp:posOffset>
                      </wp:positionV>
                      <wp:extent cx="114300" cy="114300"/>
                      <wp:effectExtent l="0" t="0" r="19050" b="19050"/>
                      <wp:wrapNone/>
                      <wp:docPr id="4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8C7221B" id="Rectangle 2" o:spid="_x0000_s1026" style="position:absolute;margin-left:-.3pt;margin-top:.3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lang w:val="en-US"/>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lang w:val="en-US"/>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09440" behindDoc="0" locked="0" layoutInCell="1" allowOverlap="1" wp14:anchorId="58A46999" wp14:editId="3673EBD3">
                      <wp:simplePos x="0" y="0"/>
                      <wp:positionH relativeFrom="column">
                        <wp:posOffset>-3810</wp:posOffset>
                      </wp:positionH>
                      <wp:positionV relativeFrom="paragraph">
                        <wp:posOffset>1905</wp:posOffset>
                      </wp:positionV>
                      <wp:extent cx="114300" cy="114300"/>
                      <wp:effectExtent l="0" t="0" r="19050" b="19050"/>
                      <wp:wrapNone/>
                      <wp:docPr id="4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E60FC98" id="Rectangle 2" o:spid="_x0000_s1026" style="position:absolute;margin-left:-.3pt;margin-top:.1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генератор </w:t>
            </w:r>
            <w:r w:rsidRPr="005C2887">
              <w:rPr>
                <w:sz w:val="24"/>
                <w:szCs w:val="24"/>
                <w:highlight w:val="yellow"/>
              </w:rPr>
              <w:t>турбины</w:t>
            </w:r>
            <w:r w:rsidRPr="00A978AB">
              <w:rPr>
                <w:sz w:val="24"/>
                <w:szCs w:val="24"/>
              </w:rPr>
              <w:t xml:space="preserve"> 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10464" behindDoc="0" locked="0" layoutInCell="1" allowOverlap="1" wp14:anchorId="182ABDF2" wp14:editId="3AC59A8C">
                      <wp:simplePos x="0" y="0"/>
                      <wp:positionH relativeFrom="column">
                        <wp:posOffset>-3810</wp:posOffset>
                      </wp:positionH>
                      <wp:positionV relativeFrom="paragraph">
                        <wp:posOffset>0</wp:posOffset>
                      </wp:positionV>
                      <wp:extent cx="114300" cy="114300"/>
                      <wp:effectExtent l="0" t="0" r="19050" b="19050"/>
                      <wp:wrapNone/>
                      <wp:docPr id="4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961B9D3" id="Rectangle 2" o:spid="_x0000_s1026" style="position:absolute;margin-left:-.3pt;margin-top:0;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дымовая труба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14560" behindDoc="0" locked="0" layoutInCell="1" allowOverlap="1" wp14:anchorId="49C6B816" wp14:editId="67910BEA">
                      <wp:simplePos x="0" y="0"/>
                      <wp:positionH relativeFrom="column">
                        <wp:posOffset>-3810</wp:posOffset>
                      </wp:positionH>
                      <wp:positionV relativeFrom="paragraph">
                        <wp:posOffset>6985</wp:posOffset>
                      </wp:positionV>
                      <wp:extent cx="114300" cy="114300"/>
                      <wp:effectExtent l="0" t="0" r="19050" b="19050"/>
                      <wp:wrapNone/>
                      <wp:docPr id="4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5408155" id="Rectangle 2" o:spid="_x0000_s1026" style="position:absolute;margin-left:-.3pt;margin-top:.5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lang w:val="en-US"/>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15584" behindDoc="0" locked="0" layoutInCell="1" allowOverlap="1" wp14:anchorId="42830DBD" wp14:editId="38B2DD8F">
                      <wp:simplePos x="0" y="0"/>
                      <wp:positionH relativeFrom="column">
                        <wp:posOffset>-3810</wp:posOffset>
                      </wp:positionH>
                      <wp:positionV relativeFrom="paragraph">
                        <wp:posOffset>4445</wp:posOffset>
                      </wp:positionV>
                      <wp:extent cx="114300" cy="114300"/>
                      <wp:effectExtent l="0" t="0" r="19050" b="19050"/>
                      <wp:wrapNone/>
                      <wp:docPr id="4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887EA80" id="Rectangle 2" o:spid="_x0000_s1026" style="position:absolute;margin-left:-.3pt;margin-top:.35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дымовая труба </w:t>
            </w:r>
            <w:r w:rsidRPr="00A978AB">
              <w:rPr>
                <w:sz w:val="24"/>
                <w:szCs w:val="24"/>
                <w:lang w:val="en-US"/>
              </w:rPr>
              <w:t>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16608" behindDoc="0" locked="0" layoutInCell="1" allowOverlap="1" wp14:anchorId="40EA7EE1" wp14:editId="7F1265F6">
                      <wp:simplePos x="0" y="0"/>
                      <wp:positionH relativeFrom="column">
                        <wp:posOffset>-3810</wp:posOffset>
                      </wp:positionH>
                      <wp:positionV relativeFrom="paragraph">
                        <wp:posOffset>6350</wp:posOffset>
                      </wp:positionV>
                      <wp:extent cx="114300" cy="114300"/>
                      <wp:effectExtent l="0" t="0" r="19050" b="19050"/>
                      <wp:wrapNone/>
                      <wp:docPr id="4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B83A677" id="Rectangle 2" o:spid="_x0000_s1026" style="position:absolute;margin-left:-.3pt;margin-top:.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градирня/ циркуляционная станция 1</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r w:rsidRPr="00A978AB">
              <w:rPr>
                <w:noProof/>
                <w:sz w:val="24"/>
                <w:szCs w:val="24"/>
                <w:lang w:val="ru-RU" w:eastAsia="ru-RU"/>
              </w:rPr>
              <mc:AlternateContent>
                <mc:Choice Requires="wps">
                  <w:drawing>
                    <wp:anchor distT="0" distB="0" distL="114300" distR="114300" simplePos="0" relativeHeight="251717632" behindDoc="0" locked="0" layoutInCell="1" allowOverlap="1" wp14:anchorId="7FDE819A" wp14:editId="161EFF3D">
                      <wp:simplePos x="0" y="0"/>
                      <wp:positionH relativeFrom="column">
                        <wp:posOffset>-1905</wp:posOffset>
                      </wp:positionH>
                      <wp:positionV relativeFrom="paragraph">
                        <wp:posOffset>7620</wp:posOffset>
                      </wp:positionV>
                      <wp:extent cx="114300" cy="114300"/>
                      <wp:effectExtent l="0" t="0" r="19050" b="19050"/>
                      <wp:wrapNone/>
                      <wp:docPr id="4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DE4E5C6" id="Rectangle 2" o:spid="_x0000_s1026" style="position:absolute;margin-left:-.15pt;margin-top:.6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color w:val="FF0000"/>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color w:val="FF0000"/>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r w:rsidRPr="00A978AB">
              <w:rPr>
                <w:noProof/>
                <w:sz w:val="24"/>
                <w:szCs w:val="24"/>
                <w:lang w:val="ru-RU" w:eastAsia="ru-RU"/>
              </w:rPr>
              <mc:AlternateContent>
                <mc:Choice Requires="wps">
                  <w:drawing>
                    <wp:anchor distT="0" distB="0" distL="114300" distR="114300" simplePos="0" relativeHeight="251718656" behindDoc="0" locked="0" layoutInCell="1" allowOverlap="1" wp14:anchorId="3E32783D" wp14:editId="313B9507">
                      <wp:simplePos x="0" y="0"/>
                      <wp:positionH relativeFrom="column">
                        <wp:posOffset>-1905</wp:posOffset>
                      </wp:positionH>
                      <wp:positionV relativeFrom="paragraph">
                        <wp:posOffset>3175</wp:posOffset>
                      </wp:positionV>
                      <wp:extent cx="114300" cy="114300"/>
                      <wp:effectExtent l="0" t="0" r="19050" b="19050"/>
                      <wp:wrapNone/>
                      <wp:docPr id="4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B82CD5A" id="Rectangle 2" o:spid="_x0000_s1026" style="position:absolute;margin-left:-.15pt;margin-top:.2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color w:val="FF0000"/>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color w:val="FF0000"/>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28"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rPr>
              <w:t xml:space="preserve">градирня/ циркуляционная станция </w:t>
            </w:r>
            <w:r w:rsidRPr="00A978AB">
              <w:rPr>
                <w:sz w:val="24"/>
                <w:szCs w:val="24"/>
                <w:lang w:val="en-US"/>
              </w:rPr>
              <w:t>n</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r w:rsidRPr="00A978AB">
              <w:rPr>
                <w:noProof/>
                <w:sz w:val="24"/>
                <w:szCs w:val="24"/>
                <w:lang w:val="ru-RU" w:eastAsia="ru-RU"/>
              </w:rPr>
              <mc:AlternateContent>
                <mc:Choice Requires="wps">
                  <w:drawing>
                    <wp:anchor distT="0" distB="0" distL="114300" distR="114300" simplePos="0" relativeHeight="251719680" behindDoc="0" locked="0" layoutInCell="1" allowOverlap="1" wp14:anchorId="55D0F15A" wp14:editId="4BC7F24B">
                      <wp:simplePos x="0" y="0"/>
                      <wp:positionH relativeFrom="column">
                        <wp:posOffset>-1905</wp:posOffset>
                      </wp:positionH>
                      <wp:positionV relativeFrom="paragraph">
                        <wp:posOffset>4445</wp:posOffset>
                      </wp:positionV>
                      <wp:extent cx="114300" cy="114300"/>
                      <wp:effectExtent l="0" t="0" r="19050" b="19050"/>
                      <wp:wrapNone/>
                      <wp:docPr id="5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44BDB2D" id="Rectangle 2" o:spid="_x0000_s1026" style="position:absolute;margin-left:-.15pt;margin-top:.3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l8zwEAAKg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"/>
                  </w:pict>
                </mc:Fallback>
              </mc:AlternateContent>
            </w: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color w:val="FF0000"/>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color w:val="FF0000"/>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54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r>
      <w:tr w:rsidR="00B81DAB" w:rsidRPr="00A978AB" w:rsidTr="00B81DAB">
        <w:trPr>
          <w:tblCellSpacing w:w="7" w:type="dxa"/>
          <w:jc w:val="center"/>
        </w:trPr>
        <w:tc>
          <w:tcPr>
            <w:tcW w:w="225" w:type="pct"/>
            <w:tcBorders>
              <w:left w:val="single" w:sz="4" w:space="0" w:color="auto"/>
              <w:bottom w:val="single" w:sz="4" w:space="0" w:color="auto"/>
              <w:right w:val="single" w:sz="4" w:space="0" w:color="auto"/>
            </w:tcBorders>
            <w:shd w:val="clear" w:color="auto" w:fill="FFE599"/>
            <w:vAlign w:val="center"/>
          </w:tcPr>
          <w:p w:rsidR="00B81DAB" w:rsidRPr="005C2887" w:rsidRDefault="00B81DAB" w:rsidP="00B81DAB">
            <w:pPr>
              <w:jc w:val="center"/>
              <w:rPr>
                <w:b/>
                <w:sz w:val="24"/>
                <w:szCs w:val="24"/>
                <w:highlight w:val="yellow"/>
              </w:rPr>
            </w:pPr>
          </w:p>
        </w:tc>
        <w:tc>
          <w:tcPr>
            <w:tcW w:w="328" w:type="pct"/>
            <w:tcBorders>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p>
        </w:tc>
        <w:tc>
          <w:tcPr>
            <w:tcW w:w="193"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highlight w:val="yellow"/>
              </w:rPr>
            </w:pPr>
          </w:p>
        </w:tc>
        <w:tc>
          <w:tcPr>
            <w:tcW w:w="193"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96"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r>
    </w:tbl>
    <w:p w:rsidR="00B81DAB" w:rsidRPr="00DD00AD" w:rsidRDefault="00B81DAB" w:rsidP="00B81DAB">
      <w:pPr>
        <w:spacing w:before="0" w:line="259" w:lineRule="auto"/>
        <w:rPr>
          <w:rFonts w:eastAsiaTheme="minorHAnsi" w:cstheme="minorBidi"/>
        </w:rPr>
      </w:pPr>
    </w:p>
    <w:tbl>
      <w:tblPr>
        <w:tblW w:w="14093" w:type="dxa"/>
        <w:tblLook w:val="04A0" w:firstRow="1" w:lastRow="0" w:firstColumn="1" w:lastColumn="0" w:noHBand="0" w:noVBand="1"/>
      </w:tblPr>
      <w:tblGrid>
        <w:gridCol w:w="2931"/>
        <w:gridCol w:w="2024"/>
        <w:gridCol w:w="2832"/>
        <w:gridCol w:w="2027"/>
        <w:gridCol w:w="2022"/>
        <w:gridCol w:w="2021"/>
        <w:gridCol w:w="236"/>
      </w:tblGrid>
      <w:tr w:rsidR="00B81DAB" w:rsidRPr="00DD00AD" w:rsidTr="009F02B9">
        <w:trPr>
          <w:gridAfter w:val="6"/>
          <w:wAfter w:w="11162" w:type="dxa"/>
          <w:trHeight w:val="315"/>
        </w:trPr>
        <w:tc>
          <w:tcPr>
            <w:tcW w:w="2931"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B81DAB" w:rsidRPr="00DD00AD" w:rsidRDefault="00B81DAB" w:rsidP="00B81DAB">
            <w:pPr>
              <w:spacing w:before="0"/>
              <w:jc w:val="right"/>
            </w:pPr>
            <w:r w:rsidRPr="00DD00AD">
              <w:t> </w:t>
            </w:r>
          </w:p>
        </w:tc>
      </w:tr>
      <w:tr w:rsidR="00B81DAB" w:rsidRPr="00DD00AD" w:rsidTr="009F02B9">
        <w:trPr>
          <w:trHeight w:val="315"/>
        </w:trPr>
        <w:tc>
          <w:tcPr>
            <w:tcW w:w="2931" w:type="dxa"/>
            <w:tcBorders>
              <w:top w:val="nil"/>
              <w:left w:val="nil"/>
              <w:bottom w:val="nil"/>
              <w:right w:val="nil"/>
            </w:tcBorders>
            <w:noWrap/>
            <w:vAlign w:val="bottom"/>
            <w:hideMark/>
          </w:tcPr>
          <w:p w:rsidR="00B81DAB" w:rsidRPr="00DD00AD" w:rsidRDefault="00B81DAB" w:rsidP="00B81DAB">
            <w:pPr>
              <w:spacing w:before="0"/>
            </w:pPr>
          </w:p>
        </w:tc>
        <w:tc>
          <w:tcPr>
            <w:tcW w:w="2024" w:type="dxa"/>
            <w:tcBorders>
              <w:top w:val="nil"/>
              <w:left w:val="nil"/>
              <w:bottom w:val="nil"/>
              <w:right w:val="nil"/>
            </w:tcBorders>
            <w:noWrap/>
            <w:vAlign w:val="bottom"/>
            <w:hideMark/>
          </w:tcPr>
          <w:p w:rsidR="00B81DAB" w:rsidRPr="00DD00AD" w:rsidRDefault="00B81DAB" w:rsidP="00B81DAB">
            <w:pPr>
              <w:spacing w:before="0"/>
            </w:pPr>
          </w:p>
        </w:tc>
        <w:tc>
          <w:tcPr>
            <w:tcW w:w="2832" w:type="dxa"/>
            <w:tcBorders>
              <w:top w:val="nil"/>
              <w:left w:val="nil"/>
              <w:bottom w:val="nil"/>
              <w:right w:val="nil"/>
            </w:tcBorders>
            <w:noWrap/>
            <w:vAlign w:val="bottom"/>
            <w:hideMark/>
          </w:tcPr>
          <w:p w:rsidR="00B81DAB" w:rsidRPr="00DD00AD" w:rsidRDefault="00B81DAB" w:rsidP="00B81DAB">
            <w:pPr>
              <w:spacing w:before="0"/>
            </w:pPr>
          </w:p>
        </w:tc>
        <w:tc>
          <w:tcPr>
            <w:tcW w:w="2027" w:type="dxa"/>
            <w:tcBorders>
              <w:top w:val="nil"/>
              <w:left w:val="nil"/>
              <w:bottom w:val="nil"/>
              <w:right w:val="nil"/>
            </w:tcBorders>
            <w:noWrap/>
            <w:vAlign w:val="bottom"/>
            <w:hideMark/>
          </w:tcPr>
          <w:p w:rsidR="00B81DAB" w:rsidRPr="00DD00AD" w:rsidRDefault="00B81DAB" w:rsidP="00B81DAB">
            <w:pPr>
              <w:spacing w:before="0"/>
            </w:pPr>
          </w:p>
        </w:tc>
        <w:tc>
          <w:tcPr>
            <w:tcW w:w="2022" w:type="dxa"/>
            <w:tcBorders>
              <w:top w:val="nil"/>
              <w:left w:val="nil"/>
              <w:bottom w:val="nil"/>
              <w:right w:val="nil"/>
            </w:tcBorders>
            <w:noWrap/>
            <w:vAlign w:val="bottom"/>
            <w:hideMark/>
          </w:tcPr>
          <w:p w:rsidR="00B81DAB" w:rsidRPr="00DD00AD" w:rsidRDefault="00B81DAB" w:rsidP="00B81DAB">
            <w:pPr>
              <w:spacing w:before="0"/>
            </w:pPr>
          </w:p>
        </w:tc>
        <w:tc>
          <w:tcPr>
            <w:tcW w:w="2021" w:type="dxa"/>
            <w:tcBorders>
              <w:top w:val="nil"/>
              <w:left w:val="nil"/>
              <w:bottom w:val="nil"/>
              <w:right w:val="nil"/>
            </w:tcBorders>
            <w:noWrap/>
            <w:vAlign w:val="bottom"/>
            <w:hideMark/>
          </w:tcPr>
          <w:p w:rsidR="00B81DAB" w:rsidRPr="00DD00AD" w:rsidRDefault="00B81DAB" w:rsidP="00B81DAB">
            <w:pPr>
              <w:spacing w:before="0"/>
            </w:pPr>
          </w:p>
        </w:tc>
        <w:tc>
          <w:tcPr>
            <w:tcW w:w="236" w:type="dxa"/>
            <w:tcBorders>
              <w:top w:val="nil"/>
              <w:left w:val="nil"/>
              <w:bottom w:val="nil"/>
              <w:right w:val="nil"/>
            </w:tcBorders>
            <w:noWrap/>
            <w:vAlign w:val="bottom"/>
            <w:hideMark/>
          </w:tcPr>
          <w:p w:rsidR="00B81DAB" w:rsidRPr="00DD00AD" w:rsidRDefault="00B81DAB" w:rsidP="00B81DAB">
            <w:pPr>
              <w:spacing w:before="0"/>
            </w:pPr>
          </w:p>
        </w:tc>
      </w:tr>
      <w:tr w:rsidR="00B81DAB" w:rsidRPr="00DD00AD" w:rsidTr="009F02B9">
        <w:trPr>
          <w:trHeight w:val="315"/>
        </w:trPr>
        <w:tc>
          <w:tcPr>
            <w:tcW w:w="293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B81DAB" w:rsidRPr="00DD00AD" w:rsidRDefault="00B81DAB" w:rsidP="00B81DAB">
            <w:pPr>
              <w:spacing w:before="0"/>
              <w:jc w:val="right"/>
            </w:pPr>
            <w:r w:rsidRPr="00DD00AD">
              <w:t> </w:t>
            </w:r>
          </w:p>
        </w:tc>
        <w:tc>
          <w:tcPr>
            <w:tcW w:w="6883" w:type="dxa"/>
            <w:gridSpan w:val="3"/>
            <w:tcBorders>
              <w:top w:val="nil"/>
              <w:left w:val="nil"/>
              <w:bottom w:val="nil"/>
              <w:right w:val="nil"/>
            </w:tcBorders>
            <w:noWrap/>
            <w:vAlign w:val="bottom"/>
            <w:hideMark/>
          </w:tcPr>
          <w:p w:rsidR="00B81DAB" w:rsidRPr="00DD00AD" w:rsidRDefault="00B81DAB" w:rsidP="00B81DAB">
            <w:pPr>
              <w:spacing w:before="0"/>
            </w:pPr>
            <w:r w:rsidRPr="00DD00AD">
              <w:t xml:space="preserve"> -  параметр, необязательный для заполнения</w:t>
            </w:r>
          </w:p>
        </w:tc>
        <w:tc>
          <w:tcPr>
            <w:tcW w:w="2022" w:type="dxa"/>
            <w:tcBorders>
              <w:top w:val="nil"/>
              <w:left w:val="nil"/>
              <w:bottom w:val="nil"/>
              <w:right w:val="nil"/>
            </w:tcBorders>
            <w:noWrap/>
            <w:vAlign w:val="bottom"/>
            <w:hideMark/>
          </w:tcPr>
          <w:p w:rsidR="00B81DAB" w:rsidRPr="00DD00AD" w:rsidRDefault="00B81DAB" w:rsidP="00B81DAB">
            <w:pPr>
              <w:spacing w:before="0"/>
            </w:pPr>
          </w:p>
        </w:tc>
        <w:tc>
          <w:tcPr>
            <w:tcW w:w="2021" w:type="dxa"/>
            <w:tcBorders>
              <w:top w:val="nil"/>
              <w:left w:val="nil"/>
              <w:bottom w:val="nil"/>
              <w:right w:val="nil"/>
            </w:tcBorders>
            <w:noWrap/>
            <w:vAlign w:val="bottom"/>
            <w:hideMark/>
          </w:tcPr>
          <w:p w:rsidR="00B81DAB" w:rsidRPr="00DD00AD" w:rsidRDefault="00B81DAB" w:rsidP="00B81DAB">
            <w:pPr>
              <w:spacing w:before="0"/>
            </w:pPr>
          </w:p>
        </w:tc>
        <w:tc>
          <w:tcPr>
            <w:tcW w:w="236" w:type="dxa"/>
            <w:tcBorders>
              <w:top w:val="nil"/>
              <w:left w:val="nil"/>
              <w:bottom w:val="nil"/>
              <w:right w:val="nil"/>
            </w:tcBorders>
            <w:noWrap/>
            <w:vAlign w:val="bottom"/>
            <w:hideMark/>
          </w:tcPr>
          <w:p w:rsidR="00B81DAB" w:rsidRPr="00DD00AD" w:rsidRDefault="00B81DAB" w:rsidP="00B81DAB">
            <w:pPr>
              <w:spacing w:before="0"/>
            </w:pPr>
          </w:p>
        </w:tc>
      </w:tr>
      <w:tr w:rsidR="00B81DAB" w:rsidRPr="00DD00AD" w:rsidTr="009F02B9">
        <w:trPr>
          <w:trHeight w:val="315"/>
        </w:trPr>
        <w:tc>
          <w:tcPr>
            <w:tcW w:w="2931" w:type="dxa"/>
            <w:tcBorders>
              <w:top w:val="nil"/>
              <w:left w:val="nil"/>
              <w:bottom w:val="single" w:sz="4" w:space="0" w:color="auto"/>
              <w:right w:val="nil"/>
            </w:tcBorders>
            <w:noWrap/>
            <w:vAlign w:val="bottom"/>
            <w:hideMark/>
          </w:tcPr>
          <w:p w:rsidR="00B81DAB" w:rsidRPr="00DD00AD" w:rsidRDefault="00B81DAB" w:rsidP="00B81DAB">
            <w:pPr>
              <w:spacing w:before="0"/>
            </w:pPr>
          </w:p>
        </w:tc>
        <w:tc>
          <w:tcPr>
            <w:tcW w:w="2024" w:type="dxa"/>
            <w:tcBorders>
              <w:top w:val="nil"/>
              <w:left w:val="nil"/>
              <w:bottom w:val="nil"/>
              <w:right w:val="nil"/>
            </w:tcBorders>
            <w:noWrap/>
            <w:vAlign w:val="bottom"/>
            <w:hideMark/>
          </w:tcPr>
          <w:p w:rsidR="00B81DAB" w:rsidRPr="00DD00AD" w:rsidRDefault="00B81DAB" w:rsidP="00B81DAB">
            <w:pPr>
              <w:spacing w:before="0"/>
            </w:pPr>
          </w:p>
        </w:tc>
        <w:tc>
          <w:tcPr>
            <w:tcW w:w="2832" w:type="dxa"/>
            <w:tcBorders>
              <w:top w:val="nil"/>
              <w:left w:val="nil"/>
              <w:bottom w:val="nil"/>
              <w:right w:val="nil"/>
            </w:tcBorders>
            <w:noWrap/>
            <w:vAlign w:val="bottom"/>
            <w:hideMark/>
          </w:tcPr>
          <w:p w:rsidR="00B81DAB" w:rsidRPr="00DD00AD" w:rsidRDefault="00B81DAB" w:rsidP="00B81DAB">
            <w:pPr>
              <w:spacing w:before="0"/>
            </w:pPr>
          </w:p>
        </w:tc>
        <w:tc>
          <w:tcPr>
            <w:tcW w:w="2027" w:type="dxa"/>
            <w:tcBorders>
              <w:top w:val="nil"/>
              <w:left w:val="nil"/>
              <w:bottom w:val="nil"/>
              <w:right w:val="nil"/>
            </w:tcBorders>
            <w:noWrap/>
            <w:vAlign w:val="bottom"/>
            <w:hideMark/>
          </w:tcPr>
          <w:p w:rsidR="00B81DAB" w:rsidRPr="00DD00AD" w:rsidRDefault="00B81DAB" w:rsidP="00B81DAB">
            <w:pPr>
              <w:spacing w:before="0"/>
            </w:pPr>
          </w:p>
        </w:tc>
        <w:tc>
          <w:tcPr>
            <w:tcW w:w="2022" w:type="dxa"/>
            <w:tcBorders>
              <w:top w:val="nil"/>
              <w:left w:val="nil"/>
              <w:bottom w:val="nil"/>
              <w:right w:val="nil"/>
            </w:tcBorders>
            <w:noWrap/>
            <w:vAlign w:val="bottom"/>
            <w:hideMark/>
          </w:tcPr>
          <w:p w:rsidR="00B81DAB" w:rsidRPr="00DD00AD" w:rsidRDefault="00B81DAB" w:rsidP="00B81DAB">
            <w:pPr>
              <w:spacing w:before="0"/>
            </w:pPr>
          </w:p>
        </w:tc>
        <w:tc>
          <w:tcPr>
            <w:tcW w:w="2021" w:type="dxa"/>
            <w:tcBorders>
              <w:top w:val="nil"/>
              <w:left w:val="nil"/>
              <w:bottom w:val="nil"/>
              <w:right w:val="nil"/>
            </w:tcBorders>
            <w:noWrap/>
            <w:vAlign w:val="bottom"/>
            <w:hideMark/>
          </w:tcPr>
          <w:p w:rsidR="00B81DAB" w:rsidRPr="00DD00AD" w:rsidRDefault="00B81DAB" w:rsidP="00B81DAB">
            <w:pPr>
              <w:spacing w:before="0"/>
            </w:pPr>
          </w:p>
        </w:tc>
        <w:tc>
          <w:tcPr>
            <w:tcW w:w="236" w:type="dxa"/>
            <w:tcBorders>
              <w:top w:val="nil"/>
              <w:left w:val="nil"/>
              <w:bottom w:val="nil"/>
              <w:right w:val="nil"/>
            </w:tcBorders>
            <w:noWrap/>
            <w:vAlign w:val="bottom"/>
            <w:hideMark/>
          </w:tcPr>
          <w:p w:rsidR="00B81DAB" w:rsidRPr="00DD00AD" w:rsidRDefault="00B81DAB" w:rsidP="00B81DAB">
            <w:pPr>
              <w:spacing w:before="0"/>
            </w:pPr>
          </w:p>
        </w:tc>
      </w:tr>
      <w:tr w:rsidR="00B81DAB" w:rsidRPr="00CC0909" w:rsidTr="009F02B9">
        <w:trPr>
          <w:trHeight w:val="315"/>
        </w:trPr>
        <w:tc>
          <w:tcPr>
            <w:tcW w:w="2931"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rsidR="00B81DAB" w:rsidRPr="00DD00AD" w:rsidRDefault="00B81DAB" w:rsidP="00B81DAB">
            <w:pPr>
              <w:spacing w:before="0"/>
              <w:jc w:val="right"/>
            </w:pPr>
            <w:r w:rsidRPr="00DD00AD">
              <w:t> </w:t>
            </w:r>
          </w:p>
        </w:tc>
        <w:tc>
          <w:tcPr>
            <w:tcW w:w="4856" w:type="dxa"/>
            <w:gridSpan w:val="2"/>
            <w:tcBorders>
              <w:top w:val="nil"/>
              <w:left w:val="single" w:sz="4" w:space="0" w:color="auto"/>
              <w:bottom w:val="nil"/>
              <w:right w:val="nil"/>
            </w:tcBorders>
            <w:noWrap/>
            <w:vAlign w:val="bottom"/>
          </w:tcPr>
          <w:p w:rsidR="00B81DAB" w:rsidRPr="009F02B9" w:rsidRDefault="00B81DAB" w:rsidP="00B81DAB">
            <w:pPr>
              <w:spacing w:before="0"/>
              <w:rPr>
                <w:lang w:val="ru-RU"/>
              </w:rPr>
            </w:pPr>
            <w:r w:rsidRPr="009F02B9">
              <w:rPr>
                <w:lang w:val="ru-RU"/>
              </w:rPr>
              <w:t xml:space="preserve"> - параметр заполняется автоматически средствами сайта КОМ и не подлежит корректировке</w:t>
            </w:r>
          </w:p>
        </w:tc>
        <w:tc>
          <w:tcPr>
            <w:tcW w:w="2027" w:type="dxa"/>
            <w:tcBorders>
              <w:top w:val="nil"/>
              <w:left w:val="nil"/>
              <w:bottom w:val="nil"/>
              <w:right w:val="nil"/>
            </w:tcBorders>
            <w:noWrap/>
            <w:vAlign w:val="bottom"/>
          </w:tcPr>
          <w:p w:rsidR="00B81DAB" w:rsidRPr="009F02B9" w:rsidRDefault="00B81DAB" w:rsidP="00B81DAB">
            <w:pPr>
              <w:spacing w:before="0"/>
              <w:rPr>
                <w:lang w:val="ru-RU"/>
              </w:rPr>
            </w:pPr>
          </w:p>
        </w:tc>
        <w:tc>
          <w:tcPr>
            <w:tcW w:w="2022" w:type="dxa"/>
            <w:tcBorders>
              <w:top w:val="nil"/>
              <w:left w:val="nil"/>
              <w:bottom w:val="nil"/>
              <w:right w:val="nil"/>
            </w:tcBorders>
            <w:noWrap/>
            <w:vAlign w:val="bottom"/>
          </w:tcPr>
          <w:p w:rsidR="00B81DAB" w:rsidRPr="009F02B9" w:rsidRDefault="00B81DAB" w:rsidP="00B81DAB">
            <w:pPr>
              <w:spacing w:before="0"/>
              <w:rPr>
                <w:lang w:val="ru-RU"/>
              </w:rPr>
            </w:pPr>
          </w:p>
        </w:tc>
        <w:tc>
          <w:tcPr>
            <w:tcW w:w="2021" w:type="dxa"/>
            <w:tcBorders>
              <w:top w:val="nil"/>
              <w:left w:val="nil"/>
              <w:bottom w:val="nil"/>
              <w:right w:val="nil"/>
            </w:tcBorders>
            <w:noWrap/>
            <w:vAlign w:val="bottom"/>
          </w:tcPr>
          <w:p w:rsidR="00B81DAB" w:rsidRPr="009F02B9" w:rsidRDefault="00B81DAB" w:rsidP="00B81DAB">
            <w:pPr>
              <w:spacing w:before="0"/>
              <w:rPr>
                <w:lang w:val="ru-RU"/>
              </w:rPr>
            </w:pPr>
          </w:p>
        </w:tc>
        <w:tc>
          <w:tcPr>
            <w:tcW w:w="236" w:type="dxa"/>
            <w:tcBorders>
              <w:top w:val="nil"/>
              <w:left w:val="nil"/>
              <w:bottom w:val="nil"/>
              <w:right w:val="nil"/>
            </w:tcBorders>
            <w:noWrap/>
            <w:vAlign w:val="bottom"/>
          </w:tcPr>
          <w:p w:rsidR="00B81DAB" w:rsidRPr="009F02B9" w:rsidRDefault="00B81DAB" w:rsidP="00B81DAB">
            <w:pPr>
              <w:spacing w:before="0"/>
              <w:rPr>
                <w:lang w:val="ru-RU"/>
              </w:rPr>
            </w:pPr>
          </w:p>
        </w:tc>
      </w:tr>
      <w:tr w:rsidR="00B81DAB" w:rsidRPr="00CC0909" w:rsidTr="009F02B9">
        <w:trPr>
          <w:trHeight w:val="315"/>
        </w:trPr>
        <w:tc>
          <w:tcPr>
            <w:tcW w:w="2931" w:type="dxa"/>
            <w:tcBorders>
              <w:top w:val="single" w:sz="4" w:space="0" w:color="auto"/>
              <w:left w:val="nil"/>
              <w:bottom w:val="nil"/>
              <w:right w:val="nil"/>
            </w:tcBorders>
            <w:noWrap/>
            <w:vAlign w:val="bottom"/>
          </w:tcPr>
          <w:p w:rsidR="00B81DAB" w:rsidRPr="009F02B9" w:rsidRDefault="00B81DAB" w:rsidP="00B81DAB">
            <w:pPr>
              <w:spacing w:before="0"/>
              <w:rPr>
                <w:lang w:val="ru-RU"/>
              </w:rPr>
            </w:pPr>
          </w:p>
        </w:tc>
        <w:tc>
          <w:tcPr>
            <w:tcW w:w="2024" w:type="dxa"/>
            <w:tcBorders>
              <w:top w:val="nil"/>
              <w:left w:val="nil"/>
              <w:bottom w:val="nil"/>
              <w:right w:val="nil"/>
            </w:tcBorders>
            <w:noWrap/>
            <w:vAlign w:val="bottom"/>
          </w:tcPr>
          <w:p w:rsidR="00B81DAB" w:rsidRPr="009F02B9" w:rsidRDefault="00B81DAB" w:rsidP="00B81DAB">
            <w:pPr>
              <w:spacing w:before="0"/>
              <w:rPr>
                <w:lang w:val="ru-RU"/>
              </w:rPr>
            </w:pPr>
          </w:p>
        </w:tc>
        <w:tc>
          <w:tcPr>
            <w:tcW w:w="2832" w:type="dxa"/>
            <w:tcBorders>
              <w:top w:val="nil"/>
              <w:left w:val="nil"/>
              <w:bottom w:val="nil"/>
              <w:right w:val="nil"/>
            </w:tcBorders>
            <w:noWrap/>
            <w:vAlign w:val="bottom"/>
          </w:tcPr>
          <w:p w:rsidR="00B81DAB" w:rsidRPr="009F02B9" w:rsidRDefault="00B81DAB" w:rsidP="00B81DAB">
            <w:pPr>
              <w:spacing w:before="0"/>
              <w:rPr>
                <w:lang w:val="ru-RU"/>
              </w:rPr>
            </w:pPr>
          </w:p>
        </w:tc>
        <w:tc>
          <w:tcPr>
            <w:tcW w:w="2027" w:type="dxa"/>
            <w:tcBorders>
              <w:top w:val="nil"/>
              <w:left w:val="nil"/>
              <w:bottom w:val="nil"/>
              <w:right w:val="nil"/>
            </w:tcBorders>
            <w:noWrap/>
            <w:vAlign w:val="bottom"/>
          </w:tcPr>
          <w:p w:rsidR="00B81DAB" w:rsidRPr="009F02B9" w:rsidRDefault="00B81DAB" w:rsidP="00B81DAB">
            <w:pPr>
              <w:spacing w:before="0"/>
              <w:rPr>
                <w:lang w:val="ru-RU"/>
              </w:rPr>
            </w:pPr>
          </w:p>
        </w:tc>
        <w:tc>
          <w:tcPr>
            <w:tcW w:w="2022" w:type="dxa"/>
            <w:tcBorders>
              <w:top w:val="nil"/>
              <w:left w:val="nil"/>
              <w:bottom w:val="nil"/>
              <w:right w:val="nil"/>
            </w:tcBorders>
            <w:noWrap/>
            <w:vAlign w:val="bottom"/>
          </w:tcPr>
          <w:p w:rsidR="00B81DAB" w:rsidRPr="009F02B9" w:rsidRDefault="00B81DAB" w:rsidP="00B81DAB">
            <w:pPr>
              <w:spacing w:before="0"/>
              <w:rPr>
                <w:lang w:val="ru-RU"/>
              </w:rPr>
            </w:pPr>
          </w:p>
        </w:tc>
        <w:tc>
          <w:tcPr>
            <w:tcW w:w="2021" w:type="dxa"/>
            <w:tcBorders>
              <w:top w:val="nil"/>
              <w:left w:val="nil"/>
              <w:bottom w:val="nil"/>
              <w:right w:val="nil"/>
            </w:tcBorders>
            <w:noWrap/>
            <w:vAlign w:val="bottom"/>
          </w:tcPr>
          <w:p w:rsidR="00B81DAB" w:rsidRPr="009F02B9" w:rsidRDefault="00B81DAB" w:rsidP="00B81DAB">
            <w:pPr>
              <w:spacing w:before="0"/>
              <w:rPr>
                <w:lang w:val="ru-RU"/>
              </w:rPr>
            </w:pPr>
          </w:p>
        </w:tc>
        <w:tc>
          <w:tcPr>
            <w:tcW w:w="236" w:type="dxa"/>
            <w:tcBorders>
              <w:top w:val="nil"/>
              <w:left w:val="nil"/>
              <w:bottom w:val="nil"/>
              <w:right w:val="nil"/>
            </w:tcBorders>
            <w:noWrap/>
            <w:vAlign w:val="bottom"/>
          </w:tcPr>
          <w:p w:rsidR="00B81DAB" w:rsidRPr="009F02B9" w:rsidRDefault="00B81DAB" w:rsidP="00B81DAB">
            <w:pPr>
              <w:spacing w:before="0"/>
              <w:rPr>
                <w:lang w:val="ru-RU"/>
              </w:rPr>
            </w:pPr>
          </w:p>
        </w:tc>
      </w:tr>
      <w:tr w:rsidR="00B81DAB" w:rsidRPr="00DD00AD" w:rsidTr="009F02B9">
        <w:trPr>
          <w:trHeight w:val="315"/>
        </w:trPr>
        <w:tc>
          <w:tcPr>
            <w:tcW w:w="2931" w:type="dxa"/>
            <w:tcBorders>
              <w:top w:val="single" w:sz="8" w:space="0" w:color="auto"/>
              <w:left w:val="single" w:sz="8" w:space="0" w:color="auto"/>
              <w:bottom w:val="single" w:sz="8" w:space="0" w:color="auto"/>
              <w:right w:val="single" w:sz="8" w:space="0" w:color="auto"/>
            </w:tcBorders>
            <w:vAlign w:val="center"/>
            <w:hideMark/>
          </w:tcPr>
          <w:p w:rsidR="00B81DAB" w:rsidRPr="009F02B9" w:rsidRDefault="00B81DAB" w:rsidP="00B81DAB">
            <w:pPr>
              <w:spacing w:before="0"/>
              <w:jc w:val="right"/>
              <w:rPr>
                <w:lang w:val="ru-RU"/>
              </w:rPr>
            </w:pPr>
            <w:r w:rsidRPr="00DD00AD">
              <w:t> </w:t>
            </w:r>
          </w:p>
        </w:tc>
        <w:tc>
          <w:tcPr>
            <w:tcW w:w="4856" w:type="dxa"/>
            <w:gridSpan w:val="2"/>
            <w:tcBorders>
              <w:top w:val="nil"/>
              <w:left w:val="nil"/>
              <w:bottom w:val="nil"/>
              <w:right w:val="nil"/>
            </w:tcBorders>
            <w:noWrap/>
            <w:vAlign w:val="bottom"/>
            <w:hideMark/>
          </w:tcPr>
          <w:p w:rsidR="00B81DAB" w:rsidRPr="00DD00AD" w:rsidRDefault="00B81DAB" w:rsidP="00B81DAB">
            <w:pPr>
              <w:spacing w:before="0"/>
            </w:pPr>
            <w:r w:rsidRPr="009F02B9">
              <w:rPr>
                <w:lang w:val="ru-RU"/>
              </w:rPr>
              <w:t xml:space="preserve"> </w:t>
            </w:r>
            <w:r w:rsidRPr="00DD00AD">
              <w:t>- параметр не заполняется</w:t>
            </w:r>
          </w:p>
        </w:tc>
        <w:tc>
          <w:tcPr>
            <w:tcW w:w="2027" w:type="dxa"/>
            <w:tcBorders>
              <w:top w:val="nil"/>
              <w:left w:val="nil"/>
              <w:bottom w:val="nil"/>
              <w:right w:val="nil"/>
            </w:tcBorders>
            <w:noWrap/>
            <w:vAlign w:val="bottom"/>
            <w:hideMark/>
          </w:tcPr>
          <w:p w:rsidR="00B81DAB" w:rsidRPr="00DD00AD" w:rsidRDefault="00B81DAB" w:rsidP="00B81DAB">
            <w:pPr>
              <w:spacing w:before="0"/>
            </w:pPr>
          </w:p>
        </w:tc>
        <w:tc>
          <w:tcPr>
            <w:tcW w:w="2022" w:type="dxa"/>
            <w:tcBorders>
              <w:top w:val="nil"/>
              <w:left w:val="nil"/>
              <w:bottom w:val="nil"/>
              <w:right w:val="nil"/>
            </w:tcBorders>
            <w:noWrap/>
            <w:vAlign w:val="bottom"/>
            <w:hideMark/>
          </w:tcPr>
          <w:p w:rsidR="00B81DAB" w:rsidRPr="00DD00AD" w:rsidRDefault="00B81DAB" w:rsidP="00B81DAB">
            <w:pPr>
              <w:spacing w:before="0"/>
            </w:pPr>
          </w:p>
        </w:tc>
        <w:tc>
          <w:tcPr>
            <w:tcW w:w="2021" w:type="dxa"/>
            <w:tcBorders>
              <w:top w:val="nil"/>
              <w:left w:val="nil"/>
              <w:bottom w:val="nil"/>
              <w:right w:val="nil"/>
            </w:tcBorders>
            <w:noWrap/>
            <w:vAlign w:val="bottom"/>
            <w:hideMark/>
          </w:tcPr>
          <w:p w:rsidR="00B81DAB" w:rsidRPr="00DD00AD" w:rsidRDefault="00B81DAB" w:rsidP="00B81DAB">
            <w:pPr>
              <w:spacing w:before="0"/>
            </w:pPr>
          </w:p>
        </w:tc>
        <w:tc>
          <w:tcPr>
            <w:tcW w:w="236" w:type="dxa"/>
            <w:tcBorders>
              <w:top w:val="nil"/>
              <w:left w:val="nil"/>
              <w:bottom w:val="nil"/>
              <w:right w:val="nil"/>
            </w:tcBorders>
            <w:noWrap/>
            <w:vAlign w:val="bottom"/>
            <w:hideMark/>
          </w:tcPr>
          <w:p w:rsidR="00B81DAB" w:rsidRPr="00DD00AD" w:rsidRDefault="00B81DAB" w:rsidP="00B81DAB">
            <w:pPr>
              <w:spacing w:before="0"/>
            </w:pPr>
          </w:p>
        </w:tc>
      </w:tr>
    </w:tbl>
    <w:p w:rsidR="00B67A4E" w:rsidRPr="005C2887" w:rsidRDefault="00B67A4E" w:rsidP="00B67A4E">
      <w:pPr>
        <w:pStyle w:val="afa"/>
        <w:jc w:val="both"/>
        <w:rPr>
          <w:highlight w:val="yellow"/>
          <w:lang w:eastAsia="x-none"/>
        </w:rPr>
      </w:pPr>
    </w:p>
    <w:p w:rsidR="00B67A4E" w:rsidRDefault="00B67A4E" w:rsidP="00B67A4E">
      <w:pPr>
        <w:pStyle w:val="afa"/>
        <w:rPr>
          <w:b w:val="0"/>
          <w:lang w:eastAsia="x-none"/>
        </w:rPr>
      </w:pPr>
      <w:r w:rsidRPr="00CA2B19">
        <w:rPr>
          <w:lang w:eastAsia="x-none"/>
        </w:rPr>
        <w:t xml:space="preserve">Форма </w:t>
      </w:r>
      <w:r w:rsidRPr="00CA2B19">
        <w:rPr>
          <w:b w:val="0"/>
          <w:lang w:eastAsia="x-none"/>
        </w:rPr>
        <w:t>2</w:t>
      </w:r>
    </w:p>
    <w:p w:rsidR="00B81DAB" w:rsidRPr="00CA2B19" w:rsidRDefault="00B81DAB" w:rsidP="00B67A4E">
      <w:pPr>
        <w:pStyle w:val="afa"/>
        <w:rPr>
          <w:b w:val="0"/>
          <w:lang w:eastAsia="x-none"/>
        </w:rPr>
      </w:pPr>
    </w:p>
    <w:p w:rsidR="00B67A4E" w:rsidRDefault="00B67A4E" w:rsidP="00B67A4E">
      <w:pPr>
        <w:pStyle w:val="afa"/>
        <w:jc w:val="both"/>
        <w:rPr>
          <w:b w:val="0"/>
          <w:lang w:eastAsia="x-none"/>
        </w:rPr>
      </w:pPr>
    </w:p>
    <w:p w:rsidR="00B67A4E" w:rsidRDefault="00B67A4E" w:rsidP="00B67A4E">
      <w:pPr>
        <w:tabs>
          <w:tab w:val="left" w:pos="1843"/>
          <w:tab w:val="decimal" w:pos="3456"/>
        </w:tabs>
        <w:spacing w:before="0"/>
        <w:jc w:val="both"/>
        <w:rPr>
          <w:b/>
          <w:bCs/>
          <w:lang w:val="ru-RU"/>
        </w:rPr>
      </w:pPr>
      <w:r w:rsidRPr="00CA2B19">
        <w:rPr>
          <w:b/>
          <w:lang w:val="ru-RU"/>
        </w:rPr>
        <w:t>*Перечень планируемых мероприятий по модернизации</w:t>
      </w:r>
      <w:r w:rsidRPr="00CA2B19">
        <w:rPr>
          <w:b/>
          <w:bCs/>
          <w:lang w:val="ru-RU"/>
        </w:rPr>
        <w:t xml:space="preserve"> заполняется в зависимости от выбранного вида оборудования:</w:t>
      </w:r>
    </w:p>
    <w:tbl>
      <w:tblPr>
        <w:tblW w:w="15446"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469"/>
        <w:gridCol w:w="4111"/>
        <w:gridCol w:w="2551"/>
      </w:tblGrid>
      <w:tr w:rsidR="00B67A4E" w:rsidTr="0035131F">
        <w:trPr>
          <w:trHeight w:val="368"/>
          <w:tblCellSpacing w:w="7" w:type="dxa"/>
        </w:trPr>
        <w:tc>
          <w:tcPr>
            <w:tcW w:w="4294" w:type="dxa"/>
            <w:vMerge w:val="restart"/>
            <w:tcBorders>
              <w:top w:val="single" w:sz="4" w:space="0" w:color="auto"/>
              <w:left w:val="single" w:sz="4" w:space="0" w:color="auto"/>
              <w:right w:val="single" w:sz="4" w:space="0" w:color="auto"/>
            </w:tcBorders>
            <w:vAlign w:val="center"/>
          </w:tcPr>
          <w:p w:rsidR="00B67A4E" w:rsidRDefault="00B67A4E" w:rsidP="0035131F">
            <w:r>
              <w:t>1. Котлоагрегат</w:t>
            </w:r>
          </w:p>
        </w:tc>
        <w:tc>
          <w:tcPr>
            <w:tcW w:w="4455" w:type="dxa"/>
            <w:vMerge w:val="restart"/>
            <w:tcBorders>
              <w:top w:val="single" w:sz="4" w:space="0" w:color="auto"/>
              <w:left w:val="single" w:sz="4" w:space="0" w:color="auto"/>
              <w:right w:val="single" w:sz="4" w:space="0" w:color="auto"/>
            </w:tcBorders>
            <w:vAlign w:val="center"/>
          </w:tcPr>
          <w:p w:rsidR="00B67A4E" w:rsidRDefault="00B67A4E" w:rsidP="0035131F">
            <w:r>
              <w:t xml:space="preserve">комплексная замена котлоагрегата </w:t>
            </w:r>
          </w:p>
        </w:tc>
        <w:tc>
          <w:tcPr>
            <w:tcW w:w="4097" w:type="dxa"/>
            <w:tcBorders>
              <w:top w:val="single" w:sz="4" w:space="0" w:color="auto"/>
              <w:left w:val="single" w:sz="4" w:space="0" w:color="auto"/>
              <w:bottom w:val="single" w:sz="4" w:space="0" w:color="auto"/>
              <w:right w:val="single" w:sz="4" w:space="0" w:color="auto"/>
            </w:tcBorders>
            <w:vAlign w:val="center"/>
          </w:tcPr>
          <w:p w:rsidR="00B67A4E" w:rsidRDefault="00B67A4E" w:rsidP="0035131F">
            <w:r>
              <w:rPr>
                <w:noProof/>
                <w:lang w:val="ru-RU" w:eastAsia="ru-RU"/>
              </w:rPr>
              <mc:AlternateContent>
                <mc:Choice Requires="wps">
                  <w:drawing>
                    <wp:anchor distT="0" distB="0" distL="114300" distR="114300" simplePos="0" relativeHeight="251659264" behindDoc="0" locked="0" layoutInCell="1" allowOverlap="1" wp14:anchorId="50A716F7" wp14:editId="3528D4E7">
                      <wp:simplePos x="0" y="0"/>
                      <wp:positionH relativeFrom="column">
                        <wp:posOffset>2244090</wp:posOffset>
                      </wp:positionH>
                      <wp:positionV relativeFrom="paragraph">
                        <wp:posOffset>96520</wp:posOffset>
                      </wp:positionV>
                      <wp:extent cx="114300" cy="114300"/>
                      <wp:effectExtent l="0" t="0" r="19050" b="19050"/>
                      <wp:wrapSquare wrapText="bothSides"/>
                      <wp:docPr id="1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643734A" id="Rectangle 2" o:spid="_x0000_s1026" style="position:absolute;margin-left:176.7pt;margin-top:7.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aG0AEAAKg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">
                      <w10:wrap type="square"/>
                    </v:rect>
                  </w:pict>
                </mc:Fallback>
              </mc:AlternateContent>
            </w:r>
            <w:r>
              <w:t>1.1) на газовом топливе</w:t>
            </w:r>
          </w:p>
        </w:tc>
        <w:tc>
          <w:tcPr>
            <w:tcW w:w="2530" w:type="dxa"/>
            <w:vMerge w:val="restart"/>
            <w:tcBorders>
              <w:top w:val="single" w:sz="4" w:space="0" w:color="auto"/>
              <w:left w:val="single" w:sz="4" w:space="0" w:color="auto"/>
              <w:right w:val="single" w:sz="4" w:space="0" w:color="auto"/>
            </w:tcBorders>
          </w:tcPr>
          <w:p w:rsidR="00B67A4E" w:rsidRDefault="00B67A4E" w:rsidP="0035131F"/>
        </w:tc>
      </w:tr>
      <w:tr w:rsidR="00B67A4E" w:rsidTr="0035131F">
        <w:trPr>
          <w:trHeight w:val="367"/>
          <w:tblCellSpacing w:w="7" w:type="dxa"/>
        </w:trPr>
        <w:tc>
          <w:tcPr>
            <w:tcW w:w="4294" w:type="dxa"/>
            <w:vMerge/>
            <w:tcBorders>
              <w:left w:val="single" w:sz="4" w:space="0" w:color="auto"/>
              <w:right w:val="single" w:sz="4" w:space="0" w:color="auto"/>
            </w:tcBorders>
            <w:vAlign w:val="center"/>
          </w:tcPr>
          <w:p w:rsidR="00B67A4E" w:rsidRDefault="00B67A4E" w:rsidP="0035131F"/>
        </w:tc>
        <w:tc>
          <w:tcPr>
            <w:tcW w:w="4455" w:type="dxa"/>
            <w:vMerge/>
            <w:tcBorders>
              <w:left w:val="single" w:sz="4" w:space="0" w:color="auto"/>
              <w:bottom w:val="single" w:sz="4" w:space="0" w:color="auto"/>
              <w:right w:val="single" w:sz="4" w:space="0" w:color="auto"/>
            </w:tcBorders>
            <w:vAlign w:val="center"/>
          </w:tcPr>
          <w:p w:rsidR="00B67A4E" w:rsidRDefault="00B67A4E" w:rsidP="0035131F">
            <w:pPr>
              <w:rPr>
                <w:noProof/>
                <w:lang w:eastAsia="ru-RU"/>
              </w:rPr>
            </w:pPr>
          </w:p>
        </w:tc>
        <w:tc>
          <w:tcPr>
            <w:tcW w:w="4097" w:type="dxa"/>
            <w:tcBorders>
              <w:top w:val="single" w:sz="4" w:space="0" w:color="auto"/>
              <w:left w:val="single" w:sz="4" w:space="0" w:color="auto"/>
              <w:bottom w:val="single" w:sz="4" w:space="0" w:color="auto"/>
              <w:right w:val="single" w:sz="4" w:space="0" w:color="auto"/>
            </w:tcBorders>
            <w:vAlign w:val="center"/>
          </w:tcPr>
          <w:p w:rsidR="00B67A4E" w:rsidRDefault="00B67A4E" w:rsidP="0035131F">
            <w:r>
              <w:rPr>
                <w:noProof/>
                <w:lang w:val="ru-RU" w:eastAsia="ru-RU"/>
              </w:rPr>
              <mc:AlternateContent>
                <mc:Choice Requires="wps">
                  <w:drawing>
                    <wp:anchor distT="0" distB="0" distL="114300" distR="114300" simplePos="0" relativeHeight="251660288" behindDoc="0" locked="0" layoutInCell="1" allowOverlap="1" wp14:anchorId="7A7C6D38" wp14:editId="1276EC3E">
                      <wp:simplePos x="0" y="0"/>
                      <wp:positionH relativeFrom="column">
                        <wp:posOffset>2247900</wp:posOffset>
                      </wp:positionH>
                      <wp:positionV relativeFrom="paragraph">
                        <wp:posOffset>190500</wp:posOffset>
                      </wp:positionV>
                      <wp:extent cx="114300" cy="114300"/>
                      <wp:effectExtent l="0" t="0" r="19050" b="19050"/>
                      <wp:wrapSquare wrapText="bothSides"/>
                      <wp:docPr id="1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11E8F32" id="Rectangle 2" o:spid="_x0000_s1026" style="position:absolute;margin-left:177pt;margin-top: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">
                      <w10:wrap type="square"/>
                    </v:rect>
                  </w:pict>
                </mc:Fallback>
              </mc:AlternateContent>
            </w:r>
            <w:r>
              <w:t>1.2) на угольном топливе</w:t>
            </w:r>
          </w:p>
        </w:tc>
        <w:tc>
          <w:tcPr>
            <w:tcW w:w="2530" w:type="dxa"/>
            <w:vMerge/>
            <w:tcBorders>
              <w:left w:val="single" w:sz="4" w:space="0" w:color="auto"/>
              <w:bottom w:val="single" w:sz="4" w:space="0" w:color="auto"/>
              <w:right w:val="single" w:sz="4" w:space="0" w:color="auto"/>
            </w:tcBorders>
          </w:tcPr>
          <w:p w:rsidR="00B67A4E" w:rsidRDefault="00B67A4E" w:rsidP="0035131F"/>
        </w:tc>
      </w:tr>
      <w:tr w:rsidR="00B67A4E" w:rsidRPr="00CC0909" w:rsidTr="0035131F">
        <w:trPr>
          <w:tblCellSpacing w:w="7" w:type="dxa"/>
        </w:trPr>
        <w:tc>
          <w:tcPr>
            <w:tcW w:w="4294" w:type="dxa"/>
            <w:vMerge w:val="restart"/>
            <w:tcBorders>
              <w:top w:val="single" w:sz="4" w:space="0" w:color="auto"/>
              <w:left w:val="single" w:sz="4" w:space="0" w:color="auto"/>
              <w:right w:val="single" w:sz="4" w:space="0" w:color="auto"/>
            </w:tcBorders>
            <w:vAlign w:val="center"/>
          </w:tcPr>
          <w:p w:rsidR="00B67A4E" w:rsidRDefault="00B67A4E" w:rsidP="0035131F"/>
          <w:p w:rsidR="00B67A4E" w:rsidRDefault="00B67A4E" w:rsidP="0035131F"/>
          <w:p w:rsidR="00B67A4E" w:rsidRDefault="00B67A4E" w:rsidP="0035131F"/>
          <w:p w:rsidR="00B67A4E" w:rsidRDefault="00B67A4E" w:rsidP="0035131F"/>
          <w:p w:rsidR="00B67A4E" w:rsidRDefault="00B67A4E" w:rsidP="0035131F"/>
          <w:p w:rsidR="00B67A4E" w:rsidRDefault="00B67A4E" w:rsidP="0035131F">
            <w:r>
              <w:t>2. Турбинное оборудование</w:t>
            </w:r>
          </w:p>
        </w:tc>
        <w:tc>
          <w:tcPr>
            <w:tcW w:w="4455" w:type="dxa"/>
            <w:tcBorders>
              <w:top w:val="single" w:sz="4" w:space="0" w:color="auto"/>
              <w:left w:val="single" w:sz="4" w:space="0" w:color="auto"/>
              <w:bottom w:val="single" w:sz="4" w:space="0" w:color="auto"/>
              <w:right w:val="single" w:sz="4" w:space="0" w:color="auto"/>
            </w:tcBorders>
            <w:vAlign w:val="center"/>
          </w:tcPr>
          <w:p w:rsidR="00B67A4E" w:rsidRPr="00B67A4E" w:rsidRDefault="00B67A4E" w:rsidP="0035131F">
            <w:pPr>
              <w:rPr>
                <w:lang w:val="ru-RU"/>
              </w:rPr>
            </w:pPr>
            <w:r>
              <w:rPr>
                <w:noProof/>
                <w:lang w:val="ru-RU" w:eastAsia="ru-RU"/>
              </w:rPr>
              <mc:AlternateContent>
                <mc:Choice Requires="wps">
                  <w:drawing>
                    <wp:anchor distT="0" distB="0" distL="114300" distR="114300" simplePos="0" relativeHeight="251661312" behindDoc="0" locked="0" layoutInCell="1" allowOverlap="1" wp14:anchorId="7751B367" wp14:editId="145C6F0E">
                      <wp:simplePos x="0" y="0"/>
                      <wp:positionH relativeFrom="column">
                        <wp:posOffset>2504440</wp:posOffset>
                      </wp:positionH>
                      <wp:positionV relativeFrom="paragraph">
                        <wp:posOffset>311785</wp:posOffset>
                      </wp:positionV>
                      <wp:extent cx="114300" cy="114300"/>
                      <wp:effectExtent l="0" t="0" r="19050" b="19050"/>
                      <wp:wrapNone/>
                      <wp:docPr id="1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A3A0A3F" id="Rectangle 2" o:spid="_x0000_s1026" style="position:absolute;margin-left:197.2pt;margin-top:24.5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I40QEAAKgDAAAOAAAAZHJzL2Uyb0RvYy54bWysU9tuEzEQfUfiHyy/k90Nb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"/>
                  </w:pict>
                </mc:Fallback>
              </mc:AlternateContent>
            </w:r>
            <w:r w:rsidRPr="00B67A4E">
              <w:rPr>
                <w:lang w:val="ru-RU"/>
              </w:rPr>
              <w:t>2.1) комплексная замена паровой турбины (паровых турбин / всех паровых турбин) на паровую турбину (паровые турбины)</w:t>
            </w:r>
          </w:p>
        </w:tc>
        <w:tc>
          <w:tcPr>
            <w:tcW w:w="4097" w:type="dxa"/>
            <w:tcBorders>
              <w:top w:val="single" w:sz="4" w:space="0" w:color="auto"/>
              <w:left w:val="single" w:sz="4" w:space="0" w:color="auto"/>
              <w:bottom w:val="single" w:sz="4" w:space="0" w:color="auto"/>
              <w:right w:val="single" w:sz="4" w:space="0" w:color="auto"/>
            </w:tcBorders>
            <w:vAlign w:val="center"/>
          </w:tcPr>
          <w:p w:rsidR="00B67A4E" w:rsidRPr="00B67A4E" w:rsidRDefault="00B67A4E" w:rsidP="0035131F">
            <w:pPr>
              <w:rPr>
                <w:lang w:val="ru-RU"/>
              </w:rPr>
            </w:pPr>
          </w:p>
        </w:tc>
        <w:tc>
          <w:tcPr>
            <w:tcW w:w="2530" w:type="dxa"/>
            <w:tcBorders>
              <w:top w:val="single" w:sz="4" w:space="0" w:color="auto"/>
              <w:left w:val="single" w:sz="4" w:space="0" w:color="auto"/>
              <w:bottom w:val="single" w:sz="4" w:space="0" w:color="auto"/>
              <w:right w:val="single" w:sz="4" w:space="0" w:color="auto"/>
            </w:tcBorders>
          </w:tcPr>
          <w:p w:rsidR="00B67A4E" w:rsidRPr="00B67A4E" w:rsidRDefault="00B67A4E" w:rsidP="0035131F">
            <w:pPr>
              <w:rPr>
                <w:lang w:val="ru-RU"/>
              </w:rPr>
            </w:pPr>
          </w:p>
        </w:tc>
      </w:tr>
      <w:tr w:rsidR="00B67A4E" w:rsidTr="0035131F">
        <w:trPr>
          <w:trHeight w:val="248"/>
          <w:tblCellSpacing w:w="7" w:type="dxa"/>
        </w:trPr>
        <w:tc>
          <w:tcPr>
            <w:tcW w:w="4294" w:type="dxa"/>
            <w:vMerge/>
            <w:tcBorders>
              <w:left w:val="single" w:sz="4" w:space="0" w:color="auto"/>
              <w:right w:val="single" w:sz="4" w:space="0" w:color="auto"/>
            </w:tcBorders>
            <w:vAlign w:val="center"/>
          </w:tcPr>
          <w:p w:rsidR="00B67A4E" w:rsidRPr="00B67A4E" w:rsidRDefault="00B67A4E" w:rsidP="0035131F">
            <w:pPr>
              <w:rPr>
                <w:lang w:val="ru-RU"/>
              </w:rPr>
            </w:pPr>
          </w:p>
        </w:tc>
        <w:tc>
          <w:tcPr>
            <w:tcW w:w="4455" w:type="dxa"/>
            <w:vMerge w:val="restart"/>
            <w:tcBorders>
              <w:top w:val="single" w:sz="4" w:space="0" w:color="auto"/>
              <w:left w:val="single" w:sz="4" w:space="0" w:color="auto"/>
              <w:right w:val="single" w:sz="4" w:space="0" w:color="auto"/>
            </w:tcBorders>
            <w:vAlign w:val="center"/>
          </w:tcPr>
          <w:p w:rsidR="00B67A4E" w:rsidRPr="00B67A4E" w:rsidRDefault="00B67A4E" w:rsidP="0035131F">
            <w:pPr>
              <w:rPr>
                <w:lang w:val="ru-RU"/>
              </w:rPr>
            </w:pPr>
            <w:r w:rsidRPr="00B67A4E">
              <w:rPr>
                <w:lang w:val="ru-RU"/>
              </w:rPr>
              <w:t>2.2)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газовой турбины (газовых турбин)</w:t>
            </w:r>
          </w:p>
        </w:tc>
        <w:tc>
          <w:tcPr>
            <w:tcW w:w="4097" w:type="dxa"/>
            <w:tcBorders>
              <w:top w:val="single" w:sz="4" w:space="0" w:color="auto"/>
              <w:left w:val="single" w:sz="4" w:space="0" w:color="auto"/>
              <w:bottom w:val="single" w:sz="4" w:space="0" w:color="auto"/>
              <w:right w:val="single" w:sz="4" w:space="0" w:color="auto"/>
            </w:tcBorders>
            <w:vAlign w:val="center"/>
          </w:tcPr>
          <w:p w:rsidR="00B67A4E" w:rsidRDefault="00B67A4E" w:rsidP="0035131F">
            <w:r>
              <w:rPr>
                <w:noProof/>
                <w:lang w:val="ru-RU" w:eastAsia="ru-RU"/>
              </w:rPr>
              <mc:AlternateContent>
                <mc:Choice Requires="wps">
                  <w:drawing>
                    <wp:anchor distT="0" distB="0" distL="114300" distR="114300" simplePos="0" relativeHeight="251662336" behindDoc="0" locked="0" layoutInCell="1" allowOverlap="1" wp14:anchorId="391D30A5" wp14:editId="2FE00B80">
                      <wp:simplePos x="0" y="0"/>
                      <wp:positionH relativeFrom="column">
                        <wp:posOffset>2276475</wp:posOffset>
                      </wp:positionH>
                      <wp:positionV relativeFrom="paragraph">
                        <wp:posOffset>28575</wp:posOffset>
                      </wp:positionV>
                      <wp:extent cx="114300" cy="114300"/>
                      <wp:effectExtent l="0" t="0" r="19050" b="19050"/>
                      <wp:wrapNone/>
                      <wp:docPr id="1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E6ACBF7" id="Rectangle 2" o:spid="_x0000_s1026" style="position:absolute;margin-left:179.25pt;margin-top:2.2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"/>
                  </w:pict>
                </mc:Fallback>
              </mc:AlternateContent>
            </w:r>
            <w:r>
              <w:t xml:space="preserve">2.2.1) без котла утилизатора </w:t>
            </w:r>
          </w:p>
        </w:tc>
        <w:tc>
          <w:tcPr>
            <w:tcW w:w="2530" w:type="dxa"/>
            <w:vMerge w:val="restart"/>
            <w:tcBorders>
              <w:top w:val="single" w:sz="4" w:space="0" w:color="auto"/>
              <w:left w:val="single" w:sz="4" w:space="0" w:color="auto"/>
              <w:right w:val="single" w:sz="4" w:space="0" w:color="auto"/>
            </w:tcBorders>
          </w:tcPr>
          <w:p w:rsidR="00B67A4E" w:rsidRDefault="00B67A4E" w:rsidP="0035131F"/>
        </w:tc>
      </w:tr>
      <w:tr w:rsidR="00B67A4E" w:rsidTr="0035131F">
        <w:trPr>
          <w:trHeight w:val="247"/>
          <w:tblCellSpacing w:w="7" w:type="dxa"/>
        </w:trPr>
        <w:tc>
          <w:tcPr>
            <w:tcW w:w="4294" w:type="dxa"/>
            <w:vMerge/>
            <w:tcBorders>
              <w:left w:val="single" w:sz="4" w:space="0" w:color="auto"/>
              <w:right w:val="single" w:sz="4" w:space="0" w:color="auto"/>
            </w:tcBorders>
            <w:vAlign w:val="center"/>
          </w:tcPr>
          <w:p w:rsidR="00B67A4E" w:rsidRDefault="00B67A4E" w:rsidP="0035131F"/>
        </w:tc>
        <w:tc>
          <w:tcPr>
            <w:tcW w:w="4455" w:type="dxa"/>
            <w:vMerge/>
            <w:tcBorders>
              <w:left w:val="single" w:sz="4" w:space="0" w:color="auto"/>
              <w:bottom w:val="single" w:sz="4" w:space="0" w:color="auto"/>
              <w:right w:val="single" w:sz="4" w:space="0" w:color="auto"/>
            </w:tcBorders>
            <w:vAlign w:val="center"/>
          </w:tcPr>
          <w:p w:rsidR="00B67A4E" w:rsidRPr="00A41375" w:rsidRDefault="00B67A4E" w:rsidP="0035131F"/>
        </w:tc>
        <w:tc>
          <w:tcPr>
            <w:tcW w:w="4097" w:type="dxa"/>
            <w:tcBorders>
              <w:top w:val="single" w:sz="4" w:space="0" w:color="auto"/>
              <w:left w:val="single" w:sz="4" w:space="0" w:color="auto"/>
              <w:bottom w:val="single" w:sz="4" w:space="0" w:color="auto"/>
              <w:right w:val="single" w:sz="4" w:space="0" w:color="auto"/>
            </w:tcBorders>
            <w:vAlign w:val="center"/>
          </w:tcPr>
          <w:p w:rsidR="00B67A4E" w:rsidRDefault="00B67A4E" w:rsidP="0035131F">
            <w:r>
              <w:rPr>
                <w:noProof/>
                <w:lang w:val="ru-RU" w:eastAsia="ru-RU"/>
              </w:rPr>
              <mc:AlternateContent>
                <mc:Choice Requires="wps">
                  <w:drawing>
                    <wp:anchor distT="0" distB="0" distL="114300" distR="114300" simplePos="0" relativeHeight="251663360" behindDoc="0" locked="0" layoutInCell="1" allowOverlap="1" wp14:anchorId="4125F402" wp14:editId="680EC7A4">
                      <wp:simplePos x="0" y="0"/>
                      <wp:positionH relativeFrom="column">
                        <wp:posOffset>2276475</wp:posOffset>
                      </wp:positionH>
                      <wp:positionV relativeFrom="paragraph">
                        <wp:posOffset>27940</wp:posOffset>
                      </wp:positionV>
                      <wp:extent cx="114300" cy="114300"/>
                      <wp:effectExtent l="0" t="0" r="19050" b="19050"/>
                      <wp:wrapNone/>
                      <wp:docPr id="1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A834973" id="Rectangle 2" o:spid="_x0000_s1026" style="position:absolute;margin-left:179.25pt;margin-top:2.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"/>
                  </w:pict>
                </mc:Fallback>
              </mc:AlternateContent>
            </w:r>
            <w:r>
              <w:t>2.2.2) с котлом утилизатором</w:t>
            </w:r>
          </w:p>
        </w:tc>
        <w:tc>
          <w:tcPr>
            <w:tcW w:w="2530" w:type="dxa"/>
            <w:vMerge/>
            <w:tcBorders>
              <w:left w:val="single" w:sz="4" w:space="0" w:color="auto"/>
              <w:bottom w:val="single" w:sz="4" w:space="0" w:color="auto"/>
              <w:right w:val="single" w:sz="4" w:space="0" w:color="auto"/>
            </w:tcBorders>
          </w:tcPr>
          <w:p w:rsidR="00B67A4E" w:rsidRDefault="00B67A4E" w:rsidP="0035131F"/>
        </w:tc>
      </w:tr>
    </w:tbl>
    <w:p w:rsidR="00B67A4E" w:rsidRPr="00CA2B19" w:rsidRDefault="00B67A4E" w:rsidP="00B67A4E">
      <w:pPr>
        <w:tabs>
          <w:tab w:val="left" w:pos="1843"/>
          <w:tab w:val="decimal" w:pos="3456"/>
        </w:tabs>
        <w:spacing w:before="0"/>
        <w:jc w:val="both"/>
        <w:rPr>
          <w:b/>
          <w:bCs/>
          <w:lang w:val="ru-RU"/>
        </w:rPr>
      </w:pPr>
      <w:r>
        <w:rPr>
          <w:b/>
          <w:bCs/>
          <w:lang w:val="ru-RU"/>
        </w:rPr>
        <w:t>…</w:t>
      </w:r>
    </w:p>
    <w:p w:rsidR="00B67A4E" w:rsidRPr="005C2887" w:rsidRDefault="00B67A4E" w:rsidP="00B67A4E">
      <w:pPr>
        <w:keepNext/>
        <w:tabs>
          <w:tab w:val="left" w:pos="5529"/>
        </w:tabs>
        <w:rPr>
          <w:b/>
          <w:iCs/>
          <w:highlight w:val="yellow"/>
          <w:lang w:val="ru-RU"/>
        </w:rPr>
      </w:pPr>
      <w:r w:rsidRPr="005C2887">
        <w:rPr>
          <w:b/>
          <w:iCs/>
          <w:highlight w:val="yellow"/>
          <w:lang w:val="ru-RU"/>
        </w:rPr>
        <w:t>Предлагаемая редакция</w:t>
      </w:r>
    </w:p>
    <w:p w:rsidR="00B67A4E" w:rsidRPr="00DD00AD" w:rsidRDefault="00B67A4E" w:rsidP="00B67A4E">
      <w:pPr>
        <w:pStyle w:val="afa"/>
        <w:rPr>
          <w:sz w:val="22"/>
          <w:szCs w:val="22"/>
          <w:lang w:eastAsia="x-none"/>
        </w:rPr>
      </w:pPr>
      <w:r w:rsidRPr="00DD00AD">
        <w:rPr>
          <w:sz w:val="22"/>
          <w:szCs w:val="22"/>
          <w:lang w:eastAsia="x-none"/>
        </w:rPr>
        <w:t>Приложение 1</w:t>
      </w:r>
    </w:p>
    <w:p w:rsidR="00B67A4E" w:rsidRPr="00CA2B19" w:rsidRDefault="00B67A4E" w:rsidP="00B67A4E">
      <w:pPr>
        <w:spacing w:before="0"/>
        <w:ind w:left="5387" w:firstLine="3969"/>
        <w:jc w:val="right"/>
        <w:rPr>
          <w:bCs/>
          <w:i/>
          <w:lang w:val="ru-RU"/>
        </w:rPr>
      </w:pPr>
      <w:r w:rsidRPr="00CA2B19">
        <w:rPr>
          <w:bCs/>
          <w:i/>
          <w:lang w:val="ru-RU"/>
        </w:rPr>
        <w:t>к Регламенту проведения отборов проектов модернизации генерирующего оборудования тепловых электростанций</w:t>
      </w:r>
    </w:p>
    <w:p w:rsidR="00B67A4E" w:rsidRPr="005C2887" w:rsidRDefault="00B67A4E" w:rsidP="00B67A4E">
      <w:pPr>
        <w:pStyle w:val="afa"/>
        <w:jc w:val="both"/>
        <w:rPr>
          <w:highlight w:val="yellow"/>
          <w:lang w:eastAsia="x-none"/>
        </w:rPr>
      </w:pPr>
    </w:p>
    <w:p w:rsidR="00B67A4E" w:rsidRDefault="00B67A4E" w:rsidP="00B67A4E">
      <w:pPr>
        <w:pStyle w:val="afa"/>
        <w:rPr>
          <w:b w:val="0"/>
          <w:lang w:eastAsia="x-none"/>
        </w:rPr>
      </w:pPr>
      <w:r w:rsidRPr="00CA2B19">
        <w:rPr>
          <w:lang w:eastAsia="x-none"/>
        </w:rPr>
        <w:t xml:space="preserve">Форма </w:t>
      </w:r>
      <w:r w:rsidRPr="00CA2B19">
        <w:rPr>
          <w:b w:val="0"/>
          <w:lang w:eastAsia="x-none"/>
        </w:rPr>
        <w:t>2</w:t>
      </w:r>
    </w:p>
    <w:p w:rsidR="00B81DAB" w:rsidRPr="00F30579" w:rsidRDefault="00B81DAB" w:rsidP="00B81DAB">
      <w:pPr>
        <w:spacing w:before="0" w:line="259" w:lineRule="auto"/>
        <w:jc w:val="center"/>
        <w:rPr>
          <w:b/>
          <w:lang w:val="ru-RU"/>
        </w:rPr>
      </w:pPr>
      <w:r w:rsidRPr="00F30579">
        <w:rPr>
          <w:b/>
          <w:lang w:val="ru-RU"/>
        </w:rPr>
        <w:t>Данные и технические параметры оборудования, планируемого к включению в проект модернизации, функционирующего до и после реализации мероприятий по модернизации</w:t>
      </w:r>
    </w:p>
    <w:tbl>
      <w:tblPr>
        <w:tblW w:w="500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3"/>
        <w:gridCol w:w="992"/>
        <w:gridCol w:w="1679"/>
        <w:gridCol w:w="550"/>
        <w:gridCol w:w="528"/>
        <w:gridCol w:w="550"/>
        <w:gridCol w:w="550"/>
        <w:gridCol w:w="550"/>
        <w:gridCol w:w="550"/>
        <w:gridCol w:w="550"/>
        <w:gridCol w:w="550"/>
        <w:gridCol w:w="550"/>
        <w:gridCol w:w="550"/>
        <w:gridCol w:w="550"/>
        <w:gridCol w:w="550"/>
        <w:gridCol w:w="550"/>
        <w:gridCol w:w="550"/>
        <w:gridCol w:w="550"/>
        <w:gridCol w:w="550"/>
        <w:gridCol w:w="550"/>
        <w:gridCol w:w="2021"/>
      </w:tblGrid>
      <w:tr w:rsidR="00B81DAB" w:rsidRPr="00A978AB" w:rsidTr="004C50C0">
        <w:trPr>
          <w:trHeight w:val="694"/>
          <w:tblCellSpacing w:w="7" w:type="dxa"/>
          <w:jc w:val="center"/>
        </w:trPr>
        <w:tc>
          <w:tcPr>
            <w:tcW w:w="558" w:type="pct"/>
            <w:gridSpan w:val="2"/>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Электростанция</w:t>
            </w:r>
          </w:p>
        </w:tc>
        <w:tc>
          <w:tcPr>
            <w:tcW w:w="572"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Вид оборудования</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F30579" w:rsidRDefault="00B81DAB" w:rsidP="00B81DAB">
            <w:pPr>
              <w:ind w:left="113" w:right="113"/>
              <w:jc w:val="center"/>
              <w:rPr>
                <w:sz w:val="24"/>
                <w:szCs w:val="24"/>
                <w:lang w:val="ru-RU"/>
              </w:rPr>
            </w:pPr>
            <w:r w:rsidRPr="00F30579">
              <w:rPr>
                <w:sz w:val="24"/>
                <w:szCs w:val="24"/>
                <w:lang w:val="ru-RU"/>
              </w:rPr>
              <w:t>Перечень планируемых мероприятий по модернизации*</w:t>
            </w:r>
          </w:p>
        </w:tc>
        <w:tc>
          <w:tcPr>
            <w:tcW w:w="177" w:type="pct"/>
            <w:vMerge w:val="restart"/>
            <w:tcBorders>
              <w:top w:val="single" w:sz="4" w:space="0" w:color="auto"/>
              <w:left w:val="single" w:sz="4" w:space="0" w:color="auto"/>
              <w:right w:val="single" w:sz="4" w:space="0" w:color="auto"/>
            </w:tcBorders>
            <w:textDirection w:val="btLr"/>
          </w:tcPr>
          <w:p w:rsidR="00B81DAB" w:rsidRPr="00F30579" w:rsidRDefault="00B81DAB" w:rsidP="00B81DAB">
            <w:pPr>
              <w:ind w:left="113" w:right="113"/>
              <w:jc w:val="both"/>
              <w:rPr>
                <w:sz w:val="24"/>
                <w:szCs w:val="24"/>
                <w:lang w:val="ru-RU"/>
              </w:rPr>
            </w:pPr>
            <w:r w:rsidRPr="00F30579">
              <w:rPr>
                <w:lang w:val="ru-RU"/>
              </w:rPr>
              <w:t>Признак реализации в составе проекта дополнительных работ, приводящих к изменению параметров оборудования</w:t>
            </w:r>
          </w:p>
          <w:p w:rsidR="00B81DAB" w:rsidRPr="00F30579" w:rsidRDefault="00B81DAB" w:rsidP="00B81DAB">
            <w:pPr>
              <w:ind w:left="113" w:right="113"/>
              <w:jc w:val="center"/>
              <w:rPr>
                <w:sz w:val="24"/>
                <w:szCs w:val="24"/>
                <w:lang w:val="ru-RU"/>
              </w:rPr>
            </w:pPr>
          </w:p>
        </w:tc>
        <w:tc>
          <w:tcPr>
            <w:tcW w:w="184" w:type="pct"/>
            <w:vMerge w:val="restart"/>
            <w:tcBorders>
              <w:top w:val="single" w:sz="4" w:space="0" w:color="auto"/>
              <w:left w:val="single" w:sz="4" w:space="0" w:color="auto"/>
              <w:right w:val="single" w:sz="4" w:space="0" w:color="auto"/>
            </w:tcBorders>
            <w:textDirection w:val="btLr"/>
          </w:tcPr>
          <w:p w:rsidR="00B81DAB" w:rsidRPr="00A978AB" w:rsidRDefault="00B81DAB" w:rsidP="00B81DAB">
            <w:pPr>
              <w:ind w:left="113" w:right="113"/>
              <w:jc w:val="center"/>
              <w:rPr>
                <w:sz w:val="24"/>
                <w:szCs w:val="24"/>
              </w:rPr>
            </w:pPr>
            <w:r w:rsidRPr="00A978AB">
              <w:rPr>
                <w:sz w:val="24"/>
                <w:szCs w:val="24"/>
              </w:rPr>
              <w:t>Идентификатор основного /связанного оборудования</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Ст. номер</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 xml:space="preserve">Заводской идентификационный номер </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 xml:space="preserve">Тип </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F30579" w:rsidRDefault="00B81DAB" w:rsidP="00B81DAB">
            <w:pPr>
              <w:ind w:left="113" w:right="113"/>
              <w:jc w:val="center"/>
              <w:rPr>
                <w:sz w:val="24"/>
                <w:szCs w:val="24"/>
                <w:lang w:val="ru-RU"/>
              </w:rPr>
            </w:pPr>
            <w:r w:rsidRPr="00F30579">
              <w:rPr>
                <w:sz w:val="24"/>
                <w:szCs w:val="24"/>
                <w:lang w:val="ru-RU"/>
              </w:rPr>
              <w:t>Завод-изготовитель (выбор из списка)</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Установленная мощность, МВт</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Давление острого пара, МПа</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Номинальная паропроизводительность, т/час</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 xml:space="preserve">Номинальная мощность, МВт </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Год выпуска</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Минимальное значение наработки, часы</w:t>
            </w:r>
          </w:p>
        </w:tc>
        <w:tc>
          <w:tcPr>
            <w:tcW w:w="184" w:type="pct"/>
            <w:vMerge w:val="restart"/>
            <w:tcBorders>
              <w:top w:val="single" w:sz="4" w:space="0" w:color="auto"/>
              <w:left w:val="single" w:sz="4" w:space="0" w:color="auto"/>
              <w:right w:val="single" w:sz="4" w:space="0" w:color="auto"/>
            </w:tcBorders>
            <w:textDirection w:val="btLr"/>
            <w:vAlign w:val="center"/>
          </w:tcPr>
          <w:p w:rsidR="00B81DAB" w:rsidRPr="00A978AB" w:rsidRDefault="00B81DAB" w:rsidP="00B81DAB">
            <w:pPr>
              <w:ind w:left="113" w:right="113"/>
              <w:rPr>
                <w:sz w:val="24"/>
                <w:szCs w:val="24"/>
              </w:rPr>
            </w:pPr>
            <w:r w:rsidRPr="00A978AB">
              <w:rPr>
                <w:sz w:val="24"/>
                <w:szCs w:val="24"/>
              </w:rPr>
              <w:t>Фактическая наработка, часы</w:t>
            </w:r>
          </w:p>
        </w:tc>
        <w:tc>
          <w:tcPr>
            <w:tcW w:w="184" w:type="pct"/>
            <w:vMerge w:val="restart"/>
            <w:tcBorders>
              <w:top w:val="single" w:sz="4" w:space="0" w:color="auto"/>
              <w:left w:val="single" w:sz="4" w:space="0" w:color="auto"/>
              <w:right w:val="single" w:sz="4" w:space="0" w:color="auto"/>
            </w:tcBorders>
            <w:textDirection w:val="btLr"/>
          </w:tcPr>
          <w:p w:rsidR="00B81DAB" w:rsidRPr="00A978AB" w:rsidRDefault="00B81DAB" w:rsidP="00B81DAB">
            <w:pPr>
              <w:ind w:left="113" w:right="113"/>
              <w:jc w:val="center"/>
              <w:rPr>
                <w:sz w:val="24"/>
                <w:szCs w:val="24"/>
              </w:rPr>
            </w:pPr>
            <w:r w:rsidRPr="00A978AB">
              <w:rPr>
                <w:sz w:val="24"/>
                <w:szCs w:val="24"/>
              </w:rPr>
              <w:t>Показатель востребованности</w:t>
            </w:r>
          </w:p>
        </w:tc>
        <w:tc>
          <w:tcPr>
            <w:tcW w:w="184" w:type="pct"/>
            <w:vMerge w:val="restart"/>
            <w:tcBorders>
              <w:top w:val="single" w:sz="4" w:space="0" w:color="auto"/>
              <w:left w:val="single" w:sz="4" w:space="0" w:color="auto"/>
              <w:right w:val="single" w:sz="4" w:space="0" w:color="auto"/>
            </w:tcBorders>
            <w:textDirection w:val="btLr"/>
          </w:tcPr>
          <w:p w:rsidR="00B81DAB" w:rsidRPr="00F30579" w:rsidRDefault="00B81DAB" w:rsidP="00B81DAB">
            <w:pPr>
              <w:ind w:left="113" w:right="113"/>
              <w:jc w:val="center"/>
              <w:rPr>
                <w:sz w:val="24"/>
                <w:szCs w:val="24"/>
                <w:lang w:val="ru-RU"/>
              </w:rPr>
            </w:pPr>
            <w:r w:rsidRPr="00F30579">
              <w:rPr>
                <w:sz w:val="24"/>
                <w:szCs w:val="24"/>
                <w:lang w:val="ru-RU"/>
              </w:rPr>
              <w:t>Признак планируемого вывода из эксплуатации</w:t>
            </w:r>
          </w:p>
        </w:tc>
        <w:tc>
          <w:tcPr>
            <w:tcW w:w="184" w:type="pct"/>
            <w:vMerge w:val="restart"/>
            <w:tcBorders>
              <w:top w:val="single" w:sz="4" w:space="0" w:color="auto"/>
              <w:left w:val="single" w:sz="4" w:space="0" w:color="auto"/>
              <w:right w:val="single" w:sz="4" w:space="0" w:color="auto"/>
            </w:tcBorders>
            <w:textDirection w:val="btLr"/>
          </w:tcPr>
          <w:p w:rsidR="00B81DAB" w:rsidRPr="00A978AB" w:rsidRDefault="00B81DAB" w:rsidP="00B81DAB">
            <w:pPr>
              <w:ind w:left="113" w:right="113"/>
              <w:jc w:val="center"/>
              <w:rPr>
                <w:sz w:val="24"/>
                <w:szCs w:val="24"/>
              </w:rPr>
            </w:pPr>
            <w:r w:rsidRPr="00A978AB">
              <w:rPr>
                <w:sz w:val="24"/>
                <w:szCs w:val="24"/>
              </w:rPr>
              <w:t>Высота дымовой трубы, м</w:t>
            </w:r>
          </w:p>
        </w:tc>
        <w:tc>
          <w:tcPr>
            <w:tcW w:w="648" w:type="pct"/>
            <w:vMerge w:val="restart"/>
            <w:tcBorders>
              <w:top w:val="single" w:sz="4" w:space="0" w:color="auto"/>
              <w:left w:val="single" w:sz="4" w:space="0" w:color="auto"/>
              <w:right w:val="single" w:sz="4" w:space="0" w:color="auto"/>
            </w:tcBorders>
            <w:textDirection w:val="btLr"/>
          </w:tcPr>
          <w:p w:rsidR="00B81DAB" w:rsidRPr="00A978AB" w:rsidRDefault="00B81DAB" w:rsidP="00B81DAB">
            <w:pPr>
              <w:ind w:left="113" w:right="113"/>
              <w:jc w:val="center"/>
              <w:rPr>
                <w:sz w:val="24"/>
                <w:szCs w:val="24"/>
              </w:rPr>
            </w:pPr>
            <w:r w:rsidRPr="00A978AB">
              <w:rPr>
                <w:sz w:val="24"/>
                <w:szCs w:val="24"/>
              </w:rPr>
              <w:t>Гидравлическая нагрузка, м3/ч</w:t>
            </w:r>
          </w:p>
        </w:tc>
      </w:tr>
      <w:tr w:rsidR="00B81DAB" w:rsidRPr="00A978AB" w:rsidTr="004C50C0">
        <w:trPr>
          <w:cantSplit/>
          <w:trHeight w:val="1858"/>
          <w:tblCellSpacing w:w="7" w:type="dxa"/>
          <w:jc w:val="center"/>
        </w:trPr>
        <w:tc>
          <w:tcPr>
            <w:tcW w:w="219" w:type="pct"/>
            <w:tcBorders>
              <w:top w:val="single" w:sz="4" w:space="0" w:color="auto"/>
              <w:left w:val="single" w:sz="4" w:space="0" w:color="auto"/>
              <w:bottom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код</w:t>
            </w:r>
          </w:p>
        </w:tc>
        <w:tc>
          <w:tcPr>
            <w:tcW w:w="334" w:type="pct"/>
            <w:tcBorders>
              <w:left w:val="single" w:sz="4" w:space="0" w:color="auto"/>
              <w:bottom w:val="single" w:sz="4" w:space="0" w:color="auto"/>
              <w:right w:val="single" w:sz="4" w:space="0" w:color="auto"/>
            </w:tcBorders>
            <w:textDirection w:val="btLr"/>
            <w:vAlign w:val="center"/>
          </w:tcPr>
          <w:p w:rsidR="00B81DAB" w:rsidRPr="00A978AB" w:rsidRDefault="00B81DAB" w:rsidP="00B81DAB">
            <w:pPr>
              <w:ind w:left="113" w:right="113"/>
              <w:jc w:val="center"/>
              <w:rPr>
                <w:sz w:val="24"/>
                <w:szCs w:val="24"/>
              </w:rPr>
            </w:pPr>
            <w:r w:rsidRPr="00A978AB">
              <w:rPr>
                <w:sz w:val="24"/>
                <w:szCs w:val="24"/>
              </w:rPr>
              <w:t>наименование</w:t>
            </w:r>
          </w:p>
        </w:tc>
        <w:tc>
          <w:tcPr>
            <w:tcW w:w="572"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77"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184" w:type="pct"/>
            <w:vMerge/>
            <w:tcBorders>
              <w:left w:val="single" w:sz="4" w:space="0" w:color="auto"/>
              <w:bottom w:val="single" w:sz="4" w:space="0" w:color="auto"/>
              <w:right w:val="single" w:sz="4" w:space="0" w:color="auto"/>
            </w:tcBorders>
          </w:tcPr>
          <w:p w:rsidR="00B81DAB" w:rsidRPr="00A978AB" w:rsidRDefault="00B81DAB" w:rsidP="00B81DAB">
            <w:pPr>
              <w:jc w:val="center"/>
              <w:rPr>
                <w:sz w:val="24"/>
                <w:szCs w:val="24"/>
              </w:rPr>
            </w:pPr>
          </w:p>
        </w:tc>
        <w:tc>
          <w:tcPr>
            <w:tcW w:w="648" w:type="pct"/>
            <w:vMerge/>
            <w:tcBorders>
              <w:left w:val="single" w:sz="4" w:space="0" w:color="auto"/>
              <w:bottom w:val="single" w:sz="4" w:space="0" w:color="auto"/>
              <w:right w:val="single" w:sz="4" w:space="0" w:color="auto"/>
            </w:tcBorders>
          </w:tcPr>
          <w:p w:rsidR="00B81DAB" w:rsidRPr="005C2887" w:rsidRDefault="00B81DAB" w:rsidP="00B81DAB">
            <w:pPr>
              <w:jc w:val="center"/>
              <w:rPr>
                <w:sz w:val="24"/>
                <w:szCs w:val="24"/>
                <w:highlight w:val="yellow"/>
              </w:rPr>
            </w:pPr>
          </w:p>
        </w:tc>
      </w:tr>
      <w:tr w:rsidR="00B81DAB" w:rsidRPr="00A978AB" w:rsidTr="004C50C0">
        <w:trPr>
          <w:tblCellSpacing w:w="7" w:type="dxa"/>
          <w:jc w:val="center"/>
        </w:trPr>
        <w:tc>
          <w:tcPr>
            <w:tcW w:w="219"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w:t>
            </w:r>
          </w:p>
        </w:tc>
        <w:tc>
          <w:tcPr>
            <w:tcW w:w="33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2</w:t>
            </w: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3</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4</w:t>
            </w:r>
          </w:p>
        </w:tc>
        <w:tc>
          <w:tcPr>
            <w:tcW w:w="177"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5</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6</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7</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8</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9</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10</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12</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13</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lang w:val="en-US"/>
              </w:rPr>
            </w:pPr>
            <w:r w:rsidRPr="00A978AB">
              <w:rPr>
                <w:b/>
                <w:sz w:val="24"/>
                <w:szCs w:val="24"/>
                <w:lang w:val="en-US"/>
              </w:rPr>
              <w:t>14</w:t>
            </w: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lang w:val="en-US"/>
              </w:rPr>
            </w:pPr>
            <w:r w:rsidRPr="00A978AB">
              <w:rPr>
                <w:b/>
                <w:sz w:val="24"/>
                <w:szCs w:val="24"/>
              </w:rPr>
              <w:t>15</w:t>
            </w: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lang w:val="en-US"/>
              </w:rPr>
            </w:pPr>
            <w:r w:rsidRPr="00A978AB">
              <w:rPr>
                <w:b/>
                <w:sz w:val="24"/>
                <w:szCs w:val="24"/>
              </w:rPr>
              <w:t>16</w:t>
            </w: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17</w:t>
            </w: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18</w:t>
            </w: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19</w:t>
            </w: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20</w:t>
            </w: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r w:rsidRPr="00A978AB">
              <w:rPr>
                <w:b/>
                <w:sz w:val="24"/>
                <w:szCs w:val="24"/>
              </w:rPr>
              <w:t>21</w:t>
            </w:r>
          </w:p>
        </w:tc>
      </w:tr>
      <w:tr w:rsidR="00B81DAB" w:rsidRPr="00CC0909" w:rsidTr="00B81DAB">
        <w:trPr>
          <w:tblCellSpacing w:w="7" w:type="dxa"/>
          <w:jc w:val="center"/>
        </w:trPr>
        <w:tc>
          <w:tcPr>
            <w:tcW w:w="4990" w:type="pct"/>
            <w:gridSpan w:val="21"/>
            <w:tcBorders>
              <w:top w:val="single" w:sz="4" w:space="0" w:color="auto"/>
              <w:left w:val="single" w:sz="4" w:space="0" w:color="auto"/>
              <w:bottom w:val="single" w:sz="4" w:space="0" w:color="auto"/>
              <w:right w:val="single" w:sz="4" w:space="0" w:color="auto"/>
            </w:tcBorders>
          </w:tcPr>
          <w:p w:rsidR="00B81DAB" w:rsidRPr="00F30579" w:rsidRDefault="00B81DAB" w:rsidP="00B81DAB">
            <w:pPr>
              <w:jc w:val="center"/>
              <w:rPr>
                <w:b/>
                <w:sz w:val="24"/>
                <w:szCs w:val="24"/>
                <w:lang w:val="ru-RU"/>
              </w:rPr>
            </w:pPr>
            <w:r w:rsidRPr="00F30579">
              <w:rPr>
                <w:b/>
                <w:sz w:val="24"/>
                <w:szCs w:val="24"/>
                <w:lang w:val="ru-RU"/>
              </w:rPr>
              <w:t>Данные и технические параметры планируемого к включению в проект модернизации оборудования, функционирующего до реализации мероприятий по модернизации</w:t>
            </w:r>
          </w:p>
        </w:tc>
      </w:tr>
      <w:tr w:rsidR="00B81DAB" w:rsidRPr="00A978AB" w:rsidTr="004C50C0">
        <w:tblPrEx>
          <w:tblCellSpacing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blCellSpacing w:w="2" w:type="dxa"/>
          <w:jc w:val="center"/>
        </w:trPr>
        <w:tc>
          <w:tcPr>
            <w:tcW w:w="219" w:type="pct"/>
            <w:tcBorders>
              <w:top w:val="single" w:sz="2" w:space="0" w:color="auto"/>
              <w:left w:val="single" w:sz="2" w:space="0" w:color="auto"/>
              <w:right w:val="single" w:sz="2" w:space="0" w:color="auto"/>
            </w:tcBorders>
            <w:shd w:val="clear" w:color="auto" w:fill="FFE599"/>
            <w:vAlign w:val="center"/>
          </w:tcPr>
          <w:p w:rsidR="00B81DAB" w:rsidRPr="00F30579" w:rsidRDefault="00B81DAB" w:rsidP="00B81DAB">
            <w:pPr>
              <w:jc w:val="center"/>
              <w:rPr>
                <w:sz w:val="24"/>
                <w:szCs w:val="24"/>
                <w:lang w:val="ru-RU"/>
              </w:rPr>
            </w:pPr>
          </w:p>
        </w:tc>
        <w:tc>
          <w:tcPr>
            <w:tcW w:w="334" w:type="pct"/>
            <w:tcBorders>
              <w:top w:val="single" w:sz="2" w:space="0" w:color="auto"/>
              <w:left w:val="single" w:sz="2" w:space="0" w:color="auto"/>
              <w:right w:val="single" w:sz="2" w:space="0" w:color="auto"/>
            </w:tcBorders>
            <w:shd w:val="clear" w:color="auto" w:fill="FFE599"/>
          </w:tcPr>
          <w:p w:rsidR="00B81DAB" w:rsidRPr="00F30579" w:rsidRDefault="00B81DAB" w:rsidP="00B81DAB">
            <w:pPr>
              <w:jc w:val="center"/>
              <w:rPr>
                <w:sz w:val="24"/>
                <w:szCs w:val="24"/>
                <w:lang w:val="ru-RU"/>
              </w:rPr>
            </w:pPr>
          </w:p>
        </w:tc>
        <w:tc>
          <w:tcPr>
            <w:tcW w:w="572" w:type="pct"/>
            <w:tcBorders>
              <w:top w:val="single" w:sz="2" w:space="0" w:color="auto"/>
              <w:left w:val="single" w:sz="2" w:space="0" w:color="auto"/>
              <w:bottom w:val="single" w:sz="2" w:space="0" w:color="auto"/>
              <w:right w:val="single" w:sz="2" w:space="0" w:color="auto"/>
            </w:tcBorders>
            <w:vAlign w:val="center"/>
          </w:tcPr>
          <w:p w:rsidR="00B81DAB" w:rsidRPr="00A978AB" w:rsidRDefault="00B81DAB" w:rsidP="00B81DAB">
            <w:pPr>
              <w:jc w:val="center"/>
              <w:rPr>
                <w:sz w:val="24"/>
                <w:szCs w:val="24"/>
              </w:rPr>
            </w:pPr>
            <w:r w:rsidRPr="00A978AB">
              <w:rPr>
                <w:sz w:val="24"/>
                <w:szCs w:val="24"/>
              </w:rPr>
              <w:t>турбина 1</w:t>
            </w:r>
          </w:p>
        </w:tc>
        <w:tc>
          <w:tcPr>
            <w:tcW w:w="184" w:type="pct"/>
            <w:tcBorders>
              <w:top w:val="single" w:sz="2" w:space="0" w:color="auto"/>
              <w:left w:val="single" w:sz="2" w:space="0" w:color="auto"/>
              <w:bottom w:val="single" w:sz="2" w:space="0" w:color="auto"/>
              <w:right w:val="single" w:sz="2"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1728" behindDoc="0" locked="0" layoutInCell="1" allowOverlap="1" wp14:anchorId="1A0DD365" wp14:editId="1F7383FD">
                      <wp:simplePos x="0" y="0"/>
                      <wp:positionH relativeFrom="column">
                        <wp:posOffset>-3810</wp:posOffset>
                      </wp:positionH>
                      <wp:positionV relativeFrom="paragraph">
                        <wp:posOffset>7620</wp:posOffset>
                      </wp:positionV>
                      <wp:extent cx="114300" cy="114300"/>
                      <wp:effectExtent l="0" t="0" r="19050" b="1905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E582E5E" id="Rectangle 2" o:spid="_x0000_s1026" style="position:absolute;margin-left:-.3pt;margin-top:.6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p30QEAAKc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"/>
                  </w:pict>
                </mc:Fallback>
              </mc:AlternateContent>
            </w:r>
          </w:p>
        </w:tc>
        <w:tc>
          <w:tcPr>
            <w:tcW w:w="177" w:type="pct"/>
            <w:tcBorders>
              <w:top w:val="single" w:sz="2" w:space="0" w:color="auto"/>
              <w:left w:val="single" w:sz="2" w:space="0" w:color="auto"/>
              <w:bottom w:val="single" w:sz="2" w:space="0" w:color="auto"/>
              <w:right w:val="single" w:sz="2" w:space="0" w:color="auto"/>
            </w:tcBorders>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FFE599"/>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shd w:val="clear" w:color="auto" w:fill="D9D9D9"/>
          </w:tcPr>
          <w:p w:rsidR="00B81DAB" w:rsidRPr="00A978AB" w:rsidRDefault="00B81DAB" w:rsidP="00B81DAB">
            <w:pPr>
              <w:jc w:val="center"/>
              <w:rPr>
                <w:b/>
                <w:sz w:val="24"/>
                <w:szCs w:val="24"/>
              </w:rPr>
            </w:pPr>
          </w:p>
        </w:tc>
        <w:tc>
          <w:tcPr>
            <w:tcW w:w="184" w:type="pct"/>
            <w:tcBorders>
              <w:top w:val="single" w:sz="2" w:space="0" w:color="auto"/>
              <w:left w:val="single" w:sz="2" w:space="0" w:color="auto"/>
              <w:bottom w:val="single" w:sz="2" w:space="0" w:color="auto"/>
              <w:right w:val="single" w:sz="2" w:space="0" w:color="auto"/>
            </w:tcBorders>
          </w:tcPr>
          <w:p w:rsidR="00B81DAB" w:rsidRPr="00A978AB" w:rsidRDefault="00B81DAB" w:rsidP="00B81DAB">
            <w:pPr>
              <w:jc w:val="center"/>
              <w:rPr>
                <w:b/>
                <w:sz w:val="24"/>
                <w:szCs w:val="24"/>
              </w:rPr>
            </w:pPr>
          </w:p>
        </w:tc>
        <w:tc>
          <w:tcPr>
            <w:tcW w:w="648" w:type="pct"/>
            <w:tcBorders>
              <w:top w:val="single" w:sz="2" w:space="0" w:color="auto"/>
              <w:left w:val="single" w:sz="2" w:space="0" w:color="auto"/>
              <w:bottom w:val="single" w:sz="2" w:space="0" w:color="auto"/>
              <w:right w:val="single" w:sz="2"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2752" behindDoc="0" locked="0" layoutInCell="1" allowOverlap="1" wp14:anchorId="2D9B4087" wp14:editId="380736B0">
                      <wp:simplePos x="0" y="0"/>
                      <wp:positionH relativeFrom="column">
                        <wp:posOffset>-3810</wp:posOffset>
                      </wp:positionH>
                      <wp:positionV relativeFrom="paragraph">
                        <wp:posOffset>5080</wp:posOffset>
                      </wp:positionV>
                      <wp:extent cx="114300" cy="114300"/>
                      <wp:effectExtent l="0" t="0" r="19050" b="1905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3093ACD" id="Rectangle 2" o:spid="_x0000_s1026" style="position:absolute;margin-left:-.3pt;margin-top:.4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rPr>
              <w:t xml:space="preserve">турбина </w:t>
            </w:r>
            <w:r w:rsidRPr="00A978AB">
              <w:rPr>
                <w:sz w:val="24"/>
                <w:szCs w:val="24"/>
                <w:lang w:val="en-US"/>
              </w:rPr>
              <w:t>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3776" behindDoc="0" locked="0" layoutInCell="1" allowOverlap="1" wp14:anchorId="07C9C7E5" wp14:editId="63065A61">
                      <wp:simplePos x="0" y="0"/>
                      <wp:positionH relativeFrom="column">
                        <wp:posOffset>-3810</wp:posOffset>
                      </wp:positionH>
                      <wp:positionV relativeFrom="paragraph">
                        <wp:posOffset>2540</wp:posOffset>
                      </wp:positionV>
                      <wp:extent cx="114300" cy="114300"/>
                      <wp:effectExtent l="0" t="0" r="1905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2444E9B" id="Rectangle 2" o:spid="_x0000_s1026" style="position:absolute;margin-left:-.3pt;margin-top:.2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котлоагрегат 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4800" behindDoc="0" locked="0" layoutInCell="1" allowOverlap="1" wp14:anchorId="05C6324E" wp14:editId="1F847F81">
                      <wp:simplePos x="0" y="0"/>
                      <wp:positionH relativeFrom="column">
                        <wp:posOffset>-3810</wp:posOffset>
                      </wp:positionH>
                      <wp:positionV relativeFrom="paragraph">
                        <wp:posOffset>2540</wp:posOffset>
                      </wp:positionV>
                      <wp:extent cx="114300" cy="114300"/>
                      <wp:effectExtent l="0" t="0" r="19050" b="1905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4A1B840" id="Rectangle 2" o:spid="_x0000_s1026" style="position:absolute;margin-left:-.3pt;margin-top:.2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DVf+bh0AEAAKcDAAAOAAAA&#10;AAAAAAAAAAAAAC4CAABkcnMvZTJvRG9jLnhtbFBLAQItABQABgAIAAAAIQBndluF2QAAAAQBAAAP&#10;AAAAAAAAAAAAAAAAACoEAABkcnMvZG93bnJldi54bWxQSwUGAAAAAAQABADzAAAAMAU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b/>
                <w:sz w:val="24"/>
                <w:szCs w:val="24"/>
                <w:lang w:val="en-US"/>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lang w:val="en-US"/>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5824" behindDoc="0" locked="0" layoutInCell="1" allowOverlap="1" wp14:anchorId="391C2EF0" wp14:editId="09417413">
                      <wp:simplePos x="0" y="0"/>
                      <wp:positionH relativeFrom="column">
                        <wp:posOffset>-3810</wp:posOffset>
                      </wp:positionH>
                      <wp:positionV relativeFrom="paragraph">
                        <wp:posOffset>0</wp:posOffset>
                      </wp:positionV>
                      <wp:extent cx="114300" cy="114300"/>
                      <wp:effectExtent l="0" t="0" r="19050" b="1905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77A93D6" id="Rectangle 2" o:spid="_x0000_s1026" style="position:absolute;margin-left:-.3pt;margin-top:0;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tA0QEAAKc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котлоагрегат </w:t>
            </w:r>
            <w:r w:rsidRPr="00A978AB">
              <w:rPr>
                <w:sz w:val="24"/>
                <w:szCs w:val="24"/>
                <w:lang w:val="en-US"/>
              </w:rPr>
              <w:t>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6848" behindDoc="0" locked="0" layoutInCell="1" allowOverlap="1" wp14:anchorId="2F0EA9F0" wp14:editId="609A1608">
                      <wp:simplePos x="0" y="0"/>
                      <wp:positionH relativeFrom="column">
                        <wp:posOffset>-3810</wp:posOffset>
                      </wp:positionH>
                      <wp:positionV relativeFrom="paragraph">
                        <wp:posOffset>6985</wp:posOffset>
                      </wp:positionV>
                      <wp:extent cx="114300" cy="114300"/>
                      <wp:effectExtent l="0" t="0" r="19050" b="1905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9C9EC96" id="Rectangle 2" o:spid="_x0000_s1026" style="position:absolute;margin-left:-.3pt;margin-top:.55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8y0AEAAKc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4C50C0">
            <w:pPr>
              <w:jc w:val="center"/>
              <w:rPr>
                <w:sz w:val="24"/>
                <w:szCs w:val="24"/>
              </w:rPr>
            </w:pPr>
            <w:r w:rsidRPr="00A978AB">
              <w:rPr>
                <w:sz w:val="24"/>
                <w:szCs w:val="24"/>
              </w:rPr>
              <w:t>генератор 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7872" behindDoc="0" locked="0" layoutInCell="1" allowOverlap="1" wp14:anchorId="124C1371" wp14:editId="0B92840F">
                      <wp:simplePos x="0" y="0"/>
                      <wp:positionH relativeFrom="column">
                        <wp:posOffset>-3810</wp:posOffset>
                      </wp:positionH>
                      <wp:positionV relativeFrom="paragraph">
                        <wp:posOffset>4445</wp:posOffset>
                      </wp:positionV>
                      <wp:extent cx="114300" cy="114300"/>
                      <wp:effectExtent l="0" t="0" r="19050" b="19050"/>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4D47CA3" id="Rectangle 2" o:spid="_x0000_s1026" style="position:absolute;margin-left:-.3pt;margin-top:.35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mr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b/>
                <w:sz w:val="24"/>
                <w:szCs w:val="24"/>
                <w:lang w:val="en-US"/>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lang w:val="en-US"/>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8896" behindDoc="0" locked="0" layoutInCell="1" allowOverlap="1" wp14:anchorId="0EE0FB29" wp14:editId="681000D9">
                      <wp:simplePos x="0" y="0"/>
                      <wp:positionH relativeFrom="column">
                        <wp:posOffset>-3810</wp:posOffset>
                      </wp:positionH>
                      <wp:positionV relativeFrom="paragraph">
                        <wp:posOffset>1905</wp:posOffset>
                      </wp:positionV>
                      <wp:extent cx="114300" cy="114300"/>
                      <wp:effectExtent l="0" t="0" r="19050" b="19050"/>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8F58382" id="Rectangle 2" o:spid="_x0000_s1026" style="position:absolute;margin-left:-.3pt;margin-top:.15pt;width:9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3Z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4C50C0">
            <w:pPr>
              <w:jc w:val="center"/>
              <w:rPr>
                <w:sz w:val="24"/>
                <w:szCs w:val="24"/>
              </w:rPr>
            </w:pPr>
            <w:r w:rsidRPr="00A978AB">
              <w:rPr>
                <w:sz w:val="24"/>
                <w:szCs w:val="24"/>
              </w:rPr>
              <w:t>генератор 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29920" behindDoc="0" locked="0" layoutInCell="1" allowOverlap="1" wp14:anchorId="48FD846F" wp14:editId="40CE7CFA">
                      <wp:simplePos x="0" y="0"/>
                      <wp:positionH relativeFrom="column">
                        <wp:posOffset>-3810</wp:posOffset>
                      </wp:positionH>
                      <wp:positionV relativeFrom="paragraph">
                        <wp:posOffset>0</wp:posOffset>
                      </wp:positionV>
                      <wp:extent cx="114300" cy="114300"/>
                      <wp:effectExtent l="0" t="0" r="19050" b="19050"/>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49C0198" id="Rectangle 2" o:spid="_x0000_s1026" style="position:absolute;margin-left:-.3pt;margin-top:0;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FP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дымовая труба 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0944" behindDoc="0" locked="0" layoutInCell="1" allowOverlap="1" wp14:anchorId="4C9D56D1" wp14:editId="4B185B27">
                      <wp:simplePos x="0" y="0"/>
                      <wp:positionH relativeFrom="column">
                        <wp:posOffset>-3810</wp:posOffset>
                      </wp:positionH>
                      <wp:positionV relativeFrom="paragraph">
                        <wp:posOffset>6985</wp:posOffset>
                      </wp:positionV>
                      <wp:extent cx="114300" cy="114300"/>
                      <wp:effectExtent l="0" t="0" r="19050" b="1905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3EEBAA8" id="Rectangle 2" o:spid="_x0000_s1026" style="position:absolute;margin-left:-.3pt;margin-top:.55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U90QEAAKcDAAAOAAAAZHJzL2Uyb0RvYy54bWysU9tuEzEQfUfiHyy/k91NKC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tcPr>
          <w:p w:rsidR="00B81DAB" w:rsidRPr="00A978AB" w:rsidRDefault="00B81DAB" w:rsidP="00B81DAB">
            <w:pPr>
              <w:jc w:val="center"/>
              <w:rPr>
                <w:sz w:val="24"/>
                <w:szCs w:val="24"/>
                <w:lang w:val="en-US"/>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1968" behindDoc="0" locked="0" layoutInCell="1" allowOverlap="1" wp14:anchorId="006DCF19" wp14:editId="0FAEA317">
                      <wp:simplePos x="0" y="0"/>
                      <wp:positionH relativeFrom="column">
                        <wp:posOffset>-3810</wp:posOffset>
                      </wp:positionH>
                      <wp:positionV relativeFrom="paragraph">
                        <wp:posOffset>4445</wp:posOffset>
                      </wp:positionV>
                      <wp:extent cx="114300" cy="114300"/>
                      <wp:effectExtent l="0" t="0" r="19050" b="19050"/>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DB0B247" id="Rectangle 2" o:spid="_x0000_s1026" style="position:absolute;margin-left:-.3pt;margin-top:.3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rPr>
              <w:t xml:space="preserve">дымовая труба </w:t>
            </w:r>
            <w:r w:rsidRPr="00A978AB">
              <w:rPr>
                <w:sz w:val="24"/>
                <w:szCs w:val="24"/>
                <w:lang w:val="en-US"/>
              </w:rPr>
              <w:t>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2992" behindDoc="0" locked="0" layoutInCell="1" allowOverlap="1" wp14:anchorId="39B354E4" wp14:editId="2FCC8243">
                      <wp:simplePos x="0" y="0"/>
                      <wp:positionH relativeFrom="column">
                        <wp:posOffset>-3810</wp:posOffset>
                      </wp:positionH>
                      <wp:positionV relativeFrom="paragraph">
                        <wp:posOffset>6350</wp:posOffset>
                      </wp:positionV>
                      <wp:extent cx="114300" cy="114300"/>
                      <wp:effectExtent l="0" t="0" r="19050" b="1905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95BF0BF" id="Rectangle 2" o:spid="_x0000_s1026" style="position:absolute;margin-left:-.3pt;margin-top:.5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3L0QEAAKcDAAAOAAAAZHJzL2Uyb0RvYy54bWysU9tuEzEQfUfiHyy/k91NC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bottom w:val="single" w:sz="4" w:space="0" w:color="auto"/>
              <w:right w:val="single" w:sz="4" w:space="0" w:color="auto"/>
            </w:tcBorders>
            <w:shd w:val="clear" w:color="auto" w:fill="FFE599"/>
            <w:vAlign w:val="center"/>
          </w:tcPr>
          <w:p w:rsidR="00B81DAB" w:rsidRPr="005C2887" w:rsidRDefault="00B81DAB" w:rsidP="00B81DAB">
            <w:pPr>
              <w:jc w:val="center"/>
              <w:rPr>
                <w:b/>
                <w:sz w:val="24"/>
                <w:szCs w:val="24"/>
                <w:highlight w:val="yellow"/>
              </w:rPr>
            </w:pPr>
          </w:p>
        </w:tc>
        <w:tc>
          <w:tcPr>
            <w:tcW w:w="334" w:type="pct"/>
            <w:tcBorders>
              <w:left w:val="single" w:sz="4" w:space="0" w:color="auto"/>
              <w:bottom w:val="single" w:sz="4" w:space="0" w:color="auto"/>
              <w:right w:val="single" w:sz="4" w:space="0" w:color="auto"/>
            </w:tcBorders>
            <w:shd w:val="clear" w:color="auto" w:fill="FFE599"/>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CC0909" w:rsidTr="00B81DAB">
        <w:trPr>
          <w:tblCellSpacing w:w="7" w:type="dxa"/>
          <w:jc w:val="center"/>
        </w:trPr>
        <w:tc>
          <w:tcPr>
            <w:tcW w:w="4990" w:type="pct"/>
            <w:gridSpan w:val="21"/>
            <w:tcBorders>
              <w:left w:val="single" w:sz="4" w:space="0" w:color="auto"/>
              <w:bottom w:val="single" w:sz="4" w:space="0" w:color="auto"/>
              <w:right w:val="single" w:sz="4" w:space="0" w:color="auto"/>
            </w:tcBorders>
          </w:tcPr>
          <w:p w:rsidR="00B81DAB" w:rsidRPr="00F30579" w:rsidRDefault="00B81DAB" w:rsidP="00B81DAB">
            <w:pPr>
              <w:jc w:val="center"/>
              <w:rPr>
                <w:b/>
                <w:sz w:val="24"/>
                <w:szCs w:val="24"/>
                <w:lang w:val="ru-RU"/>
              </w:rPr>
            </w:pPr>
            <w:r w:rsidRPr="00F30579">
              <w:rPr>
                <w:b/>
                <w:sz w:val="24"/>
                <w:szCs w:val="24"/>
                <w:lang w:val="ru-RU"/>
              </w:rPr>
              <w:t>Данные и технические параметры планируемого к включению в проект модернизации оборудования, функционирующего после реализации мероприятий по модернизации</w:t>
            </w: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F30579" w:rsidRDefault="00B81DAB" w:rsidP="00B81DAB">
            <w:pPr>
              <w:jc w:val="center"/>
              <w:rPr>
                <w:b/>
                <w:sz w:val="24"/>
                <w:szCs w:val="24"/>
                <w:lang w:val="ru-RU"/>
              </w:rPr>
            </w:pPr>
          </w:p>
        </w:tc>
        <w:tc>
          <w:tcPr>
            <w:tcW w:w="334" w:type="pct"/>
            <w:tcBorders>
              <w:left w:val="single" w:sz="4" w:space="0" w:color="auto"/>
              <w:right w:val="single" w:sz="4" w:space="0" w:color="auto"/>
            </w:tcBorders>
            <w:shd w:val="clear" w:color="auto" w:fill="FFE599"/>
            <w:vAlign w:val="center"/>
          </w:tcPr>
          <w:p w:rsidR="00B81DAB" w:rsidRPr="00F30579" w:rsidRDefault="00B81DAB" w:rsidP="00B81DAB">
            <w:pPr>
              <w:jc w:val="center"/>
              <w:rPr>
                <w:sz w:val="24"/>
                <w:szCs w:val="24"/>
                <w:lang w:val="ru-RU"/>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турбина 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4016" behindDoc="0" locked="0" layoutInCell="1" allowOverlap="1" wp14:anchorId="53AE14D0" wp14:editId="58614C8C">
                      <wp:simplePos x="0" y="0"/>
                      <wp:positionH relativeFrom="column">
                        <wp:posOffset>-3810</wp:posOffset>
                      </wp:positionH>
                      <wp:positionV relativeFrom="paragraph">
                        <wp:posOffset>7620</wp:posOffset>
                      </wp:positionV>
                      <wp:extent cx="114300" cy="114300"/>
                      <wp:effectExtent l="0" t="0" r="19050" b="19050"/>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1D539FB" id="Rectangle 2" o:spid="_x0000_s1026" style="position:absolute;margin-left:-.3pt;margin-top:.6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Fd0QEAAKcDAAAOAAAAZHJzL2Uyb0RvYy54bWysU9tuEzEQfUfiHyy/k91Na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5040" behindDoc="0" locked="0" layoutInCell="1" allowOverlap="1" wp14:anchorId="27C280A9" wp14:editId="6BCE9927">
                      <wp:simplePos x="0" y="0"/>
                      <wp:positionH relativeFrom="column">
                        <wp:posOffset>-3810</wp:posOffset>
                      </wp:positionH>
                      <wp:positionV relativeFrom="paragraph">
                        <wp:posOffset>5080</wp:posOffset>
                      </wp:positionV>
                      <wp:extent cx="114300" cy="114300"/>
                      <wp:effectExtent l="0" t="0" r="19050" b="1905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066C5EC" id="Rectangle 2" o:spid="_x0000_s1026" style="position:absolute;margin-left:-.3pt;margin-top:.4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rPr>
              <w:t xml:space="preserve">турбина </w:t>
            </w:r>
            <w:r w:rsidRPr="00A978AB">
              <w:rPr>
                <w:sz w:val="24"/>
                <w:szCs w:val="24"/>
                <w:lang w:val="en-US"/>
              </w:rPr>
              <w:t>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6064" behindDoc="0" locked="0" layoutInCell="1" allowOverlap="1" wp14:anchorId="6FD64B20" wp14:editId="0B0D0270">
                      <wp:simplePos x="0" y="0"/>
                      <wp:positionH relativeFrom="column">
                        <wp:posOffset>-3810</wp:posOffset>
                      </wp:positionH>
                      <wp:positionV relativeFrom="paragraph">
                        <wp:posOffset>2540</wp:posOffset>
                      </wp:positionV>
                      <wp:extent cx="114300" cy="114300"/>
                      <wp:effectExtent l="0" t="0" r="19050" b="1905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9BCD1D7" id="Rectangle 2" o:spid="_x0000_s1026" style="position:absolute;margin-left:-.3pt;margin-top:.2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iO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6hTDiz16JFU&#10;AzcYxeZZnynElsKewhpzhTE8ePEjMufvRopSHxD9NCqQxKrJ8dWLhGxESmWb6bOXhA7PyRepdj3a&#10;DEgisF3pyP7cEbVLTNBl07y9qqlvglzHc34B2lNywJg+KW9ZPnQciXoBh+1DTIfQU0gh742WK21M&#10;MXDY3BlkW6DhWJVV+FONl2HGsanj76/n1wX5hS9eQtRl/Q3C6kRTbrTt+M05CNqs2kcniSa0CbQ5&#10;nKk6444yZuUOHdh4uV/jSV6ahiLDcXLzuF3aJfvX/1r+BA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AajXiO0AEAAKcDAAAOAAAA&#10;AAAAAAAAAAAAAC4CAABkcnMvZTJvRG9jLnhtbFBLAQItABQABgAIAAAAIQBndluF2QAAAAQBAAAP&#10;AAAAAAAAAAAAAAAAACoEAABkcnMvZG93bnJldi54bWxQSwUGAAAAAAQABADzAAAAMAU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котлоагрегат 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7088" behindDoc="0" locked="0" layoutInCell="1" allowOverlap="1" wp14:anchorId="4A929590" wp14:editId="74809751">
                      <wp:simplePos x="0" y="0"/>
                      <wp:positionH relativeFrom="column">
                        <wp:posOffset>-3810</wp:posOffset>
                      </wp:positionH>
                      <wp:positionV relativeFrom="paragraph">
                        <wp:posOffset>2540</wp:posOffset>
                      </wp:positionV>
                      <wp:extent cx="114300" cy="114300"/>
                      <wp:effectExtent l="0" t="0" r="19050" b="1905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C4747B8" id="Rectangle 2" o:spid="_x0000_s1026" style="position:absolute;margin-left:-.3pt;margin-top:.2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hI0QEAAKc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lang w:val="en-US"/>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lang w:val="en-US"/>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8112" behindDoc="0" locked="0" layoutInCell="1" allowOverlap="1" wp14:anchorId="0439EEBF" wp14:editId="3D88D3A7">
                      <wp:simplePos x="0" y="0"/>
                      <wp:positionH relativeFrom="column">
                        <wp:posOffset>-3810</wp:posOffset>
                      </wp:positionH>
                      <wp:positionV relativeFrom="paragraph">
                        <wp:posOffset>0</wp:posOffset>
                      </wp:positionV>
                      <wp:extent cx="114300" cy="114300"/>
                      <wp:effectExtent l="0" t="0" r="19050" b="1905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9312496" id="Rectangle 2" o:spid="_x0000_s1026" style="position:absolute;margin-left:-.3pt;margin-top:0;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котлоагрегат </w:t>
            </w:r>
            <w:r w:rsidRPr="00A978AB">
              <w:rPr>
                <w:sz w:val="24"/>
                <w:szCs w:val="24"/>
                <w:lang w:val="en-US"/>
              </w:rPr>
              <w:t>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39136" behindDoc="0" locked="0" layoutInCell="1" allowOverlap="1" wp14:anchorId="452C8556" wp14:editId="5803FBA6">
                      <wp:simplePos x="0" y="0"/>
                      <wp:positionH relativeFrom="column">
                        <wp:posOffset>-3810</wp:posOffset>
                      </wp:positionH>
                      <wp:positionV relativeFrom="paragraph">
                        <wp:posOffset>6985</wp:posOffset>
                      </wp:positionV>
                      <wp:extent cx="114300" cy="114300"/>
                      <wp:effectExtent l="0" t="0" r="19050" b="1905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8C411C5" id="Rectangle 2" o:spid="_x0000_s1026" style="position:absolute;margin-left:-.3pt;margin-top:.55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C+0QEAAKcDAAAOAAAAZHJzL2Uyb0RvYy54bWysU9tuEzEQfUfiHyy/k90NK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4C50C0">
            <w:pPr>
              <w:jc w:val="center"/>
              <w:rPr>
                <w:sz w:val="24"/>
                <w:szCs w:val="24"/>
              </w:rPr>
            </w:pPr>
            <w:r w:rsidRPr="00A978AB">
              <w:rPr>
                <w:sz w:val="24"/>
                <w:szCs w:val="24"/>
              </w:rPr>
              <w:t>генератор 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40160" behindDoc="0" locked="0" layoutInCell="1" allowOverlap="1" wp14:anchorId="2BD9ED1E" wp14:editId="626A5B42">
                      <wp:simplePos x="0" y="0"/>
                      <wp:positionH relativeFrom="column">
                        <wp:posOffset>-3810</wp:posOffset>
                      </wp:positionH>
                      <wp:positionV relativeFrom="paragraph">
                        <wp:posOffset>4445</wp:posOffset>
                      </wp:positionV>
                      <wp:extent cx="114300" cy="114300"/>
                      <wp:effectExtent l="0" t="0" r="19050" b="19050"/>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DC71744" id="Rectangle 2" o:spid="_x0000_s1026" style="position:absolute;margin-left:-.3pt;margin-top:.35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TM0QEAAKcDAAAOAAAAZHJzL2Uyb0RvYy54bWysU9tuEzEQfUfiHyy/k90ND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lang w:val="en-US"/>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lang w:val="en-US"/>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41184" behindDoc="0" locked="0" layoutInCell="1" allowOverlap="1" wp14:anchorId="253BD822" wp14:editId="03DF4C13">
                      <wp:simplePos x="0" y="0"/>
                      <wp:positionH relativeFrom="column">
                        <wp:posOffset>-3810</wp:posOffset>
                      </wp:positionH>
                      <wp:positionV relativeFrom="paragraph">
                        <wp:posOffset>1905</wp:posOffset>
                      </wp:positionV>
                      <wp:extent cx="114300" cy="114300"/>
                      <wp:effectExtent l="0" t="0" r="19050" b="1905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09EBD9A" id="Rectangle 2" o:spid="_x0000_s1026" style="position:absolute;margin-left:-.3pt;margin-top:.1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ha0QEAAKcDAAAOAAAAZHJzL2Uyb0RvYy54bWysU9tuEzEQfUfiHyy/k90Nb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4C50C0">
            <w:pPr>
              <w:jc w:val="center"/>
              <w:rPr>
                <w:sz w:val="24"/>
                <w:szCs w:val="24"/>
              </w:rPr>
            </w:pPr>
            <w:r w:rsidRPr="00A978AB">
              <w:rPr>
                <w:sz w:val="24"/>
                <w:szCs w:val="24"/>
              </w:rPr>
              <w:t>генератор 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42208" behindDoc="0" locked="0" layoutInCell="1" allowOverlap="1" wp14:anchorId="28761F77" wp14:editId="56A1D24D">
                      <wp:simplePos x="0" y="0"/>
                      <wp:positionH relativeFrom="column">
                        <wp:posOffset>-3810</wp:posOffset>
                      </wp:positionH>
                      <wp:positionV relativeFrom="paragraph">
                        <wp:posOffset>0</wp:posOffset>
                      </wp:positionV>
                      <wp:extent cx="114300" cy="114300"/>
                      <wp:effectExtent l="0" t="0" r="19050" b="19050"/>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8BAB7C6" id="Rectangle 2" o:spid="_x0000_s1026" style="position:absolute;margin-left:-.3pt;margin-top:0;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дымовая труба 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46304" behindDoc="0" locked="0" layoutInCell="1" allowOverlap="1" wp14:anchorId="190DA50C" wp14:editId="3B81855E">
                      <wp:simplePos x="0" y="0"/>
                      <wp:positionH relativeFrom="column">
                        <wp:posOffset>-3810</wp:posOffset>
                      </wp:positionH>
                      <wp:positionV relativeFrom="paragraph">
                        <wp:posOffset>6985</wp:posOffset>
                      </wp:positionV>
                      <wp:extent cx="114300" cy="114300"/>
                      <wp:effectExtent l="0" t="0" r="19050" b="1905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B8F3BDF" id="Rectangle 2" o:spid="_x0000_s1026" style="position:absolute;margin-left:-.3pt;margin-top:.55pt;width:9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GJ0QEAAKc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lang w:val="en-US"/>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47328" behindDoc="0" locked="0" layoutInCell="1" allowOverlap="1" wp14:anchorId="72E62FFA" wp14:editId="03CB78F1">
                      <wp:simplePos x="0" y="0"/>
                      <wp:positionH relativeFrom="column">
                        <wp:posOffset>-3810</wp:posOffset>
                      </wp:positionH>
                      <wp:positionV relativeFrom="paragraph">
                        <wp:posOffset>4445</wp:posOffset>
                      </wp:positionV>
                      <wp:extent cx="114300" cy="114300"/>
                      <wp:effectExtent l="0" t="0" r="19050" b="1905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6C20FB2" id="Rectangle 2" o:spid="_x0000_s1026" style="position:absolute;margin-left:-.3pt;margin-top:.35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 xml:space="preserve">дымовая труба </w:t>
            </w:r>
            <w:r w:rsidRPr="00A978AB">
              <w:rPr>
                <w:sz w:val="24"/>
                <w:szCs w:val="24"/>
                <w:lang w:val="en-US"/>
              </w:rPr>
              <w:t>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r w:rsidRPr="00A978AB">
              <w:rPr>
                <w:noProof/>
                <w:sz w:val="24"/>
                <w:szCs w:val="24"/>
                <w:lang w:val="ru-RU" w:eastAsia="ru-RU"/>
              </w:rPr>
              <mc:AlternateContent>
                <mc:Choice Requires="wps">
                  <w:drawing>
                    <wp:anchor distT="0" distB="0" distL="114300" distR="114300" simplePos="0" relativeHeight="251748352" behindDoc="0" locked="0" layoutInCell="1" allowOverlap="1" wp14:anchorId="2FEB776A" wp14:editId="7750EA62">
                      <wp:simplePos x="0" y="0"/>
                      <wp:positionH relativeFrom="column">
                        <wp:posOffset>-3810</wp:posOffset>
                      </wp:positionH>
                      <wp:positionV relativeFrom="paragraph">
                        <wp:posOffset>6350</wp:posOffset>
                      </wp:positionV>
                      <wp:extent cx="114300" cy="114300"/>
                      <wp:effectExtent l="0" t="0" r="19050" b="19050"/>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02F5B0B" id="Rectangle 2" o:spid="_x0000_s1026" style="position:absolute;margin-left:-.3pt;margin-top:.5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izw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D9D9D9"/>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градирня/ циркуляционная станция 1</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r w:rsidRPr="00A978AB">
              <w:rPr>
                <w:noProof/>
                <w:sz w:val="24"/>
                <w:szCs w:val="24"/>
                <w:lang w:val="ru-RU" w:eastAsia="ru-RU"/>
              </w:rPr>
              <mc:AlternateContent>
                <mc:Choice Requires="wps">
                  <w:drawing>
                    <wp:anchor distT="0" distB="0" distL="114300" distR="114300" simplePos="0" relativeHeight="251749376" behindDoc="0" locked="0" layoutInCell="1" allowOverlap="1" wp14:anchorId="763C9960" wp14:editId="0DD4E7BF">
                      <wp:simplePos x="0" y="0"/>
                      <wp:positionH relativeFrom="column">
                        <wp:posOffset>-1905</wp:posOffset>
                      </wp:positionH>
                      <wp:positionV relativeFrom="paragraph">
                        <wp:posOffset>7620</wp:posOffset>
                      </wp:positionV>
                      <wp:extent cx="114300" cy="114300"/>
                      <wp:effectExtent l="0" t="0" r="19050" b="1905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F1EC884" id="Rectangle 2" o:spid="_x0000_s1026" style="position:absolute;margin-left:-.15pt;margin-top:.6pt;width: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cQ0A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color w:val="FF0000"/>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color w:val="FF0000"/>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r w:rsidRPr="00A978AB">
              <w:rPr>
                <w:noProof/>
                <w:sz w:val="24"/>
                <w:szCs w:val="24"/>
                <w:lang w:val="ru-RU" w:eastAsia="ru-RU"/>
              </w:rPr>
              <mc:AlternateContent>
                <mc:Choice Requires="wps">
                  <w:drawing>
                    <wp:anchor distT="0" distB="0" distL="114300" distR="114300" simplePos="0" relativeHeight="251750400" behindDoc="0" locked="0" layoutInCell="1" allowOverlap="1" wp14:anchorId="3BCB4535" wp14:editId="002ACC4A">
                      <wp:simplePos x="0" y="0"/>
                      <wp:positionH relativeFrom="column">
                        <wp:posOffset>-1905</wp:posOffset>
                      </wp:positionH>
                      <wp:positionV relativeFrom="paragraph">
                        <wp:posOffset>3175</wp:posOffset>
                      </wp:positionV>
                      <wp:extent cx="114300" cy="114300"/>
                      <wp:effectExtent l="0" t="0" r="19050" b="19050"/>
                      <wp:wrapNone/>
                      <wp:docPr id="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CB8AA1F" id="Rectangle 2" o:spid="_x0000_s1026" style="position:absolute;margin-left:-.15pt;margin-top:.25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color w:val="FF0000"/>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color w:val="FF0000"/>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right w:val="single" w:sz="4" w:space="0" w:color="auto"/>
            </w:tcBorders>
            <w:shd w:val="clear" w:color="auto" w:fill="FFE599"/>
            <w:vAlign w:val="center"/>
          </w:tcPr>
          <w:p w:rsidR="00B81DAB" w:rsidRPr="00A978AB" w:rsidRDefault="00B81DAB" w:rsidP="00B81DAB">
            <w:pPr>
              <w:jc w:val="center"/>
              <w:rPr>
                <w:b/>
                <w:sz w:val="24"/>
                <w:szCs w:val="24"/>
              </w:rPr>
            </w:pPr>
          </w:p>
        </w:tc>
        <w:tc>
          <w:tcPr>
            <w:tcW w:w="334" w:type="pct"/>
            <w:tcBorders>
              <w:left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lang w:val="en-US"/>
              </w:rPr>
            </w:pPr>
            <w:r w:rsidRPr="00A978AB">
              <w:rPr>
                <w:sz w:val="24"/>
                <w:szCs w:val="24"/>
              </w:rPr>
              <w:t xml:space="preserve">градирня/ циркуляционная станция </w:t>
            </w:r>
            <w:r w:rsidRPr="00A978AB">
              <w:rPr>
                <w:sz w:val="24"/>
                <w:szCs w:val="24"/>
                <w:lang w:val="en-US"/>
              </w:rPr>
              <w:t>n</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r w:rsidRPr="00A978AB">
              <w:rPr>
                <w:noProof/>
                <w:sz w:val="24"/>
                <w:szCs w:val="24"/>
                <w:lang w:val="ru-RU" w:eastAsia="ru-RU"/>
              </w:rPr>
              <mc:AlternateContent>
                <mc:Choice Requires="wps">
                  <w:drawing>
                    <wp:anchor distT="0" distB="0" distL="114300" distR="114300" simplePos="0" relativeHeight="251751424" behindDoc="0" locked="0" layoutInCell="1" allowOverlap="1" wp14:anchorId="04EBD1AF" wp14:editId="65D7CCCA">
                      <wp:simplePos x="0" y="0"/>
                      <wp:positionH relativeFrom="column">
                        <wp:posOffset>-1905</wp:posOffset>
                      </wp:positionH>
                      <wp:positionV relativeFrom="paragraph">
                        <wp:posOffset>4445</wp:posOffset>
                      </wp:positionV>
                      <wp:extent cx="114300" cy="114300"/>
                      <wp:effectExtent l="0" t="0" r="19050" b="1905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722484A" id="Rectangle 2" o:spid="_x0000_s1026" style="position:absolute;margin-left:-.15pt;margin-top:.35pt;width: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00QEAAKcDAAAOAAAAZHJzL2Uyb0RvYy54bWysU9tuEzEQfUfiHyy/k91NC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"/>
                  </w:pict>
                </mc:Fallback>
              </mc:AlternateContent>
            </w: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color w:val="FF0000"/>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color w:val="FF0000"/>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1DAB" w:rsidRPr="00A978AB" w:rsidRDefault="00B81DAB" w:rsidP="00B81DAB">
            <w:pPr>
              <w:jc w:val="center"/>
              <w:rPr>
                <w:b/>
                <w:sz w:val="24"/>
                <w:szCs w:val="24"/>
              </w:rPr>
            </w:pPr>
          </w:p>
        </w:tc>
      </w:tr>
      <w:tr w:rsidR="00B81DAB" w:rsidRPr="00A978AB" w:rsidTr="004C50C0">
        <w:trPr>
          <w:tblCellSpacing w:w="7" w:type="dxa"/>
          <w:jc w:val="center"/>
        </w:trPr>
        <w:tc>
          <w:tcPr>
            <w:tcW w:w="219" w:type="pct"/>
            <w:tcBorders>
              <w:left w:val="single" w:sz="4" w:space="0" w:color="auto"/>
              <w:bottom w:val="single" w:sz="4" w:space="0" w:color="auto"/>
              <w:right w:val="single" w:sz="4" w:space="0" w:color="auto"/>
            </w:tcBorders>
            <w:shd w:val="clear" w:color="auto" w:fill="FFE599"/>
            <w:vAlign w:val="center"/>
          </w:tcPr>
          <w:p w:rsidR="00B81DAB" w:rsidRPr="005C2887" w:rsidRDefault="00B81DAB" w:rsidP="00B81DAB">
            <w:pPr>
              <w:jc w:val="center"/>
              <w:rPr>
                <w:b/>
                <w:sz w:val="24"/>
                <w:szCs w:val="24"/>
                <w:highlight w:val="yellow"/>
              </w:rPr>
            </w:pPr>
          </w:p>
        </w:tc>
        <w:tc>
          <w:tcPr>
            <w:tcW w:w="334" w:type="pct"/>
            <w:tcBorders>
              <w:left w:val="single" w:sz="4" w:space="0" w:color="auto"/>
              <w:bottom w:val="single" w:sz="4" w:space="0" w:color="auto"/>
              <w:right w:val="single" w:sz="4" w:space="0" w:color="auto"/>
            </w:tcBorders>
            <w:shd w:val="clear" w:color="auto" w:fill="FFE599"/>
            <w:vAlign w:val="center"/>
          </w:tcPr>
          <w:p w:rsidR="00B81DAB" w:rsidRPr="00A978AB" w:rsidRDefault="00B81DAB" w:rsidP="00B81DAB">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sz w:val="24"/>
                <w:szCs w:val="24"/>
              </w:rPr>
            </w:pPr>
            <w:r w:rsidRPr="00A978AB">
              <w:rPr>
                <w:sz w:val="24"/>
                <w:szCs w:val="24"/>
              </w:rPr>
              <w:t>…</w:t>
            </w: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noProof/>
                <w:sz w:val="24"/>
                <w:szCs w:val="24"/>
                <w:lang w:eastAsia="ru-RU"/>
              </w:rPr>
            </w:pPr>
          </w:p>
        </w:tc>
        <w:tc>
          <w:tcPr>
            <w:tcW w:w="177" w:type="pct"/>
            <w:tcBorders>
              <w:top w:val="single" w:sz="4" w:space="0" w:color="auto"/>
              <w:left w:val="single" w:sz="4" w:space="0" w:color="auto"/>
              <w:bottom w:val="single" w:sz="4" w:space="0" w:color="auto"/>
              <w:right w:val="single" w:sz="4" w:space="0" w:color="auto"/>
            </w:tcBorders>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184" w:type="pct"/>
            <w:tcBorders>
              <w:top w:val="single" w:sz="4" w:space="0" w:color="auto"/>
              <w:left w:val="single" w:sz="4" w:space="0" w:color="auto"/>
              <w:bottom w:val="single" w:sz="4" w:space="0" w:color="auto"/>
              <w:right w:val="single" w:sz="4" w:space="0" w:color="auto"/>
            </w:tcBorders>
            <w:vAlign w:val="center"/>
          </w:tcPr>
          <w:p w:rsidR="00B81DAB" w:rsidRPr="00A978AB" w:rsidRDefault="00B81DAB" w:rsidP="00B81DAB">
            <w:pPr>
              <w:jc w:val="center"/>
              <w:rPr>
                <w:b/>
                <w:sz w:val="24"/>
                <w:szCs w:val="24"/>
                <w:highlight w:val="yellow"/>
              </w:rPr>
            </w:pPr>
          </w:p>
        </w:tc>
        <w:tc>
          <w:tcPr>
            <w:tcW w:w="648" w:type="pct"/>
            <w:tcBorders>
              <w:top w:val="single" w:sz="4" w:space="0" w:color="auto"/>
              <w:left w:val="single" w:sz="4" w:space="0" w:color="auto"/>
              <w:bottom w:val="single" w:sz="4" w:space="0" w:color="auto"/>
              <w:right w:val="single" w:sz="4" w:space="0" w:color="auto"/>
            </w:tcBorders>
            <w:vAlign w:val="center"/>
          </w:tcPr>
          <w:p w:rsidR="00B81DAB" w:rsidRPr="005C2887" w:rsidRDefault="00B81DAB" w:rsidP="00B81DAB">
            <w:pPr>
              <w:jc w:val="center"/>
              <w:rPr>
                <w:b/>
                <w:sz w:val="24"/>
                <w:szCs w:val="24"/>
                <w:highlight w:val="yellow"/>
              </w:rPr>
            </w:pPr>
          </w:p>
        </w:tc>
      </w:tr>
    </w:tbl>
    <w:p w:rsidR="00B81DAB" w:rsidRPr="00DD00AD" w:rsidRDefault="00B81DAB" w:rsidP="00B81DAB">
      <w:pPr>
        <w:spacing w:before="0" w:line="259" w:lineRule="auto"/>
        <w:rPr>
          <w:rFonts w:eastAsiaTheme="minorHAnsi" w:cstheme="minorBidi"/>
        </w:rPr>
      </w:pPr>
    </w:p>
    <w:tbl>
      <w:tblPr>
        <w:tblW w:w="14093" w:type="dxa"/>
        <w:tblLook w:val="04A0" w:firstRow="1" w:lastRow="0" w:firstColumn="1" w:lastColumn="0" w:noHBand="0" w:noVBand="1"/>
      </w:tblPr>
      <w:tblGrid>
        <w:gridCol w:w="2931"/>
        <w:gridCol w:w="2024"/>
        <w:gridCol w:w="2832"/>
        <w:gridCol w:w="2027"/>
        <w:gridCol w:w="2022"/>
        <w:gridCol w:w="2021"/>
        <w:gridCol w:w="236"/>
      </w:tblGrid>
      <w:tr w:rsidR="00B81DAB" w:rsidRPr="00DD00AD" w:rsidTr="00B81DAB">
        <w:trPr>
          <w:gridAfter w:val="6"/>
          <w:wAfter w:w="11162" w:type="dxa"/>
          <w:trHeight w:val="315"/>
        </w:trPr>
        <w:tc>
          <w:tcPr>
            <w:tcW w:w="2931"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B81DAB" w:rsidRPr="00DD00AD" w:rsidRDefault="00B81DAB" w:rsidP="00B81DAB">
            <w:pPr>
              <w:spacing w:before="0"/>
              <w:jc w:val="right"/>
            </w:pPr>
            <w:r w:rsidRPr="00DD00AD">
              <w:t> </w:t>
            </w:r>
          </w:p>
        </w:tc>
      </w:tr>
      <w:tr w:rsidR="00B81DAB" w:rsidRPr="00DD00AD" w:rsidTr="00B81DAB">
        <w:trPr>
          <w:trHeight w:val="315"/>
        </w:trPr>
        <w:tc>
          <w:tcPr>
            <w:tcW w:w="2931" w:type="dxa"/>
            <w:tcBorders>
              <w:top w:val="nil"/>
              <w:left w:val="nil"/>
              <w:bottom w:val="nil"/>
              <w:right w:val="nil"/>
            </w:tcBorders>
            <w:noWrap/>
            <w:vAlign w:val="bottom"/>
            <w:hideMark/>
          </w:tcPr>
          <w:p w:rsidR="00B81DAB" w:rsidRPr="00DD00AD" w:rsidRDefault="00B81DAB" w:rsidP="00B81DAB">
            <w:pPr>
              <w:spacing w:before="0"/>
            </w:pPr>
          </w:p>
        </w:tc>
        <w:tc>
          <w:tcPr>
            <w:tcW w:w="2024" w:type="dxa"/>
            <w:tcBorders>
              <w:top w:val="nil"/>
              <w:left w:val="nil"/>
              <w:bottom w:val="nil"/>
              <w:right w:val="nil"/>
            </w:tcBorders>
            <w:noWrap/>
            <w:vAlign w:val="bottom"/>
            <w:hideMark/>
          </w:tcPr>
          <w:p w:rsidR="00B81DAB" w:rsidRPr="00DD00AD" w:rsidRDefault="00B81DAB" w:rsidP="00B81DAB">
            <w:pPr>
              <w:spacing w:before="0"/>
            </w:pPr>
          </w:p>
        </w:tc>
        <w:tc>
          <w:tcPr>
            <w:tcW w:w="2832" w:type="dxa"/>
            <w:tcBorders>
              <w:top w:val="nil"/>
              <w:left w:val="nil"/>
              <w:bottom w:val="nil"/>
              <w:right w:val="nil"/>
            </w:tcBorders>
            <w:noWrap/>
            <w:vAlign w:val="bottom"/>
            <w:hideMark/>
          </w:tcPr>
          <w:p w:rsidR="00B81DAB" w:rsidRPr="00DD00AD" w:rsidRDefault="00B81DAB" w:rsidP="00B81DAB">
            <w:pPr>
              <w:spacing w:before="0"/>
            </w:pPr>
          </w:p>
        </w:tc>
        <w:tc>
          <w:tcPr>
            <w:tcW w:w="2027" w:type="dxa"/>
            <w:tcBorders>
              <w:top w:val="nil"/>
              <w:left w:val="nil"/>
              <w:bottom w:val="nil"/>
              <w:right w:val="nil"/>
            </w:tcBorders>
            <w:noWrap/>
            <w:vAlign w:val="bottom"/>
            <w:hideMark/>
          </w:tcPr>
          <w:p w:rsidR="00B81DAB" w:rsidRPr="00DD00AD" w:rsidRDefault="00B81DAB" w:rsidP="00B81DAB">
            <w:pPr>
              <w:spacing w:before="0"/>
            </w:pPr>
          </w:p>
        </w:tc>
        <w:tc>
          <w:tcPr>
            <w:tcW w:w="2022" w:type="dxa"/>
            <w:tcBorders>
              <w:top w:val="nil"/>
              <w:left w:val="nil"/>
              <w:bottom w:val="nil"/>
              <w:right w:val="nil"/>
            </w:tcBorders>
            <w:noWrap/>
            <w:vAlign w:val="bottom"/>
            <w:hideMark/>
          </w:tcPr>
          <w:p w:rsidR="00B81DAB" w:rsidRPr="00DD00AD" w:rsidRDefault="00B81DAB" w:rsidP="00B81DAB">
            <w:pPr>
              <w:spacing w:before="0"/>
            </w:pPr>
          </w:p>
        </w:tc>
        <w:tc>
          <w:tcPr>
            <w:tcW w:w="2021" w:type="dxa"/>
            <w:tcBorders>
              <w:top w:val="nil"/>
              <w:left w:val="nil"/>
              <w:bottom w:val="nil"/>
              <w:right w:val="nil"/>
            </w:tcBorders>
            <w:noWrap/>
            <w:vAlign w:val="bottom"/>
            <w:hideMark/>
          </w:tcPr>
          <w:p w:rsidR="00B81DAB" w:rsidRPr="00DD00AD" w:rsidRDefault="00B81DAB" w:rsidP="00B81DAB">
            <w:pPr>
              <w:spacing w:before="0"/>
            </w:pPr>
          </w:p>
        </w:tc>
        <w:tc>
          <w:tcPr>
            <w:tcW w:w="236" w:type="dxa"/>
            <w:tcBorders>
              <w:top w:val="nil"/>
              <w:left w:val="nil"/>
              <w:bottom w:val="nil"/>
              <w:right w:val="nil"/>
            </w:tcBorders>
            <w:noWrap/>
            <w:vAlign w:val="bottom"/>
            <w:hideMark/>
          </w:tcPr>
          <w:p w:rsidR="00B81DAB" w:rsidRPr="00DD00AD" w:rsidRDefault="00B81DAB" w:rsidP="00B81DAB">
            <w:pPr>
              <w:spacing w:before="0"/>
            </w:pPr>
          </w:p>
        </w:tc>
      </w:tr>
      <w:tr w:rsidR="00B81DAB" w:rsidRPr="00DD00AD" w:rsidTr="00B81DAB">
        <w:trPr>
          <w:trHeight w:val="315"/>
        </w:trPr>
        <w:tc>
          <w:tcPr>
            <w:tcW w:w="293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B81DAB" w:rsidRPr="00DD00AD" w:rsidRDefault="00B81DAB" w:rsidP="00B81DAB">
            <w:pPr>
              <w:spacing w:before="0"/>
              <w:jc w:val="right"/>
            </w:pPr>
            <w:r w:rsidRPr="00DD00AD">
              <w:t> </w:t>
            </w:r>
          </w:p>
        </w:tc>
        <w:tc>
          <w:tcPr>
            <w:tcW w:w="6883" w:type="dxa"/>
            <w:gridSpan w:val="3"/>
            <w:tcBorders>
              <w:top w:val="nil"/>
              <w:left w:val="nil"/>
              <w:bottom w:val="nil"/>
              <w:right w:val="nil"/>
            </w:tcBorders>
            <w:noWrap/>
            <w:vAlign w:val="bottom"/>
            <w:hideMark/>
          </w:tcPr>
          <w:p w:rsidR="00B81DAB" w:rsidRPr="00DD00AD" w:rsidRDefault="00B81DAB" w:rsidP="00B81DAB">
            <w:pPr>
              <w:spacing w:before="0"/>
            </w:pPr>
            <w:r w:rsidRPr="00DD00AD">
              <w:t xml:space="preserve"> -  параметр, необязательный для заполнения</w:t>
            </w:r>
          </w:p>
        </w:tc>
        <w:tc>
          <w:tcPr>
            <w:tcW w:w="2022" w:type="dxa"/>
            <w:tcBorders>
              <w:top w:val="nil"/>
              <w:left w:val="nil"/>
              <w:bottom w:val="nil"/>
              <w:right w:val="nil"/>
            </w:tcBorders>
            <w:noWrap/>
            <w:vAlign w:val="bottom"/>
            <w:hideMark/>
          </w:tcPr>
          <w:p w:rsidR="00B81DAB" w:rsidRPr="00DD00AD" w:rsidRDefault="00B81DAB" w:rsidP="00B81DAB">
            <w:pPr>
              <w:spacing w:before="0"/>
            </w:pPr>
          </w:p>
        </w:tc>
        <w:tc>
          <w:tcPr>
            <w:tcW w:w="2021" w:type="dxa"/>
            <w:tcBorders>
              <w:top w:val="nil"/>
              <w:left w:val="nil"/>
              <w:bottom w:val="nil"/>
              <w:right w:val="nil"/>
            </w:tcBorders>
            <w:noWrap/>
            <w:vAlign w:val="bottom"/>
            <w:hideMark/>
          </w:tcPr>
          <w:p w:rsidR="00B81DAB" w:rsidRPr="00DD00AD" w:rsidRDefault="00B81DAB" w:rsidP="00B81DAB">
            <w:pPr>
              <w:spacing w:before="0"/>
            </w:pPr>
          </w:p>
        </w:tc>
        <w:tc>
          <w:tcPr>
            <w:tcW w:w="236" w:type="dxa"/>
            <w:tcBorders>
              <w:top w:val="nil"/>
              <w:left w:val="nil"/>
              <w:bottom w:val="nil"/>
              <w:right w:val="nil"/>
            </w:tcBorders>
            <w:noWrap/>
            <w:vAlign w:val="bottom"/>
            <w:hideMark/>
          </w:tcPr>
          <w:p w:rsidR="00B81DAB" w:rsidRPr="00DD00AD" w:rsidRDefault="00B81DAB" w:rsidP="00B81DAB">
            <w:pPr>
              <w:spacing w:before="0"/>
            </w:pPr>
          </w:p>
        </w:tc>
      </w:tr>
      <w:tr w:rsidR="00B81DAB" w:rsidRPr="00DD00AD" w:rsidTr="00B81DAB">
        <w:trPr>
          <w:trHeight w:val="315"/>
        </w:trPr>
        <w:tc>
          <w:tcPr>
            <w:tcW w:w="2931" w:type="dxa"/>
            <w:tcBorders>
              <w:top w:val="nil"/>
              <w:left w:val="nil"/>
              <w:bottom w:val="single" w:sz="4" w:space="0" w:color="auto"/>
              <w:right w:val="nil"/>
            </w:tcBorders>
            <w:noWrap/>
            <w:vAlign w:val="bottom"/>
            <w:hideMark/>
          </w:tcPr>
          <w:p w:rsidR="00B81DAB" w:rsidRPr="00DD00AD" w:rsidRDefault="00B81DAB" w:rsidP="00B81DAB">
            <w:pPr>
              <w:spacing w:before="0"/>
            </w:pPr>
          </w:p>
        </w:tc>
        <w:tc>
          <w:tcPr>
            <w:tcW w:w="2024" w:type="dxa"/>
            <w:tcBorders>
              <w:top w:val="nil"/>
              <w:left w:val="nil"/>
              <w:bottom w:val="nil"/>
              <w:right w:val="nil"/>
            </w:tcBorders>
            <w:noWrap/>
            <w:vAlign w:val="bottom"/>
            <w:hideMark/>
          </w:tcPr>
          <w:p w:rsidR="00B81DAB" w:rsidRPr="00DD00AD" w:rsidRDefault="00B81DAB" w:rsidP="00B81DAB">
            <w:pPr>
              <w:spacing w:before="0"/>
            </w:pPr>
          </w:p>
        </w:tc>
        <w:tc>
          <w:tcPr>
            <w:tcW w:w="2832" w:type="dxa"/>
            <w:tcBorders>
              <w:top w:val="nil"/>
              <w:left w:val="nil"/>
              <w:bottom w:val="nil"/>
              <w:right w:val="nil"/>
            </w:tcBorders>
            <w:noWrap/>
            <w:vAlign w:val="bottom"/>
            <w:hideMark/>
          </w:tcPr>
          <w:p w:rsidR="00B81DAB" w:rsidRPr="00DD00AD" w:rsidRDefault="00B81DAB" w:rsidP="00B81DAB">
            <w:pPr>
              <w:spacing w:before="0"/>
            </w:pPr>
          </w:p>
        </w:tc>
        <w:tc>
          <w:tcPr>
            <w:tcW w:w="2027" w:type="dxa"/>
            <w:tcBorders>
              <w:top w:val="nil"/>
              <w:left w:val="nil"/>
              <w:bottom w:val="nil"/>
              <w:right w:val="nil"/>
            </w:tcBorders>
            <w:noWrap/>
            <w:vAlign w:val="bottom"/>
            <w:hideMark/>
          </w:tcPr>
          <w:p w:rsidR="00B81DAB" w:rsidRPr="00DD00AD" w:rsidRDefault="00B81DAB" w:rsidP="00B81DAB">
            <w:pPr>
              <w:spacing w:before="0"/>
            </w:pPr>
          </w:p>
        </w:tc>
        <w:tc>
          <w:tcPr>
            <w:tcW w:w="2022" w:type="dxa"/>
            <w:tcBorders>
              <w:top w:val="nil"/>
              <w:left w:val="nil"/>
              <w:bottom w:val="nil"/>
              <w:right w:val="nil"/>
            </w:tcBorders>
            <w:noWrap/>
            <w:vAlign w:val="bottom"/>
            <w:hideMark/>
          </w:tcPr>
          <w:p w:rsidR="00B81DAB" w:rsidRPr="00DD00AD" w:rsidRDefault="00B81DAB" w:rsidP="00B81DAB">
            <w:pPr>
              <w:spacing w:before="0"/>
            </w:pPr>
          </w:p>
        </w:tc>
        <w:tc>
          <w:tcPr>
            <w:tcW w:w="2021" w:type="dxa"/>
            <w:tcBorders>
              <w:top w:val="nil"/>
              <w:left w:val="nil"/>
              <w:bottom w:val="nil"/>
              <w:right w:val="nil"/>
            </w:tcBorders>
            <w:noWrap/>
            <w:vAlign w:val="bottom"/>
            <w:hideMark/>
          </w:tcPr>
          <w:p w:rsidR="00B81DAB" w:rsidRPr="00DD00AD" w:rsidRDefault="00B81DAB" w:rsidP="00B81DAB">
            <w:pPr>
              <w:spacing w:before="0"/>
            </w:pPr>
          </w:p>
        </w:tc>
        <w:tc>
          <w:tcPr>
            <w:tcW w:w="236" w:type="dxa"/>
            <w:tcBorders>
              <w:top w:val="nil"/>
              <w:left w:val="nil"/>
              <w:bottom w:val="nil"/>
              <w:right w:val="nil"/>
            </w:tcBorders>
            <w:noWrap/>
            <w:vAlign w:val="bottom"/>
            <w:hideMark/>
          </w:tcPr>
          <w:p w:rsidR="00B81DAB" w:rsidRPr="00DD00AD" w:rsidRDefault="00B81DAB" w:rsidP="00B81DAB">
            <w:pPr>
              <w:spacing w:before="0"/>
            </w:pPr>
          </w:p>
        </w:tc>
      </w:tr>
      <w:tr w:rsidR="00B81DAB" w:rsidRPr="00CC0909" w:rsidTr="00B81DAB">
        <w:trPr>
          <w:trHeight w:val="315"/>
        </w:trPr>
        <w:tc>
          <w:tcPr>
            <w:tcW w:w="2931"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rsidR="00B81DAB" w:rsidRPr="00DD00AD" w:rsidRDefault="00B81DAB" w:rsidP="00B81DAB">
            <w:pPr>
              <w:spacing w:before="0"/>
              <w:jc w:val="right"/>
            </w:pPr>
            <w:r w:rsidRPr="00DD00AD">
              <w:t> </w:t>
            </w:r>
          </w:p>
        </w:tc>
        <w:tc>
          <w:tcPr>
            <w:tcW w:w="4856" w:type="dxa"/>
            <w:gridSpan w:val="2"/>
            <w:tcBorders>
              <w:top w:val="nil"/>
              <w:left w:val="single" w:sz="4" w:space="0" w:color="auto"/>
              <w:bottom w:val="nil"/>
              <w:right w:val="nil"/>
            </w:tcBorders>
            <w:noWrap/>
            <w:vAlign w:val="bottom"/>
          </w:tcPr>
          <w:p w:rsidR="00B81DAB" w:rsidRPr="00F30579" w:rsidRDefault="00B81DAB" w:rsidP="00B81DAB">
            <w:pPr>
              <w:spacing w:before="0"/>
              <w:rPr>
                <w:lang w:val="ru-RU"/>
              </w:rPr>
            </w:pPr>
            <w:r w:rsidRPr="00F30579">
              <w:rPr>
                <w:lang w:val="ru-RU"/>
              </w:rPr>
              <w:t xml:space="preserve"> - параметр заполняется автоматически средствами сайта КОМ и не подлежит корректировке</w:t>
            </w:r>
          </w:p>
        </w:tc>
        <w:tc>
          <w:tcPr>
            <w:tcW w:w="2027" w:type="dxa"/>
            <w:tcBorders>
              <w:top w:val="nil"/>
              <w:left w:val="nil"/>
              <w:bottom w:val="nil"/>
              <w:right w:val="nil"/>
            </w:tcBorders>
            <w:noWrap/>
            <w:vAlign w:val="bottom"/>
          </w:tcPr>
          <w:p w:rsidR="00B81DAB" w:rsidRPr="00F30579" w:rsidRDefault="00B81DAB" w:rsidP="00B81DAB">
            <w:pPr>
              <w:spacing w:before="0"/>
              <w:rPr>
                <w:lang w:val="ru-RU"/>
              </w:rPr>
            </w:pPr>
          </w:p>
        </w:tc>
        <w:tc>
          <w:tcPr>
            <w:tcW w:w="2022" w:type="dxa"/>
            <w:tcBorders>
              <w:top w:val="nil"/>
              <w:left w:val="nil"/>
              <w:bottom w:val="nil"/>
              <w:right w:val="nil"/>
            </w:tcBorders>
            <w:noWrap/>
            <w:vAlign w:val="bottom"/>
          </w:tcPr>
          <w:p w:rsidR="00B81DAB" w:rsidRPr="00F30579" w:rsidRDefault="00B81DAB" w:rsidP="00B81DAB">
            <w:pPr>
              <w:spacing w:before="0"/>
              <w:rPr>
                <w:lang w:val="ru-RU"/>
              </w:rPr>
            </w:pPr>
          </w:p>
        </w:tc>
        <w:tc>
          <w:tcPr>
            <w:tcW w:w="2021" w:type="dxa"/>
            <w:tcBorders>
              <w:top w:val="nil"/>
              <w:left w:val="nil"/>
              <w:bottom w:val="nil"/>
              <w:right w:val="nil"/>
            </w:tcBorders>
            <w:noWrap/>
            <w:vAlign w:val="bottom"/>
          </w:tcPr>
          <w:p w:rsidR="00B81DAB" w:rsidRPr="00F30579" w:rsidRDefault="00B81DAB" w:rsidP="00B81DAB">
            <w:pPr>
              <w:spacing w:before="0"/>
              <w:rPr>
                <w:lang w:val="ru-RU"/>
              </w:rPr>
            </w:pPr>
          </w:p>
        </w:tc>
        <w:tc>
          <w:tcPr>
            <w:tcW w:w="236" w:type="dxa"/>
            <w:tcBorders>
              <w:top w:val="nil"/>
              <w:left w:val="nil"/>
              <w:bottom w:val="nil"/>
              <w:right w:val="nil"/>
            </w:tcBorders>
            <w:noWrap/>
            <w:vAlign w:val="bottom"/>
          </w:tcPr>
          <w:p w:rsidR="00B81DAB" w:rsidRPr="00F30579" w:rsidRDefault="00B81DAB" w:rsidP="00B81DAB">
            <w:pPr>
              <w:spacing w:before="0"/>
              <w:rPr>
                <w:lang w:val="ru-RU"/>
              </w:rPr>
            </w:pPr>
          </w:p>
        </w:tc>
      </w:tr>
      <w:tr w:rsidR="00B81DAB" w:rsidRPr="00CC0909" w:rsidTr="00B81DAB">
        <w:trPr>
          <w:trHeight w:val="315"/>
        </w:trPr>
        <w:tc>
          <w:tcPr>
            <w:tcW w:w="2931" w:type="dxa"/>
            <w:tcBorders>
              <w:top w:val="single" w:sz="4" w:space="0" w:color="auto"/>
              <w:left w:val="nil"/>
              <w:bottom w:val="nil"/>
              <w:right w:val="nil"/>
            </w:tcBorders>
            <w:noWrap/>
            <w:vAlign w:val="bottom"/>
          </w:tcPr>
          <w:p w:rsidR="00B81DAB" w:rsidRPr="00F30579" w:rsidRDefault="00B81DAB" w:rsidP="00B81DAB">
            <w:pPr>
              <w:spacing w:before="0"/>
              <w:rPr>
                <w:lang w:val="ru-RU"/>
              </w:rPr>
            </w:pPr>
          </w:p>
        </w:tc>
        <w:tc>
          <w:tcPr>
            <w:tcW w:w="2024" w:type="dxa"/>
            <w:tcBorders>
              <w:top w:val="nil"/>
              <w:left w:val="nil"/>
              <w:bottom w:val="nil"/>
              <w:right w:val="nil"/>
            </w:tcBorders>
            <w:noWrap/>
            <w:vAlign w:val="bottom"/>
          </w:tcPr>
          <w:p w:rsidR="00B81DAB" w:rsidRPr="00F30579" w:rsidRDefault="00B81DAB" w:rsidP="00B81DAB">
            <w:pPr>
              <w:spacing w:before="0"/>
              <w:rPr>
                <w:lang w:val="ru-RU"/>
              </w:rPr>
            </w:pPr>
          </w:p>
        </w:tc>
        <w:tc>
          <w:tcPr>
            <w:tcW w:w="2832" w:type="dxa"/>
            <w:tcBorders>
              <w:top w:val="nil"/>
              <w:left w:val="nil"/>
              <w:bottom w:val="nil"/>
              <w:right w:val="nil"/>
            </w:tcBorders>
            <w:noWrap/>
            <w:vAlign w:val="bottom"/>
          </w:tcPr>
          <w:p w:rsidR="00B81DAB" w:rsidRPr="00F30579" w:rsidRDefault="00B81DAB" w:rsidP="00B81DAB">
            <w:pPr>
              <w:spacing w:before="0"/>
              <w:rPr>
                <w:lang w:val="ru-RU"/>
              </w:rPr>
            </w:pPr>
          </w:p>
        </w:tc>
        <w:tc>
          <w:tcPr>
            <w:tcW w:w="2027" w:type="dxa"/>
            <w:tcBorders>
              <w:top w:val="nil"/>
              <w:left w:val="nil"/>
              <w:bottom w:val="nil"/>
              <w:right w:val="nil"/>
            </w:tcBorders>
            <w:noWrap/>
            <w:vAlign w:val="bottom"/>
          </w:tcPr>
          <w:p w:rsidR="00B81DAB" w:rsidRPr="00F30579" w:rsidRDefault="00B81DAB" w:rsidP="00B81DAB">
            <w:pPr>
              <w:spacing w:before="0"/>
              <w:rPr>
                <w:lang w:val="ru-RU"/>
              </w:rPr>
            </w:pPr>
          </w:p>
        </w:tc>
        <w:tc>
          <w:tcPr>
            <w:tcW w:w="2022" w:type="dxa"/>
            <w:tcBorders>
              <w:top w:val="nil"/>
              <w:left w:val="nil"/>
              <w:bottom w:val="nil"/>
              <w:right w:val="nil"/>
            </w:tcBorders>
            <w:noWrap/>
            <w:vAlign w:val="bottom"/>
          </w:tcPr>
          <w:p w:rsidR="00B81DAB" w:rsidRPr="00F30579" w:rsidRDefault="00B81DAB" w:rsidP="00B81DAB">
            <w:pPr>
              <w:spacing w:before="0"/>
              <w:rPr>
                <w:lang w:val="ru-RU"/>
              </w:rPr>
            </w:pPr>
          </w:p>
        </w:tc>
        <w:tc>
          <w:tcPr>
            <w:tcW w:w="2021" w:type="dxa"/>
            <w:tcBorders>
              <w:top w:val="nil"/>
              <w:left w:val="nil"/>
              <w:bottom w:val="nil"/>
              <w:right w:val="nil"/>
            </w:tcBorders>
            <w:noWrap/>
            <w:vAlign w:val="bottom"/>
          </w:tcPr>
          <w:p w:rsidR="00B81DAB" w:rsidRPr="00F30579" w:rsidRDefault="00B81DAB" w:rsidP="00B81DAB">
            <w:pPr>
              <w:spacing w:before="0"/>
              <w:rPr>
                <w:lang w:val="ru-RU"/>
              </w:rPr>
            </w:pPr>
          </w:p>
        </w:tc>
        <w:tc>
          <w:tcPr>
            <w:tcW w:w="236" w:type="dxa"/>
            <w:tcBorders>
              <w:top w:val="nil"/>
              <w:left w:val="nil"/>
              <w:bottom w:val="nil"/>
              <w:right w:val="nil"/>
            </w:tcBorders>
            <w:noWrap/>
            <w:vAlign w:val="bottom"/>
          </w:tcPr>
          <w:p w:rsidR="00B81DAB" w:rsidRPr="00F30579" w:rsidRDefault="00B81DAB" w:rsidP="00B81DAB">
            <w:pPr>
              <w:spacing w:before="0"/>
              <w:rPr>
                <w:lang w:val="ru-RU"/>
              </w:rPr>
            </w:pPr>
          </w:p>
        </w:tc>
      </w:tr>
      <w:tr w:rsidR="00B81DAB" w:rsidRPr="00DD00AD" w:rsidTr="00B81DAB">
        <w:trPr>
          <w:trHeight w:val="315"/>
        </w:trPr>
        <w:tc>
          <w:tcPr>
            <w:tcW w:w="2931" w:type="dxa"/>
            <w:tcBorders>
              <w:top w:val="single" w:sz="8" w:space="0" w:color="auto"/>
              <w:left w:val="single" w:sz="8" w:space="0" w:color="auto"/>
              <w:bottom w:val="single" w:sz="8" w:space="0" w:color="auto"/>
              <w:right w:val="single" w:sz="8" w:space="0" w:color="auto"/>
            </w:tcBorders>
            <w:vAlign w:val="center"/>
            <w:hideMark/>
          </w:tcPr>
          <w:p w:rsidR="00B81DAB" w:rsidRPr="00F30579" w:rsidRDefault="00B81DAB" w:rsidP="00B81DAB">
            <w:pPr>
              <w:spacing w:before="0"/>
              <w:jc w:val="right"/>
              <w:rPr>
                <w:lang w:val="ru-RU"/>
              </w:rPr>
            </w:pPr>
            <w:r w:rsidRPr="00DD00AD">
              <w:t> </w:t>
            </w:r>
          </w:p>
        </w:tc>
        <w:tc>
          <w:tcPr>
            <w:tcW w:w="4856" w:type="dxa"/>
            <w:gridSpan w:val="2"/>
            <w:tcBorders>
              <w:top w:val="nil"/>
              <w:left w:val="nil"/>
              <w:bottom w:val="nil"/>
              <w:right w:val="nil"/>
            </w:tcBorders>
            <w:noWrap/>
            <w:vAlign w:val="bottom"/>
            <w:hideMark/>
          </w:tcPr>
          <w:p w:rsidR="00B81DAB" w:rsidRPr="00DD00AD" w:rsidRDefault="00B81DAB" w:rsidP="00B81DAB">
            <w:pPr>
              <w:spacing w:before="0"/>
            </w:pPr>
            <w:r w:rsidRPr="00F30579">
              <w:rPr>
                <w:lang w:val="ru-RU"/>
              </w:rPr>
              <w:t xml:space="preserve"> </w:t>
            </w:r>
            <w:r w:rsidRPr="00DD00AD">
              <w:t>- параметр не заполняется</w:t>
            </w:r>
          </w:p>
        </w:tc>
        <w:tc>
          <w:tcPr>
            <w:tcW w:w="2027" w:type="dxa"/>
            <w:tcBorders>
              <w:top w:val="nil"/>
              <w:left w:val="nil"/>
              <w:bottom w:val="nil"/>
              <w:right w:val="nil"/>
            </w:tcBorders>
            <w:noWrap/>
            <w:vAlign w:val="bottom"/>
            <w:hideMark/>
          </w:tcPr>
          <w:p w:rsidR="00B81DAB" w:rsidRPr="00DD00AD" w:rsidRDefault="00B81DAB" w:rsidP="00B81DAB">
            <w:pPr>
              <w:spacing w:before="0"/>
            </w:pPr>
          </w:p>
        </w:tc>
        <w:tc>
          <w:tcPr>
            <w:tcW w:w="2022" w:type="dxa"/>
            <w:tcBorders>
              <w:top w:val="nil"/>
              <w:left w:val="nil"/>
              <w:bottom w:val="nil"/>
              <w:right w:val="nil"/>
            </w:tcBorders>
            <w:noWrap/>
            <w:vAlign w:val="bottom"/>
            <w:hideMark/>
          </w:tcPr>
          <w:p w:rsidR="00B81DAB" w:rsidRPr="00DD00AD" w:rsidRDefault="00B81DAB" w:rsidP="00B81DAB">
            <w:pPr>
              <w:spacing w:before="0"/>
            </w:pPr>
          </w:p>
        </w:tc>
        <w:tc>
          <w:tcPr>
            <w:tcW w:w="2021" w:type="dxa"/>
            <w:tcBorders>
              <w:top w:val="nil"/>
              <w:left w:val="nil"/>
              <w:bottom w:val="nil"/>
              <w:right w:val="nil"/>
            </w:tcBorders>
            <w:noWrap/>
            <w:vAlign w:val="bottom"/>
            <w:hideMark/>
          </w:tcPr>
          <w:p w:rsidR="00B81DAB" w:rsidRPr="00DD00AD" w:rsidRDefault="00B81DAB" w:rsidP="00B81DAB">
            <w:pPr>
              <w:spacing w:before="0"/>
            </w:pPr>
          </w:p>
        </w:tc>
        <w:tc>
          <w:tcPr>
            <w:tcW w:w="236" w:type="dxa"/>
            <w:tcBorders>
              <w:top w:val="nil"/>
              <w:left w:val="nil"/>
              <w:bottom w:val="nil"/>
              <w:right w:val="nil"/>
            </w:tcBorders>
            <w:noWrap/>
            <w:vAlign w:val="bottom"/>
            <w:hideMark/>
          </w:tcPr>
          <w:p w:rsidR="00B81DAB" w:rsidRPr="00DD00AD" w:rsidRDefault="00B81DAB" w:rsidP="00B81DAB">
            <w:pPr>
              <w:spacing w:before="0"/>
            </w:pPr>
          </w:p>
        </w:tc>
      </w:tr>
    </w:tbl>
    <w:p w:rsidR="00B81DAB" w:rsidRPr="005C2887" w:rsidRDefault="00B81DAB" w:rsidP="00B81DAB">
      <w:pPr>
        <w:pStyle w:val="afa"/>
        <w:jc w:val="both"/>
        <w:rPr>
          <w:highlight w:val="yellow"/>
          <w:lang w:eastAsia="x-none"/>
        </w:rPr>
      </w:pPr>
    </w:p>
    <w:p w:rsidR="00B81DAB" w:rsidRPr="00CA2B19" w:rsidRDefault="00B81DAB" w:rsidP="00B67A4E">
      <w:pPr>
        <w:pStyle w:val="afa"/>
        <w:rPr>
          <w:b w:val="0"/>
          <w:lang w:eastAsia="x-none"/>
        </w:rPr>
      </w:pPr>
    </w:p>
    <w:p w:rsidR="00B67A4E" w:rsidRDefault="00B67A4E" w:rsidP="00B67A4E">
      <w:pPr>
        <w:pStyle w:val="afa"/>
        <w:jc w:val="both"/>
        <w:rPr>
          <w:b w:val="0"/>
          <w:lang w:eastAsia="x-none"/>
        </w:rPr>
      </w:pPr>
    </w:p>
    <w:p w:rsidR="00B67A4E" w:rsidRDefault="00B67A4E" w:rsidP="00B67A4E">
      <w:pPr>
        <w:tabs>
          <w:tab w:val="left" w:pos="1843"/>
          <w:tab w:val="decimal" w:pos="3456"/>
        </w:tabs>
        <w:spacing w:before="0"/>
        <w:jc w:val="both"/>
        <w:rPr>
          <w:b/>
          <w:bCs/>
          <w:lang w:val="ru-RU"/>
        </w:rPr>
      </w:pPr>
      <w:r w:rsidRPr="00CA2B19">
        <w:rPr>
          <w:b/>
          <w:lang w:val="ru-RU"/>
        </w:rPr>
        <w:t>*Перечень планируемых мероприятий по модернизации</w:t>
      </w:r>
      <w:r w:rsidRPr="00CA2B19">
        <w:rPr>
          <w:b/>
          <w:bCs/>
          <w:lang w:val="ru-RU"/>
        </w:rPr>
        <w:t xml:space="preserve"> заполняется в зависимости от выбранного вида оборудования:</w:t>
      </w:r>
    </w:p>
    <w:tbl>
      <w:tblPr>
        <w:tblW w:w="15446"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469"/>
        <w:gridCol w:w="4111"/>
        <w:gridCol w:w="2551"/>
      </w:tblGrid>
      <w:tr w:rsidR="00B67A4E" w:rsidTr="0035131F">
        <w:trPr>
          <w:trHeight w:val="368"/>
          <w:tblCellSpacing w:w="7" w:type="dxa"/>
        </w:trPr>
        <w:tc>
          <w:tcPr>
            <w:tcW w:w="4294" w:type="dxa"/>
            <w:vMerge w:val="restart"/>
            <w:tcBorders>
              <w:top w:val="single" w:sz="4" w:space="0" w:color="auto"/>
              <w:left w:val="single" w:sz="4" w:space="0" w:color="auto"/>
              <w:right w:val="single" w:sz="4" w:space="0" w:color="auto"/>
            </w:tcBorders>
            <w:vAlign w:val="center"/>
          </w:tcPr>
          <w:p w:rsidR="00B67A4E" w:rsidRDefault="00B67A4E" w:rsidP="0035131F">
            <w:r>
              <w:t>1. Котлоагрегат</w:t>
            </w:r>
          </w:p>
        </w:tc>
        <w:tc>
          <w:tcPr>
            <w:tcW w:w="4455" w:type="dxa"/>
            <w:vMerge w:val="restart"/>
            <w:tcBorders>
              <w:top w:val="single" w:sz="4" w:space="0" w:color="auto"/>
              <w:left w:val="single" w:sz="4" w:space="0" w:color="auto"/>
              <w:right w:val="single" w:sz="4" w:space="0" w:color="auto"/>
            </w:tcBorders>
            <w:vAlign w:val="center"/>
          </w:tcPr>
          <w:p w:rsidR="00B67A4E" w:rsidRDefault="00B67A4E" w:rsidP="0035131F">
            <w:r>
              <w:t xml:space="preserve">комплексная замена котлоагрегата </w:t>
            </w:r>
          </w:p>
        </w:tc>
        <w:tc>
          <w:tcPr>
            <w:tcW w:w="4097" w:type="dxa"/>
            <w:tcBorders>
              <w:top w:val="single" w:sz="4" w:space="0" w:color="auto"/>
              <w:left w:val="single" w:sz="4" w:space="0" w:color="auto"/>
              <w:bottom w:val="single" w:sz="4" w:space="0" w:color="auto"/>
              <w:right w:val="single" w:sz="4" w:space="0" w:color="auto"/>
            </w:tcBorders>
            <w:vAlign w:val="center"/>
          </w:tcPr>
          <w:p w:rsidR="00B67A4E" w:rsidRDefault="00B67A4E" w:rsidP="0035131F">
            <w:r>
              <w:rPr>
                <w:noProof/>
                <w:lang w:val="ru-RU" w:eastAsia="ru-RU"/>
              </w:rPr>
              <mc:AlternateContent>
                <mc:Choice Requires="wps">
                  <w:drawing>
                    <wp:anchor distT="0" distB="0" distL="114300" distR="114300" simplePos="0" relativeHeight="251665408" behindDoc="0" locked="0" layoutInCell="1" allowOverlap="1" wp14:anchorId="22D83BA9" wp14:editId="5C7580A9">
                      <wp:simplePos x="0" y="0"/>
                      <wp:positionH relativeFrom="column">
                        <wp:posOffset>2244090</wp:posOffset>
                      </wp:positionH>
                      <wp:positionV relativeFrom="paragraph">
                        <wp:posOffset>96520</wp:posOffset>
                      </wp:positionV>
                      <wp:extent cx="114300" cy="114300"/>
                      <wp:effectExtent l="0" t="0" r="19050" b="19050"/>
                      <wp:wrapSquare wrapText="bothSides"/>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808B9EC" id="Rectangle 2" o:spid="_x0000_s1026" style="position:absolute;margin-left:176.7pt;margin-top:7.6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N6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">
                      <w10:wrap type="square"/>
                    </v:rect>
                  </w:pict>
                </mc:Fallback>
              </mc:AlternateContent>
            </w:r>
            <w:r>
              <w:t>1.1) на газовом топливе</w:t>
            </w:r>
          </w:p>
        </w:tc>
        <w:tc>
          <w:tcPr>
            <w:tcW w:w="2530" w:type="dxa"/>
            <w:vMerge w:val="restart"/>
            <w:tcBorders>
              <w:top w:val="single" w:sz="4" w:space="0" w:color="auto"/>
              <w:left w:val="single" w:sz="4" w:space="0" w:color="auto"/>
              <w:right w:val="single" w:sz="4" w:space="0" w:color="auto"/>
            </w:tcBorders>
          </w:tcPr>
          <w:p w:rsidR="00B67A4E" w:rsidRDefault="00B67A4E" w:rsidP="0035131F"/>
        </w:tc>
      </w:tr>
      <w:tr w:rsidR="00B67A4E" w:rsidTr="0035131F">
        <w:trPr>
          <w:trHeight w:val="367"/>
          <w:tblCellSpacing w:w="7" w:type="dxa"/>
        </w:trPr>
        <w:tc>
          <w:tcPr>
            <w:tcW w:w="4294" w:type="dxa"/>
            <w:vMerge/>
            <w:tcBorders>
              <w:left w:val="single" w:sz="4" w:space="0" w:color="auto"/>
              <w:right w:val="single" w:sz="4" w:space="0" w:color="auto"/>
            </w:tcBorders>
            <w:vAlign w:val="center"/>
          </w:tcPr>
          <w:p w:rsidR="00B67A4E" w:rsidRDefault="00B67A4E" w:rsidP="0035131F"/>
        </w:tc>
        <w:tc>
          <w:tcPr>
            <w:tcW w:w="4455" w:type="dxa"/>
            <w:vMerge/>
            <w:tcBorders>
              <w:left w:val="single" w:sz="4" w:space="0" w:color="auto"/>
              <w:bottom w:val="single" w:sz="4" w:space="0" w:color="auto"/>
              <w:right w:val="single" w:sz="4" w:space="0" w:color="auto"/>
            </w:tcBorders>
            <w:vAlign w:val="center"/>
          </w:tcPr>
          <w:p w:rsidR="00B67A4E" w:rsidRDefault="00B67A4E" w:rsidP="0035131F">
            <w:pPr>
              <w:rPr>
                <w:noProof/>
                <w:lang w:eastAsia="ru-RU"/>
              </w:rPr>
            </w:pPr>
          </w:p>
        </w:tc>
        <w:tc>
          <w:tcPr>
            <w:tcW w:w="4097" w:type="dxa"/>
            <w:tcBorders>
              <w:top w:val="single" w:sz="4" w:space="0" w:color="auto"/>
              <w:left w:val="single" w:sz="4" w:space="0" w:color="auto"/>
              <w:bottom w:val="single" w:sz="4" w:space="0" w:color="auto"/>
              <w:right w:val="single" w:sz="4" w:space="0" w:color="auto"/>
            </w:tcBorders>
            <w:vAlign w:val="center"/>
          </w:tcPr>
          <w:p w:rsidR="00B67A4E" w:rsidRDefault="00B67A4E" w:rsidP="0035131F">
            <w:r>
              <w:rPr>
                <w:noProof/>
                <w:lang w:val="ru-RU" w:eastAsia="ru-RU"/>
              </w:rPr>
              <mc:AlternateContent>
                <mc:Choice Requires="wps">
                  <w:drawing>
                    <wp:anchor distT="0" distB="0" distL="114300" distR="114300" simplePos="0" relativeHeight="251666432" behindDoc="0" locked="0" layoutInCell="1" allowOverlap="1" wp14:anchorId="22D5AB10" wp14:editId="7A104C37">
                      <wp:simplePos x="0" y="0"/>
                      <wp:positionH relativeFrom="column">
                        <wp:posOffset>2247900</wp:posOffset>
                      </wp:positionH>
                      <wp:positionV relativeFrom="paragraph">
                        <wp:posOffset>190500</wp:posOffset>
                      </wp:positionV>
                      <wp:extent cx="114300" cy="114300"/>
                      <wp:effectExtent l="0" t="0" r="19050" b="19050"/>
                      <wp:wrapSquare wrapText="bothSides"/>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5B36BCD" id="Rectangle 2" o:spid="_x0000_s1026" style="position:absolute;margin-left:177pt;margin-top:1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0AEAAKcDAAAOAAAAZHJzL2Uyb0RvYy54bWysU9tuEzEQfUfiHyy/k90NL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">
                      <w10:wrap type="square"/>
                    </v:rect>
                  </w:pict>
                </mc:Fallback>
              </mc:AlternateContent>
            </w:r>
            <w:r>
              <w:t>1.2) на угольном топливе</w:t>
            </w:r>
          </w:p>
        </w:tc>
        <w:tc>
          <w:tcPr>
            <w:tcW w:w="2530" w:type="dxa"/>
            <w:vMerge/>
            <w:tcBorders>
              <w:left w:val="single" w:sz="4" w:space="0" w:color="auto"/>
              <w:bottom w:val="single" w:sz="4" w:space="0" w:color="auto"/>
              <w:right w:val="single" w:sz="4" w:space="0" w:color="auto"/>
            </w:tcBorders>
          </w:tcPr>
          <w:p w:rsidR="00B67A4E" w:rsidRDefault="00B67A4E" w:rsidP="0035131F"/>
        </w:tc>
      </w:tr>
      <w:tr w:rsidR="00B67A4E" w:rsidRPr="00CC0909" w:rsidTr="0035131F">
        <w:trPr>
          <w:tblCellSpacing w:w="7" w:type="dxa"/>
        </w:trPr>
        <w:tc>
          <w:tcPr>
            <w:tcW w:w="4294" w:type="dxa"/>
            <w:vMerge w:val="restart"/>
            <w:tcBorders>
              <w:top w:val="single" w:sz="4" w:space="0" w:color="auto"/>
              <w:left w:val="single" w:sz="4" w:space="0" w:color="auto"/>
              <w:right w:val="single" w:sz="4" w:space="0" w:color="auto"/>
            </w:tcBorders>
            <w:vAlign w:val="center"/>
          </w:tcPr>
          <w:p w:rsidR="00B67A4E" w:rsidRDefault="00B67A4E" w:rsidP="0035131F"/>
          <w:p w:rsidR="00B67A4E" w:rsidRDefault="00B67A4E" w:rsidP="0035131F"/>
          <w:p w:rsidR="00B67A4E" w:rsidRDefault="00B67A4E" w:rsidP="0035131F"/>
          <w:p w:rsidR="00B67A4E" w:rsidRDefault="00B67A4E" w:rsidP="0035131F"/>
          <w:p w:rsidR="00B67A4E" w:rsidRDefault="00B67A4E" w:rsidP="0035131F"/>
          <w:p w:rsidR="00B67A4E" w:rsidRDefault="00B67A4E" w:rsidP="0035131F">
            <w:r>
              <w:t>2. Турбинное оборудование</w:t>
            </w:r>
          </w:p>
        </w:tc>
        <w:tc>
          <w:tcPr>
            <w:tcW w:w="4455" w:type="dxa"/>
            <w:tcBorders>
              <w:top w:val="single" w:sz="4" w:space="0" w:color="auto"/>
              <w:left w:val="single" w:sz="4" w:space="0" w:color="auto"/>
              <w:bottom w:val="single" w:sz="4" w:space="0" w:color="auto"/>
              <w:right w:val="single" w:sz="4" w:space="0" w:color="auto"/>
            </w:tcBorders>
            <w:vAlign w:val="center"/>
          </w:tcPr>
          <w:p w:rsidR="00B67A4E" w:rsidRPr="00B67A4E" w:rsidRDefault="00B67A4E" w:rsidP="0035131F">
            <w:pPr>
              <w:rPr>
                <w:lang w:val="ru-RU"/>
              </w:rPr>
            </w:pPr>
            <w:r>
              <w:rPr>
                <w:noProof/>
                <w:lang w:val="ru-RU" w:eastAsia="ru-RU"/>
              </w:rPr>
              <mc:AlternateContent>
                <mc:Choice Requires="wps">
                  <w:drawing>
                    <wp:anchor distT="0" distB="0" distL="114300" distR="114300" simplePos="0" relativeHeight="251667456" behindDoc="0" locked="0" layoutInCell="1" allowOverlap="1" wp14:anchorId="5E48DE27" wp14:editId="2C7F67E5">
                      <wp:simplePos x="0" y="0"/>
                      <wp:positionH relativeFrom="column">
                        <wp:posOffset>2504440</wp:posOffset>
                      </wp:positionH>
                      <wp:positionV relativeFrom="paragraph">
                        <wp:posOffset>311785</wp:posOffset>
                      </wp:positionV>
                      <wp:extent cx="114300" cy="114300"/>
                      <wp:effectExtent l="0" t="0" r="19050" b="1905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47E0B03" id="Rectangle 2" o:spid="_x0000_s1026" style="position:absolute;margin-left:197.2pt;margin-top:24.5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uMzw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"/>
                  </w:pict>
                </mc:Fallback>
              </mc:AlternateContent>
            </w:r>
            <w:r w:rsidRPr="00B67A4E">
              <w:rPr>
                <w:lang w:val="ru-RU"/>
              </w:rPr>
              <w:t>2.1) комплексная замена паровой турбины (паровых турбин / всех паровых турбин) на паровую турбину (паровые турбины)</w:t>
            </w:r>
          </w:p>
        </w:tc>
        <w:tc>
          <w:tcPr>
            <w:tcW w:w="4097" w:type="dxa"/>
            <w:tcBorders>
              <w:top w:val="single" w:sz="4" w:space="0" w:color="auto"/>
              <w:left w:val="single" w:sz="4" w:space="0" w:color="auto"/>
              <w:bottom w:val="single" w:sz="4" w:space="0" w:color="auto"/>
              <w:right w:val="single" w:sz="4" w:space="0" w:color="auto"/>
            </w:tcBorders>
            <w:vAlign w:val="center"/>
          </w:tcPr>
          <w:p w:rsidR="00B67A4E" w:rsidRPr="00B67A4E" w:rsidRDefault="00B67A4E" w:rsidP="0035131F">
            <w:pPr>
              <w:rPr>
                <w:lang w:val="ru-RU"/>
              </w:rPr>
            </w:pPr>
          </w:p>
        </w:tc>
        <w:tc>
          <w:tcPr>
            <w:tcW w:w="2530" w:type="dxa"/>
            <w:tcBorders>
              <w:top w:val="single" w:sz="4" w:space="0" w:color="auto"/>
              <w:left w:val="single" w:sz="4" w:space="0" w:color="auto"/>
              <w:bottom w:val="single" w:sz="4" w:space="0" w:color="auto"/>
              <w:right w:val="single" w:sz="4" w:space="0" w:color="auto"/>
            </w:tcBorders>
          </w:tcPr>
          <w:p w:rsidR="00B67A4E" w:rsidRPr="00B67A4E" w:rsidRDefault="00B67A4E" w:rsidP="0035131F">
            <w:pPr>
              <w:rPr>
                <w:lang w:val="ru-RU"/>
              </w:rPr>
            </w:pPr>
          </w:p>
        </w:tc>
      </w:tr>
      <w:tr w:rsidR="00B67A4E" w:rsidTr="0035131F">
        <w:trPr>
          <w:trHeight w:val="248"/>
          <w:tblCellSpacing w:w="7" w:type="dxa"/>
        </w:trPr>
        <w:tc>
          <w:tcPr>
            <w:tcW w:w="4294" w:type="dxa"/>
            <w:vMerge/>
            <w:tcBorders>
              <w:left w:val="single" w:sz="4" w:space="0" w:color="auto"/>
              <w:right w:val="single" w:sz="4" w:space="0" w:color="auto"/>
            </w:tcBorders>
            <w:vAlign w:val="center"/>
          </w:tcPr>
          <w:p w:rsidR="00B67A4E" w:rsidRPr="00B67A4E" w:rsidRDefault="00B67A4E" w:rsidP="0035131F">
            <w:pPr>
              <w:rPr>
                <w:lang w:val="ru-RU"/>
              </w:rPr>
            </w:pPr>
          </w:p>
        </w:tc>
        <w:tc>
          <w:tcPr>
            <w:tcW w:w="4455" w:type="dxa"/>
            <w:vMerge w:val="restart"/>
            <w:tcBorders>
              <w:top w:val="single" w:sz="4" w:space="0" w:color="auto"/>
              <w:left w:val="single" w:sz="4" w:space="0" w:color="auto"/>
              <w:right w:val="single" w:sz="4" w:space="0" w:color="auto"/>
            </w:tcBorders>
            <w:vAlign w:val="center"/>
          </w:tcPr>
          <w:p w:rsidR="00B67A4E" w:rsidRPr="00B67A4E" w:rsidRDefault="00B67A4E" w:rsidP="0035131F">
            <w:pPr>
              <w:rPr>
                <w:lang w:val="ru-RU"/>
              </w:rPr>
            </w:pPr>
            <w:r w:rsidRPr="00B67A4E">
              <w:rPr>
                <w:lang w:val="ru-RU"/>
              </w:rPr>
              <w:t xml:space="preserve">2.2)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w:t>
            </w:r>
            <w:r w:rsidR="00827795">
              <w:rPr>
                <w:lang w:val="ru-RU"/>
              </w:rPr>
              <w:t>газовой турбины (газовых турбин</w:t>
            </w:r>
            <w:r w:rsidRPr="00755CA0">
              <w:rPr>
                <w:rFonts w:cstheme="minorHAnsi"/>
                <w:lang w:val="ru-RU"/>
              </w:rPr>
              <w:t>)</w:t>
            </w:r>
            <w:r w:rsidRPr="005C2887">
              <w:rPr>
                <w:rFonts w:cstheme="minorHAnsi"/>
                <w:highlight w:val="yellow"/>
                <w:lang w:val="ru-RU"/>
              </w:rPr>
              <w:t>, или комплексная замена газовой турбины (газовых турбин) на газовую турбину (газовые турбины) без котла-утилизатора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w:t>
            </w:r>
          </w:p>
        </w:tc>
        <w:tc>
          <w:tcPr>
            <w:tcW w:w="4097" w:type="dxa"/>
            <w:tcBorders>
              <w:top w:val="single" w:sz="4" w:space="0" w:color="auto"/>
              <w:left w:val="single" w:sz="4" w:space="0" w:color="auto"/>
              <w:bottom w:val="single" w:sz="4" w:space="0" w:color="auto"/>
              <w:right w:val="single" w:sz="4" w:space="0" w:color="auto"/>
            </w:tcBorders>
            <w:vAlign w:val="center"/>
          </w:tcPr>
          <w:p w:rsidR="00B67A4E" w:rsidRDefault="00B67A4E" w:rsidP="0035131F">
            <w:r>
              <w:rPr>
                <w:noProof/>
                <w:lang w:val="ru-RU" w:eastAsia="ru-RU"/>
              </w:rPr>
              <mc:AlternateContent>
                <mc:Choice Requires="wps">
                  <w:drawing>
                    <wp:anchor distT="0" distB="0" distL="114300" distR="114300" simplePos="0" relativeHeight="251668480" behindDoc="0" locked="0" layoutInCell="1" allowOverlap="1" wp14:anchorId="2EC17AFC" wp14:editId="4F97D144">
                      <wp:simplePos x="0" y="0"/>
                      <wp:positionH relativeFrom="column">
                        <wp:posOffset>2276475</wp:posOffset>
                      </wp:positionH>
                      <wp:positionV relativeFrom="paragraph">
                        <wp:posOffset>28575</wp:posOffset>
                      </wp:positionV>
                      <wp:extent cx="114300" cy="114300"/>
                      <wp:effectExtent l="0" t="0" r="19050" b="1905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C4A1164" id="Rectangle 2" o:spid="_x0000_s1026" style="position:absolute;margin-left:179.25pt;margin-top:2.2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ca0AEAAKc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"/>
                  </w:pict>
                </mc:Fallback>
              </mc:AlternateContent>
            </w:r>
            <w:r>
              <w:t xml:space="preserve">2.2.1) без котла утилизатора </w:t>
            </w:r>
          </w:p>
        </w:tc>
        <w:tc>
          <w:tcPr>
            <w:tcW w:w="2530" w:type="dxa"/>
            <w:vMerge w:val="restart"/>
            <w:tcBorders>
              <w:top w:val="single" w:sz="4" w:space="0" w:color="auto"/>
              <w:left w:val="single" w:sz="4" w:space="0" w:color="auto"/>
              <w:right w:val="single" w:sz="4" w:space="0" w:color="auto"/>
            </w:tcBorders>
          </w:tcPr>
          <w:p w:rsidR="00B67A4E" w:rsidRDefault="00B67A4E" w:rsidP="0035131F"/>
        </w:tc>
      </w:tr>
      <w:tr w:rsidR="00B67A4E" w:rsidTr="0035131F">
        <w:trPr>
          <w:trHeight w:val="247"/>
          <w:tblCellSpacing w:w="7" w:type="dxa"/>
        </w:trPr>
        <w:tc>
          <w:tcPr>
            <w:tcW w:w="4294" w:type="dxa"/>
            <w:vMerge/>
            <w:tcBorders>
              <w:left w:val="single" w:sz="4" w:space="0" w:color="auto"/>
              <w:right w:val="single" w:sz="4" w:space="0" w:color="auto"/>
            </w:tcBorders>
            <w:vAlign w:val="center"/>
          </w:tcPr>
          <w:p w:rsidR="00B67A4E" w:rsidRDefault="00B67A4E" w:rsidP="0035131F"/>
        </w:tc>
        <w:tc>
          <w:tcPr>
            <w:tcW w:w="4455" w:type="dxa"/>
            <w:vMerge/>
            <w:tcBorders>
              <w:left w:val="single" w:sz="4" w:space="0" w:color="auto"/>
              <w:bottom w:val="single" w:sz="4" w:space="0" w:color="auto"/>
              <w:right w:val="single" w:sz="4" w:space="0" w:color="auto"/>
            </w:tcBorders>
            <w:vAlign w:val="center"/>
          </w:tcPr>
          <w:p w:rsidR="00B67A4E" w:rsidRPr="00A41375" w:rsidRDefault="00B67A4E" w:rsidP="0035131F"/>
        </w:tc>
        <w:tc>
          <w:tcPr>
            <w:tcW w:w="4097" w:type="dxa"/>
            <w:tcBorders>
              <w:top w:val="single" w:sz="4" w:space="0" w:color="auto"/>
              <w:left w:val="single" w:sz="4" w:space="0" w:color="auto"/>
              <w:bottom w:val="single" w:sz="4" w:space="0" w:color="auto"/>
              <w:right w:val="single" w:sz="4" w:space="0" w:color="auto"/>
            </w:tcBorders>
            <w:vAlign w:val="center"/>
          </w:tcPr>
          <w:p w:rsidR="00B67A4E" w:rsidRDefault="00B67A4E" w:rsidP="0035131F">
            <w:r>
              <w:rPr>
                <w:noProof/>
                <w:lang w:val="ru-RU" w:eastAsia="ru-RU"/>
              </w:rPr>
              <mc:AlternateContent>
                <mc:Choice Requires="wps">
                  <w:drawing>
                    <wp:anchor distT="0" distB="0" distL="114300" distR="114300" simplePos="0" relativeHeight="251669504" behindDoc="0" locked="0" layoutInCell="1" allowOverlap="1" wp14:anchorId="0E43EEA1" wp14:editId="5F26508E">
                      <wp:simplePos x="0" y="0"/>
                      <wp:positionH relativeFrom="column">
                        <wp:posOffset>2276475</wp:posOffset>
                      </wp:positionH>
                      <wp:positionV relativeFrom="paragraph">
                        <wp:posOffset>27940</wp:posOffset>
                      </wp:positionV>
                      <wp:extent cx="114300" cy="114300"/>
                      <wp:effectExtent l="0" t="0" r="19050"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50B4435" id="Rectangle 2" o:spid="_x0000_s1026" style="position:absolute;margin-left:179.25pt;margin-top:2.2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o0QEAAKc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"/>
                  </w:pict>
                </mc:Fallback>
              </mc:AlternateContent>
            </w:r>
            <w:r>
              <w:t>2.2.2) с котлом утилизатором</w:t>
            </w:r>
          </w:p>
        </w:tc>
        <w:tc>
          <w:tcPr>
            <w:tcW w:w="2530" w:type="dxa"/>
            <w:vMerge/>
            <w:tcBorders>
              <w:left w:val="single" w:sz="4" w:space="0" w:color="auto"/>
              <w:bottom w:val="single" w:sz="4" w:space="0" w:color="auto"/>
              <w:right w:val="single" w:sz="4" w:space="0" w:color="auto"/>
            </w:tcBorders>
          </w:tcPr>
          <w:p w:rsidR="00B67A4E" w:rsidRDefault="00B67A4E" w:rsidP="0035131F"/>
        </w:tc>
      </w:tr>
    </w:tbl>
    <w:p w:rsidR="00B67A4E" w:rsidRPr="00B67A4E" w:rsidRDefault="00B67A4E" w:rsidP="00B67A4E">
      <w:pPr>
        <w:tabs>
          <w:tab w:val="left" w:pos="1843"/>
          <w:tab w:val="decimal" w:pos="3456"/>
        </w:tabs>
        <w:spacing w:before="0"/>
        <w:jc w:val="both"/>
        <w:rPr>
          <w:b/>
          <w:bCs/>
          <w:lang w:val="ru-RU"/>
        </w:rPr>
      </w:pPr>
      <w:r>
        <w:rPr>
          <w:b/>
          <w:bCs/>
          <w:lang w:val="ru-RU"/>
        </w:rPr>
        <w:t>…</w:t>
      </w:r>
    </w:p>
    <w:p w:rsidR="00B67A4E" w:rsidRPr="005C2887" w:rsidRDefault="00B67A4E" w:rsidP="00B67A4E">
      <w:pPr>
        <w:keepNext/>
        <w:tabs>
          <w:tab w:val="left" w:pos="5529"/>
        </w:tabs>
        <w:rPr>
          <w:b/>
          <w:iCs/>
          <w:highlight w:val="yellow"/>
          <w:lang w:val="ru-RU"/>
        </w:rPr>
      </w:pPr>
      <w:r w:rsidRPr="005C2887">
        <w:rPr>
          <w:b/>
          <w:iCs/>
          <w:highlight w:val="yellow"/>
          <w:lang w:val="ru-RU"/>
        </w:rPr>
        <w:t>Действующая редакция</w:t>
      </w:r>
    </w:p>
    <w:p w:rsidR="00B67A4E" w:rsidRPr="00DD00AD" w:rsidRDefault="00B67A4E" w:rsidP="00B67A4E">
      <w:pPr>
        <w:pStyle w:val="afa"/>
        <w:rPr>
          <w:sz w:val="22"/>
          <w:szCs w:val="22"/>
          <w:lang w:eastAsia="x-none"/>
        </w:rPr>
      </w:pPr>
      <w:bookmarkStart w:id="18" w:name="_Toc525198959"/>
      <w:bookmarkStart w:id="19" w:name="_Toc280348"/>
      <w:bookmarkStart w:id="20" w:name="_Toc5710653"/>
      <w:bookmarkStart w:id="21" w:name="_Toc36087008"/>
      <w:bookmarkStart w:id="22" w:name="_Toc52891516"/>
      <w:r w:rsidRPr="00DD00AD">
        <w:rPr>
          <w:sz w:val="22"/>
          <w:szCs w:val="22"/>
          <w:lang w:eastAsia="x-none"/>
        </w:rPr>
        <w:t>Приложение 4</w:t>
      </w:r>
      <w:bookmarkEnd w:id="18"/>
      <w:bookmarkEnd w:id="19"/>
      <w:bookmarkEnd w:id="20"/>
      <w:bookmarkEnd w:id="21"/>
      <w:bookmarkEnd w:id="22"/>
    </w:p>
    <w:p w:rsidR="00B67A4E" w:rsidRPr="00B67A4E" w:rsidRDefault="00B67A4E" w:rsidP="00B67A4E">
      <w:pPr>
        <w:spacing w:before="0"/>
        <w:ind w:left="5387" w:firstLine="2551"/>
        <w:jc w:val="right"/>
        <w:rPr>
          <w:b/>
          <w:bCs/>
          <w:i/>
          <w:lang w:val="ru-RU"/>
        </w:rPr>
      </w:pPr>
      <w:r w:rsidRPr="00B67A4E">
        <w:rPr>
          <w:bCs/>
          <w:i/>
          <w:lang w:val="ru-RU"/>
        </w:rPr>
        <w:t>к Регламенту проведения отборов проектов модернизации генерирующего оборудования тепловых электростанций</w:t>
      </w:r>
    </w:p>
    <w:p w:rsidR="00B67A4E" w:rsidRPr="00DD00AD" w:rsidRDefault="00B67A4E" w:rsidP="00B67A4E">
      <w:pPr>
        <w:pStyle w:val="Default"/>
        <w:jc w:val="right"/>
        <w:rPr>
          <w:rFonts w:ascii="Times New Roman" w:hAnsi="Times New Roman" w:cs="Times New Roman"/>
          <w:b/>
          <w:bCs/>
          <w:color w:val="auto"/>
        </w:rPr>
      </w:pPr>
    </w:p>
    <w:p w:rsidR="00B67A4E" w:rsidRPr="00B67A4E" w:rsidRDefault="00B67A4E" w:rsidP="00B67A4E">
      <w:pPr>
        <w:keepNext/>
        <w:tabs>
          <w:tab w:val="left" w:pos="5529"/>
        </w:tabs>
        <w:rPr>
          <w:b/>
          <w:iCs/>
          <w:lang w:val="ru-RU"/>
        </w:rPr>
      </w:pPr>
      <w:r w:rsidRPr="00B67A4E">
        <w:rPr>
          <w:b/>
          <w:iCs/>
          <w:lang w:val="ru-RU"/>
        </w:rPr>
        <w:t>…</w:t>
      </w:r>
    </w:p>
    <w:p w:rsidR="00B67A4E" w:rsidRDefault="00B67A4E" w:rsidP="00B67A4E">
      <w:pPr>
        <w:jc w:val="center"/>
        <w:rPr>
          <w:b/>
          <w:bCs/>
          <w:lang w:val="ru-RU"/>
        </w:rPr>
      </w:pPr>
      <w:r w:rsidRPr="00B67A4E">
        <w:rPr>
          <w:b/>
          <w:bCs/>
          <w:lang w:val="ru-RU"/>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w:t>
      </w:r>
      <w:r w:rsidRPr="005C2887">
        <w:rPr>
          <w:b/>
          <w:bCs/>
          <w:highlight w:val="yellow"/>
          <w:lang w:val="ru-RU"/>
        </w:rPr>
        <w:t>31</w:t>
      </w:r>
      <w:r w:rsidRPr="00B67A4E">
        <w:rPr>
          <w:b/>
          <w:bCs/>
          <w:lang w:val="ru-RU"/>
        </w:rPr>
        <w:t xml:space="preserve"> года</w:t>
      </w:r>
    </w:p>
    <w:p w:rsidR="00B81DAB" w:rsidRPr="00B67A4E" w:rsidRDefault="00B81DAB" w:rsidP="009F02B9">
      <w:pPr>
        <w:rPr>
          <w:b/>
          <w:bCs/>
          <w:lang w:val="ru-RU"/>
        </w:rPr>
      </w:pPr>
      <w:r>
        <w:rPr>
          <w:b/>
          <w:bCs/>
          <w:lang w:val="ru-RU"/>
        </w:rPr>
        <w:t>…</w:t>
      </w:r>
    </w:p>
    <w:p w:rsidR="00B81DAB" w:rsidRPr="005C2887" w:rsidRDefault="00B81DAB" w:rsidP="00B81DAB">
      <w:pPr>
        <w:keepNext/>
        <w:tabs>
          <w:tab w:val="left" w:pos="5529"/>
        </w:tabs>
        <w:rPr>
          <w:b/>
          <w:iCs/>
          <w:highlight w:val="yellow"/>
          <w:lang w:val="ru-RU"/>
        </w:rPr>
      </w:pPr>
      <w:r w:rsidRPr="005C2887">
        <w:rPr>
          <w:b/>
          <w:iCs/>
          <w:highlight w:val="yellow"/>
          <w:lang w:val="ru-RU"/>
        </w:rPr>
        <w:t>Предлагаемая редакция</w:t>
      </w:r>
    </w:p>
    <w:p w:rsidR="00B81DAB" w:rsidRPr="00DD00AD" w:rsidRDefault="00B81DAB" w:rsidP="00B81DAB">
      <w:pPr>
        <w:pStyle w:val="afa"/>
        <w:rPr>
          <w:sz w:val="22"/>
          <w:szCs w:val="22"/>
          <w:lang w:eastAsia="x-none"/>
        </w:rPr>
      </w:pPr>
      <w:r w:rsidRPr="00DD00AD">
        <w:rPr>
          <w:sz w:val="22"/>
          <w:szCs w:val="22"/>
          <w:lang w:eastAsia="x-none"/>
        </w:rPr>
        <w:t>Приложение 4</w:t>
      </w:r>
    </w:p>
    <w:p w:rsidR="00B81DAB" w:rsidRPr="00B67A4E" w:rsidRDefault="00B81DAB" w:rsidP="00B81DAB">
      <w:pPr>
        <w:spacing w:before="0"/>
        <w:ind w:left="5387" w:firstLine="2551"/>
        <w:jc w:val="right"/>
        <w:rPr>
          <w:b/>
          <w:bCs/>
          <w:i/>
          <w:lang w:val="ru-RU"/>
        </w:rPr>
      </w:pPr>
      <w:r w:rsidRPr="00B67A4E">
        <w:rPr>
          <w:bCs/>
          <w:i/>
          <w:lang w:val="ru-RU"/>
        </w:rPr>
        <w:t>к Регламенту проведения отборов проектов модернизации генерирующего оборудования тепловых электростанций</w:t>
      </w:r>
    </w:p>
    <w:p w:rsidR="00B81DAB" w:rsidRPr="00DD00AD" w:rsidRDefault="00B81DAB" w:rsidP="00B81DAB">
      <w:pPr>
        <w:pStyle w:val="Default"/>
        <w:jc w:val="right"/>
        <w:rPr>
          <w:rFonts w:ascii="Times New Roman" w:hAnsi="Times New Roman" w:cs="Times New Roman"/>
          <w:b/>
          <w:bCs/>
          <w:color w:val="auto"/>
        </w:rPr>
      </w:pPr>
    </w:p>
    <w:p w:rsidR="00B81DAB" w:rsidRPr="00B67A4E" w:rsidRDefault="00B81DAB" w:rsidP="00B81DAB">
      <w:pPr>
        <w:keepNext/>
        <w:tabs>
          <w:tab w:val="left" w:pos="5529"/>
        </w:tabs>
        <w:rPr>
          <w:b/>
          <w:iCs/>
          <w:lang w:val="ru-RU"/>
        </w:rPr>
      </w:pPr>
      <w:r w:rsidRPr="00B67A4E">
        <w:rPr>
          <w:b/>
          <w:iCs/>
          <w:lang w:val="ru-RU"/>
        </w:rPr>
        <w:t>…</w:t>
      </w:r>
    </w:p>
    <w:p w:rsidR="00B81DAB" w:rsidRDefault="00B81DAB" w:rsidP="00B81DAB">
      <w:pPr>
        <w:jc w:val="center"/>
        <w:rPr>
          <w:b/>
          <w:bCs/>
          <w:lang w:val="ru-RU"/>
        </w:rPr>
      </w:pPr>
      <w:r w:rsidRPr="00B67A4E">
        <w:rPr>
          <w:b/>
          <w:bCs/>
          <w:lang w:val="ru-RU"/>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w:t>
      </w:r>
      <w:r w:rsidRPr="005C2887">
        <w:rPr>
          <w:b/>
          <w:bCs/>
          <w:highlight w:val="yellow"/>
          <w:lang w:val="ru-RU"/>
        </w:rPr>
        <w:t>28</w:t>
      </w:r>
      <w:r w:rsidRPr="00B67A4E">
        <w:rPr>
          <w:b/>
          <w:bCs/>
          <w:lang w:val="ru-RU"/>
        </w:rPr>
        <w:t xml:space="preserve"> года</w:t>
      </w:r>
    </w:p>
    <w:p w:rsidR="00B81DAB" w:rsidRPr="00B67A4E" w:rsidRDefault="00B81DAB" w:rsidP="00B81DAB">
      <w:pPr>
        <w:rPr>
          <w:b/>
          <w:bCs/>
          <w:lang w:val="ru-RU"/>
        </w:rPr>
      </w:pPr>
      <w:r>
        <w:rPr>
          <w:b/>
          <w:bCs/>
          <w:lang w:val="ru-RU"/>
        </w:rPr>
        <w:t>…</w:t>
      </w:r>
    </w:p>
    <w:p w:rsidR="00B81DAB" w:rsidRPr="009F02B9" w:rsidRDefault="00B81DAB">
      <w:pPr>
        <w:jc w:val="center"/>
        <w:rPr>
          <w:b/>
          <w:bCs/>
          <w:lang w:val="ru-RU"/>
        </w:rPr>
      </w:pPr>
      <w:r w:rsidRPr="005C2887">
        <w:rPr>
          <w:b/>
          <w:bCs/>
          <w:highlight w:val="yellow"/>
          <w:lang w:val="ru-RU"/>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p w:rsidR="00B67A4E" w:rsidRPr="005C2887" w:rsidRDefault="00B67A4E" w:rsidP="00B67A4E">
      <w:pPr>
        <w:jc w:val="center"/>
        <w:rPr>
          <w:b/>
          <w:bCs/>
          <w:highlight w:val="yellow"/>
          <w:lang w:val="ru-RU"/>
        </w:rPr>
      </w:pPr>
      <w:r w:rsidRPr="005C2887">
        <w:rPr>
          <w:b/>
          <w:bCs/>
          <w:highlight w:val="yellow"/>
          <w:lang w:val="ru-RU"/>
        </w:rPr>
        <w:t>Значения коэффициентов К и В</w:t>
      </w:r>
    </w:p>
    <w:tbl>
      <w:tblPr>
        <w:tblW w:w="14032" w:type="dxa"/>
        <w:jc w:val="center"/>
        <w:tblLook w:val="04A0" w:firstRow="1" w:lastRow="0" w:firstColumn="1" w:lastColumn="0" w:noHBand="0" w:noVBand="1"/>
      </w:tblPr>
      <w:tblGrid>
        <w:gridCol w:w="10344"/>
        <w:gridCol w:w="2212"/>
        <w:gridCol w:w="1476"/>
      </w:tblGrid>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jc w:val="center"/>
              <w:rPr>
                <w:color w:val="000000" w:themeColor="text1"/>
                <w:highlight w:val="yellow"/>
                <w:lang w:val="ru-RU"/>
              </w:rPr>
            </w:pPr>
            <w:r w:rsidRPr="005C2887">
              <w:rPr>
                <w:highlight w:val="yellow"/>
                <w:lang w:val="ru-RU"/>
              </w:rPr>
              <w:t>Мероприятия, которые могут быть предусмотрены проектом модернизации генерирующих объектов тепловых электростанций</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К</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B</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1) комплексная замена котлоагрегата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1.1) на газовом топливе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3 164.40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243 311.00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1.2) на угольном топливе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3 462.20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634 117.00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2) модернизация турбинного оборудования</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 xml:space="preserve"> </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2.1) комплексная замена паровой турбины (паровых турбин) на паровую турбину (паровые турбины)</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 турбины теплофикационные до 250 МВт</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7 770.70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447 715.00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 турбины теплофикационные 250 МВт и более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7 718.10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768 884.00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 турбины конденсационные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5 246.70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580 567.10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 турбины противодавленческие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2 385.30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527 982.00</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2.2)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газовой турбины (газовых турбин)</w:t>
            </w:r>
            <w:r w:rsidRPr="005C2887">
              <w:rPr>
                <w:rFonts w:cstheme="minorHAnsi"/>
                <w:highlight w:val="yellow"/>
                <w:lang w:val="ru-RU"/>
              </w:rPr>
              <w:t>, или комплексная замена газовой турбины (газовых турбин) на газовую турбину (газовые турбины) без котла-утилизатора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2.2.1) без котла-утилизатора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10 446.70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1 584 821.70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2.2.2) с котлом-утилизатором</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16 111.25</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2 209 036.70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3) сопутствующие мероприятия</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3.1) комплексная замена генератора (генераторов)</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1 644.80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211 380.00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3.2) замена ротора генератора (генераторов)</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190.70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92 127.00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3.3) строительство градирни и циркуляционной насосной станции</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16.17</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215 859.00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 xml:space="preserve">3.4) замена регенеративных подогревателей </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585.00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70 023.00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3.5) трубопроводы острого пара, промперегрева, питательной воды технологического соединения «котел-турбина»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288.00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90 601.00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3.6) замена/установка золоулавливающего оборудования</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3.6.1) замена существующего золоулавливающего оборудования на новые электрофильтры</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439.80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158 976.00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3.6.2) замена существующего золоулавливающего оборудования на рукавные фильтры</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263.88</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95 385.60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3.6.3) замена существующего золоулавливающего оборудования на иные виды золоулавливающего оборудования</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57.17</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20 666.88</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3.7) замена/строительство дымовой трубы на угольной электростанции</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2 528.50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418.00</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3.8) замена/строительство систем приема подготовки и распределения топлива на угольной электростанции</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3.8.1) модернизация склада угля, подразумевающая строительство защитных экранов, подпорных стенок, установок оросительных/туманообразующих, укладчика-заборщика роторного</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2 573.68</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281 058.55</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3.8.2) строительство помещения разгрузочного устройства с инженерными системами и разгрузочным оборудованием</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1 758.53</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192 040.50</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3.9) строительство нового/реконструкция/расширение существующего главного корпуса с необходимыми инженерными системами под монтаж котла, котла-утилизатора, газовой турбины, генератора, паровой турбины</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 xml:space="preserve">3.9.1) строительство нового/реконструкция/расширение существующего главного корпуса с необходимыми инженерными системами под монтаж новой газовой турбины </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3.9.1.1) без котла-утилизатора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1 858.12</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 xml:space="preserve">307 482.00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rPr>
            </w:pPr>
            <w:r w:rsidRPr="005C2887">
              <w:rPr>
                <w:highlight w:val="yellow"/>
              </w:rPr>
              <w:t>3.9.1.2) с котлом-утилизатором</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2 229.80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368 978.40</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 xml:space="preserve">3.9.2) </w:t>
            </w:r>
            <w:r w:rsidRPr="005C2887">
              <w:rPr>
                <w:color w:val="000000"/>
                <w:szCs w:val="28"/>
                <w:highlight w:val="yellow"/>
                <w:lang w:val="ru-RU"/>
              </w:rPr>
              <w:t>строительство нового корпуса для котельного оборудования с необходимыми инженерными системами под монтаж паровых котлоагрегатов</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3.9.2.1) для ТЭС на газовом топливе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2 658.50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134 754.90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3.9.2.2) для ТЭС на угольном топливе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3 704.50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187 773.20</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 xml:space="preserve">3.9.3) </w:t>
            </w:r>
            <w:r w:rsidRPr="005C2887">
              <w:rPr>
                <w:color w:val="000000"/>
                <w:szCs w:val="28"/>
                <w:highlight w:val="yellow"/>
                <w:lang w:val="ru-RU"/>
              </w:rPr>
              <w:t>строительство нового корпуса для турбинного оборудования с необходимыми инженерными системами под монтаж паровых турбин</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3.9.3.1) для ТЭС на газовом топливе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6 452.80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75 070.30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3.9.3.2) для ТЭС на угольном топливе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6 618.20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76 995.20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3.9.4) приведение в соответствие с действующими нормативно-техническими документами существующего здания главного корпуса с паровыми угольными котлами и паровыми турбинами</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7 466.20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86 860.20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3.9.5) приведение в соответствие с действующими нормативно-техническими документами существующего здания главного корпуса с паровыми турбинами и газовыми котлами</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5 972.90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69 488.20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color w:val="000000" w:themeColor="text1"/>
                <w:sz w:val="24"/>
                <w:szCs w:val="24"/>
                <w:highlight w:val="yellow"/>
                <w:lang w:val="ru-RU"/>
              </w:rPr>
            </w:pPr>
            <w:r w:rsidRPr="005C2887">
              <w:rPr>
                <w:highlight w:val="yellow"/>
                <w:lang w:val="ru-RU"/>
              </w:rPr>
              <w:t>3.10) строительство нового золоотвала или реконструкция золоотвала с увеличением емкости</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449.30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782 009.30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3.11) замена в полном объеме барабана котлоагрегата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68.30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34 031.00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3.12) замена в полном объеме пароперегревателей котлоагрегата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446.80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30 367.00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3.13) замена в полном объеме топочных экранов котлоагрегата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342.60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92 322.00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 xml:space="preserve">3.14) замена в полном объеме перепускных трубопроводов </w:t>
            </w:r>
            <w:r w:rsidRPr="005C2887">
              <w:rPr>
                <w:highlight w:val="yellow"/>
              </w:rPr>
              <w:t>c</w:t>
            </w:r>
            <w:r w:rsidRPr="005C2887">
              <w:rPr>
                <w:highlight w:val="yellow"/>
                <w:lang w:val="ru-RU"/>
              </w:rPr>
              <w:t xml:space="preserve"> арматурой по пароводяному тракту парового котлоагрегата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539.20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22 985.00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3.15) замена цилиндра высокого давления</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 турбины теплофикационные до 250 МВт</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2 497.90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401 746.00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 турбины теплофикационные 250 МВт и более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2 444.80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726 614.00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 турбины конденсационные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1 676.50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330 927.00</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3.16) замена цилиндра высокого давления с заменой/модернизацией одного из следующих элементов</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 xml:space="preserve">3.16.1) часть (цилиндр) среднего давления турбины с промежуточным перегревом пара </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 турбины теплофикационные до 250 МВт</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4 190.50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641 552.40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 турбины теплофикационные 250 МВт и более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4 137.40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966 420.00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 турбины конденсационные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3 352.20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614 078.50</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 xml:space="preserve">3.16.2) часть (цилиндр) среднего давления (или часть среднего и низкого давления) турбины без промежуточного перегрева пара </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r w:rsidRPr="005C2887">
              <w:rPr>
                <w:highlight w:val="yellow"/>
                <w:lang w:val="ru-RU"/>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r w:rsidRPr="005C2887">
              <w:rPr>
                <w:highlight w:val="yellow"/>
                <w:lang w:val="ru-RU"/>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 турбины теплофикационные до 250 МВт</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3 764.70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571 939.00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 турбины теплофикационные 250 МВт и более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3 711.50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896 807.00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 турбины конденсационные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2 933.10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527 127.00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3.16.3) цилиндр низкого давления турбины</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 xml:space="preserve"> </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 xml:space="preserve"> </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 турбины теплофикационные до 250 МВт</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4 150.20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556 062.10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 турбины теплофикационные 250 МВт и более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4 097.10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880 930.00</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rPr>
            </w:pPr>
            <w:r w:rsidRPr="005C2887">
              <w:rPr>
                <w:highlight w:val="yellow"/>
              </w:rPr>
              <w:t>- турбины конденсационные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3 008.90</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523 502.10</w:t>
            </w:r>
          </w:p>
        </w:tc>
      </w:tr>
      <w:tr w:rsidR="00B81DAB" w:rsidRPr="00CC0909"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3.17) замена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котлоагрегата</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lang w:val="ru-RU"/>
              </w:rPr>
            </w:pP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lang w:val="ru-RU"/>
              </w:rPr>
            </w:pP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3.17.1) для ТЭС на газовом топливе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39,9</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47 565,4</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3.17.2) для ТЭС на угольном топливе</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91,3</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15 811,6</w:t>
            </w:r>
          </w:p>
        </w:tc>
      </w:tr>
      <w:tr w:rsidR="00B81DAB" w:rsidRPr="00B81DAB" w:rsidTr="00B81DAB">
        <w:trPr>
          <w:trHeight w:val="300"/>
          <w:jc w:val="center"/>
        </w:trPr>
        <w:tc>
          <w:tcPr>
            <w:tcW w:w="10344" w:type="dxa"/>
            <w:tcBorders>
              <w:top w:val="single" w:sz="4" w:space="0" w:color="auto"/>
              <w:left w:val="single" w:sz="4" w:space="0" w:color="auto"/>
              <w:bottom w:val="single" w:sz="4" w:space="0" w:color="auto"/>
              <w:right w:val="single" w:sz="4" w:space="0" w:color="auto"/>
            </w:tcBorders>
            <w:noWrap/>
          </w:tcPr>
          <w:p w:rsidR="00B81DAB" w:rsidRPr="009F02B9" w:rsidRDefault="00B81DAB" w:rsidP="00B81DAB">
            <w:pPr>
              <w:spacing w:after="100" w:afterAutospacing="1"/>
              <w:rPr>
                <w:highlight w:val="yellow"/>
                <w:lang w:val="ru-RU"/>
              </w:rPr>
            </w:pPr>
            <w:r w:rsidRPr="005C2887">
              <w:rPr>
                <w:highlight w:val="yellow"/>
                <w:lang w:val="ru-RU"/>
              </w:rPr>
              <w:t>3.18) замена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паровой турбины</w:t>
            </w:r>
          </w:p>
        </w:tc>
        <w:tc>
          <w:tcPr>
            <w:tcW w:w="2212" w:type="dxa"/>
            <w:tcBorders>
              <w:top w:val="single" w:sz="4" w:space="0" w:color="auto"/>
              <w:left w:val="nil"/>
              <w:bottom w:val="single" w:sz="4" w:space="0" w:color="auto"/>
              <w:right w:val="single" w:sz="4" w:space="0" w:color="auto"/>
            </w:tcBorders>
            <w:noWrap/>
          </w:tcPr>
          <w:p w:rsidR="00B81DAB" w:rsidRPr="009F02B9" w:rsidRDefault="00B81DAB" w:rsidP="00B81DAB">
            <w:pPr>
              <w:keepNext/>
              <w:tabs>
                <w:tab w:val="left" w:pos="5529"/>
              </w:tabs>
              <w:rPr>
                <w:highlight w:val="yellow"/>
              </w:rPr>
            </w:pPr>
            <w:r w:rsidRPr="005C2887">
              <w:rPr>
                <w:highlight w:val="yellow"/>
              </w:rPr>
              <w:t>225,4</w:t>
            </w:r>
          </w:p>
        </w:tc>
        <w:tc>
          <w:tcPr>
            <w:tcW w:w="1476" w:type="dxa"/>
            <w:tcBorders>
              <w:top w:val="single" w:sz="4" w:space="0" w:color="auto"/>
              <w:left w:val="nil"/>
              <w:bottom w:val="single" w:sz="4" w:space="0" w:color="auto"/>
              <w:right w:val="single" w:sz="4" w:space="0" w:color="auto"/>
            </w:tcBorders>
            <w:noWrap/>
          </w:tcPr>
          <w:p w:rsidR="00B81DAB" w:rsidRPr="005C2887" w:rsidRDefault="00B81DAB" w:rsidP="00B81DAB">
            <w:pPr>
              <w:keepNext/>
              <w:tabs>
                <w:tab w:val="left" w:pos="5529"/>
              </w:tabs>
              <w:rPr>
                <w:highlight w:val="yellow"/>
              </w:rPr>
            </w:pPr>
            <w:r w:rsidRPr="005C2887">
              <w:rPr>
                <w:highlight w:val="yellow"/>
              </w:rPr>
              <w:t>47 520,4</w:t>
            </w:r>
          </w:p>
        </w:tc>
      </w:tr>
    </w:tbl>
    <w:p w:rsidR="00B67A4E" w:rsidRPr="00B67A4E" w:rsidRDefault="00B67A4E" w:rsidP="00B67A4E">
      <w:pPr>
        <w:keepNext/>
        <w:tabs>
          <w:tab w:val="left" w:pos="5529"/>
        </w:tabs>
        <w:rPr>
          <w:b/>
          <w:iCs/>
          <w:lang w:val="ru-RU"/>
        </w:rPr>
      </w:pPr>
    </w:p>
    <w:p w:rsidR="00B67A4E" w:rsidRPr="005C2887" w:rsidRDefault="00B67A4E" w:rsidP="00B67A4E">
      <w:pPr>
        <w:keepNext/>
        <w:tabs>
          <w:tab w:val="left" w:pos="5529"/>
        </w:tabs>
        <w:rPr>
          <w:b/>
          <w:iCs/>
          <w:highlight w:val="yellow"/>
          <w:lang w:val="ru-RU"/>
        </w:rPr>
      </w:pPr>
    </w:p>
    <w:p w:rsidR="00B67A4E" w:rsidRPr="005C2887" w:rsidRDefault="00B67A4E" w:rsidP="00B67A4E">
      <w:pPr>
        <w:keepNext/>
        <w:tabs>
          <w:tab w:val="left" w:pos="5529"/>
        </w:tabs>
        <w:rPr>
          <w:b/>
          <w:iCs/>
          <w:highlight w:val="yellow"/>
          <w:lang w:val="ru-RU"/>
        </w:rPr>
      </w:pPr>
      <w:r w:rsidRPr="005C2887">
        <w:rPr>
          <w:b/>
          <w:iCs/>
          <w:highlight w:val="yellow"/>
          <w:lang w:val="ru-RU"/>
        </w:rPr>
        <w:t>Действующая редакция</w:t>
      </w:r>
    </w:p>
    <w:p w:rsidR="00B67A4E" w:rsidRPr="00DD00AD" w:rsidRDefault="00B67A4E" w:rsidP="00B67A4E">
      <w:pPr>
        <w:pStyle w:val="afa"/>
        <w:rPr>
          <w:sz w:val="22"/>
          <w:szCs w:val="22"/>
          <w:lang w:eastAsia="x-none"/>
        </w:rPr>
      </w:pPr>
      <w:bookmarkStart w:id="23" w:name="_Toc525198960"/>
      <w:bookmarkStart w:id="24" w:name="_Toc280349"/>
      <w:bookmarkStart w:id="25" w:name="_Toc5710654"/>
      <w:bookmarkStart w:id="26" w:name="_Toc36087009"/>
      <w:bookmarkStart w:id="27" w:name="_Toc52891517"/>
      <w:r w:rsidRPr="00DD00AD">
        <w:rPr>
          <w:sz w:val="22"/>
          <w:szCs w:val="22"/>
          <w:lang w:eastAsia="x-none"/>
        </w:rPr>
        <w:t>Приложение 5</w:t>
      </w:r>
      <w:bookmarkEnd w:id="23"/>
      <w:bookmarkEnd w:id="24"/>
      <w:bookmarkEnd w:id="25"/>
      <w:bookmarkEnd w:id="26"/>
      <w:bookmarkEnd w:id="27"/>
    </w:p>
    <w:p w:rsidR="00B67A4E" w:rsidRPr="00B67A4E" w:rsidRDefault="00B67A4E" w:rsidP="00B67A4E">
      <w:pPr>
        <w:spacing w:before="0"/>
        <w:ind w:left="5387"/>
        <w:jc w:val="right"/>
        <w:rPr>
          <w:b/>
          <w:bCs/>
          <w:i/>
          <w:lang w:val="ru-RU"/>
        </w:rPr>
      </w:pPr>
      <w:r w:rsidRPr="00B67A4E">
        <w:rPr>
          <w:bCs/>
          <w:i/>
          <w:lang w:val="ru-RU"/>
        </w:rPr>
        <w:t>к Регламенту проведения отборов проектов модернизации генерирующего оборудования тепловых электростанций</w:t>
      </w:r>
    </w:p>
    <w:p w:rsidR="00B67A4E" w:rsidRPr="00B67A4E" w:rsidRDefault="00B67A4E" w:rsidP="00B67A4E">
      <w:pPr>
        <w:keepNext/>
        <w:tabs>
          <w:tab w:val="left" w:pos="5529"/>
        </w:tabs>
        <w:rPr>
          <w:b/>
          <w:iCs/>
          <w:lang w:val="ru-RU"/>
        </w:rPr>
      </w:pPr>
      <w:r w:rsidRPr="00B67A4E">
        <w:rPr>
          <w:b/>
          <w:iCs/>
          <w:lang w:val="ru-RU"/>
        </w:rPr>
        <w:t>…</w:t>
      </w:r>
    </w:p>
    <w:p w:rsidR="00B67A4E" w:rsidRDefault="00B67A4E" w:rsidP="00B67A4E">
      <w:pPr>
        <w:jc w:val="center"/>
        <w:rPr>
          <w:b/>
          <w:bCs/>
          <w:lang w:val="ru-RU"/>
        </w:rPr>
      </w:pPr>
      <w:r w:rsidRPr="00B67A4E">
        <w:rPr>
          <w:b/>
          <w:bCs/>
          <w:lang w:val="ru-RU"/>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w:t>
      </w:r>
      <w:r w:rsidRPr="005C2887">
        <w:rPr>
          <w:b/>
          <w:bCs/>
          <w:highlight w:val="yellow"/>
          <w:lang w:val="ru-RU"/>
        </w:rPr>
        <w:t>31</w:t>
      </w:r>
      <w:r w:rsidRPr="00B67A4E">
        <w:rPr>
          <w:b/>
          <w:bCs/>
          <w:lang w:val="ru-RU"/>
        </w:rPr>
        <w:t xml:space="preserve"> года</w:t>
      </w:r>
    </w:p>
    <w:p w:rsidR="00B81DAB" w:rsidRDefault="00B81DAB" w:rsidP="009F02B9">
      <w:pPr>
        <w:rPr>
          <w:b/>
          <w:bCs/>
          <w:lang w:val="ru-RU"/>
        </w:rPr>
      </w:pPr>
      <w:r>
        <w:rPr>
          <w:b/>
          <w:bCs/>
          <w:lang w:val="ru-RU"/>
        </w:rPr>
        <w:t>…</w:t>
      </w:r>
    </w:p>
    <w:p w:rsidR="00B81DAB" w:rsidRPr="005C2887" w:rsidRDefault="00B81DAB" w:rsidP="00B81DAB">
      <w:pPr>
        <w:keepNext/>
        <w:tabs>
          <w:tab w:val="left" w:pos="5529"/>
        </w:tabs>
        <w:rPr>
          <w:b/>
          <w:iCs/>
          <w:highlight w:val="yellow"/>
          <w:lang w:val="ru-RU"/>
        </w:rPr>
      </w:pPr>
      <w:r w:rsidRPr="005C2887">
        <w:rPr>
          <w:b/>
          <w:iCs/>
          <w:highlight w:val="yellow"/>
          <w:lang w:val="ru-RU"/>
        </w:rPr>
        <w:t>Предлагаемая редакция</w:t>
      </w:r>
    </w:p>
    <w:p w:rsidR="00B81DAB" w:rsidRPr="00DD00AD" w:rsidRDefault="00B81DAB" w:rsidP="00B81DAB">
      <w:pPr>
        <w:pStyle w:val="afa"/>
        <w:rPr>
          <w:sz w:val="22"/>
          <w:szCs w:val="22"/>
          <w:lang w:eastAsia="x-none"/>
        </w:rPr>
      </w:pPr>
      <w:r w:rsidRPr="00DD00AD">
        <w:rPr>
          <w:sz w:val="22"/>
          <w:szCs w:val="22"/>
          <w:lang w:eastAsia="x-none"/>
        </w:rPr>
        <w:t>Приложение 5</w:t>
      </w:r>
    </w:p>
    <w:p w:rsidR="00B81DAB" w:rsidRPr="00B67A4E" w:rsidRDefault="00B81DAB" w:rsidP="00B81DAB">
      <w:pPr>
        <w:spacing w:before="0"/>
        <w:ind w:left="5387"/>
        <w:jc w:val="right"/>
        <w:rPr>
          <w:b/>
          <w:bCs/>
          <w:i/>
          <w:lang w:val="ru-RU"/>
        </w:rPr>
      </w:pPr>
      <w:r w:rsidRPr="00B67A4E">
        <w:rPr>
          <w:bCs/>
          <w:i/>
          <w:lang w:val="ru-RU"/>
        </w:rPr>
        <w:t>к Регламенту проведения отборов проектов модернизации генерирующего оборудования тепловых электростанций</w:t>
      </w:r>
    </w:p>
    <w:p w:rsidR="00B81DAB" w:rsidRPr="00B67A4E" w:rsidRDefault="00B81DAB" w:rsidP="00B81DAB">
      <w:pPr>
        <w:keepNext/>
        <w:tabs>
          <w:tab w:val="left" w:pos="5529"/>
        </w:tabs>
        <w:rPr>
          <w:b/>
          <w:iCs/>
          <w:lang w:val="ru-RU"/>
        </w:rPr>
      </w:pPr>
      <w:r w:rsidRPr="00B67A4E">
        <w:rPr>
          <w:b/>
          <w:iCs/>
          <w:lang w:val="ru-RU"/>
        </w:rPr>
        <w:t>…</w:t>
      </w:r>
    </w:p>
    <w:p w:rsidR="00B81DAB" w:rsidRDefault="00B81DAB" w:rsidP="00B81DAB">
      <w:pPr>
        <w:jc w:val="center"/>
        <w:rPr>
          <w:b/>
          <w:bCs/>
          <w:lang w:val="ru-RU"/>
        </w:rPr>
      </w:pPr>
      <w:r w:rsidRPr="00B67A4E">
        <w:rPr>
          <w:b/>
          <w:bCs/>
          <w:lang w:val="ru-RU"/>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w:t>
      </w:r>
      <w:r w:rsidR="00C73F94" w:rsidRPr="005C2887">
        <w:rPr>
          <w:b/>
          <w:bCs/>
          <w:highlight w:val="yellow"/>
          <w:lang w:val="ru-RU"/>
        </w:rPr>
        <w:t>28</w:t>
      </w:r>
      <w:r w:rsidRPr="00B67A4E">
        <w:rPr>
          <w:b/>
          <w:bCs/>
          <w:lang w:val="ru-RU"/>
        </w:rPr>
        <w:t xml:space="preserve"> года</w:t>
      </w:r>
    </w:p>
    <w:p w:rsidR="00B81DAB" w:rsidRDefault="00B81DAB" w:rsidP="00B81DAB">
      <w:pPr>
        <w:rPr>
          <w:b/>
          <w:bCs/>
          <w:lang w:val="ru-RU"/>
        </w:rPr>
      </w:pPr>
      <w:r>
        <w:rPr>
          <w:b/>
          <w:bCs/>
          <w:lang w:val="ru-RU"/>
        </w:rPr>
        <w:t>…</w:t>
      </w:r>
    </w:p>
    <w:p w:rsidR="00B81DAB" w:rsidRPr="00B67A4E" w:rsidRDefault="00C73F94">
      <w:pPr>
        <w:jc w:val="center"/>
        <w:rPr>
          <w:b/>
          <w:bCs/>
          <w:lang w:val="ru-RU"/>
        </w:rPr>
      </w:pPr>
      <w:r w:rsidRPr="005C2887">
        <w:rPr>
          <w:b/>
          <w:bCs/>
          <w:highlight w:val="yellow"/>
          <w:lang w:val="ru-RU"/>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p w:rsidR="00B67A4E" w:rsidRPr="005C2887" w:rsidRDefault="00B67A4E" w:rsidP="00B67A4E">
      <w:pPr>
        <w:jc w:val="center"/>
        <w:rPr>
          <w:highlight w:val="yellow"/>
        </w:rPr>
      </w:pPr>
      <w:bookmarkStart w:id="28" w:name="_Toc52891518"/>
      <w:r w:rsidRPr="005C2887">
        <w:rPr>
          <w:b/>
          <w:bCs/>
          <w:highlight w:val="yellow"/>
        </w:rPr>
        <w:t xml:space="preserve">Значения долей </w:t>
      </w:r>
      <w:r w:rsidRPr="005C2887">
        <w:rPr>
          <w:highlight w:val="yellow"/>
        </w:rPr>
        <w:object w:dxaOrig="279" w:dyaOrig="380" w14:anchorId="5BED4F05">
          <v:shape id="_x0000_i1070" type="#_x0000_t75" style="width:12pt;height:12pt" o:ole="">
            <v:imagedata r:id="rId73" o:title=""/>
          </v:shape>
          <o:OLEObject Type="Embed" ProgID="Equation.3" ShapeID="_x0000_i1070" DrawAspect="Content" ObjectID="_1820040938" r:id="rId74"/>
        </w:object>
      </w:r>
      <w:r w:rsidRPr="005C2887">
        <w:rPr>
          <w:highlight w:val="yellow"/>
        </w:rPr>
        <w:object w:dxaOrig="300" w:dyaOrig="380" w14:anchorId="39FD6130">
          <v:shape id="_x0000_i1071" type="#_x0000_t75" style="width:12pt;height:12pt" o:ole="">
            <v:imagedata r:id="rId75" o:title=""/>
          </v:shape>
          <o:OLEObject Type="Embed" ProgID="Equation.3" ShapeID="_x0000_i1071" DrawAspect="Content" ObjectID="_1820040939" r:id="rId76"/>
        </w:object>
      </w:r>
      <w:bookmarkEnd w:id="28"/>
      <w:r w:rsidRPr="005C2887">
        <w:rPr>
          <w:highlight w:val="yellow"/>
        </w:rPr>
        <w:object w:dxaOrig="300" w:dyaOrig="380" w14:anchorId="48863745">
          <v:shape id="_x0000_i1072" type="#_x0000_t75" style="width:12pt;height:12pt" o:ole="">
            <v:imagedata r:id="rId77" o:title=""/>
          </v:shape>
          <o:OLEObject Type="Embed" ProgID="Equation.3" ShapeID="_x0000_i1072" DrawAspect="Content" ObjectID="_1820040940" r:id="rId78"/>
        </w:object>
      </w:r>
    </w:p>
    <w:tbl>
      <w:tblPr>
        <w:tblW w:w="9840" w:type="dxa"/>
        <w:jc w:val="center"/>
        <w:tblLook w:val="04A0" w:firstRow="1" w:lastRow="0" w:firstColumn="1" w:lastColumn="0" w:noHBand="0" w:noVBand="1"/>
      </w:tblPr>
      <w:tblGrid>
        <w:gridCol w:w="6672"/>
        <w:gridCol w:w="1056"/>
        <w:gridCol w:w="1056"/>
        <w:gridCol w:w="1056"/>
      </w:tblGrid>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object w:dxaOrig="279" w:dyaOrig="380" w14:anchorId="60031AD2">
                <v:shape id="_x0000_i1073" type="#_x0000_t75" style="width:12pt;height:12pt" o:ole="">
                  <v:imagedata r:id="rId79" o:title=""/>
                </v:shape>
                <o:OLEObject Type="Embed" ProgID="Equation.3" ShapeID="_x0000_i1073" DrawAspect="Content" ObjectID="_1820040941" r:id="rId80"/>
              </w:objec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object w:dxaOrig="300" w:dyaOrig="380" w14:anchorId="7228D270">
                <v:shape id="_x0000_i1074" type="#_x0000_t75" style="width:24pt;height:12pt" o:ole="">
                  <v:imagedata r:id="rId81" o:title=""/>
                </v:shape>
                <o:OLEObject Type="Embed" ProgID="Equation.3" ShapeID="_x0000_i1074" DrawAspect="Content" ObjectID="_1820040942" r:id="rId82"/>
              </w:objec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object w:dxaOrig="300" w:dyaOrig="380" w14:anchorId="231DFEF6">
                <v:shape id="_x0000_i1075" type="#_x0000_t75" style="width:24pt;height:12pt" o:ole="">
                  <v:imagedata r:id="rId83" o:title=""/>
                </v:shape>
                <o:OLEObject Type="Embed" ProgID="Equation.3" ShapeID="_x0000_i1075" DrawAspect="Content" ObjectID="_1820040943" r:id="rId84"/>
              </w:objec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1) комплексная замена котлоагрегата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1.1) на газовом топливе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0.48</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0.41</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1.2) на угольном топливе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0.52</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0.37</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2) модернизация турбинного оборудования</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2.1) комплексная замена паровой турбины (паровых турбин / всех паровых турбин) на паровую турбину (паровые турбины);</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до 250 МВт</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250 МВт и более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конденсационные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противодавленческие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2.2)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газовой турбины (газовых турбин)</w:t>
            </w:r>
            <w:r w:rsidRPr="005C2887">
              <w:rPr>
                <w:rFonts w:cstheme="minorHAnsi"/>
                <w:highlight w:val="yellow"/>
                <w:lang w:val="ru-RU"/>
              </w:rPr>
              <w:t>, или комплексная замена газовой турбины (газовых турбин) на газовую турбину (газовые турбины) без котла-утилизатора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2.2.1) без котла-утилизатора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0.64</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0.26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2.2.2) с котлом-утилизатором</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0.64</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0.26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 сопутствующие мероприятия</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 комплексная замена генератора (генераторов)</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0.72</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0.17</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3.2) замена ротора генератора (генераторов)</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0.82</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0.08</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3.3) строительство градирни и циркуляционной насосной станции</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0.36</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0.53</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xml:space="preserve">3.4) замена регенеративных подогревателей </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0.68</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0.21</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3.5) трубопроводы острого пара, промперегрева, питательной воды технологического соединения «котел-турбина»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0.66</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0.19</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0.15</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3.6) замена/установка золоулавливающего оборудования</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3.6.1) замена существующего золоулавливающего оборудования на новые электрофильтры</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0.54</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0.37</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0.09</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3.6.2) замена существующего золоулавливающего оборудования на рукавные фильтры</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0.54</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0.37</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0.09</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3.6.3) замена существующего золоулавливающего оборудования на иные виды золоулавливающего оборудования</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0.54</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0.37</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0.09</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3.7) замена/строительство дымовой трубы на угольной электростанции</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0.95</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0.05</w:t>
            </w: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3.8) замена/строительство систем приема подготовки и распределения топлива на угольной электростанции</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3.8.1) Модернизация склада угля, подразумевающая строительство защитных экранов, подпорных стенок, установок оросительных/туманообразующих, укладчика-заборщика роторного</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0.43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0.49</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0.08</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3.8.2) Строительство помещения разгрузочного устройства с инженерными системами и разгрузочным оборудованием</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0.43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0.49</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0.08</w:t>
            </w: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 строительство нового/реконструкция/расширение существующего главного корпуса с необходимыми инженерными системами под монтаж котла, котла-утилизатора, газовой турбины, генератора, паровой турбины</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xml:space="preserve">3.9.1) строительство нового/реконструкция/расширение существующего главного корпуса с необходимыми инженерными системами под монтаж новой газовой турбины </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3.9.1.1) без котла-утилизатора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0.11</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0.83</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0.06</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3.9.1.2) с котлом-утилизатором</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0.11</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0.83</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0.06</w:t>
            </w: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3.9.2) строительство нового корпуса для котельного оборудования с необходимыми инженерными системами под монтаж паровых котлоагрегатов</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3.9.2.1) для ТЭС на газовом топливе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0.05</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0.91</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0.04</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3.9.2.2) для ТЭС на угольном топливе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0.05</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0.91</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0.04</w:t>
            </w: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3.9.3) строительство нового корпуса для турбинного оборудования с необходимыми инженерными системами под монтаж паровых турбин</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3.9.3.1) для ТЭС на газовом топливе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0.05</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0.91</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0.04</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3.9.3.2) для ТЭС на угольном топливе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0.05</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0.91</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0.04</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3.9.4) приведение в соответствие с действующими нормативно-техническими документами существующего здания главного корпуса с паровыми угольными котлами и паровыми турбинами</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0.06</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0.89</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0.05</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3.9.5) приведение в соответствие с действующими нормативно-техническими документами существующего здания главного корпуса с паровыми турбинами и газовыми котлами</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0.06</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0.89</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0.05</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3.10) строительство нового золоотвала или реконструкция золоотвала с увеличением емкости</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0.23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0.74</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0.03</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3.11) замена в полном объеме барабана котлоагрегата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0.75</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0.12</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0.13</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3.12) замена в полном объеме пароперегревателей котлоагрегата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0.55</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0.34</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3.13) замена в полном объеме топочных экранов котлоагрегата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0.54</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0.35</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3.14) замена в полном объеме перепускных трубопроводов c арматурой по пароводяному тракту парового котлоагрегата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0.48</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0.42</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3.15) замена цилиндра высокого давления</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до 250 МВт</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0.15</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0.12</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250 МВт и более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0.15</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0.12</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конденсационные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0.74</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0.14</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0.12</w:t>
            </w: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3.16) замена цилиндра высокого давления с заменой/модернизацией одного из следующих элементов</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xml:space="preserve">3.16.1) часть (цилиндр) среднего давления турбины с промежуточным перегревом пара </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до 250 МВт</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0.72</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0.12</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250 МВт и более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0.72</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0.12</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конденсационные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0.72</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0.16</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0.12</w:t>
            </w: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xml:space="preserve">3.16.2) часть (цилиндр) среднего давления (или часть среднего и низкого давления) турбины без промежуточного перегрева пара </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до 250 МВт</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0.68</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0.14</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0.18</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250 МВт и более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0.68</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0.14</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0.18</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конденсационные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0.68</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0.14</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0.18</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3.16.3) цилиндр низкого давления турбины</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до 250 МВт</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0.13</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0.24</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теплофикационные 250 МВт и более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0.13</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0.24</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 турбины конденсационные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0.63</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0.13</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0.24</w:t>
            </w:r>
          </w:p>
        </w:tc>
      </w:tr>
      <w:tr w:rsidR="00C73F94" w:rsidRPr="00CC0909"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3.17) замена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котлоагрегата</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lang w:val="ru-RU"/>
              </w:rPr>
            </w:pP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lang w:val="ru-RU"/>
              </w:rPr>
            </w:pP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3.17.1) для ТЭС на газовом топливе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0.57</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0.24</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0.19</w:t>
            </w:r>
          </w:p>
        </w:tc>
      </w:tr>
      <w:tr w:rsidR="00C73F94" w:rsidRPr="00C73F94"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3.17.2) для ТЭС на угольном топливе</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0.51</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0.24</w:t>
            </w:r>
          </w:p>
        </w:tc>
        <w:tc>
          <w:tcPr>
            <w:tcW w:w="1056" w:type="dxa"/>
            <w:tcBorders>
              <w:top w:val="single" w:sz="4" w:space="0" w:color="auto"/>
              <w:left w:val="nil"/>
              <w:bottom w:val="single" w:sz="4" w:space="0" w:color="auto"/>
              <w:right w:val="single" w:sz="4" w:space="0" w:color="auto"/>
            </w:tcBorders>
            <w:noWrap/>
            <w:hideMark/>
          </w:tcPr>
          <w:p w:rsidR="00C73F94" w:rsidRPr="005C2887" w:rsidRDefault="00C73F94" w:rsidP="009F02B9">
            <w:pPr>
              <w:tabs>
                <w:tab w:val="left" w:pos="5529"/>
              </w:tabs>
              <w:rPr>
                <w:highlight w:val="yellow"/>
              </w:rPr>
            </w:pPr>
            <w:r w:rsidRPr="005C2887">
              <w:rPr>
                <w:highlight w:val="yellow"/>
              </w:rPr>
              <w:t>0.25</w:t>
            </w:r>
          </w:p>
        </w:tc>
      </w:tr>
      <w:tr w:rsidR="00C73F94" w:rsidRPr="004C02E7" w:rsidTr="00C73F94">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rsidR="00C73F94" w:rsidRPr="009F02B9" w:rsidRDefault="00C73F94" w:rsidP="009F02B9">
            <w:pPr>
              <w:tabs>
                <w:tab w:val="left" w:pos="5529"/>
              </w:tabs>
              <w:rPr>
                <w:highlight w:val="yellow"/>
                <w:lang w:val="ru-RU"/>
              </w:rPr>
            </w:pPr>
            <w:r w:rsidRPr="005C2887">
              <w:rPr>
                <w:highlight w:val="yellow"/>
                <w:lang w:val="ru-RU"/>
              </w:rPr>
              <w:t>3.18) замена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паровой турбины</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0.54</w:t>
            </w:r>
          </w:p>
        </w:tc>
        <w:tc>
          <w:tcPr>
            <w:tcW w:w="1056" w:type="dxa"/>
            <w:tcBorders>
              <w:top w:val="single" w:sz="4" w:space="0" w:color="auto"/>
              <w:left w:val="nil"/>
              <w:bottom w:val="single" w:sz="4" w:space="0" w:color="auto"/>
              <w:right w:val="single" w:sz="4" w:space="0" w:color="auto"/>
            </w:tcBorders>
            <w:noWrap/>
            <w:hideMark/>
          </w:tcPr>
          <w:p w:rsidR="00C73F94" w:rsidRPr="009F02B9" w:rsidRDefault="00C73F94" w:rsidP="009F02B9">
            <w:pPr>
              <w:tabs>
                <w:tab w:val="left" w:pos="5529"/>
              </w:tabs>
              <w:rPr>
                <w:highlight w:val="yellow"/>
              </w:rPr>
            </w:pPr>
            <w:r w:rsidRPr="005C2887">
              <w:rPr>
                <w:highlight w:val="yellow"/>
              </w:rPr>
              <w:t>0.29</w:t>
            </w:r>
          </w:p>
        </w:tc>
        <w:tc>
          <w:tcPr>
            <w:tcW w:w="1056" w:type="dxa"/>
            <w:tcBorders>
              <w:top w:val="single" w:sz="4" w:space="0" w:color="auto"/>
              <w:left w:val="nil"/>
              <w:bottom w:val="single" w:sz="4" w:space="0" w:color="auto"/>
              <w:right w:val="single" w:sz="4" w:space="0" w:color="auto"/>
            </w:tcBorders>
            <w:noWrap/>
            <w:hideMark/>
          </w:tcPr>
          <w:p w:rsidR="00C73F94" w:rsidRPr="004C02E7" w:rsidRDefault="00C73F94" w:rsidP="009F02B9">
            <w:pPr>
              <w:tabs>
                <w:tab w:val="left" w:pos="5529"/>
              </w:tabs>
            </w:pPr>
            <w:r w:rsidRPr="005C2887">
              <w:rPr>
                <w:highlight w:val="yellow"/>
              </w:rPr>
              <w:t>0.17</w:t>
            </w:r>
          </w:p>
        </w:tc>
      </w:tr>
    </w:tbl>
    <w:p w:rsidR="00B67A4E" w:rsidRPr="005C2887" w:rsidRDefault="00B67A4E" w:rsidP="00B67A4E">
      <w:pPr>
        <w:keepNext/>
        <w:tabs>
          <w:tab w:val="left" w:pos="5529"/>
        </w:tabs>
        <w:rPr>
          <w:b/>
          <w:iCs/>
          <w:highlight w:val="yellow"/>
          <w:lang w:val="ru-RU"/>
        </w:rPr>
      </w:pPr>
    </w:p>
    <w:p w:rsidR="005D1BB6" w:rsidRPr="005C2887" w:rsidRDefault="005D1BB6" w:rsidP="00B67A4E">
      <w:pPr>
        <w:keepNext/>
        <w:tabs>
          <w:tab w:val="left" w:pos="5529"/>
        </w:tabs>
        <w:rPr>
          <w:b/>
          <w:iCs/>
          <w:highlight w:val="yellow"/>
          <w:lang w:val="ru-RU"/>
        </w:rPr>
      </w:pPr>
    </w:p>
    <w:p w:rsidR="00B67A4E" w:rsidRPr="005C2887" w:rsidRDefault="00B67A4E" w:rsidP="00B67A4E">
      <w:pPr>
        <w:keepNext/>
        <w:tabs>
          <w:tab w:val="left" w:pos="5529"/>
        </w:tabs>
        <w:rPr>
          <w:b/>
          <w:iCs/>
          <w:highlight w:val="yellow"/>
          <w:lang w:val="ru-RU"/>
        </w:rPr>
      </w:pPr>
      <w:r w:rsidRPr="005C2887">
        <w:rPr>
          <w:b/>
          <w:iCs/>
          <w:highlight w:val="yellow"/>
          <w:lang w:val="ru-RU"/>
        </w:rPr>
        <w:t>Действующая редакция</w:t>
      </w:r>
    </w:p>
    <w:p w:rsidR="00827795" w:rsidRPr="00DD00AD" w:rsidRDefault="00827795" w:rsidP="00827795">
      <w:pPr>
        <w:pStyle w:val="afa"/>
        <w:rPr>
          <w:sz w:val="22"/>
          <w:szCs w:val="22"/>
          <w:lang w:eastAsia="x-none"/>
        </w:rPr>
      </w:pPr>
      <w:bookmarkStart w:id="29" w:name="_Toc525198963"/>
      <w:bookmarkStart w:id="30" w:name="_Toc280352"/>
      <w:bookmarkStart w:id="31" w:name="_Toc5710657"/>
      <w:bookmarkStart w:id="32" w:name="_Toc36087012"/>
      <w:bookmarkStart w:id="33" w:name="_Toc52891521"/>
      <w:r w:rsidRPr="009A75B6">
        <w:rPr>
          <w:sz w:val="22"/>
          <w:szCs w:val="22"/>
          <w:lang w:eastAsia="x-none"/>
        </w:rPr>
        <w:t>Приложение 8</w:t>
      </w:r>
      <w:bookmarkEnd w:id="29"/>
      <w:bookmarkEnd w:id="30"/>
      <w:bookmarkEnd w:id="31"/>
      <w:bookmarkEnd w:id="32"/>
      <w:bookmarkEnd w:id="33"/>
    </w:p>
    <w:p w:rsidR="00827795" w:rsidRPr="00827795" w:rsidRDefault="00827795" w:rsidP="00827795">
      <w:pPr>
        <w:spacing w:before="0"/>
        <w:ind w:left="5387" w:firstLine="1984"/>
        <w:jc w:val="right"/>
        <w:rPr>
          <w:bCs/>
          <w:i/>
          <w:lang w:val="ru-RU"/>
        </w:rPr>
      </w:pPr>
      <w:r w:rsidRPr="00827795">
        <w:rPr>
          <w:bCs/>
          <w:i/>
          <w:lang w:val="ru-RU"/>
        </w:rPr>
        <w:t>к Регламенту проведения отборов проектов модернизации генерирующего оборудования тепловых электростанций</w:t>
      </w:r>
    </w:p>
    <w:p w:rsidR="00827795" w:rsidRPr="00827795" w:rsidRDefault="00827795" w:rsidP="00827795">
      <w:pPr>
        <w:jc w:val="center"/>
        <w:rPr>
          <w:b/>
          <w:lang w:val="ru-RU"/>
        </w:rPr>
      </w:pPr>
      <w:r w:rsidRPr="00827795">
        <w:rPr>
          <w:b/>
          <w:lang w:val="ru-RU"/>
        </w:rPr>
        <w:t xml:space="preserve">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на </w:t>
      </w:r>
      <w:r w:rsidRPr="00827795">
        <w:rPr>
          <w:b/>
          <w:lang w:val="ru-RU" w:eastAsia="ru-RU"/>
        </w:rPr>
        <w:t>2029 год</w:t>
      </w:r>
    </w:p>
    <w:tbl>
      <w:tblPr>
        <w:tblpPr w:leftFromText="180" w:rightFromText="180" w:vertAnchor="text" w:tblpY="1"/>
        <w:tblOverlap w:val="never"/>
        <w:tblW w:w="5000" w:type="pct"/>
        <w:tblLayout w:type="fixed"/>
        <w:tblLook w:val="04A0" w:firstRow="1" w:lastRow="0" w:firstColumn="1" w:lastColumn="0" w:noHBand="0" w:noVBand="1"/>
      </w:tblPr>
      <w:tblGrid>
        <w:gridCol w:w="1948"/>
        <w:gridCol w:w="3998"/>
        <w:gridCol w:w="8722"/>
      </w:tblGrid>
      <w:tr w:rsidR="00827795" w:rsidRPr="00CC0909" w:rsidTr="0035131F">
        <w:trPr>
          <w:trHeight w:val="1236"/>
        </w:trPr>
        <w:tc>
          <w:tcPr>
            <w:tcW w:w="664" w:type="pct"/>
            <w:tcBorders>
              <w:top w:val="single" w:sz="8" w:space="0" w:color="auto"/>
              <w:left w:val="single" w:sz="8" w:space="0" w:color="auto"/>
              <w:bottom w:val="nil"/>
              <w:right w:val="nil"/>
            </w:tcBorders>
            <w:vAlign w:val="center"/>
          </w:tcPr>
          <w:p w:rsidR="00827795" w:rsidRPr="00EF6B2D" w:rsidRDefault="00827795" w:rsidP="0035131F">
            <w:r w:rsidRPr="00EF6B2D">
              <w:t>№ п/п</w:t>
            </w:r>
          </w:p>
        </w:tc>
        <w:tc>
          <w:tcPr>
            <w:tcW w:w="1363" w:type="pct"/>
            <w:tcBorders>
              <w:top w:val="single" w:sz="8" w:space="0" w:color="auto"/>
              <w:left w:val="single" w:sz="8" w:space="0" w:color="auto"/>
              <w:bottom w:val="nil"/>
              <w:right w:val="nil"/>
            </w:tcBorders>
            <w:vAlign w:val="center"/>
            <w:hideMark/>
          </w:tcPr>
          <w:p w:rsidR="00827795" w:rsidRPr="00827795" w:rsidRDefault="00827795" w:rsidP="0035131F">
            <w:pPr>
              <w:rPr>
                <w:lang w:val="ru-RU"/>
              </w:rPr>
            </w:pPr>
            <w:r w:rsidRPr="00827795">
              <w:rPr>
                <w:lang w:val="ru-RU"/>
              </w:rPr>
              <w:t>Территория (ОЭС, энергосистема или энергорайон)</w:t>
            </w:r>
          </w:p>
        </w:tc>
        <w:tc>
          <w:tcPr>
            <w:tcW w:w="2973" w:type="pct"/>
            <w:tcBorders>
              <w:top w:val="single" w:sz="8" w:space="0" w:color="auto"/>
              <w:left w:val="single" w:sz="8" w:space="0" w:color="auto"/>
              <w:right w:val="single" w:sz="4" w:space="0" w:color="auto"/>
            </w:tcBorders>
            <w:vAlign w:val="center"/>
            <w:hideMark/>
          </w:tcPr>
          <w:p w:rsidR="00827795" w:rsidRPr="00827795" w:rsidRDefault="00827795" w:rsidP="0035131F">
            <w:pPr>
              <w:rPr>
                <w:lang w:val="ru-RU"/>
              </w:rPr>
            </w:pPr>
            <w:r w:rsidRPr="00827795">
              <w:rPr>
                <w:lang w:val="ru-RU"/>
              </w:rPr>
              <w:t>Перечень тепловых электростанций участников оптового рынка электрической энергии и мощности *</w:t>
            </w:r>
          </w:p>
        </w:tc>
      </w:tr>
      <w:tr w:rsidR="00827795" w:rsidRPr="00CC0909" w:rsidTr="0035131F">
        <w:trPr>
          <w:trHeight w:val="356"/>
        </w:trPr>
        <w:tc>
          <w:tcPr>
            <w:tcW w:w="664" w:type="pct"/>
            <w:tcBorders>
              <w:top w:val="single" w:sz="8" w:space="0" w:color="auto"/>
              <w:left w:val="single" w:sz="8" w:space="0" w:color="auto"/>
              <w:bottom w:val="nil"/>
              <w:right w:val="nil"/>
            </w:tcBorders>
            <w:vAlign w:val="center"/>
          </w:tcPr>
          <w:p w:rsidR="00827795" w:rsidRPr="00EF6B2D" w:rsidRDefault="00827795" w:rsidP="0035131F">
            <w:r w:rsidRPr="00EF6B2D">
              <w:t>1</w:t>
            </w:r>
          </w:p>
        </w:tc>
        <w:tc>
          <w:tcPr>
            <w:tcW w:w="1363" w:type="pct"/>
            <w:tcBorders>
              <w:top w:val="single" w:sz="8" w:space="0" w:color="auto"/>
              <w:left w:val="single" w:sz="8" w:space="0" w:color="auto"/>
              <w:bottom w:val="nil"/>
              <w:right w:val="nil"/>
            </w:tcBorders>
            <w:vAlign w:val="center"/>
          </w:tcPr>
          <w:p w:rsidR="00827795" w:rsidRPr="00EF6B2D" w:rsidRDefault="00827795" w:rsidP="0035131F">
            <w:r w:rsidRPr="00EF6B2D">
              <w:t>ОЭС Северо-Запада</w:t>
            </w:r>
          </w:p>
        </w:tc>
        <w:tc>
          <w:tcPr>
            <w:tcW w:w="2973" w:type="pct"/>
            <w:tcBorders>
              <w:top w:val="single" w:sz="8" w:space="0" w:color="auto"/>
              <w:left w:val="single" w:sz="8" w:space="0" w:color="auto"/>
              <w:right w:val="single" w:sz="4" w:space="0" w:color="auto"/>
            </w:tcBorders>
            <w:vAlign w:val="center"/>
          </w:tcPr>
          <w:p w:rsidR="00827795" w:rsidRPr="00827795" w:rsidRDefault="00827795" w:rsidP="0035131F">
            <w:pPr>
              <w:rPr>
                <w:lang w:val="ru-RU"/>
              </w:rPr>
            </w:pPr>
            <w:r w:rsidRPr="00827795">
              <w:rPr>
                <w:lang w:val="ru-RU"/>
              </w:rPr>
              <w:t>Все ТЭС, расположенные в ОЭС</w:t>
            </w:r>
          </w:p>
        </w:tc>
      </w:tr>
      <w:tr w:rsidR="00827795" w:rsidRPr="00CC0909" w:rsidTr="0035131F">
        <w:trPr>
          <w:trHeight w:val="856"/>
        </w:trPr>
        <w:tc>
          <w:tcPr>
            <w:tcW w:w="664" w:type="pct"/>
            <w:tcBorders>
              <w:top w:val="single" w:sz="8" w:space="0" w:color="auto"/>
              <w:left w:val="single" w:sz="8" w:space="0" w:color="auto"/>
              <w:bottom w:val="single" w:sz="4" w:space="0" w:color="auto"/>
              <w:right w:val="single" w:sz="4" w:space="0" w:color="auto"/>
            </w:tcBorders>
            <w:vAlign w:val="center"/>
          </w:tcPr>
          <w:p w:rsidR="00827795" w:rsidRPr="00EF6B2D" w:rsidRDefault="00827795" w:rsidP="0035131F">
            <w:r w:rsidRPr="00EF6B2D">
              <w:t>1.1</w:t>
            </w:r>
          </w:p>
        </w:tc>
        <w:tc>
          <w:tcPr>
            <w:tcW w:w="4336" w:type="pct"/>
            <w:gridSpan w:val="2"/>
            <w:tcBorders>
              <w:top w:val="single" w:sz="8"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Центральная часть ОЭС Северо-Запада (энергосистемы Мурманской области, Республики Карелия, Санкт-Петербурга и Ленинградской области, Новгородской области, Псковской области)</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nil"/>
            </w:tcBorders>
            <w:vAlign w:val="center"/>
            <w:hideMark/>
          </w:tcPr>
          <w:p w:rsidR="00827795" w:rsidRPr="00827795" w:rsidRDefault="00827795" w:rsidP="0035131F">
            <w:pPr>
              <w:rPr>
                <w:lang w:val="ru-RU"/>
              </w:rPr>
            </w:pPr>
          </w:p>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Апатитская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Новгородская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Псковская ГРЭС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hideMark/>
          </w:tcPr>
          <w:p w:rsidR="00827795" w:rsidRPr="00EF6B2D" w:rsidRDefault="00827795" w:rsidP="0035131F">
            <w:r w:rsidRPr="00EF6B2D">
              <w:t>Правобережная ТЭЦ (ТЭЦ-5)</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tcPr>
          <w:p w:rsidR="00827795" w:rsidRPr="00EF6B2D" w:rsidRDefault="00827795" w:rsidP="0035131F">
            <w:r w:rsidRPr="00EF6B2D">
              <w:t>Первомайская ТЭЦ (ТЭЦ-14)</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Василеостровская ТЭЦ (ТЭЦ-7)</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Автовская ТЭЦ (ТЭЦ-15)</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Выборгская ТЭЦ (ТЭЦ-17)</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Северная ТЭЦ (ТЭЦ-21)</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Южная ТЭЦ (ТЭЦ-22)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Киришская ГРЭС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Северо-Западная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Юго-Западная ТЭЦ</w:t>
            </w:r>
          </w:p>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hideMark/>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hideMark/>
          </w:tcPr>
          <w:p w:rsidR="00827795" w:rsidRPr="00EF6B2D" w:rsidRDefault="00827795" w:rsidP="0035131F">
            <w:r w:rsidRPr="00EF6B2D">
              <w:t>ТЭЦ ПГУ ГСР Энерго</w:t>
            </w:r>
          </w:p>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Петрозаводская ТЭЦ</w:t>
            </w:r>
          </w:p>
        </w:tc>
      </w:tr>
      <w:tr w:rsidR="00827795" w:rsidRPr="00CC0909"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ГТУ-ТЭЦ ЭС-1 Центральной ТЭЦ</w:t>
            </w:r>
          </w:p>
        </w:tc>
      </w:tr>
      <w:tr w:rsidR="00827795" w:rsidRPr="00CC0909" w:rsidTr="0035131F">
        <w:trPr>
          <w:trHeight w:val="1194"/>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1.1.1</w:t>
            </w:r>
          </w:p>
        </w:tc>
        <w:tc>
          <w:tcPr>
            <w:tcW w:w="4336" w:type="pct"/>
            <w:gridSpan w:val="2"/>
            <w:tcBorders>
              <w:top w:val="single" w:sz="4"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Энергорайон северной части энергосистемы Санкт-Петербурга и Ленинградской области ограниченный частичным контролируемым сечением «Невское» и двумя ВЛ 330 кВ Киришская ГРЭС – Восточная 1 и 2 цепь (а также шунтирующими связями 110 кВ)</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nil"/>
            </w:tcBorders>
            <w:vAlign w:val="center"/>
            <w:hideMark/>
          </w:tcPr>
          <w:p w:rsidR="00827795" w:rsidRPr="00827795" w:rsidRDefault="00827795" w:rsidP="0035131F">
            <w:pPr>
              <w:rPr>
                <w:lang w:val="ru-RU"/>
              </w:rPr>
            </w:pPr>
          </w:p>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Правобережная ТЭЦ (ТЭЦ-5)</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Выборгская ТЭЦ (ТЭЦ-17)</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Северная ТЭЦ (ТЭЦ-21)</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Северо-Западная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ТЭЦ ПГУ ГСР Энерго</w:t>
            </w:r>
          </w:p>
        </w:tc>
      </w:tr>
      <w:tr w:rsidR="00827795" w:rsidRPr="00CC0909" w:rsidTr="0035131F">
        <w:trPr>
          <w:trHeight w:val="720"/>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1.1.2</w:t>
            </w:r>
          </w:p>
        </w:tc>
        <w:tc>
          <w:tcPr>
            <w:tcW w:w="4336" w:type="pct"/>
            <w:gridSpan w:val="2"/>
            <w:tcBorders>
              <w:top w:val="single" w:sz="4"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Энергорайон г. Петрозаводск, ограниченный сечением «Дефицит энергорайона г. Петрозаводск»</w:t>
            </w:r>
          </w:p>
        </w:tc>
      </w:tr>
      <w:tr w:rsidR="00827795" w:rsidRPr="00EF6B2D" w:rsidTr="0035131F">
        <w:trPr>
          <w:trHeight w:val="330"/>
        </w:trPr>
        <w:tc>
          <w:tcPr>
            <w:tcW w:w="664"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nil"/>
            </w:tcBorders>
            <w:vAlign w:val="center"/>
            <w:hideMark/>
          </w:tcPr>
          <w:p w:rsidR="00827795" w:rsidRPr="00827795" w:rsidRDefault="00827795" w:rsidP="0035131F">
            <w:pPr>
              <w:rPr>
                <w:lang w:val="ru-RU"/>
              </w:rPr>
            </w:pPr>
          </w:p>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Петрозаводская ТЭЦ</w:t>
            </w:r>
          </w:p>
        </w:tc>
      </w:tr>
      <w:tr w:rsidR="00827795" w:rsidRPr="00CC0909" w:rsidTr="0035131F">
        <w:trPr>
          <w:trHeight w:val="330"/>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1.2</w:t>
            </w:r>
          </w:p>
        </w:tc>
        <w:tc>
          <w:tcPr>
            <w:tcW w:w="4336" w:type="pct"/>
            <w:gridSpan w:val="2"/>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Архангельский и Плесецкий энергорайоны энергосистемы Архангельской области, ограниченные сечением «Коноша-Няндома»</w:t>
            </w:r>
          </w:p>
        </w:tc>
      </w:tr>
      <w:tr w:rsidR="00827795" w:rsidRPr="00EF6B2D" w:rsidTr="0035131F">
        <w:trPr>
          <w:trHeight w:val="330"/>
        </w:trPr>
        <w:tc>
          <w:tcPr>
            <w:tcW w:w="664"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 xml:space="preserve">Архангельская ТЭЦ </w:t>
            </w:r>
          </w:p>
        </w:tc>
      </w:tr>
      <w:tr w:rsidR="00827795" w:rsidRPr="00EF6B2D" w:rsidTr="0035131F">
        <w:trPr>
          <w:trHeight w:val="330"/>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Северодвинская ТЭЦ-1</w:t>
            </w:r>
          </w:p>
        </w:tc>
      </w:tr>
      <w:tr w:rsidR="00827795" w:rsidRPr="00EF6B2D" w:rsidTr="0035131F">
        <w:trPr>
          <w:trHeight w:val="330"/>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Северодвинская ТЭЦ-2</w:t>
            </w:r>
          </w:p>
        </w:tc>
      </w:tr>
      <w:tr w:rsidR="00827795" w:rsidRPr="00CC0909" w:rsidTr="0035131F">
        <w:trPr>
          <w:trHeight w:val="330"/>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1.3</w:t>
            </w:r>
          </w:p>
        </w:tc>
        <w:tc>
          <w:tcPr>
            <w:tcW w:w="4336" w:type="pct"/>
            <w:gridSpan w:val="2"/>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Энергосистема Республики Коми и Котласский энергорайон энергосистемы Архангельской области, ограниченные сечением «Коноша-Вельск»</w:t>
            </w:r>
          </w:p>
        </w:tc>
      </w:tr>
      <w:tr w:rsidR="00827795" w:rsidRPr="00EF6B2D" w:rsidTr="0035131F">
        <w:trPr>
          <w:trHeight w:val="330"/>
        </w:trPr>
        <w:tc>
          <w:tcPr>
            <w:tcW w:w="664"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 xml:space="preserve">Воркутинская ТЭЦ-2 </w:t>
            </w:r>
          </w:p>
        </w:tc>
      </w:tr>
      <w:tr w:rsidR="00827795" w:rsidRPr="00EF6B2D" w:rsidTr="0035131F">
        <w:trPr>
          <w:trHeight w:val="330"/>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Сосногорская ТЭЦ</w:t>
            </w:r>
          </w:p>
        </w:tc>
      </w:tr>
      <w:tr w:rsidR="00827795" w:rsidRPr="00EF6B2D" w:rsidTr="0035131F">
        <w:trPr>
          <w:trHeight w:val="330"/>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Печорская ГРЭС</w:t>
            </w:r>
          </w:p>
        </w:tc>
      </w:tr>
      <w:tr w:rsidR="00827795" w:rsidRPr="00CC0909" w:rsidTr="0035131F">
        <w:trPr>
          <w:trHeight w:val="330"/>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1.3.1</w:t>
            </w:r>
          </w:p>
        </w:tc>
        <w:tc>
          <w:tcPr>
            <w:tcW w:w="4336" w:type="pct"/>
            <w:gridSpan w:val="2"/>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Интинский и Воркутинский энергорайоны энергосистемы Республики Коми, ограниченные сечением «Печорская ГРЭС-Инта»</w:t>
            </w:r>
          </w:p>
        </w:tc>
      </w:tr>
      <w:tr w:rsidR="00827795" w:rsidRPr="00EF6B2D" w:rsidTr="0035131F">
        <w:trPr>
          <w:trHeight w:val="330"/>
        </w:trPr>
        <w:tc>
          <w:tcPr>
            <w:tcW w:w="664"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Воркутинская ТЭЦ-2</w:t>
            </w:r>
          </w:p>
        </w:tc>
      </w:tr>
      <w:tr w:rsidR="00827795" w:rsidRPr="00CC0909"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2</w:t>
            </w:r>
          </w:p>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ОЭС Центра</w:t>
            </w:r>
          </w:p>
        </w:tc>
        <w:tc>
          <w:tcPr>
            <w:tcW w:w="2973" w:type="pct"/>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Все ТЭС, расположенные в ОЭС</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2.1</w:t>
            </w:r>
          </w:p>
        </w:tc>
        <w:tc>
          <w:tcPr>
            <w:tcW w:w="4336" w:type="pct"/>
            <w:gridSpan w:val="2"/>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Московский энергорайон</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ТЭС «Международная»</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ТЭЦ-11 «Мосэнерго»</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ТЭЦ-12</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ТЭЦ-16</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ТЭЦ-17 «Мосэнерго»</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ТЭЦ-20</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ТЭЦ-21 Мосэнерго</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ТЭЦ-22 ПАО «Мосэнерго»</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ТЭЦ-23</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ТЭЦ-25</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ТЭЦ-26</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ТЭЦ-27 «Мосэнерго»</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5C2887" w:rsidRDefault="00827795" w:rsidP="0035131F">
            <w:pPr>
              <w:rPr>
                <w:highlight w:val="yellow"/>
              </w:rPr>
            </w:pPr>
            <w:r w:rsidRPr="005C2887">
              <w:rPr>
                <w:highlight w:val="yellow"/>
              </w:rPr>
              <w:t>ТЭЦ-30</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ТЭЦ-8</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ТЭЦ-9</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ГЭС-1 им. Смидовича «Мосэнерго»</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Шатурская ГРЭС</w:t>
            </w:r>
          </w:p>
        </w:tc>
      </w:tr>
      <w:tr w:rsidR="00827795" w:rsidRPr="00CC0909"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2.2</w:t>
            </w:r>
          </w:p>
        </w:tc>
        <w:tc>
          <w:tcPr>
            <w:tcW w:w="4336" w:type="pct"/>
            <w:gridSpan w:val="2"/>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южной части ОЭС Центра (Белгородская ЭС, Курская ЭС, Орловская ЭС)</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Белгородская ТЭЦ</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ГТУ ТЭЦ «Луч»</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Курская ТЭЦ-1</w:t>
            </w:r>
          </w:p>
        </w:tc>
      </w:tr>
      <w:tr w:rsidR="00827795" w:rsidRPr="00CC0909"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Котельная Северо-Западного района г. Курск ПГУ</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Орловская ТЭЦ</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Ливенская ТЭЦ</w:t>
            </w:r>
          </w:p>
        </w:tc>
      </w:tr>
      <w:tr w:rsidR="00827795" w:rsidRPr="00CC0909"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2.2.1</w:t>
            </w:r>
          </w:p>
        </w:tc>
        <w:tc>
          <w:tcPr>
            <w:tcW w:w="4336" w:type="pct"/>
            <w:gridSpan w:val="2"/>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Юго-Западный энергорайон энергосистемы Белгородской области</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Белгородская ТЭЦ</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ГТУ ТЭЦ «Луч»</w:t>
            </w:r>
          </w:p>
        </w:tc>
      </w:tr>
      <w:tr w:rsidR="00827795" w:rsidRPr="00CC0909"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3</w:t>
            </w:r>
          </w:p>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ОЭС Юга</w:t>
            </w:r>
          </w:p>
        </w:tc>
        <w:tc>
          <w:tcPr>
            <w:tcW w:w="2973" w:type="pct"/>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Все ТЭС, расположенные в ОЭС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3.1.1.1.1.1</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ОЭС-Крым</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Камыш-Бурунская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5C2887" w:rsidRDefault="00827795" w:rsidP="0035131F">
            <w:pPr>
              <w:rPr>
                <w:highlight w:val="yellow"/>
              </w:rPr>
            </w:pPr>
            <w:r w:rsidRPr="005C2887">
              <w:rPr>
                <w:highlight w:val="yellow"/>
              </w:rPr>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3.1.1.1.1</w:t>
            </w:r>
          </w:p>
        </w:tc>
        <w:tc>
          <w:tcPr>
            <w:tcW w:w="4336" w:type="pct"/>
            <w:gridSpan w:val="2"/>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r w:rsidRPr="00EF6B2D">
              <w:t>Юго-Запад</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Камыш-Бурунская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5C2887" w:rsidRDefault="00827795" w:rsidP="0035131F">
            <w:pPr>
              <w:rPr>
                <w:highlight w:val="yellow"/>
              </w:rPr>
            </w:pPr>
            <w:r w:rsidRPr="005C2887">
              <w:rPr>
                <w:highlight w:val="yellow"/>
              </w:rPr>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Ударная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ПС Кирилловская</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3.1.1.1</w:t>
            </w:r>
          </w:p>
        </w:tc>
        <w:tc>
          <w:tcPr>
            <w:tcW w:w="4336" w:type="pct"/>
            <w:gridSpan w:val="2"/>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r w:rsidRPr="00EF6B2D">
              <w:t>ОЭС-Кубань</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Краснодарская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ПС Кирилловская</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Джубгинская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Сочинская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Адлерская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Камыш-Бурунская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5C2887" w:rsidRDefault="00827795" w:rsidP="0035131F">
            <w:pPr>
              <w:rPr>
                <w:highlight w:val="yellow"/>
              </w:rPr>
            </w:pPr>
            <w:r w:rsidRPr="005C2887">
              <w:rPr>
                <w:highlight w:val="yellow"/>
              </w:rPr>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Ударная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3.1.1</w:t>
            </w:r>
          </w:p>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Юг</w:t>
            </w:r>
          </w:p>
        </w:tc>
        <w:tc>
          <w:tcPr>
            <w:tcW w:w="2973" w:type="pct"/>
            <w:tcBorders>
              <w:top w:val="nil"/>
              <w:left w:val="nil"/>
              <w:bottom w:val="single" w:sz="4" w:space="0" w:color="auto"/>
              <w:right w:val="single" w:sz="4" w:space="0" w:color="auto"/>
            </w:tcBorders>
            <w:vAlign w:val="center"/>
            <w:hideMark/>
          </w:tcPr>
          <w:p w:rsidR="00827795" w:rsidRPr="00EF6B2D" w:rsidRDefault="00827795" w:rsidP="0035131F"/>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Ставропольская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Невинномысская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Краснодарская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ПС Кирилловская</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Джубгинская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Сочинская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Адлерская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Камыш-Бурунская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5C2887" w:rsidRDefault="00827795" w:rsidP="0035131F">
            <w:pPr>
              <w:rPr>
                <w:highlight w:val="yellow"/>
              </w:rPr>
            </w:pPr>
            <w:r w:rsidRPr="005C2887">
              <w:rPr>
                <w:highlight w:val="yellow"/>
              </w:rPr>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Ударная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Грозненская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3.1</w:t>
            </w:r>
          </w:p>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Волгоград-Ростов</w:t>
            </w:r>
          </w:p>
        </w:tc>
        <w:tc>
          <w:tcPr>
            <w:tcW w:w="2973" w:type="pct"/>
            <w:tcBorders>
              <w:top w:val="nil"/>
              <w:left w:val="nil"/>
              <w:bottom w:val="single" w:sz="4" w:space="0" w:color="auto"/>
              <w:right w:val="single" w:sz="4" w:space="0" w:color="auto"/>
            </w:tcBorders>
            <w:vAlign w:val="center"/>
            <w:hideMark/>
          </w:tcPr>
          <w:p w:rsidR="00827795" w:rsidRPr="00EF6B2D" w:rsidRDefault="00827795" w:rsidP="0035131F"/>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Ставропольская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Невинномысская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Краснодарская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ПС Кирилловская</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Джубгинская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Сочинская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Адлерская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Камыш-Бурунская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5C2887" w:rsidRDefault="00827795" w:rsidP="0035131F">
            <w:pPr>
              <w:rPr>
                <w:highlight w:val="yellow"/>
              </w:rPr>
            </w:pPr>
            <w:r w:rsidRPr="005C2887">
              <w:rPr>
                <w:highlight w:val="yellow"/>
              </w:rPr>
              <w:t>Симферопольская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Ударная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Ростовская ТЭЦ-2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Волгодонская ТЭЦ-2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Шахтинская ГТЭС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Новочеркасская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Грозненская ТЭС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3.2</w:t>
            </w:r>
          </w:p>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Волгоград-Астрахань</w:t>
            </w:r>
          </w:p>
        </w:tc>
        <w:tc>
          <w:tcPr>
            <w:tcW w:w="2973" w:type="pct"/>
            <w:tcBorders>
              <w:top w:val="nil"/>
              <w:left w:val="nil"/>
              <w:bottom w:val="single" w:sz="4" w:space="0" w:color="auto"/>
              <w:right w:val="single" w:sz="4" w:space="0" w:color="auto"/>
            </w:tcBorders>
            <w:vAlign w:val="center"/>
            <w:hideMark/>
          </w:tcPr>
          <w:p w:rsidR="00827795" w:rsidRPr="00EF6B2D" w:rsidRDefault="00827795" w:rsidP="0035131F"/>
        </w:tc>
      </w:tr>
      <w:tr w:rsidR="00827795" w:rsidRPr="00EF6B2D" w:rsidTr="0035131F">
        <w:trPr>
          <w:trHeight w:val="330"/>
        </w:trPr>
        <w:tc>
          <w:tcPr>
            <w:tcW w:w="664"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Астраханская ТЭЦ-2</w:t>
            </w:r>
          </w:p>
        </w:tc>
      </w:tr>
      <w:tr w:rsidR="00827795" w:rsidRPr="00EF6B2D" w:rsidTr="0035131F">
        <w:trPr>
          <w:trHeight w:val="330"/>
        </w:trPr>
        <w:tc>
          <w:tcPr>
            <w:tcW w:w="664"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Астраханская ГРЭС</w:t>
            </w:r>
          </w:p>
        </w:tc>
      </w:tr>
      <w:tr w:rsidR="00827795" w:rsidRPr="00EF6B2D" w:rsidTr="0035131F">
        <w:trPr>
          <w:trHeight w:val="330"/>
        </w:trPr>
        <w:tc>
          <w:tcPr>
            <w:tcW w:w="664"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Астраханская ПГУ-235</w:t>
            </w:r>
          </w:p>
        </w:tc>
      </w:tr>
      <w:tr w:rsidR="00827795" w:rsidRPr="00EF6B2D" w:rsidTr="0035131F">
        <w:trPr>
          <w:trHeight w:val="330"/>
        </w:trPr>
        <w:tc>
          <w:tcPr>
            <w:tcW w:w="664"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3.3</w:t>
            </w:r>
          </w:p>
        </w:tc>
        <w:tc>
          <w:tcPr>
            <w:tcW w:w="136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ЛЭС (г. Волжский)</w:t>
            </w:r>
          </w:p>
        </w:tc>
        <w:tc>
          <w:tcPr>
            <w:tcW w:w="2973" w:type="pct"/>
            <w:tcBorders>
              <w:top w:val="single" w:sz="4" w:space="0" w:color="auto"/>
              <w:left w:val="nil"/>
              <w:bottom w:val="single" w:sz="4" w:space="0" w:color="auto"/>
              <w:right w:val="single" w:sz="4" w:space="0" w:color="auto"/>
            </w:tcBorders>
            <w:vAlign w:val="center"/>
          </w:tcPr>
          <w:p w:rsidR="00827795" w:rsidRPr="00EF6B2D" w:rsidRDefault="00827795" w:rsidP="0035131F"/>
        </w:tc>
      </w:tr>
      <w:tr w:rsidR="00827795" w:rsidRPr="00EF6B2D" w:rsidTr="0035131F">
        <w:trPr>
          <w:trHeight w:val="330"/>
        </w:trPr>
        <w:tc>
          <w:tcPr>
            <w:tcW w:w="664"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Волжская ТЭЦ</w:t>
            </w:r>
          </w:p>
        </w:tc>
      </w:tr>
      <w:tr w:rsidR="00827795" w:rsidRPr="00EF6B2D" w:rsidTr="0035131F">
        <w:trPr>
          <w:trHeight w:val="330"/>
        </w:trPr>
        <w:tc>
          <w:tcPr>
            <w:tcW w:w="664"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Волжская ТЭЦ-2</w:t>
            </w:r>
          </w:p>
        </w:tc>
      </w:tr>
      <w:tr w:rsidR="00827795" w:rsidRPr="00CC0909"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4</w:t>
            </w:r>
          </w:p>
        </w:tc>
        <w:tc>
          <w:tcPr>
            <w:tcW w:w="1363" w:type="pct"/>
            <w:tcBorders>
              <w:top w:val="nil"/>
              <w:left w:val="single" w:sz="8" w:space="0" w:color="auto"/>
              <w:bottom w:val="single" w:sz="4" w:space="0" w:color="auto"/>
              <w:right w:val="nil"/>
            </w:tcBorders>
            <w:vAlign w:val="center"/>
            <w:hideMark/>
          </w:tcPr>
          <w:p w:rsidR="00827795" w:rsidRPr="00EF6B2D" w:rsidRDefault="00827795" w:rsidP="0035131F">
            <w:r w:rsidRPr="00EF6B2D">
              <w:t>ОЭС Средней Волги</w:t>
            </w:r>
          </w:p>
        </w:tc>
        <w:tc>
          <w:tcPr>
            <w:tcW w:w="2973" w:type="pct"/>
            <w:tcBorders>
              <w:top w:val="nil"/>
              <w:left w:val="single" w:sz="4" w:space="0" w:color="auto"/>
              <w:bottom w:val="single" w:sz="4" w:space="0" w:color="auto"/>
              <w:right w:val="single" w:sz="4" w:space="0" w:color="auto"/>
            </w:tcBorders>
            <w:noWrap/>
            <w:vAlign w:val="center"/>
            <w:hideMark/>
          </w:tcPr>
          <w:p w:rsidR="00827795" w:rsidRPr="00827795" w:rsidRDefault="00827795" w:rsidP="0035131F">
            <w:pPr>
              <w:rPr>
                <w:lang w:val="ru-RU"/>
              </w:rPr>
            </w:pPr>
            <w:r w:rsidRPr="00827795">
              <w:rPr>
                <w:lang w:val="ru-RU"/>
              </w:rPr>
              <w:t>Все ТЭС, расположенные в ОЭС</w:t>
            </w:r>
          </w:p>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4.1</w:t>
            </w:r>
          </w:p>
        </w:tc>
        <w:tc>
          <w:tcPr>
            <w:tcW w:w="1363" w:type="pct"/>
            <w:tcBorders>
              <w:top w:val="single" w:sz="4" w:space="0" w:color="auto"/>
              <w:left w:val="single" w:sz="8" w:space="0" w:color="auto"/>
              <w:bottom w:val="single" w:sz="4" w:space="0" w:color="auto"/>
              <w:right w:val="nil"/>
            </w:tcBorders>
            <w:vAlign w:val="center"/>
            <w:hideMark/>
          </w:tcPr>
          <w:p w:rsidR="00827795" w:rsidRPr="00EF6B2D" w:rsidRDefault="00827795" w:rsidP="0035131F">
            <w:r w:rsidRPr="00EF6B2D">
              <w:t>Северный энергорайон</w:t>
            </w:r>
          </w:p>
        </w:tc>
        <w:tc>
          <w:tcPr>
            <w:tcW w:w="2973"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hideMark/>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r w:rsidRPr="00EF6B2D">
              <w:t>Чебоксарская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Новочебоксарская ТЭЦ-3</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Йошкар-Олинская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Казанская ТЭЦ-1</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Казанская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Казанская ТЭЦ-3</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4.1.1</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Казанский энергорайон</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Казанская ТЭЦ-1</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Казанская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Казанская ТЭЦ-3</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4.2</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Нижнекамский энергорайон</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Нижнекамская ТЭЦ-1</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Нижнекамская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Набережночелнинская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4.3</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Энергорайон, ограниченный сечением № 1 МЭС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Саранская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4.4</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Энергорайон, ограниченный сечением № 1 НЭС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Новогорьковская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Дзержинская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Сормовская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Автозаводская ТЭЦ</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4.5</w:t>
            </w:r>
          </w:p>
        </w:tc>
        <w:tc>
          <w:tcPr>
            <w:tcW w:w="4336" w:type="pct"/>
            <w:gridSpan w:val="2"/>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r w:rsidRPr="00EF6B2D">
              <w:t>Энергорайон, ограниченный сечением № 2 ЧЭС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Чебоксарская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Новочебоксарская ТЭЦ-3</w:t>
            </w:r>
          </w:p>
        </w:tc>
      </w:tr>
      <w:tr w:rsidR="00827795" w:rsidRPr="00CC0909"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4.6</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Энергорайон, ограниченный сечением № 1 ЭС Самарской области</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nil"/>
            </w:tcBorders>
            <w:vAlign w:val="center"/>
            <w:hideMark/>
          </w:tcPr>
          <w:p w:rsidR="00827795" w:rsidRPr="00827795" w:rsidRDefault="00827795" w:rsidP="0035131F">
            <w:pPr>
              <w:rPr>
                <w:lang w:val="ru-RU"/>
              </w:rPr>
            </w:pPr>
          </w:p>
        </w:tc>
        <w:tc>
          <w:tcPr>
            <w:tcW w:w="2973"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Новокуйбышевская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tcPr>
          <w:p w:rsidR="00827795" w:rsidRPr="00EF6B2D" w:rsidRDefault="00827795" w:rsidP="0035131F"/>
        </w:tc>
        <w:tc>
          <w:tcPr>
            <w:tcW w:w="2973"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Самарская ТЭЦ</w:t>
            </w:r>
          </w:p>
        </w:tc>
      </w:tr>
      <w:tr w:rsidR="00827795" w:rsidRPr="00EF6B2D" w:rsidTr="0035131F">
        <w:trPr>
          <w:trHeight w:val="315"/>
        </w:trPr>
        <w:tc>
          <w:tcPr>
            <w:tcW w:w="664" w:type="pct"/>
            <w:tcBorders>
              <w:top w:val="single" w:sz="4" w:space="0" w:color="auto"/>
              <w:left w:val="single" w:sz="8" w:space="0" w:color="auto"/>
              <w:bottom w:val="nil"/>
              <w:right w:val="nil"/>
            </w:tcBorders>
            <w:vAlign w:val="center"/>
          </w:tcPr>
          <w:p w:rsidR="00827795" w:rsidRPr="00EF6B2D" w:rsidRDefault="00827795" w:rsidP="0035131F"/>
        </w:tc>
        <w:tc>
          <w:tcPr>
            <w:tcW w:w="1363" w:type="pct"/>
            <w:tcBorders>
              <w:top w:val="single" w:sz="4" w:space="0" w:color="auto"/>
              <w:left w:val="single" w:sz="8" w:space="0" w:color="auto"/>
              <w:bottom w:val="nil"/>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Новокуйбышевская ТЭЦ-1</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4.</w:t>
            </w:r>
            <w:r w:rsidRPr="005C2887">
              <w:rPr>
                <w:highlight w:val="yellow"/>
              </w:rPr>
              <w:t>6</w:t>
            </w:r>
            <w:r w:rsidRPr="00EF6B2D">
              <w:t>.1</w:t>
            </w:r>
          </w:p>
        </w:tc>
        <w:tc>
          <w:tcPr>
            <w:tcW w:w="4336" w:type="pct"/>
            <w:gridSpan w:val="2"/>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Энергорайон, ограниченный сечением «Заречное»</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Сормовская ТЭЦ</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Автозаводская ТЭЦ</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4.7</w:t>
            </w:r>
          </w:p>
        </w:tc>
        <w:tc>
          <w:tcPr>
            <w:tcW w:w="4336" w:type="pct"/>
            <w:gridSpan w:val="2"/>
            <w:tcBorders>
              <w:top w:val="single" w:sz="4" w:space="0" w:color="auto"/>
              <w:left w:val="single" w:sz="8" w:space="0" w:color="auto"/>
              <w:bottom w:val="single" w:sz="8" w:space="0" w:color="auto"/>
              <w:right w:val="single" w:sz="4" w:space="0" w:color="auto"/>
            </w:tcBorders>
            <w:vAlign w:val="center"/>
          </w:tcPr>
          <w:p w:rsidR="00827795" w:rsidRPr="00EF6B2D" w:rsidRDefault="00827795" w:rsidP="0035131F">
            <w:r w:rsidRPr="00EF6B2D">
              <w:t>Энергорайон, ограниченный сечением Тольятти</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Тольяттинская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ТЭЦ ВАЗа</w:t>
            </w:r>
          </w:p>
        </w:tc>
      </w:tr>
      <w:tr w:rsidR="00827795" w:rsidRPr="00CC0909"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5</w:t>
            </w:r>
          </w:p>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ОЭС Урала</w:t>
            </w:r>
          </w:p>
        </w:tc>
        <w:tc>
          <w:tcPr>
            <w:tcW w:w="2973" w:type="pct"/>
            <w:tcBorders>
              <w:top w:val="nil"/>
              <w:left w:val="nil"/>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Все ТЭС, расположенные в ОЭС</w:t>
            </w:r>
          </w:p>
        </w:tc>
      </w:tr>
      <w:tr w:rsidR="00827795" w:rsidRPr="00CC0909"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5.1</w:t>
            </w:r>
          </w:p>
        </w:tc>
        <w:tc>
          <w:tcPr>
            <w:tcW w:w="4336" w:type="pct"/>
            <w:gridSpan w:val="2"/>
            <w:tcBorders>
              <w:top w:val="single" w:sz="4"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группа КС «КС ЛАПНУ 1» (Оренбургская 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p>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Сакмарская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Каргалинская ТЭЦ</w:t>
            </w:r>
          </w:p>
        </w:tc>
      </w:tr>
      <w:tr w:rsidR="00827795" w:rsidRPr="00CC0909"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5.2</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группа КС «Сечение АПНУ ПС 500 кВ Вятка» (Кировская 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Кировская ТЭЦ-3</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Кировская ТЭЦ-4</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Кировская ТЭЦ-5</w:t>
            </w:r>
          </w:p>
        </w:tc>
      </w:tr>
      <w:tr w:rsidR="00827795" w:rsidRPr="00CC0909"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5.3</w:t>
            </w:r>
          </w:p>
        </w:tc>
        <w:tc>
          <w:tcPr>
            <w:tcW w:w="4336" w:type="pct"/>
            <w:gridSpan w:val="2"/>
            <w:tcBorders>
              <w:top w:val="single" w:sz="4"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КС «КС 3» (Пермская э/с)</w:t>
            </w:r>
          </w:p>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hideMark/>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vAlign w:val="center"/>
            <w:hideMark/>
          </w:tcPr>
          <w:p w:rsidR="00827795" w:rsidRPr="00EF6B2D" w:rsidRDefault="00827795" w:rsidP="0035131F">
            <w:r w:rsidRPr="00EF6B2D">
              <w:t>Яйвинская ГРЭС</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Березниковская ТЭЦ-2</w:t>
            </w:r>
          </w:p>
        </w:tc>
      </w:tr>
      <w:tr w:rsidR="00827795" w:rsidRPr="00CC0909"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r w:rsidRPr="00EF6B2D">
              <w:t>5.4</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КС «Сечение 35» (Тюменская э/с, Ханты-Мансийского и Ямало-Ненецкого автономных округов)</w:t>
            </w:r>
          </w:p>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hideMark/>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vAlign w:val="center"/>
            <w:hideMark/>
          </w:tcPr>
          <w:p w:rsidR="00827795" w:rsidRPr="00EF6B2D" w:rsidRDefault="00827795" w:rsidP="0035131F">
            <w:r w:rsidRPr="00EF6B2D">
              <w:t>Тюменская ТЭЦ-1</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Тюменская ТЭЦ-2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Тобольская ТЭЦ</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Сургутская ГРЭС-1</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Сургутская ГРЭС-2</w:t>
            </w:r>
          </w:p>
        </w:tc>
      </w:tr>
      <w:tr w:rsidR="00827795" w:rsidRPr="00EF6B2D" w:rsidTr="0035131F">
        <w:trPr>
          <w:trHeight w:val="315"/>
        </w:trPr>
        <w:tc>
          <w:tcPr>
            <w:tcW w:w="664" w:type="pct"/>
            <w:tcBorders>
              <w:top w:val="nil"/>
              <w:left w:val="single" w:sz="8" w:space="0" w:color="auto"/>
              <w:bottom w:val="single" w:sz="4" w:space="0" w:color="auto"/>
              <w:right w:val="nil"/>
            </w:tcBorders>
            <w:vAlign w:val="center"/>
          </w:tcPr>
          <w:p w:rsidR="00827795" w:rsidRPr="00EF6B2D" w:rsidRDefault="00827795" w:rsidP="0035131F"/>
        </w:tc>
        <w:tc>
          <w:tcPr>
            <w:tcW w:w="1363" w:type="pct"/>
            <w:tcBorders>
              <w:top w:val="nil"/>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Уренгойская ГРЭС</w:t>
            </w:r>
          </w:p>
        </w:tc>
      </w:tr>
      <w:tr w:rsidR="00827795" w:rsidRPr="00EF6B2D" w:rsidTr="0035131F">
        <w:trPr>
          <w:trHeight w:val="330"/>
        </w:trPr>
        <w:tc>
          <w:tcPr>
            <w:tcW w:w="664"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4" w:space="0" w:color="auto"/>
              <w:bottom w:val="single" w:sz="4" w:space="0" w:color="auto"/>
              <w:right w:val="nil"/>
            </w:tcBorders>
            <w:vAlign w:val="center"/>
            <w:hideMark/>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r w:rsidRPr="00EF6B2D">
              <w:t>Нижневартовская ГРЭС</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Ноябрьская ПГЭ</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Няганская ГРЭС</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УГТЭС-72</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КГТЭС-72</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ГТЭС</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ТЭС-14</w:t>
            </w:r>
          </w:p>
        </w:tc>
      </w:tr>
      <w:tr w:rsidR="00827795" w:rsidRPr="00CC0909"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5.5</w:t>
            </w:r>
          </w:p>
        </w:tc>
        <w:tc>
          <w:tcPr>
            <w:tcW w:w="4336" w:type="pct"/>
            <w:gridSpan w:val="2"/>
            <w:tcBorders>
              <w:top w:val="single" w:sz="4" w:space="0" w:color="auto"/>
              <w:left w:val="single" w:sz="8" w:space="0" w:color="auto"/>
              <w:bottom w:val="single" w:sz="8" w:space="0" w:color="auto"/>
              <w:right w:val="single" w:sz="4" w:space="0" w:color="auto"/>
            </w:tcBorders>
            <w:vAlign w:val="center"/>
          </w:tcPr>
          <w:p w:rsidR="00827795" w:rsidRPr="00827795" w:rsidRDefault="00827795" w:rsidP="0035131F">
            <w:pPr>
              <w:rPr>
                <w:lang w:val="ru-RU"/>
              </w:rPr>
            </w:pPr>
            <w:r w:rsidRPr="00827795">
              <w:rPr>
                <w:lang w:val="ru-RU"/>
              </w:rPr>
              <w:t>КС «ЯНАО» (э/с Тюменской области, Ханты-Мансийского и Ямало-Ненецкого автономных округов)</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Уренгойская ГРЭС</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Ноябрьская ПГЭ</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УГТЭС-72</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ГТЭС</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ТЭС-14</w:t>
            </w:r>
          </w:p>
        </w:tc>
      </w:tr>
      <w:tr w:rsidR="00827795" w:rsidRPr="00CC0909"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5.6</w:t>
            </w:r>
          </w:p>
        </w:tc>
        <w:tc>
          <w:tcPr>
            <w:tcW w:w="4336" w:type="pct"/>
            <w:gridSpan w:val="2"/>
            <w:tcBorders>
              <w:top w:val="single" w:sz="4" w:space="0" w:color="auto"/>
              <w:left w:val="single" w:sz="8" w:space="0" w:color="auto"/>
              <w:bottom w:val="single" w:sz="8" w:space="0" w:color="auto"/>
              <w:right w:val="single" w:sz="4" w:space="0" w:color="auto"/>
            </w:tcBorders>
            <w:vAlign w:val="center"/>
          </w:tcPr>
          <w:p w:rsidR="00827795" w:rsidRPr="00827795" w:rsidRDefault="00827795" w:rsidP="0035131F">
            <w:pPr>
              <w:rPr>
                <w:lang w:val="ru-RU"/>
              </w:rPr>
            </w:pPr>
            <w:r w:rsidRPr="00827795">
              <w:rPr>
                <w:lang w:val="ru-RU"/>
              </w:rPr>
              <w:t>КС «Северный энергорайон» (э/с Тюменской области, Ханты-Мансийского и Ямало-Ненецкого автономных округов)</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Уренгойская ГРЭС</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УГТЭС-72</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ГТЭС</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ТЭС-14</w:t>
            </w:r>
          </w:p>
        </w:tc>
      </w:tr>
      <w:tr w:rsidR="00827795" w:rsidRPr="00CC0909"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5.7</w:t>
            </w:r>
          </w:p>
        </w:tc>
        <w:tc>
          <w:tcPr>
            <w:tcW w:w="4336" w:type="pct"/>
            <w:gridSpan w:val="2"/>
            <w:tcBorders>
              <w:top w:val="single" w:sz="4" w:space="0" w:color="auto"/>
              <w:left w:val="single" w:sz="8" w:space="0" w:color="auto"/>
              <w:bottom w:val="single" w:sz="8" w:space="0" w:color="auto"/>
              <w:right w:val="single" w:sz="4" w:space="0" w:color="auto"/>
            </w:tcBorders>
            <w:vAlign w:val="center"/>
          </w:tcPr>
          <w:p w:rsidR="00827795" w:rsidRPr="00827795" w:rsidRDefault="00827795" w:rsidP="0035131F">
            <w:pPr>
              <w:rPr>
                <w:lang w:val="ru-RU"/>
              </w:rPr>
            </w:pPr>
            <w:r w:rsidRPr="00827795">
              <w:rPr>
                <w:lang w:val="ru-RU"/>
              </w:rPr>
              <w:t>КС «Баланс ТюЭР, ЮЭР, ИЭР» (э/с Тюменской области, Ханты-Мансийского и Ямало-Ненецкого автономных округов)</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Тюменская ТЭЦ-1</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Тюменская ТЭЦ-2</w:t>
            </w:r>
          </w:p>
        </w:tc>
      </w:tr>
      <w:tr w:rsidR="00827795" w:rsidRPr="00CC0909"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5.8</w:t>
            </w:r>
          </w:p>
        </w:tc>
        <w:tc>
          <w:tcPr>
            <w:tcW w:w="4336" w:type="pct"/>
            <w:gridSpan w:val="2"/>
            <w:tcBorders>
              <w:top w:val="single" w:sz="4" w:space="0" w:color="auto"/>
              <w:left w:val="single" w:sz="8" w:space="0" w:color="auto"/>
              <w:bottom w:val="single" w:sz="8" w:space="0" w:color="auto"/>
              <w:right w:val="single" w:sz="4" w:space="0" w:color="auto"/>
            </w:tcBorders>
            <w:vAlign w:val="center"/>
          </w:tcPr>
          <w:p w:rsidR="00827795" w:rsidRPr="00827795" w:rsidRDefault="00827795" w:rsidP="0035131F">
            <w:pPr>
              <w:rPr>
                <w:lang w:val="ru-RU"/>
              </w:rPr>
            </w:pPr>
            <w:r w:rsidRPr="00827795">
              <w:rPr>
                <w:lang w:val="ru-RU"/>
              </w:rPr>
              <w:t>КС «Тобольский энергорайон» (э/с Тюменской области, Ханты-Мансийского и Ямало-Ненецкого автономных округов)</w:t>
            </w:r>
          </w:p>
        </w:tc>
      </w:tr>
      <w:tr w:rsidR="00827795" w:rsidRPr="00EF6B2D" w:rsidTr="0035131F">
        <w:trPr>
          <w:trHeight w:val="330"/>
        </w:trPr>
        <w:tc>
          <w:tcPr>
            <w:tcW w:w="664"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Тобольская ТЭЦ</w:t>
            </w:r>
          </w:p>
        </w:tc>
      </w:tr>
      <w:tr w:rsidR="00827795" w:rsidRPr="00CC0909"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w:t>
            </w:r>
          </w:p>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ОЭС Сибири</w:t>
            </w:r>
          </w:p>
        </w:tc>
        <w:tc>
          <w:tcPr>
            <w:tcW w:w="2973" w:type="pct"/>
            <w:tcBorders>
              <w:top w:val="nil"/>
              <w:left w:val="nil"/>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Все ТЭС, расположенные в ОЭС</w:t>
            </w:r>
          </w:p>
        </w:tc>
      </w:tr>
      <w:tr w:rsidR="00827795" w:rsidRPr="00CC0909"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ОЭС Сибири без Омской ЭС и Рубцовского энергоузла (за КС Казахстан - Сибирь 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p>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Березовская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Красноярская ГРЭС-2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Красноярская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Красноярская ТЭЦ-2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Красноярская ТЭЦ-3</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Минусинская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Назаровская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Томь-Усинская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Беловская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Кемеровская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Ново-Кемеровская ТЭЦ</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Кузнецкая ТЭЦ</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ГТЭС Новокузнецкая</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Кемеровская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Южно-Кузбасская ГРЭС</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Абаканская ТЭЦ</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Иркутская ТЭЦ-6</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ТЭЦ-9</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ТЭЦ-10</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ТЭЦ-11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Ново-Иркутская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Усть-Илимская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Ново-Зиминская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Улан-Удэнская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Гусиноозерская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Харанорская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Читинская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ТЭЦ ППГХО</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Томская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Томская ГРЭС-2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Томская ТЭЦ-3</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ТЭЦ СХК</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ТЭЦ-3</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ТЭЦ-4</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ТЭЦ-5</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Барабинская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Барнаульская ГТ-ТЭЦ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Барнаульская ТЭЦ-2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Барнаульская ТЭЦ-3</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Бийская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ТЭЦ АКХЗ</w:t>
            </w:r>
          </w:p>
        </w:tc>
      </w:tr>
      <w:tr w:rsidR="00827795" w:rsidRPr="00CC0909"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6.1.1</w:t>
            </w:r>
          </w:p>
        </w:tc>
        <w:tc>
          <w:tcPr>
            <w:tcW w:w="4336"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Юго-Восточная часть ОЭС Сибири (за КС Братск-Иркутск)</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p>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ТЭЦ-9</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ТЭЦ-10</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ТЭЦ-11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Ново-Иркутская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Ново-Зиминская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Улан-Удэнская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Гусиноозерская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Харанорская ГРЭС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Читинская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ТЭЦ ППГХО</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6.1.2</w:t>
            </w:r>
          </w:p>
        </w:tc>
        <w:tc>
          <w:tcPr>
            <w:tcW w:w="4336" w:type="pct"/>
            <w:gridSpan w:val="2"/>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Энергорайон Правобережный-2 (Красноярская 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Красноярская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Красноярская ТЭЦ-2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6.1.3</w:t>
            </w:r>
          </w:p>
        </w:tc>
        <w:tc>
          <w:tcPr>
            <w:tcW w:w="4336" w:type="pct"/>
            <w:gridSpan w:val="2"/>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Энергорайон Ачинский (Красноярская ЭС)</w:t>
            </w:r>
          </w:p>
        </w:tc>
      </w:tr>
      <w:tr w:rsidR="00827795" w:rsidRPr="00CC0909"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Назаровская ГРЭС (Блок1 и Блок 3)</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6.1.4</w:t>
            </w:r>
          </w:p>
        </w:tc>
        <w:tc>
          <w:tcPr>
            <w:tcW w:w="4336" w:type="pct"/>
            <w:gridSpan w:val="2"/>
            <w:tcBorders>
              <w:top w:val="single" w:sz="4" w:space="0" w:color="auto"/>
              <w:left w:val="single" w:sz="8" w:space="0" w:color="auto"/>
              <w:bottom w:val="single" w:sz="4" w:space="0" w:color="auto"/>
              <w:right w:val="single" w:sz="4" w:space="0" w:color="auto"/>
            </w:tcBorders>
            <w:noWrap/>
            <w:vAlign w:val="center"/>
            <w:hideMark/>
          </w:tcPr>
          <w:p w:rsidR="00827795" w:rsidRPr="00EF6B2D" w:rsidRDefault="00827795" w:rsidP="0035131F">
            <w:r w:rsidRPr="00EF6B2D">
              <w:t>Энергорайон "Южный" Томской 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Томская ТЭЦ-1</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Томская ГРЭС-2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Томская ТЭЦ-3</w:t>
            </w:r>
          </w:p>
        </w:tc>
      </w:tr>
      <w:tr w:rsidR="00827795" w:rsidRPr="00EF6B2D"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ТЭЦ СХК</w:t>
            </w:r>
          </w:p>
        </w:tc>
      </w:tr>
      <w:tr w:rsidR="00827795" w:rsidRPr="00CC0909" w:rsidTr="0035131F">
        <w:trPr>
          <w:trHeight w:val="315"/>
        </w:trPr>
        <w:tc>
          <w:tcPr>
            <w:tcW w:w="664"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6.1.5</w:t>
            </w:r>
          </w:p>
        </w:tc>
        <w:tc>
          <w:tcPr>
            <w:tcW w:w="4336" w:type="pct"/>
            <w:gridSpan w:val="2"/>
            <w:tcBorders>
              <w:top w:val="single" w:sz="4" w:space="0" w:color="auto"/>
              <w:left w:val="single" w:sz="8" w:space="0" w:color="auto"/>
              <w:bottom w:val="single" w:sz="4" w:space="0" w:color="auto"/>
              <w:right w:val="single" w:sz="4" w:space="0" w:color="auto"/>
            </w:tcBorders>
            <w:noWrap/>
            <w:vAlign w:val="center"/>
            <w:hideMark/>
          </w:tcPr>
          <w:p w:rsidR="00827795" w:rsidRPr="00827795" w:rsidRDefault="00827795" w:rsidP="0035131F">
            <w:pPr>
              <w:rPr>
                <w:lang w:val="ru-RU"/>
              </w:rPr>
            </w:pPr>
            <w:r w:rsidRPr="00827795">
              <w:rPr>
                <w:lang w:val="ru-RU"/>
              </w:rPr>
              <w:t>Прием в Новосибирский узел (Новосибирская 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1363" w:type="pct"/>
            <w:tcBorders>
              <w:top w:val="nil"/>
              <w:left w:val="single" w:sz="8" w:space="0" w:color="auto"/>
              <w:bottom w:val="single" w:sz="4" w:space="0" w:color="auto"/>
              <w:right w:val="single" w:sz="4" w:space="0" w:color="auto"/>
            </w:tcBorders>
            <w:noWrap/>
            <w:vAlign w:val="center"/>
            <w:hideMark/>
          </w:tcPr>
          <w:p w:rsidR="00827795" w:rsidRPr="00827795" w:rsidRDefault="00827795" w:rsidP="0035131F">
            <w:pPr>
              <w:rPr>
                <w:lang w:val="ru-RU"/>
              </w:rPr>
            </w:pPr>
          </w:p>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ТЭЦ-3</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Новосибирская ТЭЦ-4</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ТЭЦ-5</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Барабинская 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6.1.6</w:t>
            </w:r>
          </w:p>
        </w:tc>
        <w:tc>
          <w:tcPr>
            <w:tcW w:w="4336" w:type="pct"/>
            <w:gridSpan w:val="2"/>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ББУ-1 (Алтайская ЭС)</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Барнаульская ГТ-ТЭЦ</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Барнаульская ТЭЦ-2</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973"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Барнаульская ТЭЦ-3</w:t>
            </w:r>
          </w:p>
        </w:tc>
      </w:tr>
      <w:tr w:rsidR="00827795" w:rsidRPr="00EF6B2D" w:rsidTr="0035131F">
        <w:trPr>
          <w:trHeight w:val="315"/>
        </w:trPr>
        <w:tc>
          <w:tcPr>
            <w:tcW w:w="664"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1363"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973" w:type="pct"/>
            <w:tcBorders>
              <w:top w:val="nil"/>
              <w:left w:val="nil"/>
              <w:bottom w:val="single" w:sz="4" w:space="0" w:color="auto"/>
              <w:right w:val="single" w:sz="4" w:space="0" w:color="auto"/>
            </w:tcBorders>
            <w:vAlign w:val="center"/>
          </w:tcPr>
          <w:p w:rsidR="00827795" w:rsidRPr="00EF6B2D" w:rsidRDefault="00827795" w:rsidP="0035131F">
            <w:r w:rsidRPr="00EF6B2D">
              <w:t>Бийская ТЭЦ-1</w:t>
            </w:r>
          </w:p>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6.1.6.1</w:t>
            </w:r>
          </w:p>
        </w:tc>
        <w:tc>
          <w:tcPr>
            <w:tcW w:w="4336" w:type="pct"/>
            <w:gridSpan w:val="2"/>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r w:rsidRPr="00EF6B2D">
              <w:t>ББУ-3 (Алтайская ЭС)</w:t>
            </w:r>
          </w:p>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hideMark/>
          </w:tcPr>
          <w:p w:rsidR="00827795" w:rsidRPr="00EF6B2D" w:rsidRDefault="00827795" w:rsidP="0035131F"/>
        </w:tc>
        <w:tc>
          <w:tcPr>
            <w:tcW w:w="2973"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Бийская ТЭЦ-1</w:t>
            </w:r>
          </w:p>
        </w:tc>
      </w:tr>
      <w:tr w:rsidR="00827795" w:rsidRPr="00CC0909"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6.1.7</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Абакано-Черногорский энергорайон Хакасской ЭС</w:t>
            </w:r>
          </w:p>
        </w:tc>
      </w:tr>
      <w:tr w:rsidR="00827795" w:rsidRPr="00EF6B2D" w:rsidTr="0035131F">
        <w:trPr>
          <w:trHeight w:val="315"/>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Абаканская ТЭЦ</w:t>
            </w:r>
          </w:p>
        </w:tc>
      </w:tr>
      <w:tr w:rsidR="00827795" w:rsidRPr="00EF6B2D" w:rsidTr="0035131F">
        <w:trPr>
          <w:trHeight w:val="33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6.2</w:t>
            </w:r>
          </w:p>
        </w:tc>
        <w:tc>
          <w:tcPr>
            <w:tcW w:w="1363" w:type="pct"/>
            <w:tcBorders>
              <w:top w:val="single" w:sz="4" w:space="0" w:color="auto"/>
              <w:left w:val="single" w:sz="8" w:space="0" w:color="auto"/>
              <w:bottom w:val="single" w:sz="4" w:space="0" w:color="auto"/>
              <w:right w:val="nil"/>
            </w:tcBorders>
            <w:vAlign w:val="center"/>
            <w:hideMark/>
          </w:tcPr>
          <w:p w:rsidR="00827795" w:rsidRPr="00EF6B2D" w:rsidRDefault="00827795" w:rsidP="0035131F">
            <w:r w:rsidRPr="00EF6B2D">
              <w:t>Омская ЭС</w:t>
            </w:r>
          </w:p>
        </w:tc>
        <w:tc>
          <w:tcPr>
            <w:tcW w:w="2973"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tc>
      </w:tr>
      <w:tr w:rsidR="00827795" w:rsidRPr="00EF6B2D" w:rsidTr="0035131F">
        <w:trPr>
          <w:trHeight w:val="33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Омская ТЭЦ-3</w:t>
            </w:r>
          </w:p>
        </w:tc>
      </w:tr>
      <w:tr w:rsidR="00827795" w:rsidRPr="00EF6B2D" w:rsidTr="0035131F">
        <w:trPr>
          <w:trHeight w:val="256"/>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Омская ТЭЦ-4</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Омская ТЭЦ-5</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t>7</w:t>
            </w:r>
          </w:p>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ОЭС Востока</w:t>
            </w: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827795" w:rsidRDefault="00827795" w:rsidP="0035131F">
            <w:pPr>
              <w:rPr>
                <w:lang w:val="ru-RU"/>
              </w:rPr>
            </w:pPr>
            <w:r w:rsidRPr="00827795">
              <w:rPr>
                <w:lang w:val="ru-RU"/>
              </w:rPr>
              <w:t>Все ТЭС, расположенные в ОЭС</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7.1</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«Амурэнерго – Хабаровскэнерго»</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Артемовская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Партизанская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Приморская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Хабаровская ТЭЦ-1</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Хабаровская ТЭЦ-3</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Амурская ТЭЦ-1</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ТЭЦ-1</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ТЭЦ-2</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ТЭЦ-3</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Совгаванская ТЭЦ</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7.1.1</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«Хабаровск – Комсомольск»</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Амурская ТЭЦ-1</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ТЭЦ-1</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ТЭЦ-2</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ТЭЦ-3</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Совгаванская ТЭЦ</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7.1.1.</w:t>
            </w:r>
            <w:r>
              <w:t>1</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«Селихино – Ванино»</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Совгаванская ТЭЦ</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990DD3">
              <w:t>7.1.2</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«Переход через Амур»</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Артемовская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Партизанская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Приморская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Хабаровская ТЭЦ-1</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Хабаровская ТЭЦ-3</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990DD3">
              <w:t>7.1.2.1</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«Хабаровскэнерго – ПримГРЭС»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Артемовская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Партизанская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Приморская ГРЭС</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990DD3">
              <w:t>7.1.2.1.1</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«ПримГРЭС – Юг»</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Артемовская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Партизанская ГРЭС</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990DD3">
              <w:t>7.1.2.1.1.1</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«1 сечение г. Владивостока»</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 (ТГ-1,2,3)</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7.2</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между КС «Бурейская ГЭС – Амурская» и «Районная – Городская»</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Нерюнгринская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Чульманская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 Новая</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Благовещенская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Свободненская ТЭС</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7.2.1</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«ОЭС – Благовещенск»</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Благовещенская ТЭЦ</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7.2.2</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«ОЭС - Запад Амурэнерго» и «Районная – Городская»</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Нерюнгринская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Чульманская ТЭЦ</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 Новая</w:t>
            </w:r>
          </w:p>
        </w:tc>
      </w:tr>
      <w:tr w:rsidR="00827795" w:rsidRPr="00CC0909"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7.2.2.1</w:t>
            </w:r>
          </w:p>
        </w:tc>
        <w:tc>
          <w:tcPr>
            <w:tcW w:w="4336"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«Нерюнгринская ГРЭС - НПС-18» и «Районная – Городская»</w:t>
            </w:r>
          </w:p>
        </w:tc>
      </w:tr>
      <w:tr w:rsidR="00827795" w:rsidRPr="00EF6B2D"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1363"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w:t>
            </w:r>
          </w:p>
        </w:tc>
      </w:tr>
      <w:tr w:rsidR="00827795" w:rsidRPr="006A3F67" w:rsidTr="0035131F">
        <w:trPr>
          <w:trHeight w:val="260"/>
        </w:trPr>
        <w:tc>
          <w:tcPr>
            <w:tcW w:w="664"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1363"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973"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 Новая</w:t>
            </w:r>
          </w:p>
        </w:tc>
      </w:tr>
    </w:tbl>
    <w:p w:rsidR="00827795" w:rsidRPr="00DD00AD" w:rsidRDefault="00827795" w:rsidP="00827795">
      <w:pPr>
        <w:jc w:val="center"/>
        <w:rPr>
          <w:b/>
          <w:bCs/>
        </w:rPr>
      </w:pPr>
    </w:p>
    <w:p w:rsidR="00827795" w:rsidRPr="005C2887" w:rsidRDefault="00827795" w:rsidP="00827795">
      <w:pPr>
        <w:keepNext/>
        <w:tabs>
          <w:tab w:val="left" w:pos="5529"/>
        </w:tabs>
        <w:rPr>
          <w:b/>
          <w:iCs/>
          <w:highlight w:val="yellow"/>
          <w:lang w:val="ru-RU"/>
        </w:rPr>
      </w:pPr>
      <w:r w:rsidRPr="00827795">
        <w:rPr>
          <w:lang w:val="ru-RU"/>
        </w:rPr>
        <w:t>* Указан перечень ТЭС, функционирующих на территории ценовых зон, по состоянию на 1 января 2025 года.</w:t>
      </w:r>
    </w:p>
    <w:p w:rsidR="00B67A4E" w:rsidRPr="005C2887" w:rsidRDefault="00B67A4E" w:rsidP="00B67A4E">
      <w:pPr>
        <w:keepNext/>
        <w:tabs>
          <w:tab w:val="left" w:pos="5529"/>
        </w:tabs>
        <w:rPr>
          <w:b/>
          <w:iCs/>
          <w:highlight w:val="yellow"/>
          <w:lang w:val="ru-RU"/>
        </w:rPr>
      </w:pPr>
      <w:r w:rsidRPr="005C2887">
        <w:rPr>
          <w:b/>
          <w:iCs/>
          <w:highlight w:val="yellow"/>
          <w:lang w:val="ru-RU"/>
        </w:rPr>
        <w:t>Предлагаемая редакция</w:t>
      </w:r>
    </w:p>
    <w:p w:rsidR="00827795" w:rsidRPr="00DD00AD" w:rsidRDefault="00827795" w:rsidP="00827795">
      <w:pPr>
        <w:pStyle w:val="afa"/>
        <w:rPr>
          <w:sz w:val="22"/>
          <w:szCs w:val="22"/>
          <w:lang w:eastAsia="x-none"/>
        </w:rPr>
      </w:pPr>
      <w:r w:rsidRPr="009A75B6">
        <w:rPr>
          <w:sz w:val="22"/>
          <w:szCs w:val="22"/>
          <w:lang w:eastAsia="x-none"/>
        </w:rPr>
        <w:t>Приложение 8</w:t>
      </w:r>
    </w:p>
    <w:p w:rsidR="00827795" w:rsidRPr="00827795" w:rsidRDefault="00827795" w:rsidP="00827795">
      <w:pPr>
        <w:spacing w:before="0"/>
        <w:ind w:left="5387" w:firstLine="1984"/>
        <w:jc w:val="right"/>
        <w:rPr>
          <w:bCs/>
          <w:i/>
          <w:lang w:val="ru-RU"/>
        </w:rPr>
      </w:pPr>
      <w:r w:rsidRPr="00827795">
        <w:rPr>
          <w:bCs/>
          <w:i/>
          <w:lang w:val="ru-RU"/>
        </w:rPr>
        <w:t>к Регламенту проведения отборов проектов модернизации генерирующего оборудования тепловых электростанций</w:t>
      </w:r>
    </w:p>
    <w:p w:rsidR="00827795" w:rsidRPr="00827795" w:rsidRDefault="00827795" w:rsidP="00827795">
      <w:pPr>
        <w:jc w:val="center"/>
        <w:rPr>
          <w:b/>
          <w:lang w:val="ru-RU"/>
        </w:rPr>
      </w:pPr>
      <w:r w:rsidRPr="00827795">
        <w:rPr>
          <w:b/>
          <w:lang w:val="ru-RU"/>
        </w:rPr>
        <w:t xml:space="preserve">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на </w:t>
      </w:r>
      <w:r w:rsidRPr="00827795">
        <w:rPr>
          <w:b/>
          <w:lang w:val="ru-RU" w:eastAsia="ru-RU"/>
        </w:rPr>
        <w:t>2029 год</w:t>
      </w:r>
    </w:p>
    <w:tbl>
      <w:tblPr>
        <w:tblpPr w:leftFromText="180" w:rightFromText="180" w:vertAnchor="text" w:tblpY="1"/>
        <w:tblOverlap w:val="never"/>
        <w:tblW w:w="5000" w:type="pct"/>
        <w:tblLayout w:type="fixed"/>
        <w:tblLook w:val="04A0" w:firstRow="1" w:lastRow="0" w:firstColumn="1" w:lastColumn="0" w:noHBand="0" w:noVBand="1"/>
      </w:tblPr>
      <w:tblGrid>
        <w:gridCol w:w="1532"/>
        <w:gridCol w:w="1173"/>
        <w:gridCol w:w="5110"/>
        <w:gridCol w:w="6853"/>
      </w:tblGrid>
      <w:tr w:rsidR="00827795" w:rsidRPr="00CC0909" w:rsidTr="00827795">
        <w:trPr>
          <w:trHeight w:val="1236"/>
        </w:trPr>
        <w:tc>
          <w:tcPr>
            <w:tcW w:w="522" w:type="pct"/>
            <w:tcBorders>
              <w:top w:val="single" w:sz="8" w:space="0" w:color="auto"/>
              <w:left w:val="single" w:sz="8" w:space="0" w:color="auto"/>
              <w:bottom w:val="nil"/>
              <w:right w:val="nil"/>
            </w:tcBorders>
            <w:vAlign w:val="center"/>
          </w:tcPr>
          <w:p w:rsidR="00827795" w:rsidRPr="00EF6B2D" w:rsidRDefault="00827795" w:rsidP="0035131F">
            <w:r w:rsidRPr="00EF6B2D">
              <w:t>№ п/п</w:t>
            </w:r>
          </w:p>
        </w:tc>
        <w:tc>
          <w:tcPr>
            <w:tcW w:w="400" w:type="pct"/>
            <w:tcBorders>
              <w:top w:val="single" w:sz="8" w:space="0" w:color="auto"/>
              <w:left w:val="single" w:sz="8" w:space="0" w:color="auto"/>
              <w:bottom w:val="nil"/>
              <w:right w:val="single" w:sz="8" w:space="0" w:color="auto"/>
            </w:tcBorders>
          </w:tcPr>
          <w:p w:rsidR="00827795" w:rsidRPr="00827795" w:rsidRDefault="00827795" w:rsidP="0035131F">
            <w:pPr>
              <w:rPr>
                <w:lang w:val="ru-RU"/>
              </w:rPr>
            </w:pPr>
            <w:r w:rsidRPr="005C2887">
              <w:rPr>
                <w:szCs w:val="22"/>
                <w:highlight w:val="yellow"/>
                <w:lang w:val="ru-RU"/>
              </w:rPr>
              <w:t>Признак отнесения территории к ТТНГ</w:t>
            </w:r>
          </w:p>
        </w:tc>
        <w:tc>
          <w:tcPr>
            <w:tcW w:w="1742" w:type="pct"/>
            <w:tcBorders>
              <w:top w:val="single" w:sz="8" w:space="0" w:color="auto"/>
              <w:left w:val="single" w:sz="8" w:space="0" w:color="auto"/>
              <w:bottom w:val="nil"/>
              <w:right w:val="nil"/>
            </w:tcBorders>
            <w:vAlign w:val="center"/>
            <w:hideMark/>
          </w:tcPr>
          <w:p w:rsidR="00827795" w:rsidRPr="00827795" w:rsidRDefault="00827795" w:rsidP="0035131F">
            <w:pPr>
              <w:rPr>
                <w:lang w:val="ru-RU"/>
              </w:rPr>
            </w:pPr>
            <w:r w:rsidRPr="00827795">
              <w:rPr>
                <w:lang w:val="ru-RU"/>
              </w:rPr>
              <w:t>Территория (ОЭС, энергосистема или энергорайон)</w:t>
            </w:r>
          </w:p>
        </w:tc>
        <w:tc>
          <w:tcPr>
            <w:tcW w:w="2336" w:type="pct"/>
            <w:tcBorders>
              <w:top w:val="single" w:sz="8" w:space="0" w:color="auto"/>
              <w:left w:val="single" w:sz="8" w:space="0" w:color="auto"/>
              <w:right w:val="single" w:sz="4" w:space="0" w:color="auto"/>
            </w:tcBorders>
            <w:vAlign w:val="center"/>
            <w:hideMark/>
          </w:tcPr>
          <w:p w:rsidR="00827795" w:rsidRPr="00827795" w:rsidRDefault="00827795" w:rsidP="0035131F">
            <w:pPr>
              <w:rPr>
                <w:lang w:val="ru-RU"/>
              </w:rPr>
            </w:pPr>
            <w:r w:rsidRPr="00827795">
              <w:rPr>
                <w:lang w:val="ru-RU"/>
              </w:rPr>
              <w:t>Перечень тепловых электростанций участников оптового рынка электрической энергии и мощности *</w:t>
            </w:r>
          </w:p>
        </w:tc>
      </w:tr>
      <w:tr w:rsidR="00827795" w:rsidRPr="00CC0909" w:rsidTr="00827795">
        <w:trPr>
          <w:trHeight w:val="356"/>
        </w:trPr>
        <w:tc>
          <w:tcPr>
            <w:tcW w:w="522" w:type="pct"/>
            <w:tcBorders>
              <w:top w:val="single" w:sz="8" w:space="0" w:color="auto"/>
              <w:left w:val="single" w:sz="8" w:space="0" w:color="auto"/>
              <w:bottom w:val="nil"/>
              <w:right w:val="nil"/>
            </w:tcBorders>
            <w:vAlign w:val="center"/>
          </w:tcPr>
          <w:p w:rsidR="00827795" w:rsidRPr="00EF6B2D" w:rsidRDefault="00827795" w:rsidP="0035131F">
            <w:r w:rsidRPr="00EF6B2D">
              <w:t>1</w:t>
            </w:r>
          </w:p>
        </w:tc>
        <w:tc>
          <w:tcPr>
            <w:tcW w:w="400" w:type="pct"/>
            <w:tcBorders>
              <w:top w:val="single" w:sz="8" w:space="0" w:color="auto"/>
              <w:left w:val="single" w:sz="8" w:space="0" w:color="auto"/>
              <w:bottom w:val="nil"/>
              <w:right w:val="single" w:sz="8" w:space="0" w:color="auto"/>
            </w:tcBorders>
          </w:tcPr>
          <w:p w:rsidR="00827795" w:rsidRPr="00EF6B2D" w:rsidRDefault="00827795" w:rsidP="0035131F"/>
        </w:tc>
        <w:tc>
          <w:tcPr>
            <w:tcW w:w="1742" w:type="pct"/>
            <w:tcBorders>
              <w:top w:val="single" w:sz="8" w:space="0" w:color="auto"/>
              <w:left w:val="single" w:sz="8" w:space="0" w:color="auto"/>
              <w:bottom w:val="nil"/>
              <w:right w:val="nil"/>
            </w:tcBorders>
            <w:vAlign w:val="center"/>
          </w:tcPr>
          <w:p w:rsidR="00827795" w:rsidRPr="00EF6B2D" w:rsidRDefault="00827795" w:rsidP="0035131F">
            <w:r w:rsidRPr="00EF6B2D">
              <w:t>ОЭС Северо-Запада</w:t>
            </w:r>
          </w:p>
        </w:tc>
        <w:tc>
          <w:tcPr>
            <w:tcW w:w="2336" w:type="pct"/>
            <w:tcBorders>
              <w:top w:val="single" w:sz="8" w:space="0" w:color="auto"/>
              <w:left w:val="single" w:sz="8" w:space="0" w:color="auto"/>
              <w:right w:val="single" w:sz="4" w:space="0" w:color="auto"/>
            </w:tcBorders>
            <w:vAlign w:val="center"/>
          </w:tcPr>
          <w:p w:rsidR="00827795" w:rsidRPr="00827795" w:rsidRDefault="00827795" w:rsidP="0035131F">
            <w:pPr>
              <w:rPr>
                <w:lang w:val="ru-RU"/>
              </w:rPr>
            </w:pPr>
            <w:r w:rsidRPr="00827795">
              <w:rPr>
                <w:lang w:val="ru-RU"/>
              </w:rPr>
              <w:t>Все ТЭС, расположенные в ОЭС</w:t>
            </w:r>
          </w:p>
        </w:tc>
      </w:tr>
      <w:tr w:rsidR="00827795" w:rsidRPr="00CC0909" w:rsidTr="00827795">
        <w:trPr>
          <w:trHeight w:val="856"/>
        </w:trPr>
        <w:tc>
          <w:tcPr>
            <w:tcW w:w="522" w:type="pct"/>
            <w:tcBorders>
              <w:top w:val="single" w:sz="8" w:space="0" w:color="auto"/>
              <w:left w:val="single" w:sz="8" w:space="0" w:color="auto"/>
              <w:bottom w:val="single" w:sz="4" w:space="0" w:color="auto"/>
              <w:right w:val="single" w:sz="4" w:space="0" w:color="auto"/>
            </w:tcBorders>
            <w:vAlign w:val="center"/>
          </w:tcPr>
          <w:p w:rsidR="00827795" w:rsidRPr="00EF6B2D" w:rsidRDefault="00827795" w:rsidP="0035131F">
            <w:r w:rsidRPr="00EF6B2D">
              <w:t>1.1</w:t>
            </w:r>
          </w:p>
        </w:tc>
        <w:tc>
          <w:tcPr>
            <w:tcW w:w="400" w:type="pct"/>
            <w:tcBorders>
              <w:top w:val="single" w:sz="8"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single" w:sz="8"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Центральная часть ОЭС Северо-Запада (энергосистемы Мурманской области, Республики Карелия, Санкт-Петербурга и Ленинградской области, Новгородской области, Псковской области)</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nil"/>
            </w:tcBorders>
            <w:vAlign w:val="center"/>
            <w:hideMark/>
          </w:tcPr>
          <w:p w:rsidR="00827795" w:rsidRPr="00827795" w:rsidRDefault="00827795" w:rsidP="0035131F">
            <w:pPr>
              <w:rPr>
                <w:lang w:val="ru-RU"/>
              </w:rPr>
            </w:pPr>
          </w:p>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Апатитская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Новгородская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Псковская ГРЭС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hideMark/>
          </w:tcPr>
          <w:p w:rsidR="00827795" w:rsidRPr="00EF6B2D" w:rsidRDefault="00827795" w:rsidP="0035131F">
            <w:r w:rsidRPr="00EF6B2D">
              <w:t>Правобережная ТЭЦ (ТЭЦ-5)</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tcPr>
          <w:p w:rsidR="00827795" w:rsidRPr="00EF6B2D" w:rsidRDefault="00827795" w:rsidP="0035131F">
            <w:r w:rsidRPr="00EF6B2D">
              <w:t>Первомайская ТЭЦ (ТЭЦ-14)</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Василеостровская ТЭЦ (ТЭЦ-7)</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Автовская ТЭЦ (ТЭЦ-15)</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Выборгская ТЭЦ (ТЭЦ-17)</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Северная ТЭЦ (ТЭЦ-21)</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Южная ТЭЦ (ТЭЦ-22)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Киришская ГРЭС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Северо-Западная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Юго-Западная ТЭЦ</w:t>
            </w:r>
          </w:p>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hideMark/>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hideMark/>
          </w:tcPr>
          <w:p w:rsidR="00827795" w:rsidRPr="00EF6B2D" w:rsidRDefault="00827795" w:rsidP="0035131F">
            <w:r w:rsidRPr="00EF6B2D">
              <w:t>ТЭЦ ПГУ ГСР Энерго</w:t>
            </w:r>
          </w:p>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Петрозаводская ТЭЦ</w:t>
            </w:r>
          </w:p>
        </w:tc>
      </w:tr>
      <w:tr w:rsidR="00827795" w:rsidRPr="00CC0909"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ГТУ-ТЭЦ ЭС-1 Центральной ТЭЦ</w:t>
            </w:r>
          </w:p>
        </w:tc>
      </w:tr>
      <w:tr w:rsidR="00827795" w:rsidRPr="00CC0909" w:rsidTr="00827795">
        <w:trPr>
          <w:trHeight w:val="1194"/>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1.1.1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Энергорайон северной части энергосистемы Санкт-Петербурга и Ленинградской области ограниченный частичным контролируемым сечением «Невское» и двумя ВЛ 330 кВ Киришская ГРЭС – Восточная 1 и 2 цепь (а также шунтирующими связями 110 кВ)</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nil"/>
            </w:tcBorders>
            <w:vAlign w:val="center"/>
            <w:hideMark/>
          </w:tcPr>
          <w:p w:rsidR="00827795" w:rsidRPr="00827795" w:rsidRDefault="00827795" w:rsidP="0035131F">
            <w:pPr>
              <w:rPr>
                <w:lang w:val="ru-RU"/>
              </w:rPr>
            </w:pPr>
          </w:p>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Правобережная ТЭЦ (ТЭЦ-5)</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Выборгская ТЭЦ (ТЭЦ-17)</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Северная ТЭЦ (ТЭЦ-21)</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Северо-Западная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ТЭЦ ПГУ ГСР Энерго</w:t>
            </w:r>
          </w:p>
        </w:tc>
      </w:tr>
      <w:tr w:rsidR="00827795" w:rsidRPr="00CC0909" w:rsidTr="00827795">
        <w:trPr>
          <w:trHeight w:val="720"/>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1.1.2</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Энергорайон г. Петрозаводск, ограниченный сечением «Дефицит энергорайона г. Петрозаводск»</w:t>
            </w:r>
          </w:p>
        </w:tc>
      </w:tr>
      <w:tr w:rsidR="00827795" w:rsidRPr="00EF6B2D" w:rsidTr="00827795">
        <w:trPr>
          <w:trHeight w:val="330"/>
        </w:trPr>
        <w:tc>
          <w:tcPr>
            <w:tcW w:w="52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nil"/>
            </w:tcBorders>
            <w:vAlign w:val="center"/>
            <w:hideMark/>
          </w:tcPr>
          <w:p w:rsidR="00827795" w:rsidRPr="00827795" w:rsidRDefault="00827795" w:rsidP="0035131F">
            <w:pPr>
              <w:rPr>
                <w:lang w:val="ru-RU"/>
              </w:rPr>
            </w:pPr>
          </w:p>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Петрозаводская ТЭЦ</w:t>
            </w:r>
          </w:p>
        </w:tc>
      </w:tr>
      <w:tr w:rsidR="00827795" w:rsidRPr="00CC0909" w:rsidTr="00827795">
        <w:trPr>
          <w:trHeight w:val="330"/>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1.2</w:t>
            </w: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Архангельский и Плесецкий энергорайоны энергосистемы Архангельской области, ограниченные сечением «Коноша-Няндома»</w:t>
            </w:r>
          </w:p>
        </w:tc>
      </w:tr>
      <w:tr w:rsidR="00827795" w:rsidRPr="00EF6B2D" w:rsidTr="00827795">
        <w:trPr>
          <w:trHeight w:val="330"/>
        </w:trPr>
        <w:tc>
          <w:tcPr>
            <w:tcW w:w="52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 xml:space="preserve">Архангельская ТЭЦ </w:t>
            </w:r>
          </w:p>
        </w:tc>
      </w:tr>
      <w:tr w:rsidR="00827795" w:rsidRPr="00EF6B2D" w:rsidTr="00827795">
        <w:trPr>
          <w:trHeight w:val="330"/>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Северодвинская ТЭЦ-1</w:t>
            </w:r>
          </w:p>
        </w:tc>
      </w:tr>
      <w:tr w:rsidR="00827795" w:rsidRPr="00EF6B2D" w:rsidTr="00827795">
        <w:trPr>
          <w:trHeight w:val="330"/>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Северодвинская ТЭЦ-2</w:t>
            </w:r>
          </w:p>
        </w:tc>
      </w:tr>
      <w:tr w:rsidR="00827795" w:rsidRPr="00CC0909" w:rsidTr="00827795">
        <w:trPr>
          <w:trHeight w:val="330"/>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1.3</w:t>
            </w: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Энергосистема Республики Коми и Котласский энергорайон энергосистемы Архангельской области, ограниченные сечением «Коноша-Вельск»</w:t>
            </w:r>
          </w:p>
        </w:tc>
      </w:tr>
      <w:tr w:rsidR="00827795" w:rsidRPr="00EF6B2D" w:rsidTr="00827795">
        <w:trPr>
          <w:trHeight w:val="330"/>
        </w:trPr>
        <w:tc>
          <w:tcPr>
            <w:tcW w:w="52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 xml:space="preserve">Воркутинская ТЭЦ-2 </w:t>
            </w:r>
          </w:p>
        </w:tc>
      </w:tr>
      <w:tr w:rsidR="00827795" w:rsidRPr="00EF6B2D" w:rsidTr="00827795">
        <w:trPr>
          <w:trHeight w:val="330"/>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Сосногорская ТЭЦ</w:t>
            </w:r>
          </w:p>
        </w:tc>
      </w:tr>
      <w:tr w:rsidR="00827795" w:rsidRPr="00EF6B2D" w:rsidTr="00827795">
        <w:trPr>
          <w:trHeight w:val="330"/>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Печорская ГРЭС</w:t>
            </w:r>
          </w:p>
        </w:tc>
      </w:tr>
      <w:tr w:rsidR="00827795" w:rsidRPr="00CC0909" w:rsidTr="00827795">
        <w:trPr>
          <w:trHeight w:val="330"/>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1.3.1</w:t>
            </w: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Интинский и Воркутинский энергорайоны энергосистемы Республики Коми, ограниченные сечением «Печорская ГРЭС-Инта»</w:t>
            </w:r>
          </w:p>
        </w:tc>
      </w:tr>
      <w:tr w:rsidR="00827795" w:rsidRPr="00EF6B2D" w:rsidTr="00827795">
        <w:trPr>
          <w:trHeight w:val="330"/>
        </w:trPr>
        <w:tc>
          <w:tcPr>
            <w:tcW w:w="52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Воркутинская ТЭЦ-2</w:t>
            </w:r>
          </w:p>
        </w:tc>
      </w:tr>
      <w:tr w:rsidR="00827795" w:rsidRPr="00CC0909"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2</w:t>
            </w:r>
          </w:p>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ОЭС Центра</w:t>
            </w:r>
          </w:p>
        </w:tc>
        <w:tc>
          <w:tcPr>
            <w:tcW w:w="2336" w:type="pct"/>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Все ТЭС, расположенные в ОЭС</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2.1</w:t>
            </w:r>
          </w:p>
        </w:tc>
        <w:tc>
          <w:tcPr>
            <w:tcW w:w="400" w:type="pct"/>
            <w:tcBorders>
              <w:top w:val="single" w:sz="4" w:space="0" w:color="auto"/>
              <w:left w:val="single" w:sz="4" w:space="0" w:color="auto"/>
              <w:bottom w:val="single" w:sz="4" w:space="0" w:color="auto"/>
              <w:right w:val="single" w:sz="4" w:space="0" w:color="auto"/>
            </w:tcBorders>
          </w:tcPr>
          <w:p w:rsidR="00827795" w:rsidRPr="006118CC" w:rsidRDefault="006118CC" w:rsidP="0035131F">
            <w:pPr>
              <w:rPr>
                <w:lang w:val="ru-RU"/>
              </w:rPr>
            </w:pPr>
            <w:r w:rsidRPr="005C2887">
              <w:rPr>
                <w:highlight w:val="yellow"/>
                <w:lang w:val="ru-RU"/>
              </w:rPr>
              <w:t>да</w:t>
            </w:r>
          </w:p>
        </w:tc>
        <w:tc>
          <w:tcPr>
            <w:tcW w:w="4078" w:type="pct"/>
            <w:gridSpan w:val="2"/>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Московский энергорайон</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ТЭС «Международная»</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ТЭЦ-11 «Мосэнерго»</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ТЭЦ-12</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ТЭЦ-16</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ТЭЦ-17 «Мосэнерго»</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ТЭЦ-20</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ТЭЦ-21 Мосэнерго</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ТЭЦ-22 ПАО «Мосэнерго»</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ТЭЦ-23</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ТЭЦ-25</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ТЭЦ-26</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ТЭЦ-27 «Мосэнерго»</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ТЭЦ-8</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ТЭЦ-9</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ГЭС-1 им. Смидовича «Мосэнерго»</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Шатурская ГРЭС</w:t>
            </w:r>
          </w:p>
        </w:tc>
      </w:tr>
      <w:tr w:rsidR="00827795" w:rsidRPr="00CC0909"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2.2</w:t>
            </w:r>
          </w:p>
        </w:tc>
        <w:tc>
          <w:tcPr>
            <w:tcW w:w="400" w:type="pct"/>
            <w:tcBorders>
              <w:top w:val="single" w:sz="4" w:space="0" w:color="auto"/>
              <w:left w:val="single" w:sz="4" w:space="0" w:color="auto"/>
              <w:bottom w:val="single" w:sz="4" w:space="0" w:color="auto"/>
              <w:right w:val="single" w:sz="4" w:space="0" w:color="auto"/>
            </w:tcBorders>
          </w:tcPr>
          <w:p w:rsidR="00827795" w:rsidRPr="00827795" w:rsidRDefault="00827795" w:rsidP="0035131F">
            <w:pPr>
              <w:rPr>
                <w:lang w:val="ru-RU"/>
              </w:rPr>
            </w:pPr>
          </w:p>
        </w:tc>
        <w:tc>
          <w:tcPr>
            <w:tcW w:w="4078" w:type="pct"/>
            <w:gridSpan w:val="2"/>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южной части ОЭС Центра (Белгородская ЭС, Курская ЭС, Орловская ЭС)</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4" w:space="0" w:color="auto"/>
              <w:bottom w:val="single" w:sz="4" w:space="0" w:color="auto"/>
              <w:right w:val="single" w:sz="4" w:space="0" w:color="auto"/>
            </w:tcBorders>
          </w:tcPr>
          <w:p w:rsidR="00827795" w:rsidRPr="00827795" w:rsidRDefault="00827795" w:rsidP="0035131F">
            <w:pPr>
              <w:rPr>
                <w:lang w:val="ru-RU"/>
              </w:rPr>
            </w:pPr>
          </w:p>
        </w:tc>
        <w:tc>
          <w:tcPr>
            <w:tcW w:w="1742"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Белгородская ТЭЦ</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ГТУ ТЭЦ «Луч»</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Курская ТЭЦ-1</w:t>
            </w:r>
          </w:p>
        </w:tc>
      </w:tr>
      <w:tr w:rsidR="00827795" w:rsidRPr="00CC0909"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Котельная Северо-Западного района г. Курск ПГУ</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4" w:space="0" w:color="auto"/>
              <w:bottom w:val="single" w:sz="4" w:space="0" w:color="auto"/>
              <w:right w:val="single" w:sz="4" w:space="0" w:color="auto"/>
            </w:tcBorders>
          </w:tcPr>
          <w:p w:rsidR="00827795" w:rsidRPr="00827795" w:rsidRDefault="00827795" w:rsidP="0035131F">
            <w:pPr>
              <w:rPr>
                <w:lang w:val="ru-RU"/>
              </w:rPr>
            </w:pPr>
          </w:p>
        </w:tc>
        <w:tc>
          <w:tcPr>
            <w:tcW w:w="1742"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Орловская ТЭЦ</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Ливенская ТЭЦ</w:t>
            </w:r>
          </w:p>
        </w:tc>
      </w:tr>
      <w:tr w:rsidR="00827795" w:rsidRPr="00CC0909"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2.2.1</w:t>
            </w:r>
          </w:p>
        </w:tc>
        <w:tc>
          <w:tcPr>
            <w:tcW w:w="400" w:type="pct"/>
            <w:tcBorders>
              <w:top w:val="single" w:sz="4" w:space="0" w:color="auto"/>
              <w:left w:val="single" w:sz="4" w:space="0" w:color="auto"/>
              <w:bottom w:val="single" w:sz="4" w:space="0" w:color="auto"/>
              <w:right w:val="single" w:sz="4" w:space="0" w:color="auto"/>
            </w:tcBorders>
          </w:tcPr>
          <w:p w:rsidR="00827795" w:rsidRPr="00827795" w:rsidRDefault="00827795" w:rsidP="0035131F">
            <w:pPr>
              <w:rPr>
                <w:lang w:val="ru-RU"/>
              </w:rPr>
            </w:pPr>
          </w:p>
        </w:tc>
        <w:tc>
          <w:tcPr>
            <w:tcW w:w="4078" w:type="pct"/>
            <w:gridSpan w:val="2"/>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Юго-Западный энергорайон энергосистемы Белгородской области</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4" w:space="0" w:color="auto"/>
              <w:bottom w:val="single" w:sz="4" w:space="0" w:color="auto"/>
              <w:right w:val="single" w:sz="4" w:space="0" w:color="auto"/>
            </w:tcBorders>
          </w:tcPr>
          <w:p w:rsidR="00827795" w:rsidRPr="00827795" w:rsidRDefault="00827795" w:rsidP="0035131F">
            <w:pPr>
              <w:rPr>
                <w:lang w:val="ru-RU"/>
              </w:rPr>
            </w:pPr>
          </w:p>
        </w:tc>
        <w:tc>
          <w:tcPr>
            <w:tcW w:w="1742" w:type="pct"/>
            <w:tcBorders>
              <w:top w:val="single" w:sz="4" w:space="0" w:color="auto"/>
              <w:left w:val="single" w:sz="4"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Белгородская ТЭЦ</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ГТУ ТЭЦ «Луч»</w:t>
            </w:r>
          </w:p>
        </w:tc>
      </w:tr>
      <w:tr w:rsidR="00827795" w:rsidRPr="00CC0909"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3</w:t>
            </w:r>
          </w:p>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tcPr>
          <w:p w:rsidR="00827795" w:rsidRPr="00EF6B2D" w:rsidRDefault="00827795" w:rsidP="0035131F">
            <w:r w:rsidRPr="00EF6B2D">
              <w:t>ОЭС Юга</w:t>
            </w:r>
          </w:p>
        </w:tc>
        <w:tc>
          <w:tcPr>
            <w:tcW w:w="2336" w:type="pct"/>
            <w:tcBorders>
              <w:top w:val="single" w:sz="4" w:space="0" w:color="auto"/>
              <w:left w:val="single" w:sz="4"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Все ТЭС, расположенные в ОЭС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3.1.1.1.1.1</w:t>
            </w:r>
          </w:p>
        </w:tc>
        <w:tc>
          <w:tcPr>
            <w:tcW w:w="400" w:type="pct"/>
            <w:tcBorders>
              <w:top w:val="nil"/>
              <w:left w:val="single" w:sz="8" w:space="0" w:color="auto"/>
              <w:bottom w:val="single" w:sz="4" w:space="0" w:color="auto"/>
              <w:right w:val="single" w:sz="8" w:space="0" w:color="auto"/>
            </w:tcBorders>
          </w:tcPr>
          <w:p w:rsidR="00827795" w:rsidRPr="0025089D" w:rsidRDefault="0025089D" w:rsidP="0035131F">
            <w:pPr>
              <w:rPr>
                <w:lang w:val="ru-RU"/>
              </w:rPr>
            </w:pPr>
            <w:r w:rsidRPr="005C2887">
              <w:rPr>
                <w:highlight w:val="yellow"/>
                <w:lang w:val="ru-RU"/>
              </w:rPr>
              <w:t>да</w:t>
            </w:r>
          </w:p>
        </w:tc>
        <w:tc>
          <w:tcPr>
            <w:tcW w:w="4078"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ОЭС-Крым</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Камыш-Бурунская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3.1.1.1.1</w:t>
            </w:r>
          </w:p>
        </w:tc>
        <w:tc>
          <w:tcPr>
            <w:tcW w:w="400" w:type="pct"/>
            <w:tcBorders>
              <w:top w:val="single" w:sz="4" w:space="0" w:color="auto"/>
              <w:left w:val="single" w:sz="8" w:space="0" w:color="auto"/>
              <w:bottom w:val="single" w:sz="4" w:space="0" w:color="auto"/>
              <w:right w:val="single" w:sz="8" w:space="0" w:color="auto"/>
            </w:tcBorders>
          </w:tcPr>
          <w:p w:rsidR="00827795" w:rsidRPr="0025089D"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r w:rsidRPr="00EF6B2D">
              <w:t>Юго-Запад</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Камыш-Бурунская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Ударная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ПС Кирилловская</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3.1.1.1</w:t>
            </w:r>
          </w:p>
        </w:tc>
        <w:tc>
          <w:tcPr>
            <w:tcW w:w="400" w:type="pct"/>
            <w:tcBorders>
              <w:top w:val="single" w:sz="4" w:space="0" w:color="auto"/>
              <w:left w:val="single" w:sz="8" w:space="0" w:color="auto"/>
              <w:bottom w:val="single" w:sz="4" w:space="0" w:color="auto"/>
              <w:right w:val="single" w:sz="8" w:space="0" w:color="auto"/>
            </w:tcBorders>
          </w:tcPr>
          <w:p w:rsidR="00827795" w:rsidRPr="0025089D"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r w:rsidRPr="00EF6B2D">
              <w:t>ОЭС-Кубань</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Краснодарская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ПС Кирилловская</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Джубгинская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Сочинская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Адлерская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Камыш-Бурунская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Ударная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3.1.1</w:t>
            </w:r>
          </w:p>
        </w:tc>
        <w:tc>
          <w:tcPr>
            <w:tcW w:w="400" w:type="pct"/>
            <w:tcBorders>
              <w:top w:val="nil"/>
              <w:left w:val="single" w:sz="8" w:space="0" w:color="auto"/>
              <w:bottom w:val="single" w:sz="4" w:space="0" w:color="auto"/>
              <w:right w:val="single" w:sz="8" w:space="0" w:color="auto"/>
            </w:tcBorders>
          </w:tcPr>
          <w:p w:rsidR="00827795" w:rsidRPr="0025089D" w:rsidRDefault="0025089D" w:rsidP="0035131F">
            <w:pPr>
              <w:rPr>
                <w:lang w:val="ru-RU"/>
              </w:rPr>
            </w:pPr>
            <w:r w:rsidRPr="005C2887">
              <w:rPr>
                <w:highlight w:val="yellow"/>
                <w:lang w:val="ru-RU"/>
              </w:rPr>
              <w:t>да</w:t>
            </w:r>
          </w:p>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Юг</w:t>
            </w:r>
          </w:p>
        </w:tc>
        <w:tc>
          <w:tcPr>
            <w:tcW w:w="2336" w:type="pct"/>
            <w:tcBorders>
              <w:top w:val="nil"/>
              <w:left w:val="nil"/>
              <w:bottom w:val="single" w:sz="4" w:space="0" w:color="auto"/>
              <w:right w:val="single" w:sz="4" w:space="0" w:color="auto"/>
            </w:tcBorders>
            <w:vAlign w:val="center"/>
            <w:hideMark/>
          </w:tcPr>
          <w:p w:rsidR="00827795" w:rsidRPr="00EF6B2D" w:rsidRDefault="00827795" w:rsidP="0035131F"/>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Ставропольская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Невинномысская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Краснодарская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ПС Кирилловская</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Джубгинская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Сочинская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Адлерская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Камыш-Бурунская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Ударная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Грозненская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3.1</w:t>
            </w:r>
          </w:p>
        </w:tc>
        <w:tc>
          <w:tcPr>
            <w:tcW w:w="400" w:type="pct"/>
            <w:tcBorders>
              <w:top w:val="nil"/>
              <w:left w:val="single" w:sz="8" w:space="0" w:color="auto"/>
              <w:bottom w:val="single" w:sz="4" w:space="0" w:color="auto"/>
              <w:right w:val="single" w:sz="8" w:space="0" w:color="auto"/>
            </w:tcBorders>
          </w:tcPr>
          <w:p w:rsidR="00827795" w:rsidRPr="0025089D" w:rsidRDefault="0025089D" w:rsidP="0035131F">
            <w:pPr>
              <w:rPr>
                <w:lang w:val="ru-RU"/>
              </w:rPr>
            </w:pPr>
            <w:r w:rsidRPr="005C2887">
              <w:rPr>
                <w:highlight w:val="yellow"/>
                <w:lang w:val="ru-RU"/>
              </w:rPr>
              <w:t>да</w:t>
            </w:r>
          </w:p>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Волгоград-Ростов</w:t>
            </w:r>
          </w:p>
        </w:tc>
        <w:tc>
          <w:tcPr>
            <w:tcW w:w="2336" w:type="pct"/>
            <w:tcBorders>
              <w:top w:val="nil"/>
              <w:left w:val="nil"/>
              <w:bottom w:val="single" w:sz="4" w:space="0" w:color="auto"/>
              <w:right w:val="single" w:sz="4" w:space="0" w:color="auto"/>
            </w:tcBorders>
            <w:vAlign w:val="center"/>
            <w:hideMark/>
          </w:tcPr>
          <w:p w:rsidR="00827795" w:rsidRPr="00EF6B2D" w:rsidRDefault="00827795" w:rsidP="0035131F"/>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Ставропольская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Невинномысская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Краснодарская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ПС Кирилловская</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Джубгинская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Сочинская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Адлерская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Симферопольская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Камыш-Бурунская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Сакская ПГУ 120</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Западно-Крымская МГТЭС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Севастопольская ПГУ-ТЭС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Симферопольская ПГУ-ТЭС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Ударная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Ростовская ТЭЦ-2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Волгодонская ТЭЦ-2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Шахтинская ГТЭС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Новочеркасская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Грозненская ТЭС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3.2</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Волгоград-Астрахань</w:t>
            </w:r>
          </w:p>
        </w:tc>
        <w:tc>
          <w:tcPr>
            <w:tcW w:w="2336" w:type="pct"/>
            <w:tcBorders>
              <w:top w:val="nil"/>
              <w:left w:val="nil"/>
              <w:bottom w:val="single" w:sz="4" w:space="0" w:color="auto"/>
              <w:right w:val="single" w:sz="4" w:space="0" w:color="auto"/>
            </w:tcBorders>
            <w:vAlign w:val="center"/>
            <w:hideMark/>
          </w:tcPr>
          <w:p w:rsidR="00827795" w:rsidRPr="00EF6B2D" w:rsidRDefault="00827795" w:rsidP="0035131F"/>
        </w:tc>
      </w:tr>
      <w:tr w:rsidR="00827795" w:rsidRPr="00EF6B2D" w:rsidTr="00827795">
        <w:trPr>
          <w:trHeight w:val="330"/>
        </w:trPr>
        <w:tc>
          <w:tcPr>
            <w:tcW w:w="522"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Астраханская ТЭЦ-2</w:t>
            </w:r>
          </w:p>
        </w:tc>
      </w:tr>
      <w:tr w:rsidR="00827795" w:rsidRPr="00EF6B2D" w:rsidTr="00827795">
        <w:trPr>
          <w:trHeight w:val="330"/>
        </w:trPr>
        <w:tc>
          <w:tcPr>
            <w:tcW w:w="522"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Астраханская ГРЭС</w:t>
            </w:r>
          </w:p>
        </w:tc>
      </w:tr>
      <w:tr w:rsidR="00827795" w:rsidRPr="00EF6B2D" w:rsidTr="00827795">
        <w:trPr>
          <w:trHeight w:val="330"/>
        </w:trPr>
        <w:tc>
          <w:tcPr>
            <w:tcW w:w="522"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Астраханская ПГУ-235</w:t>
            </w:r>
          </w:p>
        </w:tc>
      </w:tr>
      <w:tr w:rsidR="00827795" w:rsidRPr="00EF6B2D" w:rsidTr="00827795">
        <w:trPr>
          <w:trHeight w:val="330"/>
        </w:trPr>
        <w:tc>
          <w:tcPr>
            <w:tcW w:w="522"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r w:rsidRPr="00EF6B2D">
              <w:t>3.3</w:t>
            </w:r>
          </w:p>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ЛЭС (г. Волжский)</w:t>
            </w:r>
          </w:p>
        </w:tc>
        <w:tc>
          <w:tcPr>
            <w:tcW w:w="2336" w:type="pct"/>
            <w:tcBorders>
              <w:top w:val="single" w:sz="4" w:space="0" w:color="auto"/>
              <w:left w:val="nil"/>
              <w:bottom w:val="single" w:sz="4" w:space="0" w:color="auto"/>
              <w:right w:val="single" w:sz="4" w:space="0" w:color="auto"/>
            </w:tcBorders>
            <w:vAlign w:val="center"/>
          </w:tcPr>
          <w:p w:rsidR="00827795" w:rsidRPr="00EF6B2D" w:rsidRDefault="00827795" w:rsidP="0035131F"/>
        </w:tc>
      </w:tr>
      <w:tr w:rsidR="00827795" w:rsidRPr="00EF6B2D" w:rsidTr="00827795">
        <w:trPr>
          <w:trHeight w:val="330"/>
        </w:trPr>
        <w:tc>
          <w:tcPr>
            <w:tcW w:w="522"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Волжская ТЭЦ</w:t>
            </w:r>
          </w:p>
        </w:tc>
      </w:tr>
      <w:tr w:rsidR="00827795" w:rsidRPr="00EF6B2D" w:rsidTr="00827795">
        <w:trPr>
          <w:trHeight w:val="330"/>
        </w:trPr>
        <w:tc>
          <w:tcPr>
            <w:tcW w:w="522" w:type="pct"/>
            <w:tcBorders>
              <w:top w:val="single" w:sz="4" w:space="0" w:color="auto"/>
              <w:left w:val="single" w:sz="4"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Волжская ТЭЦ-2</w:t>
            </w:r>
          </w:p>
        </w:tc>
      </w:tr>
      <w:tr w:rsidR="00827795" w:rsidRPr="00CC0909"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4</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r w:rsidRPr="00EF6B2D">
              <w:t>ОЭС Средней Волги</w:t>
            </w:r>
          </w:p>
        </w:tc>
        <w:tc>
          <w:tcPr>
            <w:tcW w:w="2336" w:type="pct"/>
            <w:tcBorders>
              <w:top w:val="nil"/>
              <w:left w:val="single" w:sz="4" w:space="0" w:color="auto"/>
              <w:bottom w:val="single" w:sz="4" w:space="0" w:color="auto"/>
              <w:right w:val="single" w:sz="4" w:space="0" w:color="auto"/>
            </w:tcBorders>
            <w:noWrap/>
            <w:vAlign w:val="center"/>
            <w:hideMark/>
          </w:tcPr>
          <w:p w:rsidR="00827795" w:rsidRPr="00827795" w:rsidRDefault="00827795" w:rsidP="0035131F">
            <w:pPr>
              <w:rPr>
                <w:lang w:val="ru-RU"/>
              </w:rPr>
            </w:pPr>
            <w:r w:rsidRPr="00827795">
              <w:rPr>
                <w:lang w:val="ru-RU"/>
              </w:rPr>
              <w:t>Все ТЭС, расположенные в ОЭС</w:t>
            </w:r>
          </w:p>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4.1</w:t>
            </w:r>
          </w:p>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hideMark/>
          </w:tcPr>
          <w:p w:rsidR="00827795" w:rsidRPr="00EF6B2D" w:rsidRDefault="00827795" w:rsidP="0035131F">
            <w:r w:rsidRPr="00EF6B2D">
              <w:t>Северный энергорайон</w:t>
            </w:r>
          </w:p>
        </w:tc>
        <w:tc>
          <w:tcPr>
            <w:tcW w:w="2336"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hideMark/>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r w:rsidRPr="00EF6B2D">
              <w:t>Чебоксарская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Новочебоксарская ТЭЦ-3</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Йошкар-Олинская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Казанская ТЭЦ-1</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Казанская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Казанская ТЭЦ-3</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4.1.1</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Казанский энергорайон</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Казанская ТЭЦ-1</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Казанская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Казанская ТЭЦ-3</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4.2</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Нижнекамский энергорайон</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Нижнекамская ТЭЦ-1</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Нижнекамская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Набережночелнинская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4.3</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Энергорайон, ограниченный сечением № 1 МЭС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Саранская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4.4</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Энергорайон, ограниченный сечением № 1 НЭС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Новогорьковская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Дзержинская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Сормовская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Автозаводская ТЭЦ</w:t>
            </w:r>
          </w:p>
        </w:tc>
      </w:tr>
      <w:tr w:rsidR="00536B72" w:rsidRPr="00EF6B2D" w:rsidTr="00B90D4F">
        <w:trPr>
          <w:trHeight w:val="330"/>
        </w:trPr>
        <w:tc>
          <w:tcPr>
            <w:tcW w:w="522" w:type="pct"/>
            <w:tcBorders>
              <w:top w:val="single" w:sz="4" w:space="0" w:color="auto"/>
              <w:left w:val="single" w:sz="4" w:space="0" w:color="auto"/>
              <w:bottom w:val="single" w:sz="4" w:space="0" w:color="auto"/>
              <w:right w:val="nil"/>
            </w:tcBorders>
            <w:vAlign w:val="center"/>
          </w:tcPr>
          <w:p w:rsidR="00536B72" w:rsidRPr="00EF6B2D" w:rsidRDefault="00536B72" w:rsidP="00536B72">
            <w:r>
              <w:t>4.</w:t>
            </w:r>
            <w:r w:rsidRPr="005C2887">
              <w:rPr>
                <w:highlight w:val="yellow"/>
              </w:rPr>
              <w:t>4</w:t>
            </w:r>
            <w:r w:rsidRPr="00EF6B2D">
              <w:t>.1</w:t>
            </w:r>
          </w:p>
        </w:tc>
        <w:tc>
          <w:tcPr>
            <w:tcW w:w="400" w:type="pct"/>
            <w:tcBorders>
              <w:top w:val="single" w:sz="4" w:space="0" w:color="auto"/>
              <w:left w:val="single" w:sz="4" w:space="0" w:color="auto"/>
              <w:bottom w:val="single" w:sz="4" w:space="0" w:color="auto"/>
              <w:right w:val="single" w:sz="4" w:space="0" w:color="auto"/>
            </w:tcBorders>
          </w:tcPr>
          <w:p w:rsidR="00536B72" w:rsidRPr="00EF6B2D" w:rsidRDefault="00536B72" w:rsidP="00536B72"/>
        </w:tc>
        <w:tc>
          <w:tcPr>
            <w:tcW w:w="4078" w:type="pct"/>
            <w:gridSpan w:val="2"/>
            <w:tcBorders>
              <w:top w:val="single" w:sz="4" w:space="0" w:color="auto"/>
              <w:left w:val="single" w:sz="4" w:space="0" w:color="auto"/>
              <w:bottom w:val="single" w:sz="4" w:space="0" w:color="auto"/>
              <w:right w:val="single" w:sz="4" w:space="0" w:color="auto"/>
            </w:tcBorders>
            <w:vAlign w:val="center"/>
          </w:tcPr>
          <w:p w:rsidR="00536B72" w:rsidRPr="00EF6B2D" w:rsidRDefault="00536B72" w:rsidP="00536B72">
            <w:r w:rsidRPr="00EF6B2D">
              <w:t>Энергорайон, ограниченный сечением «Заречное»</w:t>
            </w:r>
          </w:p>
        </w:tc>
      </w:tr>
      <w:tr w:rsidR="00536B72" w:rsidRPr="00EF6B2D" w:rsidTr="00B90D4F">
        <w:trPr>
          <w:trHeight w:val="330"/>
        </w:trPr>
        <w:tc>
          <w:tcPr>
            <w:tcW w:w="522" w:type="pct"/>
            <w:tcBorders>
              <w:top w:val="single" w:sz="4" w:space="0" w:color="auto"/>
              <w:left w:val="single" w:sz="4" w:space="0" w:color="auto"/>
              <w:bottom w:val="single" w:sz="4" w:space="0" w:color="auto"/>
              <w:right w:val="nil"/>
            </w:tcBorders>
            <w:vAlign w:val="center"/>
          </w:tcPr>
          <w:p w:rsidR="00536B72" w:rsidRPr="00EF6B2D" w:rsidRDefault="00536B72" w:rsidP="00536B72"/>
        </w:tc>
        <w:tc>
          <w:tcPr>
            <w:tcW w:w="400" w:type="pct"/>
            <w:tcBorders>
              <w:top w:val="single" w:sz="4" w:space="0" w:color="auto"/>
              <w:left w:val="single" w:sz="4" w:space="0" w:color="auto"/>
              <w:bottom w:val="single" w:sz="4" w:space="0" w:color="auto"/>
              <w:right w:val="single" w:sz="4" w:space="0" w:color="auto"/>
            </w:tcBorders>
          </w:tcPr>
          <w:p w:rsidR="00536B72" w:rsidRPr="00EF6B2D" w:rsidRDefault="00536B72" w:rsidP="00536B72"/>
        </w:tc>
        <w:tc>
          <w:tcPr>
            <w:tcW w:w="1742" w:type="pct"/>
            <w:tcBorders>
              <w:top w:val="single" w:sz="4" w:space="0" w:color="auto"/>
              <w:left w:val="single" w:sz="4" w:space="0" w:color="auto"/>
              <w:bottom w:val="single" w:sz="4" w:space="0" w:color="auto"/>
              <w:right w:val="nil"/>
            </w:tcBorders>
            <w:vAlign w:val="center"/>
          </w:tcPr>
          <w:p w:rsidR="00536B72" w:rsidRPr="00EF6B2D" w:rsidRDefault="00536B72" w:rsidP="00536B72"/>
        </w:tc>
        <w:tc>
          <w:tcPr>
            <w:tcW w:w="2336" w:type="pct"/>
            <w:tcBorders>
              <w:top w:val="single" w:sz="4" w:space="0" w:color="auto"/>
              <w:left w:val="single" w:sz="4" w:space="0" w:color="auto"/>
              <w:bottom w:val="single" w:sz="4" w:space="0" w:color="auto"/>
              <w:right w:val="single" w:sz="4" w:space="0" w:color="auto"/>
            </w:tcBorders>
            <w:noWrap/>
            <w:vAlign w:val="center"/>
          </w:tcPr>
          <w:p w:rsidR="00536B72" w:rsidRPr="00EF6B2D" w:rsidRDefault="00536B72" w:rsidP="00536B72">
            <w:r w:rsidRPr="00EF6B2D">
              <w:t>Сормовская ТЭЦ</w:t>
            </w:r>
          </w:p>
        </w:tc>
      </w:tr>
      <w:tr w:rsidR="00536B72" w:rsidRPr="00EF6B2D" w:rsidTr="00B90D4F">
        <w:trPr>
          <w:trHeight w:val="330"/>
        </w:trPr>
        <w:tc>
          <w:tcPr>
            <w:tcW w:w="522" w:type="pct"/>
            <w:tcBorders>
              <w:top w:val="single" w:sz="4" w:space="0" w:color="auto"/>
              <w:left w:val="single" w:sz="4" w:space="0" w:color="auto"/>
              <w:bottom w:val="single" w:sz="4" w:space="0" w:color="auto"/>
              <w:right w:val="nil"/>
            </w:tcBorders>
            <w:vAlign w:val="center"/>
          </w:tcPr>
          <w:p w:rsidR="00536B72" w:rsidRPr="00EF6B2D" w:rsidRDefault="00536B72" w:rsidP="00536B72"/>
        </w:tc>
        <w:tc>
          <w:tcPr>
            <w:tcW w:w="400" w:type="pct"/>
            <w:tcBorders>
              <w:top w:val="single" w:sz="4" w:space="0" w:color="auto"/>
              <w:left w:val="single" w:sz="4" w:space="0" w:color="auto"/>
              <w:bottom w:val="single" w:sz="4" w:space="0" w:color="auto"/>
              <w:right w:val="single" w:sz="4" w:space="0" w:color="auto"/>
            </w:tcBorders>
          </w:tcPr>
          <w:p w:rsidR="00536B72" w:rsidRPr="00EF6B2D" w:rsidRDefault="00536B72" w:rsidP="00536B72"/>
        </w:tc>
        <w:tc>
          <w:tcPr>
            <w:tcW w:w="1742" w:type="pct"/>
            <w:tcBorders>
              <w:top w:val="single" w:sz="4" w:space="0" w:color="auto"/>
              <w:left w:val="single" w:sz="4" w:space="0" w:color="auto"/>
              <w:bottom w:val="single" w:sz="4" w:space="0" w:color="auto"/>
              <w:right w:val="nil"/>
            </w:tcBorders>
            <w:vAlign w:val="center"/>
          </w:tcPr>
          <w:p w:rsidR="00536B72" w:rsidRPr="00EF6B2D" w:rsidRDefault="00536B72" w:rsidP="00536B72"/>
        </w:tc>
        <w:tc>
          <w:tcPr>
            <w:tcW w:w="2336" w:type="pct"/>
            <w:tcBorders>
              <w:top w:val="single" w:sz="4" w:space="0" w:color="auto"/>
              <w:left w:val="single" w:sz="4" w:space="0" w:color="auto"/>
              <w:bottom w:val="single" w:sz="4" w:space="0" w:color="auto"/>
              <w:right w:val="single" w:sz="4" w:space="0" w:color="auto"/>
            </w:tcBorders>
            <w:noWrap/>
            <w:vAlign w:val="center"/>
          </w:tcPr>
          <w:p w:rsidR="00536B72" w:rsidRPr="00EF6B2D" w:rsidRDefault="00536B72" w:rsidP="00536B72">
            <w:r w:rsidRPr="00EF6B2D">
              <w:t>Автозаводская ТЭЦ</w:t>
            </w:r>
          </w:p>
        </w:tc>
      </w:tr>
      <w:tr w:rsidR="00536B72" w:rsidRPr="00EF6B2D" w:rsidTr="00536B72">
        <w:trPr>
          <w:trHeight w:val="315"/>
        </w:trPr>
        <w:tc>
          <w:tcPr>
            <w:tcW w:w="522" w:type="pct"/>
            <w:tcBorders>
              <w:top w:val="nil"/>
              <w:left w:val="single" w:sz="8" w:space="0" w:color="auto"/>
              <w:bottom w:val="single" w:sz="4" w:space="0" w:color="auto"/>
              <w:right w:val="nil"/>
            </w:tcBorders>
            <w:vAlign w:val="center"/>
          </w:tcPr>
          <w:p w:rsidR="00536B72" w:rsidRPr="00EF6B2D" w:rsidRDefault="00536B72" w:rsidP="0035131F"/>
        </w:tc>
        <w:tc>
          <w:tcPr>
            <w:tcW w:w="400" w:type="pct"/>
            <w:tcBorders>
              <w:top w:val="nil"/>
              <w:left w:val="single" w:sz="8" w:space="0" w:color="auto"/>
              <w:bottom w:val="single" w:sz="4" w:space="0" w:color="auto"/>
              <w:right w:val="single" w:sz="8" w:space="0" w:color="auto"/>
            </w:tcBorders>
          </w:tcPr>
          <w:p w:rsidR="00536B72" w:rsidRPr="00EF6B2D" w:rsidRDefault="00536B72" w:rsidP="0035131F"/>
        </w:tc>
        <w:tc>
          <w:tcPr>
            <w:tcW w:w="4078" w:type="pct"/>
            <w:gridSpan w:val="2"/>
            <w:tcBorders>
              <w:top w:val="nil"/>
              <w:left w:val="single" w:sz="8" w:space="0" w:color="auto"/>
              <w:bottom w:val="single" w:sz="4" w:space="0" w:color="auto"/>
              <w:right w:val="single" w:sz="4" w:space="0" w:color="auto"/>
            </w:tcBorders>
            <w:vAlign w:val="center"/>
          </w:tcPr>
          <w:p w:rsidR="00536B72" w:rsidRPr="00EF6B2D" w:rsidRDefault="00536B72" w:rsidP="0035131F"/>
        </w:tc>
      </w:tr>
      <w:tr w:rsidR="00536B72" w:rsidRPr="00EF6B2D" w:rsidTr="00827795">
        <w:trPr>
          <w:trHeight w:val="315"/>
        </w:trPr>
        <w:tc>
          <w:tcPr>
            <w:tcW w:w="522" w:type="pct"/>
            <w:tcBorders>
              <w:top w:val="nil"/>
              <w:left w:val="single" w:sz="8" w:space="0" w:color="auto"/>
              <w:bottom w:val="single" w:sz="4" w:space="0" w:color="auto"/>
              <w:right w:val="nil"/>
            </w:tcBorders>
            <w:vAlign w:val="center"/>
          </w:tcPr>
          <w:p w:rsidR="00536B72" w:rsidRPr="00EF6B2D" w:rsidRDefault="00536B72" w:rsidP="0035131F"/>
        </w:tc>
        <w:tc>
          <w:tcPr>
            <w:tcW w:w="400" w:type="pct"/>
            <w:tcBorders>
              <w:top w:val="nil"/>
              <w:left w:val="single" w:sz="8" w:space="0" w:color="auto"/>
              <w:bottom w:val="single" w:sz="4" w:space="0" w:color="auto"/>
              <w:right w:val="single" w:sz="8" w:space="0" w:color="auto"/>
            </w:tcBorders>
          </w:tcPr>
          <w:p w:rsidR="00536B72" w:rsidRPr="00EF6B2D" w:rsidRDefault="00536B72" w:rsidP="0035131F"/>
        </w:tc>
        <w:tc>
          <w:tcPr>
            <w:tcW w:w="1742" w:type="pct"/>
            <w:tcBorders>
              <w:top w:val="nil"/>
              <w:left w:val="single" w:sz="8" w:space="0" w:color="auto"/>
              <w:bottom w:val="single" w:sz="4" w:space="0" w:color="auto"/>
              <w:right w:val="nil"/>
            </w:tcBorders>
            <w:vAlign w:val="center"/>
          </w:tcPr>
          <w:p w:rsidR="00536B72" w:rsidRPr="00EF6B2D" w:rsidRDefault="00536B72" w:rsidP="0035131F"/>
        </w:tc>
        <w:tc>
          <w:tcPr>
            <w:tcW w:w="2336" w:type="pct"/>
            <w:tcBorders>
              <w:top w:val="nil"/>
              <w:left w:val="single" w:sz="4" w:space="0" w:color="auto"/>
              <w:bottom w:val="single" w:sz="4" w:space="0" w:color="auto"/>
              <w:right w:val="single" w:sz="4" w:space="0" w:color="auto"/>
            </w:tcBorders>
            <w:noWrap/>
            <w:vAlign w:val="center"/>
          </w:tcPr>
          <w:p w:rsidR="00536B72" w:rsidRPr="00EF6B2D" w:rsidRDefault="00536B72" w:rsidP="0035131F"/>
        </w:tc>
      </w:tr>
      <w:tr w:rsidR="00536B72" w:rsidRPr="00EF6B2D" w:rsidTr="00827795">
        <w:trPr>
          <w:trHeight w:val="315"/>
        </w:trPr>
        <w:tc>
          <w:tcPr>
            <w:tcW w:w="522" w:type="pct"/>
            <w:tcBorders>
              <w:top w:val="nil"/>
              <w:left w:val="single" w:sz="8" w:space="0" w:color="auto"/>
              <w:bottom w:val="single" w:sz="4" w:space="0" w:color="auto"/>
              <w:right w:val="nil"/>
            </w:tcBorders>
            <w:vAlign w:val="center"/>
          </w:tcPr>
          <w:p w:rsidR="00536B72" w:rsidRPr="00EF6B2D" w:rsidRDefault="00536B72" w:rsidP="0035131F"/>
        </w:tc>
        <w:tc>
          <w:tcPr>
            <w:tcW w:w="400" w:type="pct"/>
            <w:tcBorders>
              <w:top w:val="nil"/>
              <w:left w:val="single" w:sz="8" w:space="0" w:color="auto"/>
              <w:bottom w:val="single" w:sz="4" w:space="0" w:color="auto"/>
              <w:right w:val="single" w:sz="8" w:space="0" w:color="auto"/>
            </w:tcBorders>
          </w:tcPr>
          <w:p w:rsidR="00536B72" w:rsidRPr="00EF6B2D" w:rsidRDefault="00536B72" w:rsidP="0035131F"/>
        </w:tc>
        <w:tc>
          <w:tcPr>
            <w:tcW w:w="1742" w:type="pct"/>
            <w:tcBorders>
              <w:top w:val="nil"/>
              <w:left w:val="single" w:sz="8" w:space="0" w:color="auto"/>
              <w:bottom w:val="single" w:sz="4" w:space="0" w:color="auto"/>
              <w:right w:val="nil"/>
            </w:tcBorders>
            <w:vAlign w:val="center"/>
          </w:tcPr>
          <w:p w:rsidR="00536B72" w:rsidRPr="00EF6B2D" w:rsidRDefault="00536B72" w:rsidP="0035131F"/>
        </w:tc>
        <w:tc>
          <w:tcPr>
            <w:tcW w:w="2336" w:type="pct"/>
            <w:tcBorders>
              <w:top w:val="nil"/>
              <w:left w:val="single" w:sz="4" w:space="0" w:color="auto"/>
              <w:bottom w:val="single" w:sz="4" w:space="0" w:color="auto"/>
              <w:right w:val="single" w:sz="4" w:space="0" w:color="auto"/>
            </w:tcBorders>
            <w:noWrap/>
            <w:vAlign w:val="center"/>
          </w:tcPr>
          <w:p w:rsidR="00536B72" w:rsidRPr="00EF6B2D" w:rsidRDefault="00536B72" w:rsidP="0035131F"/>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4.5</w:t>
            </w:r>
          </w:p>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r w:rsidRPr="00EF6B2D">
              <w:t>Энергорайон, ограниченный сечением № 2 ЧЭС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Чебоксарская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Новочебоксарская ТЭЦ-3</w:t>
            </w:r>
          </w:p>
        </w:tc>
      </w:tr>
      <w:tr w:rsidR="00827795" w:rsidRPr="00CC0909"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4.6</w:t>
            </w: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Энергорайон, ограниченный сечением № 1 ЭС Самарской области</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nil"/>
            </w:tcBorders>
            <w:vAlign w:val="center"/>
            <w:hideMark/>
          </w:tcPr>
          <w:p w:rsidR="00827795" w:rsidRPr="00827795" w:rsidRDefault="00827795" w:rsidP="0035131F">
            <w:pPr>
              <w:rPr>
                <w:lang w:val="ru-RU"/>
              </w:rPr>
            </w:pPr>
          </w:p>
        </w:tc>
        <w:tc>
          <w:tcPr>
            <w:tcW w:w="2336" w:type="pct"/>
            <w:tcBorders>
              <w:top w:val="nil"/>
              <w:left w:val="single" w:sz="4" w:space="0" w:color="auto"/>
              <w:bottom w:val="single" w:sz="4" w:space="0" w:color="auto"/>
              <w:right w:val="single" w:sz="4" w:space="0" w:color="auto"/>
            </w:tcBorders>
            <w:noWrap/>
            <w:vAlign w:val="center"/>
            <w:hideMark/>
          </w:tcPr>
          <w:p w:rsidR="00827795" w:rsidRPr="00EF6B2D" w:rsidRDefault="00827795" w:rsidP="0035131F">
            <w:r w:rsidRPr="00EF6B2D">
              <w:t>Новокуйбышевская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tcPr>
          <w:p w:rsidR="00827795" w:rsidRPr="00EF6B2D" w:rsidRDefault="00827795" w:rsidP="0035131F"/>
        </w:tc>
        <w:tc>
          <w:tcPr>
            <w:tcW w:w="2336" w:type="pct"/>
            <w:tcBorders>
              <w:top w:val="nil"/>
              <w:left w:val="single" w:sz="4" w:space="0" w:color="auto"/>
              <w:bottom w:val="single" w:sz="4" w:space="0" w:color="auto"/>
              <w:right w:val="single" w:sz="4" w:space="0" w:color="auto"/>
            </w:tcBorders>
            <w:noWrap/>
            <w:vAlign w:val="center"/>
          </w:tcPr>
          <w:p w:rsidR="00827795" w:rsidRPr="00EF6B2D" w:rsidRDefault="00827795" w:rsidP="0035131F">
            <w:r w:rsidRPr="00EF6B2D">
              <w:t>Самарская ТЭЦ</w:t>
            </w:r>
          </w:p>
        </w:tc>
      </w:tr>
      <w:tr w:rsidR="00827795" w:rsidRPr="00EF6B2D" w:rsidTr="00827795">
        <w:trPr>
          <w:trHeight w:val="315"/>
        </w:trPr>
        <w:tc>
          <w:tcPr>
            <w:tcW w:w="522" w:type="pct"/>
            <w:tcBorders>
              <w:top w:val="single" w:sz="4" w:space="0" w:color="auto"/>
              <w:left w:val="single" w:sz="8" w:space="0" w:color="auto"/>
              <w:bottom w:val="nil"/>
              <w:right w:val="nil"/>
            </w:tcBorders>
            <w:vAlign w:val="center"/>
          </w:tcPr>
          <w:p w:rsidR="00827795" w:rsidRPr="00EF6B2D" w:rsidRDefault="00827795" w:rsidP="0035131F"/>
        </w:tc>
        <w:tc>
          <w:tcPr>
            <w:tcW w:w="400" w:type="pct"/>
            <w:tcBorders>
              <w:top w:val="single" w:sz="4" w:space="0" w:color="auto"/>
              <w:left w:val="single" w:sz="8" w:space="0" w:color="auto"/>
              <w:bottom w:val="nil"/>
              <w:right w:val="single" w:sz="8" w:space="0" w:color="auto"/>
            </w:tcBorders>
          </w:tcPr>
          <w:p w:rsidR="00827795" w:rsidRPr="00EF6B2D" w:rsidRDefault="00827795" w:rsidP="0035131F"/>
        </w:tc>
        <w:tc>
          <w:tcPr>
            <w:tcW w:w="1742" w:type="pct"/>
            <w:tcBorders>
              <w:top w:val="single" w:sz="4" w:space="0" w:color="auto"/>
              <w:left w:val="single" w:sz="8" w:space="0" w:color="auto"/>
              <w:bottom w:val="nil"/>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Новокуйбышевская ТЭЦ-1</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4.7</w:t>
            </w:r>
          </w:p>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4078" w:type="pct"/>
            <w:gridSpan w:val="2"/>
            <w:tcBorders>
              <w:top w:val="single" w:sz="4" w:space="0" w:color="auto"/>
              <w:left w:val="single" w:sz="8" w:space="0" w:color="auto"/>
              <w:bottom w:val="single" w:sz="8" w:space="0" w:color="auto"/>
              <w:right w:val="single" w:sz="4" w:space="0" w:color="auto"/>
            </w:tcBorders>
            <w:vAlign w:val="center"/>
          </w:tcPr>
          <w:p w:rsidR="00827795" w:rsidRPr="00EF6B2D" w:rsidRDefault="00827795" w:rsidP="0035131F">
            <w:r w:rsidRPr="00EF6B2D">
              <w:t>Энергорайон, ограниченный сечением Тольятти</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Тольяттинская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ТЭЦ ВАЗа</w:t>
            </w:r>
          </w:p>
        </w:tc>
      </w:tr>
      <w:tr w:rsidR="00827795" w:rsidRPr="00CC0909"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5</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ОЭС Урала</w:t>
            </w:r>
          </w:p>
        </w:tc>
        <w:tc>
          <w:tcPr>
            <w:tcW w:w="2336" w:type="pct"/>
            <w:tcBorders>
              <w:top w:val="nil"/>
              <w:left w:val="nil"/>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Все ТЭС, расположенные в ОЭС</w:t>
            </w:r>
          </w:p>
        </w:tc>
      </w:tr>
      <w:tr w:rsidR="00827795" w:rsidRPr="00CC0909"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5.1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группа КС «КС ЛАПНУ 1» (Оренбургская 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p>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Сакмарская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Каргалинская ТЭЦ</w:t>
            </w:r>
          </w:p>
        </w:tc>
      </w:tr>
      <w:tr w:rsidR="00827795" w:rsidRPr="00CC0909"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5.2</w:t>
            </w: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группа КС «Сечение АПНУ ПС 500 кВ Вятка» (Кировская 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Кировская ТЭЦ-3</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Кировская ТЭЦ-4</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Кировская ТЭЦ-5</w:t>
            </w:r>
          </w:p>
        </w:tc>
      </w:tr>
      <w:tr w:rsidR="00827795" w:rsidRPr="00CC0909"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5.3</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КС «КС 3» (Пермская э/с)</w:t>
            </w:r>
          </w:p>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hideMark/>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vAlign w:val="center"/>
            <w:hideMark/>
          </w:tcPr>
          <w:p w:rsidR="00827795" w:rsidRPr="00EF6B2D" w:rsidRDefault="00827795" w:rsidP="0035131F">
            <w:r w:rsidRPr="00EF6B2D">
              <w:t>Яйвинская ГРЭС</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Березниковская ТЭЦ-2</w:t>
            </w:r>
          </w:p>
        </w:tc>
      </w:tr>
      <w:tr w:rsidR="00827795" w:rsidRPr="00CC0909"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r w:rsidRPr="00EF6B2D">
              <w:t>5.4</w:t>
            </w: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КС «Сечение 35» (Тюменская э/с, Ханты-Мансийского и Ямало-Ненецкого автономных округов)</w:t>
            </w:r>
          </w:p>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hideMark/>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vAlign w:val="center"/>
            <w:hideMark/>
          </w:tcPr>
          <w:p w:rsidR="00827795" w:rsidRPr="00EF6B2D" w:rsidRDefault="00827795" w:rsidP="0035131F">
            <w:r w:rsidRPr="00EF6B2D">
              <w:t>Тюменская ТЭЦ-1</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Тюменская ТЭЦ-2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Тобольская ТЭЦ</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Сургутская ГРЭС-1</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Сургутская ГРЭС-2</w:t>
            </w:r>
          </w:p>
        </w:tc>
      </w:tr>
      <w:tr w:rsidR="00827795" w:rsidRPr="00EF6B2D" w:rsidTr="00827795">
        <w:trPr>
          <w:trHeight w:val="315"/>
        </w:trPr>
        <w:tc>
          <w:tcPr>
            <w:tcW w:w="522" w:type="pct"/>
            <w:tcBorders>
              <w:top w:val="nil"/>
              <w:left w:val="single" w:sz="8" w:space="0" w:color="auto"/>
              <w:bottom w:val="single" w:sz="4" w:space="0" w:color="auto"/>
              <w:right w:val="nil"/>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Уренгойская ГРЭС</w:t>
            </w:r>
          </w:p>
        </w:tc>
      </w:tr>
      <w:tr w:rsidR="00827795" w:rsidRPr="00EF6B2D" w:rsidTr="00827795">
        <w:trPr>
          <w:trHeight w:val="330"/>
        </w:trPr>
        <w:tc>
          <w:tcPr>
            <w:tcW w:w="522" w:type="pct"/>
            <w:tcBorders>
              <w:top w:val="single" w:sz="4" w:space="0" w:color="auto"/>
              <w:left w:val="single" w:sz="4"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4" w:space="0" w:color="auto"/>
              <w:bottom w:val="single" w:sz="4" w:space="0" w:color="auto"/>
              <w:right w:val="single" w:sz="4" w:space="0" w:color="auto"/>
            </w:tcBorders>
          </w:tcPr>
          <w:p w:rsidR="00827795" w:rsidRPr="00EF6B2D" w:rsidRDefault="00827795" w:rsidP="0035131F"/>
        </w:tc>
        <w:tc>
          <w:tcPr>
            <w:tcW w:w="1742" w:type="pct"/>
            <w:tcBorders>
              <w:top w:val="single" w:sz="4" w:space="0" w:color="auto"/>
              <w:left w:val="single" w:sz="4" w:space="0" w:color="auto"/>
              <w:bottom w:val="single" w:sz="4" w:space="0" w:color="auto"/>
              <w:right w:val="nil"/>
            </w:tcBorders>
            <w:vAlign w:val="center"/>
            <w:hideMark/>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r w:rsidRPr="00EF6B2D">
              <w:t>Нижневартовская ГРЭС</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Ноябрьская ПГЭ</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Няганская ГРЭС</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УГТЭС-72</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КГТЭС-72</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ГТЭС</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ТЭС-14</w:t>
            </w:r>
          </w:p>
        </w:tc>
      </w:tr>
      <w:tr w:rsidR="00827795" w:rsidRPr="00CC0909"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5.5</w:t>
            </w:r>
          </w:p>
        </w:tc>
        <w:tc>
          <w:tcPr>
            <w:tcW w:w="400" w:type="pct"/>
            <w:tcBorders>
              <w:top w:val="single" w:sz="4" w:space="0" w:color="auto"/>
              <w:left w:val="single" w:sz="8" w:space="0" w:color="auto"/>
              <w:bottom w:val="single" w:sz="8"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8" w:space="0" w:color="auto"/>
              <w:right w:val="single" w:sz="4" w:space="0" w:color="auto"/>
            </w:tcBorders>
            <w:vAlign w:val="center"/>
          </w:tcPr>
          <w:p w:rsidR="00827795" w:rsidRPr="00827795" w:rsidRDefault="00827795" w:rsidP="0035131F">
            <w:pPr>
              <w:rPr>
                <w:lang w:val="ru-RU"/>
              </w:rPr>
            </w:pPr>
            <w:r w:rsidRPr="00827795">
              <w:rPr>
                <w:lang w:val="ru-RU"/>
              </w:rPr>
              <w:t>КС «ЯНАО» (э/с Тюменской области, Ханты-Мансийского и Ямало-Ненецкого автономных округов)</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8"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Уренгойская ГРЭС</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Ноябрьская ПГЭ</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УГТЭС-72</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ГТЭС</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ТЭС-14</w:t>
            </w:r>
          </w:p>
        </w:tc>
      </w:tr>
      <w:tr w:rsidR="00827795" w:rsidRPr="00CC0909"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5.6</w:t>
            </w:r>
          </w:p>
        </w:tc>
        <w:tc>
          <w:tcPr>
            <w:tcW w:w="400" w:type="pct"/>
            <w:tcBorders>
              <w:top w:val="single" w:sz="4" w:space="0" w:color="auto"/>
              <w:left w:val="single" w:sz="8" w:space="0" w:color="auto"/>
              <w:bottom w:val="single" w:sz="8"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8" w:space="0" w:color="auto"/>
              <w:right w:val="single" w:sz="4" w:space="0" w:color="auto"/>
            </w:tcBorders>
            <w:vAlign w:val="center"/>
          </w:tcPr>
          <w:p w:rsidR="00827795" w:rsidRPr="00827795" w:rsidRDefault="00827795" w:rsidP="0035131F">
            <w:pPr>
              <w:rPr>
                <w:lang w:val="ru-RU"/>
              </w:rPr>
            </w:pPr>
            <w:r w:rsidRPr="00827795">
              <w:rPr>
                <w:lang w:val="ru-RU"/>
              </w:rPr>
              <w:t>КС «Северный энергорайон» (э/с Тюменской области, Ханты-Мансийского и Ямало-Ненецкого автономных округов)</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8"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Уренгойская ГРЭС</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УГТЭС-72</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ГТЭС</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ТЭС-14</w:t>
            </w:r>
          </w:p>
        </w:tc>
      </w:tr>
      <w:tr w:rsidR="00827795" w:rsidRPr="00CC0909"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5.7</w:t>
            </w:r>
          </w:p>
        </w:tc>
        <w:tc>
          <w:tcPr>
            <w:tcW w:w="400" w:type="pct"/>
            <w:tcBorders>
              <w:top w:val="single" w:sz="4" w:space="0" w:color="auto"/>
              <w:left w:val="single" w:sz="8" w:space="0" w:color="auto"/>
              <w:bottom w:val="single" w:sz="8"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8" w:space="0" w:color="auto"/>
              <w:right w:val="single" w:sz="4" w:space="0" w:color="auto"/>
            </w:tcBorders>
            <w:vAlign w:val="center"/>
          </w:tcPr>
          <w:p w:rsidR="00827795" w:rsidRPr="00827795" w:rsidRDefault="00827795" w:rsidP="0035131F">
            <w:pPr>
              <w:rPr>
                <w:lang w:val="ru-RU"/>
              </w:rPr>
            </w:pPr>
            <w:r w:rsidRPr="00827795">
              <w:rPr>
                <w:lang w:val="ru-RU"/>
              </w:rPr>
              <w:t>КС «Баланс ТюЭР, ЮЭР, ИЭР» (э/с Тюменской области, Ханты-Мансийского и Ямало-Ненецкого автономных округов)</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8"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Тюменская ТЭЦ-1</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8"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8"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Тюменская ТЭЦ-2</w:t>
            </w:r>
          </w:p>
        </w:tc>
      </w:tr>
      <w:tr w:rsidR="00827795" w:rsidRPr="00CC0909"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EF6B2D" w:rsidRDefault="00827795" w:rsidP="0035131F">
            <w:r w:rsidRPr="00EF6B2D">
              <w:t>5.8</w:t>
            </w:r>
          </w:p>
        </w:tc>
        <w:tc>
          <w:tcPr>
            <w:tcW w:w="400" w:type="pct"/>
            <w:tcBorders>
              <w:top w:val="single" w:sz="4" w:space="0" w:color="auto"/>
              <w:left w:val="single" w:sz="8" w:space="0" w:color="auto"/>
              <w:bottom w:val="single" w:sz="8"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8" w:space="0" w:color="auto"/>
              <w:right w:val="single" w:sz="4" w:space="0" w:color="auto"/>
            </w:tcBorders>
            <w:vAlign w:val="center"/>
          </w:tcPr>
          <w:p w:rsidR="00827795" w:rsidRPr="00827795" w:rsidRDefault="00827795" w:rsidP="0035131F">
            <w:pPr>
              <w:rPr>
                <w:lang w:val="ru-RU"/>
              </w:rPr>
            </w:pPr>
            <w:r w:rsidRPr="00827795">
              <w:rPr>
                <w:lang w:val="ru-RU"/>
              </w:rPr>
              <w:t>КС «Тобольский энергорайон» (э/с Тюменской области, Ханты-Мансийского и Ямало-Ненецкого автономных округов)</w:t>
            </w:r>
          </w:p>
        </w:tc>
      </w:tr>
      <w:tr w:rsidR="00827795" w:rsidRPr="00EF6B2D" w:rsidTr="00827795">
        <w:trPr>
          <w:trHeight w:val="330"/>
        </w:trPr>
        <w:tc>
          <w:tcPr>
            <w:tcW w:w="522"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8"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8"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8" w:space="0" w:color="auto"/>
              <w:right w:val="single" w:sz="4" w:space="0" w:color="auto"/>
            </w:tcBorders>
            <w:noWrap/>
            <w:vAlign w:val="center"/>
          </w:tcPr>
          <w:p w:rsidR="00827795" w:rsidRPr="00EF6B2D" w:rsidRDefault="00827795" w:rsidP="0035131F">
            <w:r w:rsidRPr="00EF6B2D">
              <w:t>Тобольская ТЭЦ</w:t>
            </w:r>
          </w:p>
        </w:tc>
      </w:tr>
      <w:tr w:rsidR="00827795" w:rsidRPr="00CC0909"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r w:rsidRPr="00EF6B2D">
              <w:t>ОЭС Сибири</w:t>
            </w:r>
          </w:p>
        </w:tc>
        <w:tc>
          <w:tcPr>
            <w:tcW w:w="2336" w:type="pct"/>
            <w:tcBorders>
              <w:top w:val="nil"/>
              <w:left w:val="nil"/>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Все ТЭС, расположенные в ОЭС</w:t>
            </w:r>
          </w:p>
        </w:tc>
      </w:tr>
      <w:tr w:rsidR="00827795" w:rsidRPr="00CC0909"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w:t>
            </w: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ОЭС Сибири без Омской ЭС и Рубцовского энергоузла (за КС Казахстан - Сибирь 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p>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Березовская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Красноярская ГРЭС-2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Красноярская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Красноярская ТЭЦ-2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Красноярская ТЭЦ-3</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Минусинская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Назаровская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Томь-Усинская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Беловская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Кемеровская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Ново-Кемеровская ТЭЦ</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Кузнецкая ТЭЦ</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tcPr>
          <w:p w:rsidR="00827795" w:rsidRPr="00EF6B2D" w:rsidRDefault="00827795" w:rsidP="0035131F">
            <w:r w:rsidRPr="00EF6B2D">
              <w:t>ГТЭС Новокузнецкая</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Кемеровская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Южно-Кузбасская ГРЭС</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Абаканская ТЭЦ</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Иркутская ТЭЦ-6</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ТЭЦ-9</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ТЭЦ-10</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ТЭЦ-11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Ново-Иркутская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Усть-Илимская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Ново-Зиминская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Улан-Удэнская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Гусиноозерская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Харанорская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Читинская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ТЭЦ ППГХО</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Томская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Томская ГРЭС-2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Томская ТЭЦ-3</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ТЭЦ СХК</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ТЭЦ-3</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ТЭЦ-4</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ТЭЦ-5</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Барабинская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Барнаульская ГТ-ТЭЦ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Барнаульская ТЭЦ-2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Барнаульская ТЭЦ-3</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Бийская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ТЭЦ АКХЗ</w:t>
            </w:r>
          </w:p>
        </w:tc>
      </w:tr>
      <w:tr w:rsidR="00827795" w:rsidRPr="00CC0909"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6.1.1</w:t>
            </w:r>
          </w:p>
        </w:tc>
        <w:tc>
          <w:tcPr>
            <w:tcW w:w="400" w:type="pct"/>
            <w:tcBorders>
              <w:top w:val="nil"/>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Юго-Восточная часть ОЭС Сибири (за КС Братск-Иркутск)</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single" w:sz="4" w:space="0" w:color="auto"/>
            </w:tcBorders>
            <w:vAlign w:val="center"/>
            <w:hideMark/>
          </w:tcPr>
          <w:p w:rsidR="00827795" w:rsidRPr="00827795" w:rsidRDefault="00827795" w:rsidP="0035131F">
            <w:pPr>
              <w:rPr>
                <w:lang w:val="ru-RU"/>
              </w:rPr>
            </w:pPr>
          </w:p>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ТЭЦ-9</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ТЭЦ-10</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Иркутская ТЭЦ-11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Ново-Иркутская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Ново-Зиминская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Улан-Удэнская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Гусиноозерская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Харанорская ГРЭС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Читинская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ТЭЦ ППГХО</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6.1.2</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Энергорайон Правобережный-2 (Красноярская 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Красноярская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Красноярская ТЭЦ-2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6.1.3</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Энергорайон Ачинский (Красноярская ЭС)</w:t>
            </w:r>
          </w:p>
        </w:tc>
      </w:tr>
      <w:tr w:rsidR="00827795" w:rsidRPr="00CC0909"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827795" w:rsidRDefault="00827795" w:rsidP="0035131F">
            <w:pPr>
              <w:rPr>
                <w:lang w:val="ru-RU"/>
              </w:rPr>
            </w:pPr>
            <w:r w:rsidRPr="00827795">
              <w:rPr>
                <w:lang w:val="ru-RU"/>
              </w:rPr>
              <w:t>Назаровская ГРЭС (Блок1 и Блок 3)</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6.1.4</w:t>
            </w:r>
          </w:p>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single" w:sz="4" w:space="0" w:color="auto"/>
              <w:left w:val="single" w:sz="8" w:space="0" w:color="auto"/>
              <w:bottom w:val="single" w:sz="4" w:space="0" w:color="auto"/>
              <w:right w:val="single" w:sz="4" w:space="0" w:color="auto"/>
            </w:tcBorders>
            <w:noWrap/>
            <w:vAlign w:val="center"/>
            <w:hideMark/>
          </w:tcPr>
          <w:p w:rsidR="00827795" w:rsidRPr="00EF6B2D" w:rsidRDefault="00827795" w:rsidP="0035131F">
            <w:r w:rsidRPr="00EF6B2D">
              <w:t>Энергорайон "Южный" Томской 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Томская ТЭЦ-1</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Томская ГРЭС-2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Томская ТЭЦ-3</w:t>
            </w:r>
          </w:p>
        </w:tc>
      </w:tr>
      <w:tr w:rsidR="00827795" w:rsidRPr="00EF6B2D"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single" w:sz="4" w:space="0" w:color="auto"/>
              <w:left w:val="nil"/>
              <w:bottom w:val="single" w:sz="4" w:space="0" w:color="auto"/>
              <w:right w:val="single" w:sz="4" w:space="0" w:color="auto"/>
            </w:tcBorders>
            <w:vAlign w:val="center"/>
            <w:hideMark/>
          </w:tcPr>
          <w:p w:rsidR="00827795" w:rsidRPr="00EF6B2D" w:rsidRDefault="00827795" w:rsidP="0035131F">
            <w:r w:rsidRPr="00EF6B2D">
              <w:t>ТЭЦ СХК</w:t>
            </w:r>
          </w:p>
        </w:tc>
      </w:tr>
      <w:tr w:rsidR="00827795" w:rsidRPr="00CC0909" w:rsidTr="00827795">
        <w:trPr>
          <w:trHeight w:val="315"/>
        </w:trPr>
        <w:tc>
          <w:tcPr>
            <w:tcW w:w="522" w:type="pct"/>
            <w:tcBorders>
              <w:top w:val="single" w:sz="4" w:space="0" w:color="auto"/>
              <w:left w:val="single" w:sz="8" w:space="0" w:color="auto"/>
              <w:bottom w:val="single" w:sz="4" w:space="0" w:color="auto"/>
              <w:right w:val="single" w:sz="4" w:space="0" w:color="auto"/>
            </w:tcBorders>
            <w:vAlign w:val="center"/>
          </w:tcPr>
          <w:p w:rsidR="00827795" w:rsidRPr="00EF6B2D" w:rsidRDefault="00827795" w:rsidP="0035131F">
            <w:r w:rsidRPr="00EF6B2D">
              <w:t>6.1.5</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4" w:space="0" w:color="auto"/>
              <w:right w:val="single" w:sz="4" w:space="0" w:color="auto"/>
            </w:tcBorders>
            <w:noWrap/>
            <w:vAlign w:val="center"/>
            <w:hideMark/>
          </w:tcPr>
          <w:p w:rsidR="00827795" w:rsidRPr="00827795" w:rsidRDefault="00827795" w:rsidP="0035131F">
            <w:pPr>
              <w:rPr>
                <w:lang w:val="ru-RU"/>
              </w:rPr>
            </w:pPr>
            <w:r w:rsidRPr="00827795">
              <w:rPr>
                <w:lang w:val="ru-RU"/>
              </w:rPr>
              <w:t>Прием в Новосибирский узел (Новосибирская 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827795" w:rsidRDefault="00827795" w:rsidP="0035131F">
            <w:pPr>
              <w:rPr>
                <w:lang w:val="ru-RU"/>
              </w:rPr>
            </w:pPr>
          </w:p>
        </w:tc>
        <w:tc>
          <w:tcPr>
            <w:tcW w:w="400" w:type="pct"/>
            <w:tcBorders>
              <w:top w:val="nil"/>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nil"/>
              <w:left w:val="single" w:sz="8" w:space="0" w:color="auto"/>
              <w:bottom w:val="single" w:sz="4" w:space="0" w:color="auto"/>
              <w:right w:val="single" w:sz="4" w:space="0" w:color="auto"/>
            </w:tcBorders>
            <w:noWrap/>
            <w:vAlign w:val="center"/>
            <w:hideMark/>
          </w:tcPr>
          <w:p w:rsidR="00827795" w:rsidRPr="00827795" w:rsidRDefault="00827795" w:rsidP="0035131F">
            <w:pPr>
              <w:rPr>
                <w:lang w:val="ru-RU"/>
              </w:rPr>
            </w:pPr>
          </w:p>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ТЭЦ-3</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Новосибирская ТЭЦ-4</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Новосибирская ТЭЦ-5</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Барабинская 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r w:rsidRPr="00EF6B2D">
              <w:t>6.1.6</w:t>
            </w:r>
          </w:p>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nil"/>
              <w:left w:val="single" w:sz="8" w:space="0" w:color="auto"/>
              <w:bottom w:val="single" w:sz="4" w:space="0" w:color="auto"/>
              <w:right w:val="single" w:sz="4" w:space="0" w:color="auto"/>
            </w:tcBorders>
            <w:noWrap/>
            <w:vAlign w:val="center"/>
            <w:hideMark/>
          </w:tcPr>
          <w:p w:rsidR="00827795" w:rsidRPr="00EF6B2D" w:rsidRDefault="00827795" w:rsidP="0035131F">
            <w:r w:rsidRPr="00EF6B2D">
              <w:t>ББУ-1 (Алтайская ЭС)</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Барнаульская ГТ-ТЭЦ</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Барнаульская ТЭЦ-2</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hideMark/>
          </w:tcPr>
          <w:p w:rsidR="00827795" w:rsidRPr="00EF6B2D" w:rsidRDefault="00827795" w:rsidP="0035131F"/>
        </w:tc>
        <w:tc>
          <w:tcPr>
            <w:tcW w:w="2336" w:type="pct"/>
            <w:tcBorders>
              <w:top w:val="nil"/>
              <w:left w:val="nil"/>
              <w:bottom w:val="single" w:sz="4" w:space="0" w:color="auto"/>
              <w:right w:val="single" w:sz="4" w:space="0" w:color="auto"/>
            </w:tcBorders>
            <w:vAlign w:val="center"/>
            <w:hideMark/>
          </w:tcPr>
          <w:p w:rsidR="00827795" w:rsidRPr="00EF6B2D" w:rsidRDefault="00827795" w:rsidP="0035131F">
            <w:r w:rsidRPr="00EF6B2D">
              <w:t>Барнаульская ТЭЦ-3</w:t>
            </w:r>
          </w:p>
        </w:tc>
      </w:tr>
      <w:tr w:rsidR="00827795" w:rsidRPr="00EF6B2D" w:rsidTr="00827795">
        <w:trPr>
          <w:trHeight w:val="315"/>
        </w:trPr>
        <w:tc>
          <w:tcPr>
            <w:tcW w:w="522" w:type="pct"/>
            <w:tcBorders>
              <w:top w:val="nil"/>
              <w:left w:val="single" w:sz="8" w:space="0" w:color="auto"/>
              <w:bottom w:val="single" w:sz="4" w:space="0" w:color="auto"/>
              <w:right w:val="single" w:sz="4" w:space="0" w:color="auto"/>
            </w:tcBorders>
            <w:vAlign w:val="center"/>
          </w:tcPr>
          <w:p w:rsidR="00827795" w:rsidRPr="00EF6B2D" w:rsidRDefault="00827795" w:rsidP="0035131F"/>
        </w:tc>
        <w:tc>
          <w:tcPr>
            <w:tcW w:w="400" w:type="pct"/>
            <w:tcBorders>
              <w:top w:val="nil"/>
              <w:left w:val="single" w:sz="8" w:space="0" w:color="auto"/>
              <w:bottom w:val="single" w:sz="4" w:space="0" w:color="auto"/>
              <w:right w:val="single" w:sz="8" w:space="0" w:color="auto"/>
            </w:tcBorders>
          </w:tcPr>
          <w:p w:rsidR="00827795" w:rsidRPr="00EF6B2D" w:rsidRDefault="00827795" w:rsidP="0035131F"/>
        </w:tc>
        <w:tc>
          <w:tcPr>
            <w:tcW w:w="1742" w:type="pct"/>
            <w:tcBorders>
              <w:top w:val="nil"/>
              <w:left w:val="single" w:sz="8" w:space="0" w:color="auto"/>
              <w:bottom w:val="single" w:sz="4" w:space="0" w:color="auto"/>
              <w:right w:val="single" w:sz="4" w:space="0" w:color="auto"/>
            </w:tcBorders>
            <w:noWrap/>
            <w:vAlign w:val="center"/>
          </w:tcPr>
          <w:p w:rsidR="00827795" w:rsidRPr="00EF6B2D" w:rsidRDefault="00827795" w:rsidP="0035131F"/>
        </w:tc>
        <w:tc>
          <w:tcPr>
            <w:tcW w:w="2336" w:type="pct"/>
            <w:tcBorders>
              <w:top w:val="nil"/>
              <w:left w:val="nil"/>
              <w:bottom w:val="single" w:sz="4" w:space="0" w:color="auto"/>
              <w:right w:val="single" w:sz="4" w:space="0" w:color="auto"/>
            </w:tcBorders>
            <w:vAlign w:val="center"/>
          </w:tcPr>
          <w:p w:rsidR="00827795" w:rsidRPr="00EF6B2D" w:rsidRDefault="00827795" w:rsidP="0035131F">
            <w:r w:rsidRPr="00EF6B2D">
              <w:t>Бийская ТЭЦ-1</w:t>
            </w:r>
          </w:p>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6.1.6.1</w:t>
            </w:r>
          </w:p>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4078" w:type="pct"/>
            <w:gridSpan w:val="2"/>
            <w:tcBorders>
              <w:top w:val="single" w:sz="4" w:space="0" w:color="auto"/>
              <w:left w:val="single" w:sz="8" w:space="0" w:color="auto"/>
              <w:bottom w:val="single" w:sz="4" w:space="0" w:color="auto"/>
              <w:right w:val="single" w:sz="4" w:space="0" w:color="auto"/>
            </w:tcBorders>
            <w:vAlign w:val="center"/>
            <w:hideMark/>
          </w:tcPr>
          <w:p w:rsidR="00827795" w:rsidRPr="00EF6B2D" w:rsidRDefault="00827795" w:rsidP="0035131F">
            <w:r w:rsidRPr="00EF6B2D">
              <w:t>ББУ-3 (Алтайская ЭС)</w:t>
            </w:r>
          </w:p>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hideMark/>
          </w:tcPr>
          <w:p w:rsidR="00827795" w:rsidRPr="00EF6B2D" w:rsidRDefault="00827795" w:rsidP="0035131F"/>
        </w:tc>
        <w:tc>
          <w:tcPr>
            <w:tcW w:w="2336" w:type="pct"/>
            <w:tcBorders>
              <w:top w:val="nil"/>
              <w:left w:val="single" w:sz="4" w:space="0" w:color="auto"/>
              <w:bottom w:val="single" w:sz="4" w:space="0" w:color="auto"/>
              <w:right w:val="single" w:sz="4" w:space="0" w:color="auto"/>
            </w:tcBorders>
            <w:vAlign w:val="center"/>
            <w:hideMark/>
          </w:tcPr>
          <w:p w:rsidR="00827795" w:rsidRPr="00EF6B2D" w:rsidRDefault="00827795" w:rsidP="0035131F">
            <w:r w:rsidRPr="00EF6B2D">
              <w:t>Бийская ТЭЦ-1</w:t>
            </w:r>
          </w:p>
        </w:tc>
      </w:tr>
      <w:tr w:rsidR="00827795" w:rsidRPr="00CC0909"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6.1.7</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Абакано-Черногорский энергорайон Хакасской ЭС</w:t>
            </w:r>
          </w:p>
        </w:tc>
      </w:tr>
      <w:tr w:rsidR="00827795" w:rsidRPr="00EF6B2D" w:rsidTr="00827795">
        <w:trPr>
          <w:trHeight w:val="315"/>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nil"/>
              <w:left w:val="single" w:sz="4" w:space="0" w:color="auto"/>
              <w:bottom w:val="single" w:sz="4" w:space="0" w:color="auto"/>
              <w:right w:val="single" w:sz="4" w:space="0" w:color="auto"/>
            </w:tcBorders>
            <w:vAlign w:val="center"/>
          </w:tcPr>
          <w:p w:rsidR="00827795" w:rsidRPr="00EF6B2D" w:rsidRDefault="00827795" w:rsidP="0035131F">
            <w:r w:rsidRPr="00EF6B2D">
              <w:t>Абаканская ТЭЦ</w:t>
            </w:r>
          </w:p>
        </w:tc>
      </w:tr>
      <w:tr w:rsidR="00827795" w:rsidRPr="00EF6B2D" w:rsidTr="00827795">
        <w:trPr>
          <w:trHeight w:val="33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6.2</w:t>
            </w:r>
          </w:p>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hideMark/>
          </w:tcPr>
          <w:p w:rsidR="00827795" w:rsidRPr="00EF6B2D" w:rsidRDefault="00827795" w:rsidP="0035131F">
            <w:r w:rsidRPr="00EF6B2D">
              <w:t>Омская ЭС</w:t>
            </w:r>
          </w:p>
        </w:tc>
        <w:tc>
          <w:tcPr>
            <w:tcW w:w="2336" w:type="pct"/>
            <w:tcBorders>
              <w:top w:val="single" w:sz="4" w:space="0" w:color="auto"/>
              <w:left w:val="single" w:sz="4" w:space="0" w:color="auto"/>
              <w:bottom w:val="single" w:sz="4" w:space="0" w:color="auto"/>
              <w:right w:val="single" w:sz="4" w:space="0" w:color="auto"/>
            </w:tcBorders>
            <w:noWrap/>
            <w:vAlign w:val="center"/>
            <w:hideMark/>
          </w:tcPr>
          <w:p w:rsidR="00827795" w:rsidRPr="00EF6B2D" w:rsidRDefault="00827795" w:rsidP="0035131F"/>
        </w:tc>
      </w:tr>
      <w:tr w:rsidR="00827795" w:rsidRPr="00EF6B2D" w:rsidTr="00827795">
        <w:trPr>
          <w:trHeight w:val="33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Омская ТЭЦ-3</w:t>
            </w:r>
          </w:p>
        </w:tc>
      </w:tr>
      <w:tr w:rsidR="00827795" w:rsidRPr="00EF6B2D" w:rsidTr="00827795">
        <w:trPr>
          <w:trHeight w:val="256"/>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Омская ТЭЦ-4</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Омская ТЭЦ-5</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t>7</w:t>
            </w:r>
          </w:p>
        </w:tc>
        <w:tc>
          <w:tcPr>
            <w:tcW w:w="400" w:type="pct"/>
            <w:tcBorders>
              <w:top w:val="single" w:sz="4" w:space="0" w:color="auto"/>
              <w:left w:val="single" w:sz="8" w:space="0" w:color="auto"/>
              <w:bottom w:val="single" w:sz="4" w:space="0" w:color="auto"/>
              <w:right w:val="single" w:sz="8" w:space="0" w:color="auto"/>
            </w:tcBorders>
          </w:tcPr>
          <w:p w:rsidR="00827795" w:rsidRPr="0025089D" w:rsidRDefault="0025089D" w:rsidP="0035131F">
            <w:pPr>
              <w:rPr>
                <w:lang w:val="ru-RU"/>
              </w:rPr>
            </w:pPr>
            <w:r w:rsidRPr="005C2887">
              <w:rPr>
                <w:highlight w:val="yellow"/>
                <w:lang w:val="ru-RU"/>
              </w:rPr>
              <w:t>да</w:t>
            </w:r>
          </w:p>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ОЭС Востока</w:t>
            </w: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827795" w:rsidRDefault="00827795" w:rsidP="0035131F">
            <w:pPr>
              <w:rPr>
                <w:lang w:val="ru-RU"/>
              </w:rPr>
            </w:pPr>
            <w:r w:rsidRPr="00827795">
              <w:rPr>
                <w:lang w:val="ru-RU"/>
              </w:rPr>
              <w:t>Все ТЭС, расположенные в ОЭС</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«Амурэнерго – Хабаровскэнерго»</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Артемовская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Партизанская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Приморская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Хабаровская ТЭЦ-1</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Хабаровская ТЭЦ-3</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Амурская ТЭЦ-1</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ТЭЦ-1</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ТЭЦ-2</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ТЭЦ-3</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Совгаванская ТЭЦ</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7.1.1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«Хабаровск – Комсомольск»</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Амурская ТЭЦ-1</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ТЭЦ-1</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ТЭЦ-2</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Комсомольская ТЭЦ-3</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Совгаванская ТЭЦ</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7.1.1.</w:t>
            </w:r>
            <w:r>
              <w:t>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«Селихино – Ванино»</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Совгаванская ТЭЦ</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990DD3">
              <w:t>7.1.2</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«Переход через Амур»</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Артемовская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Партизанская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Приморская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Хабаровская ТЭЦ-1</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Хабаровская ТЭЦ-3</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990DD3">
              <w:t>7.1.2.1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«Хабаровскэнерго – ПримГРЭС»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Артемовская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Партизанская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Приморская ГРЭС</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990DD3">
              <w:t>7.1.2.1.1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«ПримГРЭС – Юг»</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Артемовская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Партизанская ГРЭС</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990DD3">
              <w:t>7.1.2.1.1.1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«1 сечение г. Владивостока»</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Владивостокская ТЭЦ-2 (ТГ-1,2,3)</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Восточная ТЭЦ</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7.2</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между КС «Бурейская ГЭС – Амурская» и «Районная – Городская»</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Нерюнгринская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Чульманская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 Новая</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Благовещенская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Свободненская ТЭС</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7.2.1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«ОЭС – Благовещенск»</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Благовещенская ТЭЦ</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7.2.2</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«ОЭС - Запад Амурэнерго» и «Районная – Городская»</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Нерюнгринская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Чульманская ТЭЦ</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 Новая</w:t>
            </w:r>
          </w:p>
        </w:tc>
      </w:tr>
      <w:tr w:rsidR="00827795" w:rsidRPr="00CC0909"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r w:rsidRPr="00EF6B2D">
              <w:t>7.2.2.1</w:t>
            </w: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25089D" w:rsidP="0035131F">
            <w:pPr>
              <w:rPr>
                <w:lang w:val="ru-RU"/>
              </w:rPr>
            </w:pPr>
            <w:r w:rsidRPr="005C2887">
              <w:rPr>
                <w:highlight w:val="yellow"/>
                <w:lang w:val="ru-RU"/>
              </w:rPr>
              <w:t>да</w:t>
            </w:r>
          </w:p>
        </w:tc>
        <w:tc>
          <w:tcPr>
            <w:tcW w:w="4078" w:type="pct"/>
            <w:gridSpan w:val="2"/>
            <w:tcBorders>
              <w:top w:val="single" w:sz="4" w:space="0" w:color="auto"/>
              <w:left w:val="single" w:sz="8" w:space="0" w:color="auto"/>
              <w:bottom w:val="single" w:sz="4" w:space="0" w:color="auto"/>
              <w:right w:val="single" w:sz="4" w:space="0" w:color="auto"/>
            </w:tcBorders>
            <w:vAlign w:val="center"/>
          </w:tcPr>
          <w:p w:rsidR="00827795" w:rsidRPr="00827795" w:rsidRDefault="00827795" w:rsidP="0035131F">
            <w:pPr>
              <w:rPr>
                <w:lang w:val="ru-RU"/>
              </w:rPr>
            </w:pPr>
            <w:r w:rsidRPr="00827795">
              <w:rPr>
                <w:lang w:val="ru-RU"/>
              </w:rPr>
              <w:t>Энергорайон за КС «Нерюнгринская ГРЭС - НПС-18» и «Районная – Городская»</w:t>
            </w:r>
          </w:p>
        </w:tc>
      </w:tr>
      <w:tr w:rsidR="00827795" w:rsidRPr="00EF6B2D"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400" w:type="pct"/>
            <w:tcBorders>
              <w:top w:val="single" w:sz="4" w:space="0" w:color="auto"/>
              <w:left w:val="single" w:sz="8" w:space="0" w:color="auto"/>
              <w:bottom w:val="single" w:sz="4" w:space="0" w:color="auto"/>
              <w:right w:val="single" w:sz="8" w:space="0" w:color="auto"/>
            </w:tcBorders>
          </w:tcPr>
          <w:p w:rsidR="00827795" w:rsidRPr="00827795" w:rsidRDefault="00827795" w:rsidP="0035131F">
            <w:pPr>
              <w:rPr>
                <w:lang w:val="ru-RU"/>
              </w:rPr>
            </w:pPr>
          </w:p>
        </w:tc>
        <w:tc>
          <w:tcPr>
            <w:tcW w:w="1742" w:type="pct"/>
            <w:tcBorders>
              <w:top w:val="single" w:sz="4" w:space="0" w:color="auto"/>
              <w:left w:val="single" w:sz="8" w:space="0" w:color="auto"/>
              <w:bottom w:val="single" w:sz="4" w:space="0" w:color="auto"/>
              <w:right w:val="nil"/>
            </w:tcBorders>
            <w:vAlign w:val="center"/>
          </w:tcPr>
          <w:p w:rsidR="00827795" w:rsidRPr="00827795" w:rsidRDefault="00827795" w:rsidP="0035131F">
            <w:pPr>
              <w:rPr>
                <w:lang w:val="ru-RU"/>
              </w:rPr>
            </w:pPr>
          </w:p>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w:t>
            </w:r>
          </w:p>
        </w:tc>
      </w:tr>
      <w:tr w:rsidR="00827795" w:rsidRPr="006A3F67" w:rsidTr="00827795">
        <w:trPr>
          <w:trHeight w:val="260"/>
        </w:trPr>
        <w:tc>
          <w:tcPr>
            <w:tcW w:w="52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400" w:type="pct"/>
            <w:tcBorders>
              <w:top w:val="single" w:sz="4" w:space="0" w:color="auto"/>
              <w:left w:val="single" w:sz="8" w:space="0" w:color="auto"/>
              <w:bottom w:val="single" w:sz="4" w:space="0" w:color="auto"/>
              <w:right w:val="single" w:sz="8" w:space="0" w:color="auto"/>
            </w:tcBorders>
          </w:tcPr>
          <w:p w:rsidR="00827795" w:rsidRPr="00EF6B2D" w:rsidRDefault="00827795" w:rsidP="0035131F"/>
        </w:tc>
        <w:tc>
          <w:tcPr>
            <w:tcW w:w="1742" w:type="pct"/>
            <w:tcBorders>
              <w:top w:val="single" w:sz="4" w:space="0" w:color="auto"/>
              <w:left w:val="single" w:sz="8" w:space="0" w:color="auto"/>
              <w:bottom w:val="single" w:sz="4" w:space="0" w:color="auto"/>
              <w:right w:val="nil"/>
            </w:tcBorders>
            <w:vAlign w:val="center"/>
          </w:tcPr>
          <w:p w:rsidR="00827795" w:rsidRPr="00EF6B2D" w:rsidRDefault="00827795" w:rsidP="0035131F"/>
        </w:tc>
        <w:tc>
          <w:tcPr>
            <w:tcW w:w="2336" w:type="pct"/>
            <w:tcBorders>
              <w:top w:val="single" w:sz="4" w:space="0" w:color="auto"/>
              <w:left w:val="single" w:sz="4" w:space="0" w:color="auto"/>
              <w:bottom w:val="single" w:sz="4" w:space="0" w:color="auto"/>
              <w:right w:val="single" w:sz="4" w:space="0" w:color="auto"/>
            </w:tcBorders>
            <w:noWrap/>
            <w:vAlign w:val="center"/>
          </w:tcPr>
          <w:p w:rsidR="00827795" w:rsidRPr="00EF6B2D" w:rsidRDefault="00827795" w:rsidP="0035131F">
            <w:r w:rsidRPr="00EF6B2D">
              <w:t>Якутская ГРЭС Новая</w:t>
            </w:r>
          </w:p>
        </w:tc>
      </w:tr>
    </w:tbl>
    <w:p w:rsidR="00827795" w:rsidRPr="00DD00AD" w:rsidRDefault="00827795" w:rsidP="00827795">
      <w:pPr>
        <w:jc w:val="center"/>
        <w:rPr>
          <w:b/>
          <w:bCs/>
        </w:rPr>
      </w:pPr>
    </w:p>
    <w:p w:rsidR="00827795" w:rsidRDefault="00827795" w:rsidP="00827795">
      <w:pPr>
        <w:keepNext/>
        <w:tabs>
          <w:tab w:val="left" w:pos="5529"/>
        </w:tabs>
        <w:rPr>
          <w:lang w:val="ru-RU"/>
        </w:rPr>
      </w:pPr>
      <w:r w:rsidRPr="00827795">
        <w:rPr>
          <w:lang w:val="ru-RU"/>
        </w:rPr>
        <w:t>* Указан перечень ТЭС, функционирующих на территории ценовых зон, по состоянию на 1 января 2025 года.</w:t>
      </w:r>
    </w:p>
    <w:p w:rsidR="00827795" w:rsidRPr="005C2887" w:rsidRDefault="00827795" w:rsidP="00827795">
      <w:pPr>
        <w:keepNext/>
        <w:tabs>
          <w:tab w:val="left" w:pos="5529"/>
        </w:tabs>
        <w:rPr>
          <w:b/>
          <w:iCs/>
          <w:highlight w:val="yellow"/>
          <w:lang w:val="ru-RU"/>
        </w:rPr>
      </w:pPr>
      <w:r w:rsidRPr="005C2887">
        <w:rPr>
          <w:b/>
          <w:iCs/>
          <w:highlight w:val="yellow"/>
          <w:lang w:val="ru-RU"/>
        </w:rPr>
        <w:t>Действующая редакция</w:t>
      </w:r>
    </w:p>
    <w:p w:rsidR="00827795" w:rsidRPr="00827795" w:rsidRDefault="00827795" w:rsidP="00827795">
      <w:pPr>
        <w:ind w:left="12036" w:firstLine="708"/>
        <w:jc w:val="right"/>
        <w:rPr>
          <w:b/>
          <w:bCs/>
          <w:lang w:val="ru-RU" w:eastAsia="ru-RU"/>
        </w:rPr>
      </w:pPr>
      <w:r w:rsidRPr="00827795">
        <w:rPr>
          <w:b/>
          <w:bCs/>
          <w:lang w:val="ru-RU" w:eastAsia="ru-RU"/>
        </w:rPr>
        <w:t>Приложение 10</w:t>
      </w:r>
    </w:p>
    <w:p w:rsidR="00827795" w:rsidRPr="00827795" w:rsidRDefault="00827795" w:rsidP="00827795">
      <w:pPr>
        <w:spacing w:before="0"/>
        <w:ind w:left="5387" w:firstLine="3969"/>
        <w:jc w:val="right"/>
        <w:rPr>
          <w:bCs/>
          <w:i/>
          <w:lang w:val="ru-RU"/>
        </w:rPr>
      </w:pPr>
      <w:r w:rsidRPr="00827795">
        <w:rPr>
          <w:bCs/>
          <w:i/>
          <w:lang w:val="ru-RU"/>
        </w:rPr>
        <w:t xml:space="preserve">к Регламенту проведения отборов </w:t>
      </w:r>
    </w:p>
    <w:p w:rsidR="00827795" w:rsidRPr="00827795" w:rsidRDefault="00827795" w:rsidP="00827795">
      <w:pPr>
        <w:spacing w:before="0"/>
        <w:ind w:left="5387" w:firstLine="3969"/>
        <w:jc w:val="right"/>
        <w:rPr>
          <w:bCs/>
          <w:i/>
          <w:lang w:val="ru-RU"/>
        </w:rPr>
      </w:pPr>
      <w:r w:rsidRPr="00827795">
        <w:rPr>
          <w:bCs/>
          <w:i/>
          <w:lang w:val="ru-RU"/>
        </w:rPr>
        <w:t xml:space="preserve">проектов модернизации генерирующего </w:t>
      </w:r>
    </w:p>
    <w:p w:rsidR="00827795" w:rsidRPr="0035131F" w:rsidRDefault="00827795" w:rsidP="00827795">
      <w:pPr>
        <w:spacing w:before="0"/>
        <w:ind w:left="5387" w:firstLine="3969"/>
        <w:jc w:val="right"/>
        <w:rPr>
          <w:bCs/>
          <w:i/>
          <w:lang w:val="ru-RU"/>
        </w:rPr>
      </w:pPr>
      <w:r w:rsidRPr="0035131F">
        <w:rPr>
          <w:bCs/>
          <w:i/>
          <w:lang w:val="ru-RU"/>
        </w:rPr>
        <w:t>оборудования тепловых электростанций</w:t>
      </w:r>
    </w:p>
    <w:p w:rsidR="00827795" w:rsidRPr="0035131F" w:rsidRDefault="00827795" w:rsidP="00827795">
      <w:pPr>
        <w:spacing w:before="0"/>
        <w:ind w:left="5387" w:firstLine="3969"/>
        <w:jc w:val="right"/>
        <w:rPr>
          <w:bCs/>
          <w:i/>
          <w:lang w:val="ru-RU"/>
        </w:rPr>
      </w:pPr>
    </w:p>
    <w:p w:rsidR="00827795" w:rsidRDefault="00827795" w:rsidP="00827795">
      <w:pPr>
        <w:keepNext/>
        <w:tabs>
          <w:tab w:val="left" w:pos="5529"/>
        </w:tabs>
        <w:rPr>
          <w:b/>
          <w:bCs/>
          <w:lang w:val="ru-RU"/>
        </w:rPr>
      </w:pPr>
      <w:r>
        <w:rPr>
          <w:b/>
          <w:bCs/>
          <w:lang w:val="ru-RU"/>
        </w:rPr>
        <w:t>…</w:t>
      </w:r>
    </w:p>
    <w:p w:rsidR="00827795" w:rsidRDefault="00827795" w:rsidP="00827795">
      <w:pPr>
        <w:jc w:val="center"/>
        <w:rPr>
          <w:b/>
          <w:lang w:val="ru-RU"/>
        </w:rPr>
      </w:pPr>
      <w:bookmarkStart w:id="34" w:name="_Toc52891523"/>
      <w:r w:rsidRPr="00827795">
        <w:rPr>
          <w:b/>
          <w:lang w:val="ru-RU"/>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w:t>
      </w:r>
      <w:r w:rsidRPr="005C2887">
        <w:rPr>
          <w:b/>
          <w:highlight w:val="yellow"/>
          <w:lang w:val="ru-RU"/>
        </w:rPr>
        <w:t>31</w:t>
      </w:r>
      <w:r w:rsidRPr="00827795">
        <w:rPr>
          <w:b/>
          <w:lang w:val="ru-RU"/>
        </w:rPr>
        <w:t xml:space="preserve"> года</w:t>
      </w:r>
      <w:bookmarkEnd w:id="34"/>
    </w:p>
    <w:p w:rsidR="006F7FC8" w:rsidRPr="005C2887" w:rsidRDefault="006F7FC8" w:rsidP="006F7FC8">
      <w:pPr>
        <w:keepNext/>
        <w:tabs>
          <w:tab w:val="left" w:pos="5529"/>
        </w:tabs>
        <w:rPr>
          <w:b/>
          <w:iCs/>
          <w:highlight w:val="yellow"/>
          <w:lang w:val="ru-RU"/>
        </w:rPr>
      </w:pPr>
      <w:r w:rsidRPr="005C2887">
        <w:rPr>
          <w:b/>
          <w:iCs/>
          <w:highlight w:val="yellow"/>
          <w:lang w:val="ru-RU"/>
        </w:rPr>
        <w:t>Предлагаемая редакция</w:t>
      </w:r>
    </w:p>
    <w:p w:rsidR="006F7FC8" w:rsidRPr="00827795" w:rsidRDefault="006F7FC8" w:rsidP="006F7FC8">
      <w:pPr>
        <w:ind w:left="12036" w:firstLine="708"/>
        <w:jc w:val="right"/>
        <w:rPr>
          <w:b/>
          <w:bCs/>
          <w:lang w:val="ru-RU" w:eastAsia="ru-RU"/>
        </w:rPr>
      </w:pPr>
      <w:r w:rsidRPr="00827795">
        <w:rPr>
          <w:b/>
          <w:bCs/>
          <w:lang w:val="ru-RU" w:eastAsia="ru-RU"/>
        </w:rPr>
        <w:t>Приложение 10</w:t>
      </w:r>
    </w:p>
    <w:p w:rsidR="006F7FC8" w:rsidRPr="00827795" w:rsidRDefault="006F7FC8" w:rsidP="006F7FC8">
      <w:pPr>
        <w:spacing w:before="0"/>
        <w:ind w:left="5387" w:firstLine="3969"/>
        <w:jc w:val="right"/>
        <w:rPr>
          <w:bCs/>
          <w:i/>
          <w:lang w:val="ru-RU"/>
        </w:rPr>
      </w:pPr>
      <w:r w:rsidRPr="00827795">
        <w:rPr>
          <w:bCs/>
          <w:i/>
          <w:lang w:val="ru-RU"/>
        </w:rPr>
        <w:t xml:space="preserve">к Регламенту проведения отборов </w:t>
      </w:r>
    </w:p>
    <w:p w:rsidR="006F7FC8" w:rsidRPr="00827795" w:rsidRDefault="006F7FC8" w:rsidP="006F7FC8">
      <w:pPr>
        <w:spacing w:before="0"/>
        <w:ind w:left="5387" w:firstLine="3969"/>
        <w:jc w:val="right"/>
        <w:rPr>
          <w:bCs/>
          <w:i/>
          <w:lang w:val="ru-RU"/>
        </w:rPr>
      </w:pPr>
      <w:r w:rsidRPr="00827795">
        <w:rPr>
          <w:bCs/>
          <w:i/>
          <w:lang w:val="ru-RU"/>
        </w:rPr>
        <w:t xml:space="preserve">проектов модернизации генерирующего </w:t>
      </w:r>
    </w:p>
    <w:p w:rsidR="006F7FC8" w:rsidRPr="0035131F" w:rsidRDefault="006F7FC8" w:rsidP="006F7FC8">
      <w:pPr>
        <w:spacing w:before="0"/>
        <w:ind w:left="5387" w:firstLine="3969"/>
        <w:jc w:val="right"/>
        <w:rPr>
          <w:bCs/>
          <w:i/>
          <w:lang w:val="ru-RU"/>
        </w:rPr>
      </w:pPr>
      <w:r w:rsidRPr="0035131F">
        <w:rPr>
          <w:bCs/>
          <w:i/>
          <w:lang w:val="ru-RU"/>
        </w:rPr>
        <w:t>оборудования тепловых электростанций</w:t>
      </w:r>
    </w:p>
    <w:p w:rsidR="006F7FC8" w:rsidRPr="0035131F" w:rsidRDefault="006F7FC8" w:rsidP="006F7FC8">
      <w:pPr>
        <w:spacing w:before="0"/>
        <w:ind w:left="5387" w:firstLine="3969"/>
        <w:jc w:val="right"/>
        <w:rPr>
          <w:bCs/>
          <w:i/>
          <w:lang w:val="ru-RU"/>
        </w:rPr>
      </w:pPr>
    </w:p>
    <w:p w:rsidR="006F7FC8" w:rsidRDefault="006F7FC8" w:rsidP="006F7FC8">
      <w:pPr>
        <w:keepNext/>
        <w:tabs>
          <w:tab w:val="left" w:pos="5529"/>
        </w:tabs>
        <w:rPr>
          <w:b/>
          <w:bCs/>
          <w:lang w:val="ru-RU"/>
        </w:rPr>
      </w:pPr>
      <w:r>
        <w:rPr>
          <w:b/>
          <w:bCs/>
          <w:lang w:val="ru-RU"/>
        </w:rPr>
        <w:t>…</w:t>
      </w:r>
    </w:p>
    <w:p w:rsidR="006F7FC8" w:rsidRDefault="006F7FC8" w:rsidP="006F7FC8">
      <w:pPr>
        <w:jc w:val="center"/>
        <w:rPr>
          <w:b/>
          <w:lang w:val="ru-RU"/>
        </w:rPr>
      </w:pPr>
      <w:r w:rsidRPr="00827795">
        <w:rPr>
          <w:b/>
          <w:lang w:val="ru-RU"/>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w:t>
      </w:r>
      <w:r w:rsidRPr="005C2887">
        <w:rPr>
          <w:b/>
          <w:highlight w:val="yellow"/>
          <w:lang w:val="ru-RU"/>
        </w:rPr>
        <w:t>28</w:t>
      </w:r>
      <w:r w:rsidRPr="00827795">
        <w:rPr>
          <w:b/>
          <w:lang w:val="ru-RU"/>
        </w:rPr>
        <w:t xml:space="preserve"> года</w:t>
      </w:r>
    </w:p>
    <w:p w:rsidR="006F7FC8" w:rsidRDefault="006F7FC8" w:rsidP="00827795">
      <w:pPr>
        <w:jc w:val="center"/>
        <w:rPr>
          <w:b/>
          <w:lang w:val="ru-RU"/>
        </w:rPr>
      </w:pPr>
      <w:r>
        <w:rPr>
          <w:b/>
          <w:lang w:val="ru-RU"/>
        </w:rPr>
        <w:t>…</w:t>
      </w:r>
    </w:p>
    <w:p w:rsidR="006F7FC8" w:rsidRDefault="006F7FC8" w:rsidP="006F7FC8">
      <w:pPr>
        <w:jc w:val="center"/>
        <w:rPr>
          <w:b/>
          <w:lang w:val="ru-RU"/>
        </w:rPr>
      </w:pPr>
      <w:r w:rsidRPr="005C2887">
        <w:rPr>
          <w:b/>
          <w:highlight w:val="yellow"/>
          <w:lang w:val="ru-RU"/>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tbl>
      <w:tblPr>
        <w:tblW w:w="5111" w:type="pct"/>
        <w:tblInd w:w="-5" w:type="dxa"/>
        <w:tblLayout w:type="fixed"/>
        <w:tblLook w:val="04A0" w:firstRow="1" w:lastRow="0" w:firstColumn="1" w:lastColumn="0" w:noHBand="0" w:noVBand="1"/>
      </w:tblPr>
      <w:tblGrid>
        <w:gridCol w:w="5295"/>
        <w:gridCol w:w="9704"/>
      </w:tblGrid>
      <w:tr w:rsidR="006F7FC8" w:rsidRPr="00516BF0" w:rsidTr="00E417FF">
        <w:trPr>
          <w:trHeight w:val="300"/>
        </w:trPr>
        <w:tc>
          <w:tcPr>
            <w:tcW w:w="1765" w:type="pct"/>
            <w:tcBorders>
              <w:top w:val="single" w:sz="4" w:space="0" w:color="auto"/>
              <w:left w:val="single" w:sz="4" w:space="0" w:color="auto"/>
              <w:bottom w:val="single" w:sz="4" w:space="0" w:color="auto"/>
              <w:right w:val="single" w:sz="4" w:space="0" w:color="auto"/>
            </w:tcBorders>
            <w:noWrap/>
            <w:vAlign w:val="center"/>
          </w:tcPr>
          <w:p w:rsidR="006F7FC8" w:rsidRPr="00516BF0" w:rsidRDefault="006F7FC8" w:rsidP="00E417FF">
            <w:pPr>
              <w:spacing w:after="100" w:afterAutospacing="1"/>
              <w:jc w:val="center"/>
              <w:rPr>
                <w:color w:val="000000" w:themeColor="text1"/>
                <w:szCs w:val="22"/>
                <w:highlight w:val="yellow"/>
              </w:rPr>
            </w:pPr>
            <w:r w:rsidRPr="005C2887">
              <w:rPr>
                <w:color w:val="000000"/>
                <w:szCs w:val="22"/>
                <w:highlight w:val="yellow"/>
              </w:rPr>
              <w:t>Мероприятия по модернизации</w:t>
            </w:r>
          </w:p>
        </w:tc>
        <w:tc>
          <w:tcPr>
            <w:tcW w:w="3235" w:type="pct"/>
            <w:tcBorders>
              <w:top w:val="single" w:sz="4" w:space="0" w:color="auto"/>
              <w:left w:val="nil"/>
              <w:bottom w:val="single" w:sz="4" w:space="0" w:color="auto"/>
              <w:right w:val="single" w:sz="4" w:space="0" w:color="auto"/>
            </w:tcBorders>
            <w:vAlign w:val="center"/>
          </w:tcPr>
          <w:p w:rsidR="006F7FC8" w:rsidRPr="005C2887" w:rsidRDefault="006F7FC8" w:rsidP="00E417FF">
            <w:pPr>
              <w:spacing w:after="100" w:afterAutospacing="1"/>
              <w:jc w:val="center"/>
              <w:rPr>
                <w:color w:val="000000" w:themeColor="text1"/>
                <w:szCs w:val="22"/>
                <w:highlight w:val="yellow"/>
              </w:rPr>
            </w:pPr>
            <w:r w:rsidRPr="005C2887">
              <w:rPr>
                <w:color w:val="000000" w:themeColor="text1"/>
                <w:szCs w:val="22"/>
                <w:highlight w:val="yellow"/>
              </w:rPr>
              <w:t>Работы</w:t>
            </w:r>
          </w:p>
        </w:tc>
      </w:tr>
      <w:tr w:rsidR="006F7FC8" w:rsidRPr="00516BF0"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b/>
                <w:color w:val="000000" w:themeColor="text1"/>
                <w:szCs w:val="22"/>
                <w:highlight w:val="yellow"/>
                <w:lang w:val="ru-RU"/>
              </w:rPr>
            </w:pPr>
            <w:r w:rsidRPr="005C2887">
              <w:rPr>
                <w:b/>
                <w:color w:val="000000" w:themeColor="text1"/>
                <w:szCs w:val="22"/>
                <w:highlight w:val="yellow"/>
                <w:lang w:val="ru-RU"/>
              </w:rPr>
              <w:t>1) модернизация котельного оборудования, которая заключается в комплексной замене котлоагрегата (котлоагрегатов)</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spacing w:after="100" w:afterAutospacing="1"/>
              <w:rPr>
                <w:color w:val="000000" w:themeColor="text1"/>
                <w:szCs w:val="22"/>
                <w:highlight w:val="yellow"/>
              </w:rPr>
            </w:pPr>
            <w:r w:rsidRPr="005C2887">
              <w:rPr>
                <w:color w:val="000000" w:themeColor="text1"/>
                <w:szCs w:val="22"/>
                <w:highlight w:val="yellow"/>
              </w:rPr>
              <w:t>Комплексная замена котлоагрегата</w:t>
            </w:r>
          </w:p>
        </w:tc>
      </w:tr>
      <w:tr w:rsidR="006F7FC8" w:rsidRPr="00516BF0" w:rsidTr="00E417FF">
        <w:trPr>
          <w:trHeight w:val="300"/>
        </w:trPr>
        <w:tc>
          <w:tcPr>
            <w:tcW w:w="5000" w:type="pct"/>
            <w:gridSpan w:val="2"/>
            <w:tcBorders>
              <w:top w:val="single" w:sz="4" w:space="0" w:color="auto"/>
              <w:left w:val="single" w:sz="4" w:space="0" w:color="auto"/>
              <w:bottom w:val="single" w:sz="4" w:space="0" w:color="auto"/>
              <w:right w:val="single" w:sz="4" w:space="0" w:color="auto"/>
            </w:tcBorders>
            <w:noWrap/>
            <w:vAlign w:val="center"/>
          </w:tcPr>
          <w:p w:rsidR="006F7FC8" w:rsidRPr="005C2887" w:rsidRDefault="006F7FC8" w:rsidP="00E417FF">
            <w:pPr>
              <w:spacing w:after="100" w:afterAutospacing="1"/>
              <w:rPr>
                <w:b/>
                <w:color w:val="000000" w:themeColor="text1"/>
                <w:szCs w:val="22"/>
                <w:highlight w:val="yellow"/>
              </w:rPr>
            </w:pPr>
            <w:r w:rsidRPr="005C2887">
              <w:rPr>
                <w:b/>
                <w:color w:val="000000" w:themeColor="text1"/>
                <w:szCs w:val="22"/>
                <w:highlight w:val="yellow"/>
              </w:rPr>
              <w:t>2) модернизация турбинного оборудования</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rPr>
                <w:color w:val="000000" w:themeColor="text1"/>
                <w:szCs w:val="22"/>
                <w:highlight w:val="yellow"/>
                <w:lang w:val="ru-RU"/>
              </w:rPr>
            </w:pPr>
            <w:r w:rsidRPr="005C2887">
              <w:rPr>
                <w:color w:val="000000" w:themeColor="text1"/>
                <w:szCs w:val="22"/>
                <w:highlight w:val="yellow"/>
                <w:lang w:val="ru-RU"/>
              </w:rPr>
              <w:t>2.1) комплексная замена паровой турбины (паровых турбин / всех паровых турбин) на паровую турбину (паровые турбины)</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Комплексная замена паровой турбины (паровых турбин / всех паровых турбин)</w:t>
            </w:r>
          </w:p>
        </w:tc>
      </w:tr>
      <w:tr w:rsidR="006F7FC8" w:rsidRPr="00CC0909" w:rsidTr="00E417FF">
        <w:trPr>
          <w:trHeight w:val="300"/>
        </w:trPr>
        <w:tc>
          <w:tcPr>
            <w:tcW w:w="5000" w:type="pct"/>
            <w:gridSpan w:val="2"/>
            <w:tcBorders>
              <w:top w:val="single" w:sz="4" w:space="0" w:color="auto"/>
              <w:left w:val="single" w:sz="4" w:space="0" w:color="auto"/>
              <w:bottom w:val="single" w:sz="4" w:space="0" w:color="auto"/>
              <w:right w:val="single" w:sz="4" w:space="0" w:color="auto"/>
            </w:tcBorders>
            <w:noWrap/>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2.2)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газовой турбины (газовых турбин)</w:t>
            </w:r>
            <w:r w:rsidRPr="005C2887">
              <w:rPr>
                <w:rFonts w:cstheme="minorHAnsi"/>
                <w:szCs w:val="22"/>
                <w:highlight w:val="yellow"/>
                <w:lang w:val="ru-RU"/>
              </w:rPr>
              <w:t>, или комплексная замена газовой турбины (газовых турбин) на газовую турбину (газовые турбины) без котла-утилизатора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rPr>
            </w:pPr>
            <w:r w:rsidRPr="005C2887">
              <w:rPr>
                <w:color w:val="000000" w:themeColor="text1"/>
                <w:szCs w:val="22"/>
                <w:highlight w:val="yellow"/>
              </w:rPr>
              <w:t>2.2.1) без котла-утилизатора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1. Строительство газовой турбины (турбин), включая генератор (генераторы);</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2. Монтаж нового оборудования (установка) автоматической системы </w:t>
            </w:r>
            <w:r w:rsidRPr="005C2887">
              <w:rPr>
                <w:szCs w:val="22"/>
                <w:highlight w:val="yellow"/>
                <w:lang w:val="ru-RU"/>
              </w:rPr>
              <w:t>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газовой турбины (газовых тубрин)</w:t>
            </w:r>
            <w:r w:rsidRPr="005C2887">
              <w:rPr>
                <w:color w:val="000000" w:themeColor="text1"/>
                <w:szCs w:val="22"/>
                <w:highlight w:val="yellow"/>
                <w:lang w:val="ru-RU"/>
              </w:rPr>
              <w:t>.</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rPr>
            </w:pPr>
            <w:r w:rsidRPr="005C2887">
              <w:rPr>
                <w:color w:val="000000" w:themeColor="text1"/>
                <w:szCs w:val="22"/>
                <w:highlight w:val="yellow"/>
              </w:rPr>
              <w:t>2.2.2) с котлом-утилизатором</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1. Строительство газовой турбины (турбин), включая генератор (генераторы);</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2. Строительство котла-утилизатора;</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3. Монтаж нового оборудования (установка) автоматической системы </w:t>
            </w:r>
            <w:r w:rsidRPr="005C2887">
              <w:rPr>
                <w:szCs w:val="22"/>
                <w:highlight w:val="yellow"/>
                <w:lang w:val="ru-RU"/>
              </w:rPr>
              <w:t>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газовой турбины (газовых турбин)</w:t>
            </w:r>
            <w:r w:rsidRPr="005C2887">
              <w:rPr>
                <w:color w:val="000000" w:themeColor="text1"/>
                <w:szCs w:val="22"/>
                <w:highlight w:val="yellow"/>
                <w:lang w:val="ru-RU"/>
              </w:rPr>
              <w:t>.</w:t>
            </w:r>
          </w:p>
        </w:tc>
      </w:tr>
      <w:tr w:rsidR="006F7FC8" w:rsidRPr="00516BF0" w:rsidTr="00E417FF">
        <w:trPr>
          <w:trHeight w:val="300"/>
        </w:trPr>
        <w:tc>
          <w:tcPr>
            <w:tcW w:w="5000" w:type="pct"/>
            <w:gridSpan w:val="2"/>
            <w:tcBorders>
              <w:top w:val="single" w:sz="4" w:space="0" w:color="auto"/>
              <w:left w:val="single" w:sz="4" w:space="0" w:color="auto"/>
              <w:bottom w:val="single" w:sz="4" w:space="0" w:color="auto"/>
              <w:right w:val="single" w:sz="4" w:space="0" w:color="auto"/>
            </w:tcBorders>
            <w:noWrap/>
            <w:vAlign w:val="center"/>
          </w:tcPr>
          <w:p w:rsidR="006F7FC8" w:rsidRPr="005C2887" w:rsidRDefault="006F7FC8" w:rsidP="00E417FF">
            <w:pPr>
              <w:spacing w:after="100" w:afterAutospacing="1"/>
              <w:rPr>
                <w:b/>
                <w:color w:val="000000" w:themeColor="text1"/>
                <w:szCs w:val="22"/>
                <w:highlight w:val="yellow"/>
              </w:rPr>
            </w:pPr>
            <w:r w:rsidRPr="005C2887">
              <w:rPr>
                <w:b/>
                <w:color w:val="000000" w:themeColor="text1"/>
                <w:szCs w:val="22"/>
                <w:highlight w:val="yellow"/>
              </w:rPr>
              <w:t>3) сопутствующие мероприятия</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rPr>
                <w:color w:val="000000" w:themeColor="text1"/>
                <w:szCs w:val="22"/>
                <w:highlight w:val="yellow"/>
              </w:rPr>
            </w:pPr>
            <w:r w:rsidRPr="005C2887">
              <w:rPr>
                <w:color w:val="000000" w:themeColor="text1"/>
                <w:szCs w:val="22"/>
                <w:highlight w:val="yellow"/>
              </w:rPr>
              <w:t>3.1) комплексная замена генератора (генераторов)</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Полная замена генератора, включающая замену следующих элементов: </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1) система возбуждения; </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2) токопроводы до блочного трансформатора или генераторного распредустройства; </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3) системы релейной защиты и автоматики.</w:t>
            </w:r>
          </w:p>
        </w:tc>
      </w:tr>
      <w:tr w:rsidR="006F7FC8" w:rsidRPr="00516BF0"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rPr>
                <w:color w:val="000000" w:themeColor="text1"/>
                <w:szCs w:val="22"/>
                <w:highlight w:val="yellow"/>
              </w:rPr>
            </w:pPr>
            <w:r w:rsidRPr="005C2887">
              <w:rPr>
                <w:color w:val="000000" w:themeColor="text1"/>
                <w:szCs w:val="22"/>
                <w:highlight w:val="yellow"/>
              </w:rPr>
              <w:t>3.2) замена ротора генератора (генераторов)</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rPr>
            </w:pPr>
            <w:r w:rsidRPr="005C2887">
              <w:rPr>
                <w:color w:val="000000" w:themeColor="text1"/>
                <w:szCs w:val="22"/>
                <w:highlight w:val="yellow"/>
              </w:rPr>
              <w:t>Замена ротора генератора</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rPr>
                <w:color w:val="000000" w:themeColor="text1"/>
                <w:szCs w:val="22"/>
                <w:highlight w:val="yellow"/>
                <w:lang w:val="ru-RU"/>
              </w:rPr>
            </w:pPr>
            <w:r w:rsidRPr="005C2887">
              <w:rPr>
                <w:color w:val="000000" w:themeColor="text1"/>
                <w:szCs w:val="22"/>
                <w:highlight w:val="yellow"/>
                <w:lang w:val="ru-RU"/>
              </w:rPr>
              <w:t>3.3) строительство градирни и циркуляционной насосной станции</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1. Строительство градирни.</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2. Строительство циркуляционной насосной станции. </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rPr>
                <w:color w:val="000000" w:themeColor="text1"/>
                <w:szCs w:val="22"/>
                <w:highlight w:val="yellow"/>
              </w:rPr>
            </w:pPr>
            <w:r w:rsidRPr="005C2887">
              <w:rPr>
                <w:color w:val="000000" w:themeColor="text1"/>
                <w:szCs w:val="22"/>
                <w:highlight w:val="yellow"/>
              </w:rPr>
              <w:t xml:space="preserve">3.4) замена регенеративных подогревателей </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Замена всех подогревателей, насосного оборудования всех подогревателей турбины</w:t>
            </w:r>
          </w:p>
        </w:tc>
      </w:tr>
      <w:tr w:rsidR="006F7FC8" w:rsidRPr="00CC0909" w:rsidTr="00E417FF">
        <w:trPr>
          <w:trHeight w:val="1124"/>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rPr>
                <w:color w:val="000000" w:themeColor="text1"/>
                <w:szCs w:val="22"/>
                <w:highlight w:val="yellow"/>
                <w:lang w:val="ru-RU"/>
              </w:rPr>
            </w:pPr>
            <w:r w:rsidRPr="005C2887">
              <w:rPr>
                <w:color w:val="000000" w:themeColor="text1"/>
                <w:szCs w:val="22"/>
                <w:highlight w:val="yellow"/>
                <w:lang w:val="ru-RU"/>
              </w:rPr>
              <w:t>3.5) трубопроводы острого пара, промперегрева, питательной воды технологического соединения «котел-турбина»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Замена трубопроводов оборудования, указанного в проекте для данного мероприятия, в объеме суммарно не менее 100 тонн, в том числе, включая трубопроводы пара, </w:t>
            </w:r>
            <w:r w:rsidRPr="005C2887">
              <w:rPr>
                <w:szCs w:val="22"/>
                <w:highlight w:val="yellow"/>
                <w:lang w:val="ru-RU"/>
              </w:rPr>
              <w:t>или</w:t>
            </w:r>
            <w:r w:rsidRPr="005C2887">
              <w:rPr>
                <w:color w:val="000000" w:themeColor="text1"/>
                <w:szCs w:val="22"/>
                <w:highlight w:val="yellow"/>
                <w:lang w:val="ru-RU"/>
              </w:rPr>
              <w:t xml:space="preserve"> общестанционные трубопроводы пара, или трубопроводы промежуточного перегрева пара, или трубопроводы питательной воды технологического соединения «котел-турбина» </w:t>
            </w:r>
          </w:p>
        </w:tc>
      </w:tr>
      <w:tr w:rsidR="006F7FC8" w:rsidRPr="00516BF0" w:rsidTr="00E417FF">
        <w:trPr>
          <w:trHeight w:val="300"/>
        </w:trPr>
        <w:tc>
          <w:tcPr>
            <w:tcW w:w="5000" w:type="pct"/>
            <w:gridSpan w:val="2"/>
            <w:tcBorders>
              <w:top w:val="single" w:sz="4" w:space="0" w:color="auto"/>
              <w:left w:val="single" w:sz="4" w:space="0" w:color="auto"/>
              <w:bottom w:val="single" w:sz="4" w:space="0" w:color="auto"/>
              <w:right w:val="single" w:sz="4" w:space="0" w:color="auto"/>
            </w:tcBorders>
            <w:noWrap/>
          </w:tcPr>
          <w:p w:rsidR="006F7FC8" w:rsidRPr="005C2887" w:rsidRDefault="006F7FC8" w:rsidP="00E417FF">
            <w:pPr>
              <w:spacing w:after="100" w:afterAutospacing="1"/>
              <w:rPr>
                <w:color w:val="000000" w:themeColor="text1"/>
                <w:szCs w:val="22"/>
                <w:highlight w:val="yellow"/>
              </w:rPr>
            </w:pPr>
            <w:r w:rsidRPr="005C2887">
              <w:rPr>
                <w:color w:val="000000" w:themeColor="text1"/>
                <w:szCs w:val="22"/>
                <w:highlight w:val="yellow"/>
              </w:rPr>
              <w:t>3.6) замена/установка золоулавливающего оборудования</w:t>
            </w:r>
          </w:p>
        </w:tc>
      </w:tr>
      <w:tr w:rsidR="006F7FC8" w:rsidRPr="00516BF0"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lang w:val="ru-RU"/>
              </w:rPr>
            </w:pPr>
            <w:r w:rsidRPr="005C2887">
              <w:rPr>
                <w:color w:val="000000" w:themeColor="text1"/>
                <w:szCs w:val="22"/>
                <w:highlight w:val="yellow"/>
                <w:lang w:val="ru-RU"/>
              </w:rPr>
              <w:t>3.6.1) замена существующего золоулавливающего оборудования на новые электрофильтры</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rPr>
            </w:pPr>
            <w:r w:rsidRPr="005C2887">
              <w:rPr>
                <w:color w:val="000000" w:themeColor="text1"/>
                <w:szCs w:val="22"/>
                <w:highlight w:val="yellow"/>
              </w:rPr>
              <w:t xml:space="preserve">Установка электрофильтров </w:t>
            </w:r>
          </w:p>
        </w:tc>
      </w:tr>
      <w:tr w:rsidR="006F7FC8" w:rsidRPr="00516BF0" w:rsidTr="00E417FF">
        <w:trPr>
          <w:trHeight w:val="517"/>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lang w:val="ru-RU"/>
              </w:rPr>
            </w:pPr>
            <w:r w:rsidRPr="005C2887">
              <w:rPr>
                <w:color w:val="000000" w:themeColor="text1"/>
                <w:szCs w:val="22"/>
                <w:highlight w:val="yellow"/>
                <w:lang w:val="ru-RU"/>
              </w:rPr>
              <w:t>3.6.2) замена существующего золоулавливающего оборудования на рукавные фильтры</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rPr>
            </w:pPr>
            <w:r w:rsidRPr="005C2887">
              <w:rPr>
                <w:color w:val="000000" w:themeColor="text1"/>
                <w:szCs w:val="22"/>
                <w:highlight w:val="yellow"/>
              </w:rPr>
              <w:t>Установка рукавных фильтров</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lang w:val="ru-RU"/>
              </w:rPr>
            </w:pPr>
            <w:r w:rsidRPr="005C2887">
              <w:rPr>
                <w:color w:val="000000" w:themeColor="text1"/>
                <w:szCs w:val="22"/>
                <w:highlight w:val="yellow"/>
                <w:lang w:val="ru-RU"/>
              </w:rPr>
              <w:t>3.6.3) замена существующего золоулавливающего оборудования на иные виды золоулавливающего оборудования</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Установка иного золоулавливающего оборудования фильтров</w:t>
            </w:r>
          </w:p>
        </w:tc>
      </w:tr>
      <w:tr w:rsidR="006F7FC8" w:rsidRPr="00516BF0"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3.7) замена/строительство дымовой трубы на угольной электростанции</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spacing w:after="100" w:afterAutospacing="1"/>
              <w:rPr>
                <w:color w:val="000000" w:themeColor="text1"/>
                <w:szCs w:val="22"/>
                <w:highlight w:val="yellow"/>
              </w:rPr>
            </w:pPr>
            <w:r w:rsidRPr="005C2887">
              <w:rPr>
                <w:color w:val="000000" w:themeColor="text1"/>
                <w:szCs w:val="22"/>
                <w:highlight w:val="yellow"/>
              </w:rPr>
              <w:t xml:space="preserve">Строительство трубы </w:t>
            </w:r>
          </w:p>
        </w:tc>
      </w:tr>
      <w:tr w:rsidR="006F7FC8" w:rsidRPr="00CC0909" w:rsidTr="00E417FF">
        <w:trPr>
          <w:trHeight w:val="300"/>
        </w:trPr>
        <w:tc>
          <w:tcPr>
            <w:tcW w:w="5000" w:type="pct"/>
            <w:gridSpan w:val="2"/>
            <w:tcBorders>
              <w:top w:val="single" w:sz="4" w:space="0" w:color="auto"/>
              <w:left w:val="single" w:sz="4" w:space="0" w:color="auto"/>
              <w:bottom w:val="single" w:sz="4" w:space="0" w:color="auto"/>
              <w:right w:val="single" w:sz="4" w:space="0" w:color="auto"/>
            </w:tcBorders>
            <w:noWrap/>
          </w:tcPr>
          <w:p w:rsidR="006F7FC8" w:rsidRPr="005C2887"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3.8) замена/строительство систем приема подготовки и распределения топлива на угольной электростанции</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rPr>
            </w:pPr>
            <w:r w:rsidRPr="005C2887">
              <w:rPr>
                <w:color w:val="000000" w:themeColor="text1"/>
                <w:szCs w:val="22"/>
                <w:highlight w:val="yellow"/>
              </w:rPr>
              <w:t>3.8.1) Модернизация склада угля</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Строительство защитных экранов, подпорных стенок, установок оросительных/ туманообразующих, укладчика-заборщика роторного</w:t>
            </w:r>
          </w:p>
          <w:p w:rsidR="006F7FC8" w:rsidRPr="005C2887" w:rsidRDefault="006F7FC8" w:rsidP="00E417FF">
            <w:pPr>
              <w:spacing w:after="100" w:afterAutospacing="1"/>
              <w:jc w:val="center"/>
              <w:rPr>
                <w:color w:val="000000" w:themeColor="text1"/>
                <w:szCs w:val="22"/>
                <w:highlight w:val="yellow"/>
                <w:lang w:val="ru-RU"/>
              </w:rPr>
            </w:pP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rPr>
            </w:pPr>
            <w:r w:rsidRPr="005C2887">
              <w:rPr>
                <w:color w:val="000000" w:themeColor="text1"/>
                <w:szCs w:val="22"/>
                <w:highlight w:val="yellow"/>
              </w:rPr>
              <w:t xml:space="preserve">3.8.2) Строительство помещения разгрузочного устройства </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Строительство помещения разгрузочного устройства с инженерными системами и разгрузочным оборудованием</w:t>
            </w:r>
          </w:p>
        </w:tc>
      </w:tr>
      <w:tr w:rsidR="006F7FC8" w:rsidRPr="00CC0909" w:rsidTr="00E417FF">
        <w:trPr>
          <w:trHeight w:val="300"/>
        </w:trPr>
        <w:tc>
          <w:tcPr>
            <w:tcW w:w="5000" w:type="pct"/>
            <w:gridSpan w:val="2"/>
            <w:tcBorders>
              <w:top w:val="single" w:sz="4" w:space="0" w:color="auto"/>
              <w:left w:val="single" w:sz="4" w:space="0" w:color="auto"/>
              <w:bottom w:val="single" w:sz="4" w:space="0" w:color="auto"/>
              <w:right w:val="single" w:sz="4" w:space="0" w:color="auto"/>
            </w:tcBorders>
            <w:noWrap/>
          </w:tcPr>
          <w:p w:rsidR="006F7FC8" w:rsidRPr="005C2887"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3.9) строительство нового/реконструкция/расширение существующего главного корпуса с необходимыми инженерными системами под монтаж котла, котла-утилизатора, газовой турбины, генератора, паровой турбины</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lang w:val="ru-RU"/>
              </w:rPr>
            </w:pPr>
            <w:r w:rsidRPr="005C2887">
              <w:rPr>
                <w:color w:val="000000" w:themeColor="text1"/>
                <w:szCs w:val="22"/>
                <w:highlight w:val="yellow"/>
                <w:lang w:val="ru-RU"/>
              </w:rPr>
              <w:t>3.9.1) строительство нового/реконструкция/расширение существующего главного корпуса с необходимыми инженерными системами под монтаж новой газовой турбины</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en-US"/>
              </w:rPr>
              <w:t>C</w:t>
            </w:r>
            <w:r w:rsidRPr="005C2887">
              <w:rPr>
                <w:color w:val="000000" w:themeColor="text1"/>
                <w:szCs w:val="22"/>
                <w:highlight w:val="yellow"/>
                <w:lang w:val="ru-RU"/>
              </w:rPr>
              <w:t xml:space="preserve">троительство нового/реконструкция/расширение существующего главного корпуса* </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lang w:val="ru-RU"/>
              </w:rPr>
            </w:pPr>
            <w:r w:rsidRPr="005C2887">
              <w:rPr>
                <w:color w:val="000000" w:themeColor="text1"/>
                <w:szCs w:val="22"/>
                <w:highlight w:val="yellow"/>
                <w:lang w:val="ru-RU"/>
              </w:rPr>
              <w:t>3.9.2) строительство нового корпуса для котельного оборудования с необходимыми инженерными системами под монтаж паровых котлоагрегатов</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en-US"/>
              </w:rPr>
              <w:t>C</w:t>
            </w:r>
            <w:r w:rsidRPr="005C2887">
              <w:rPr>
                <w:color w:val="000000" w:themeColor="text1"/>
                <w:szCs w:val="22"/>
                <w:highlight w:val="yellow"/>
                <w:lang w:val="ru-RU"/>
              </w:rPr>
              <w:t>троительство котельного отделения нового главного корпуса с необходимыми инженерными системами под монтаж паровых котлоагрегатов</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lang w:val="ru-RU"/>
              </w:rPr>
            </w:pPr>
            <w:r w:rsidRPr="005C2887">
              <w:rPr>
                <w:color w:val="000000" w:themeColor="text1"/>
                <w:szCs w:val="22"/>
                <w:highlight w:val="yellow"/>
                <w:lang w:val="ru-RU"/>
              </w:rPr>
              <w:t>3.9.3) строительство нового корпуса для турбинного оборудования с необходимыми инженерными системами под монтаж паровых турбин</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en-US"/>
              </w:rPr>
              <w:t>C</w:t>
            </w:r>
            <w:r w:rsidRPr="005C2887">
              <w:rPr>
                <w:color w:val="000000" w:themeColor="text1"/>
                <w:szCs w:val="22"/>
                <w:highlight w:val="yellow"/>
                <w:lang w:val="ru-RU"/>
              </w:rPr>
              <w:t>троительство турбинного отделения нового главного корпуса с необходимыми инженерными системами под монтаж паровых турбин*</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lang w:val="ru-RU"/>
              </w:rPr>
            </w:pPr>
            <w:r w:rsidRPr="005C2887">
              <w:rPr>
                <w:color w:val="000000" w:themeColor="text1"/>
                <w:szCs w:val="22"/>
                <w:highlight w:val="yellow"/>
                <w:lang w:val="ru-RU"/>
              </w:rPr>
              <w:t>3.9.4) приведение в соответствие с действующими нормативно-техническими документами существующего здания главного корпуса с паровыми угольными котлами и паровыми турбинами</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vertAlign w:val="superscript"/>
                <w:lang w:val="ru-RU"/>
              </w:rPr>
            </w:pPr>
            <w:r w:rsidRPr="005C2887">
              <w:rPr>
                <w:color w:val="000000" w:themeColor="text1"/>
                <w:szCs w:val="22"/>
                <w:highlight w:val="yellow"/>
                <w:lang w:val="ru-RU"/>
              </w:rPr>
              <w:t>Приведение существующего здания главного корпуса в соответствие с действующими нормативно-техническими документами</w:t>
            </w:r>
            <w:r w:rsidRPr="005C2887">
              <w:rPr>
                <w:color w:val="000000" w:themeColor="text1"/>
                <w:szCs w:val="22"/>
                <w:highlight w:val="yellow"/>
                <w:vertAlign w:val="superscript"/>
                <w:lang w:val="ru-RU"/>
              </w:rPr>
              <w:t>**</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ind w:left="284"/>
              <w:rPr>
                <w:color w:val="000000" w:themeColor="text1"/>
                <w:szCs w:val="22"/>
                <w:highlight w:val="yellow"/>
                <w:lang w:val="ru-RU"/>
              </w:rPr>
            </w:pPr>
            <w:r w:rsidRPr="005C2887">
              <w:rPr>
                <w:color w:val="000000" w:themeColor="text1"/>
                <w:szCs w:val="22"/>
                <w:highlight w:val="yellow"/>
                <w:lang w:val="ru-RU"/>
              </w:rPr>
              <w:t>3.9.5) приведение в соответствие с действующими нормативно-техническими документами существующего здания главного корпуса с паровыми газовыми котлами и паровыми турбинами</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vertAlign w:val="superscript"/>
                <w:lang w:val="ru-RU"/>
              </w:rPr>
            </w:pPr>
            <w:r w:rsidRPr="005C2887">
              <w:rPr>
                <w:color w:val="000000" w:themeColor="text1"/>
                <w:szCs w:val="22"/>
                <w:highlight w:val="yellow"/>
                <w:lang w:val="ru-RU"/>
              </w:rPr>
              <w:t>Приведение существующего здания главного корпуса в соответствие с действующими нормативно-техническими документами</w:t>
            </w:r>
            <w:r w:rsidRPr="005C2887">
              <w:rPr>
                <w:color w:val="000000" w:themeColor="text1"/>
                <w:szCs w:val="22"/>
                <w:highlight w:val="yellow"/>
                <w:vertAlign w:val="superscript"/>
                <w:lang w:val="ru-RU"/>
              </w:rPr>
              <w:t>**</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3.10) строительство нового золоотвала или реконструкция золоотвала с увеличением емкости</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Строительство нового золоотвала или реконструкция золоотвала с увеличением емкости не менее объема, рассчитанного в соответствии со следующей формулой </w:t>
            </w:r>
            <w:r w:rsidRPr="005C2887">
              <w:rPr>
                <w:color w:val="000000" w:themeColor="text1"/>
                <w:szCs w:val="22"/>
                <w:highlight w:val="yellow"/>
                <w:lang w:val="en-US"/>
              </w:rPr>
              <w:t>V</w:t>
            </w:r>
            <w:r w:rsidRPr="005C2887">
              <w:rPr>
                <w:color w:val="000000" w:themeColor="text1"/>
                <w:szCs w:val="22"/>
                <w:highlight w:val="yellow"/>
                <w:lang w:val="ru-RU"/>
              </w:rPr>
              <w:t>≥1,4569*</w:t>
            </w:r>
            <w:r w:rsidRPr="005C2887">
              <w:rPr>
                <w:color w:val="000000" w:themeColor="text1"/>
                <w:szCs w:val="22"/>
                <w:highlight w:val="yellow"/>
                <w:lang w:val="en-US"/>
              </w:rPr>
              <w:t>x</w:t>
            </w:r>
            <w:r w:rsidRPr="005C2887">
              <w:rPr>
                <w:color w:val="000000" w:themeColor="text1"/>
                <w:szCs w:val="22"/>
                <w:highlight w:val="yellow"/>
                <w:lang w:val="ru-RU"/>
              </w:rPr>
              <w:t xml:space="preserve">+34,398, </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где </w:t>
            </w:r>
            <w:r w:rsidRPr="005C2887">
              <w:rPr>
                <w:color w:val="000000" w:themeColor="text1"/>
                <w:szCs w:val="22"/>
                <w:highlight w:val="yellow"/>
                <w:lang w:val="en-US"/>
              </w:rPr>
              <w:t>V</w:t>
            </w:r>
            <w:r w:rsidRPr="005C2887">
              <w:rPr>
                <w:color w:val="000000" w:themeColor="text1"/>
                <w:szCs w:val="22"/>
                <w:highlight w:val="yellow"/>
                <w:lang w:val="ru-RU"/>
              </w:rPr>
              <w:t xml:space="preserve"> – свободная емкость золоотвала, тыс. м</w:t>
            </w:r>
            <w:r w:rsidRPr="005C2887">
              <w:rPr>
                <w:color w:val="000000" w:themeColor="text1"/>
                <w:szCs w:val="22"/>
                <w:highlight w:val="yellow"/>
                <w:vertAlign w:val="superscript"/>
                <w:lang w:val="ru-RU"/>
              </w:rPr>
              <w:t>3</w:t>
            </w:r>
            <w:r w:rsidRPr="005C2887">
              <w:rPr>
                <w:color w:val="000000" w:themeColor="text1"/>
                <w:szCs w:val="22"/>
                <w:highlight w:val="yellow"/>
                <w:lang w:val="ru-RU"/>
              </w:rPr>
              <w:t>, х – паропроизводительность, т/ч.</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3.11) замена в полном объеме барабана котлоагрегата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Замена барабана (не выполняется для прямоточных котлоагрегатов)</w:t>
            </w:r>
          </w:p>
        </w:tc>
      </w:tr>
      <w:tr w:rsidR="006F7FC8" w:rsidRPr="00516BF0"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3.12) замена в полном объеме пароперегревателей котлоагрегата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rPr>
            </w:pPr>
            <w:r w:rsidRPr="005C2887">
              <w:rPr>
                <w:color w:val="000000" w:themeColor="text1"/>
                <w:szCs w:val="22"/>
                <w:highlight w:val="yellow"/>
              </w:rPr>
              <w:t>Замена всех пароперегревателей</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3.13) замена в полном объеме топочных экранов котлоагрегата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Замена всех топочных поверхностей нагрева</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 xml:space="preserve">3.14) замена в полном объеме перепускных трубопроводов </w:t>
            </w:r>
            <w:r w:rsidRPr="005C2887">
              <w:rPr>
                <w:color w:val="000000" w:themeColor="text1"/>
                <w:szCs w:val="22"/>
                <w:highlight w:val="yellow"/>
              </w:rPr>
              <w:t>c</w:t>
            </w:r>
            <w:r w:rsidRPr="005C2887">
              <w:rPr>
                <w:color w:val="000000" w:themeColor="text1"/>
                <w:szCs w:val="22"/>
                <w:highlight w:val="yellow"/>
                <w:lang w:val="ru-RU"/>
              </w:rPr>
              <w:t xml:space="preserve"> арматурой по пароводяному тракту парового котлоагрегата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Замена всех трубопроводов, работающих под давлением в пределах котлоагрегата, начиная от точки входа питательной воды (входной задвижки), включая арматуру, до точки выхода пара (главной паровой задвижки), включая арматуру (главную паровую задвижку)***</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3.15) замена цилиндра высокого давления (далее – ЦВД)</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Комплексная замена ЦВД, включающая комплексную замену следующих элементов: </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корпус, ротор, лопаточный аппарат, диафрагма, стопорный и регулирующий клапаны. </w:t>
            </w:r>
          </w:p>
        </w:tc>
      </w:tr>
      <w:tr w:rsidR="006F7FC8" w:rsidRPr="00CC0909" w:rsidTr="00E417FF">
        <w:trPr>
          <w:trHeight w:val="300"/>
        </w:trPr>
        <w:tc>
          <w:tcPr>
            <w:tcW w:w="5000" w:type="pct"/>
            <w:gridSpan w:val="2"/>
            <w:tcBorders>
              <w:top w:val="single" w:sz="4" w:space="0" w:color="auto"/>
              <w:left w:val="single" w:sz="4" w:space="0" w:color="auto"/>
              <w:bottom w:val="single" w:sz="4" w:space="0" w:color="auto"/>
              <w:right w:val="single" w:sz="4" w:space="0" w:color="auto"/>
            </w:tcBorders>
            <w:noWrap/>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3.16) замена ЦВД с заменой / модернизацией одного из следующих элементов</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3.16.1) цилиндр среднего давления (далее – ЦСД) или часть среднего давления (далее – ЧСД) для турбины с промежуточным перегревом пара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Комплексная замена ЦВД и ЦСД/ЧСД (для частей с температурой пара выше 450 градусов Цельсия), включающая комплексную замену следующих элементов: </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корпус, ротор, лопаточный аппарат, диафрагмы, стопорный и регулирующий клапаны.</w:t>
            </w:r>
          </w:p>
          <w:p w:rsidR="006F7FC8" w:rsidRPr="005C2887" w:rsidRDefault="006F7FC8" w:rsidP="00E417FF">
            <w:pPr>
              <w:rPr>
                <w:color w:val="000000" w:themeColor="text1"/>
                <w:szCs w:val="22"/>
                <w:highlight w:val="yellow"/>
                <w:lang w:val="ru-RU"/>
              </w:rPr>
            </w:pPr>
          </w:p>
          <w:p w:rsidR="006F7FC8" w:rsidRPr="005C2887" w:rsidRDefault="006F7FC8" w:rsidP="00E417FF">
            <w:pPr>
              <w:rPr>
                <w:color w:val="000000" w:themeColor="text1"/>
                <w:szCs w:val="22"/>
                <w:highlight w:val="yellow"/>
                <w:lang w:val="ru-RU"/>
              </w:rPr>
            </w:pP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3.16.2) ЦСД или ЧСД (или части среднего и низкого давления) для турбины без промежуточного перегрева пара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1. Комплексная замена ЦВД, включающая комплексную замену следующих элементов: </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корпус, ротор, лопаточный аппарат, диафрагмы, стопорный и регулирующий клапаны.</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2.  Модернизация ЦСД/ЧСД </w:t>
            </w:r>
            <w:r w:rsidRPr="005C2887">
              <w:rPr>
                <w:color w:val="000000"/>
                <w:szCs w:val="22"/>
                <w:highlight w:val="yellow"/>
                <w:lang w:val="ru-RU"/>
              </w:rPr>
              <w:t>(или части среднего и низкого давления)</w:t>
            </w:r>
            <w:r w:rsidRPr="005C2887">
              <w:rPr>
                <w:color w:val="000000" w:themeColor="text1"/>
                <w:szCs w:val="22"/>
                <w:highlight w:val="yellow"/>
                <w:lang w:val="ru-RU"/>
              </w:rPr>
              <w:t>, включающая следующее: реновация ротора, замена лопаточного аппарата, замена диафрагм.</w:t>
            </w:r>
          </w:p>
        </w:tc>
      </w:tr>
      <w:tr w:rsidR="006F7FC8" w:rsidRPr="00516BF0"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color w:val="000000" w:themeColor="text1"/>
                <w:szCs w:val="22"/>
                <w:highlight w:val="yellow"/>
                <w:lang w:val="ru-RU"/>
              </w:rPr>
              <w:t>3.16.3) цилиндр низкого давления турбины (ЦНД)</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1. Комплексная замена ЦВД, включающая комплексную замену следующих элементов: </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корпус, ротор, лопаточный аппарат, диафрагма, стопорный и регулирующий клапаны.</w:t>
            </w:r>
          </w:p>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2.  Модернизация ЦНД, включающая следующее: реновация ротора, замена лопаточного аппарата, замена диафрагм.</w:t>
            </w:r>
          </w:p>
          <w:p w:rsidR="006F7FC8" w:rsidRPr="005C2887" w:rsidRDefault="006F7FC8" w:rsidP="00E417FF">
            <w:pPr>
              <w:rPr>
                <w:color w:val="000000" w:themeColor="text1"/>
                <w:szCs w:val="22"/>
                <w:highlight w:val="yellow"/>
              </w:rPr>
            </w:pPr>
            <w:r w:rsidRPr="005C2887">
              <w:rPr>
                <w:color w:val="000000" w:themeColor="text1"/>
                <w:szCs w:val="22"/>
                <w:highlight w:val="yellow"/>
              </w:rPr>
              <w:t>3. Замена конденсатора.</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color w:val="000000" w:themeColor="text1"/>
                <w:szCs w:val="22"/>
                <w:highlight w:val="yellow"/>
                <w:lang w:val="ru-RU"/>
              </w:rPr>
            </w:pPr>
            <w:r w:rsidRPr="005C2887">
              <w:rPr>
                <w:szCs w:val="22"/>
                <w:highlight w:val="yellow"/>
                <w:lang w:val="ru-RU"/>
              </w:rPr>
              <w:t>3.17) замена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котлоагрегата</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Монтаж нового оборудования автоматической системы </w:t>
            </w:r>
            <w:r w:rsidRPr="005C2887">
              <w:rPr>
                <w:szCs w:val="22"/>
                <w:highlight w:val="yellow"/>
                <w:lang w:val="ru-RU"/>
              </w:rPr>
              <w:t>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котлоагрегата.</w:t>
            </w:r>
          </w:p>
        </w:tc>
      </w:tr>
      <w:tr w:rsidR="006F7FC8" w:rsidRPr="00CC0909" w:rsidTr="00E417FF">
        <w:trPr>
          <w:trHeight w:val="300"/>
        </w:trPr>
        <w:tc>
          <w:tcPr>
            <w:tcW w:w="1765" w:type="pct"/>
            <w:tcBorders>
              <w:top w:val="single" w:sz="4" w:space="0" w:color="auto"/>
              <w:left w:val="single" w:sz="4" w:space="0" w:color="auto"/>
              <w:bottom w:val="single" w:sz="4" w:space="0" w:color="auto"/>
              <w:right w:val="single" w:sz="4" w:space="0" w:color="auto"/>
            </w:tcBorders>
            <w:noWrap/>
          </w:tcPr>
          <w:p w:rsidR="006F7FC8" w:rsidRPr="00516BF0" w:rsidRDefault="006F7FC8" w:rsidP="00E417FF">
            <w:pPr>
              <w:spacing w:after="100" w:afterAutospacing="1"/>
              <w:rPr>
                <w:szCs w:val="22"/>
                <w:highlight w:val="yellow"/>
                <w:lang w:val="ru-RU"/>
              </w:rPr>
            </w:pPr>
            <w:r w:rsidRPr="005C2887">
              <w:rPr>
                <w:szCs w:val="22"/>
                <w:highlight w:val="yellow"/>
                <w:lang w:val="ru-RU"/>
              </w:rPr>
              <w:t>3.18) замена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паровой турбины</w:t>
            </w:r>
          </w:p>
        </w:tc>
        <w:tc>
          <w:tcPr>
            <w:tcW w:w="3235" w:type="pct"/>
            <w:tcBorders>
              <w:top w:val="single" w:sz="4" w:space="0" w:color="auto"/>
              <w:left w:val="nil"/>
              <w:bottom w:val="single" w:sz="4" w:space="0" w:color="auto"/>
              <w:right w:val="single" w:sz="4" w:space="0" w:color="auto"/>
            </w:tcBorders>
          </w:tcPr>
          <w:p w:rsidR="006F7FC8" w:rsidRPr="005C2887" w:rsidRDefault="006F7FC8" w:rsidP="00E417FF">
            <w:pPr>
              <w:rPr>
                <w:color w:val="000000" w:themeColor="text1"/>
                <w:szCs w:val="22"/>
                <w:highlight w:val="yellow"/>
                <w:lang w:val="ru-RU"/>
              </w:rPr>
            </w:pPr>
            <w:r w:rsidRPr="005C2887">
              <w:rPr>
                <w:color w:val="000000" w:themeColor="text1"/>
                <w:szCs w:val="22"/>
                <w:highlight w:val="yellow"/>
                <w:lang w:val="ru-RU"/>
              </w:rPr>
              <w:t xml:space="preserve">Монтаж нового оборудования автоматической системы </w:t>
            </w:r>
            <w:r w:rsidRPr="005C2887">
              <w:rPr>
                <w:szCs w:val="22"/>
                <w:highlight w:val="yellow"/>
                <w:lang w:val="ru-RU"/>
              </w:rPr>
              <w:t>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паровой турбины.</w:t>
            </w:r>
          </w:p>
        </w:tc>
      </w:tr>
    </w:tbl>
    <w:p w:rsidR="00700B98" w:rsidRDefault="00700B98" w:rsidP="007F2B4E">
      <w:pPr>
        <w:spacing w:before="0" w:after="0"/>
        <w:ind w:right="-312"/>
        <w:jc w:val="both"/>
        <w:rPr>
          <w:b/>
          <w:lang w:val="ru-RU"/>
        </w:rPr>
      </w:pPr>
    </w:p>
    <w:p w:rsidR="007F2B4E" w:rsidRDefault="007F2B4E" w:rsidP="00700B98">
      <w:pPr>
        <w:spacing w:before="0" w:after="0"/>
        <w:ind w:right="-312"/>
        <w:rPr>
          <w:b/>
          <w:sz w:val="26"/>
          <w:szCs w:val="26"/>
          <w:lang w:val="ru-RU" w:eastAsia="ru-RU"/>
        </w:rPr>
      </w:pPr>
      <w:r w:rsidRPr="0045686D">
        <w:rPr>
          <w:b/>
          <w:sz w:val="26"/>
          <w:szCs w:val="26"/>
          <w:lang w:val="ru-RU" w:eastAsia="ru-RU"/>
        </w:rPr>
        <w:t>Предложения по изменениям и дополнениям в ПОРЯДОК ПОДТВЕРЖДЕНИЯ РЕАЛИЗАЦИИ ПРОЕКТОВ МОДЕРНИЗАЦИИ, А ТАКЖЕ ВЫПОЛНЕНИЯ ТРЕБОВАНИЙ ПО ЛОКАЛИЗАЦИИ (Приложение № 10.2 к </w:t>
      </w:r>
      <w:r w:rsidRPr="0045686D">
        <w:rPr>
          <w:b/>
          <w:caps/>
          <w:sz w:val="26"/>
          <w:szCs w:val="26"/>
          <w:lang w:val="ru-RU" w:eastAsia="ru-RU"/>
        </w:rPr>
        <w:t>Регламенту проведения отборов проектов модернизации генерирующего оборудования тепловых электростанций</w:t>
      </w:r>
      <w:r w:rsidRPr="0045686D">
        <w:rPr>
          <w:b/>
          <w:sz w:val="26"/>
          <w:szCs w:val="26"/>
          <w:lang w:val="ru-RU" w:eastAsia="ru-RU"/>
        </w:rPr>
        <w:t xml:space="preserve"> (Приложение № 19.3.1 к Договору о присоединении к торговой системе оптового рынка))</w:t>
      </w:r>
    </w:p>
    <w:p w:rsidR="007F2B4E" w:rsidRPr="00BA6244" w:rsidRDefault="007F2B4E" w:rsidP="007F2B4E">
      <w:pPr>
        <w:spacing w:before="0" w:after="0"/>
        <w:ind w:right="-312"/>
        <w:jc w:val="both"/>
        <w:rPr>
          <w:b/>
          <w:sz w:val="26"/>
          <w:szCs w:val="26"/>
          <w:lang w:val="ru-RU" w:eastAsia="ru-RU"/>
        </w:rPr>
      </w:pPr>
    </w:p>
    <w:tbl>
      <w:tblPr>
        <w:tblStyle w:val="a8"/>
        <w:tblW w:w="14879" w:type="dxa"/>
        <w:tblLook w:val="04A0" w:firstRow="1" w:lastRow="0" w:firstColumn="1" w:lastColumn="0" w:noHBand="0" w:noVBand="1"/>
      </w:tblPr>
      <w:tblGrid>
        <w:gridCol w:w="896"/>
        <w:gridCol w:w="7217"/>
        <w:gridCol w:w="6766"/>
      </w:tblGrid>
      <w:tr w:rsidR="007F2B4E" w:rsidRPr="00CC0909" w:rsidTr="006D2EF6">
        <w:tc>
          <w:tcPr>
            <w:tcW w:w="896" w:type="dxa"/>
          </w:tcPr>
          <w:p w:rsidR="007F2B4E" w:rsidRPr="00516BF0" w:rsidRDefault="007F2B4E" w:rsidP="005C4A16">
            <w:pPr>
              <w:spacing w:before="0" w:after="0"/>
              <w:jc w:val="center"/>
              <w:rPr>
                <w:rFonts w:cs="Garamond"/>
                <w:b/>
                <w:bCs/>
                <w:sz w:val="22"/>
                <w:szCs w:val="22"/>
              </w:rPr>
            </w:pPr>
            <w:r w:rsidRPr="00516BF0">
              <w:rPr>
                <w:rFonts w:cs="Garamond"/>
                <w:b/>
                <w:bCs/>
                <w:sz w:val="22"/>
                <w:szCs w:val="22"/>
              </w:rPr>
              <w:t>№</w:t>
            </w:r>
          </w:p>
          <w:p w:rsidR="007F2B4E" w:rsidRPr="00516BF0" w:rsidRDefault="007F2B4E" w:rsidP="005C4A16">
            <w:pPr>
              <w:spacing w:before="0" w:after="0"/>
              <w:jc w:val="center"/>
              <w:rPr>
                <w:sz w:val="22"/>
                <w:szCs w:val="22"/>
              </w:rPr>
            </w:pPr>
            <w:r w:rsidRPr="00516BF0">
              <w:rPr>
                <w:rFonts w:cs="Garamond"/>
                <w:b/>
                <w:bCs/>
                <w:sz w:val="22"/>
                <w:szCs w:val="22"/>
              </w:rPr>
              <w:t>пункта</w:t>
            </w:r>
          </w:p>
        </w:tc>
        <w:tc>
          <w:tcPr>
            <w:tcW w:w="7217" w:type="dxa"/>
          </w:tcPr>
          <w:p w:rsidR="007F2B4E" w:rsidRPr="00516BF0" w:rsidRDefault="007F2B4E" w:rsidP="005C4A16">
            <w:pPr>
              <w:spacing w:before="0" w:after="0"/>
              <w:jc w:val="center"/>
              <w:rPr>
                <w:rFonts w:cs="Garamond"/>
                <w:b/>
                <w:bCs/>
                <w:sz w:val="22"/>
                <w:szCs w:val="22"/>
                <w:lang w:val="ru-RU"/>
              </w:rPr>
            </w:pPr>
            <w:r w:rsidRPr="00516BF0">
              <w:rPr>
                <w:rFonts w:cs="Garamond"/>
                <w:b/>
                <w:bCs/>
                <w:sz w:val="22"/>
                <w:szCs w:val="22"/>
                <w:lang w:val="ru-RU"/>
              </w:rPr>
              <w:t>Редакция, действующая на момент</w:t>
            </w:r>
          </w:p>
          <w:p w:rsidR="007F2B4E" w:rsidRPr="00516BF0" w:rsidRDefault="007F2B4E" w:rsidP="005C4A16">
            <w:pPr>
              <w:spacing w:before="0" w:after="0"/>
              <w:jc w:val="center"/>
              <w:rPr>
                <w:rFonts w:cs="Garamond"/>
                <w:b/>
                <w:bCs/>
                <w:sz w:val="22"/>
                <w:szCs w:val="22"/>
                <w:lang w:val="ru-RU"/>
              </w:rPr>
            </w:pPr>
            <w:r w:rsidRPr="00516BF0">
              <w:rPr>
                <w:rFonts w:cs="Garamond"/>
                <w:b/>
                <w:bCs/>
                <w:sz w:val="22"/>
                <w:szCs w:val="22"/>
                <w:lang w:val="ru-RU"/>
              </w:rPr>
              <w:t>вступления в силу изменений</w:t>
            </w:r>
          </w:p>
        </w:tc>
        <w:tc>
          <w:tcPr>
            <w:tcW w:w="6766" w:type="dxa"/>
          </w:tcPr>
          <w:p w:rsidR="007F2B4E" w:rsidRPr="00516BF0" w:rsidRDefault="007F2B4E" w:rsidP="005C4A16">
            <w:pPr>
              <w:spacing w:before="0" w:after="0"/>
              <w:jc w:val="center"/>
              <w:rPr>
                <w:rFonts w:cs="Garamond"/>
                <w:b/>
                <w:bCs/>
                <w:sz w:val="22"/>
                <w:szCs w:val="22"/>
                <w:lang w:val="ru-RU"/>
              </w:rPr>
            </w:pPr>
            <w:r w:rsidRPr="00516BF0">
              <w:rPr>
                <w:rFonts w:cs="Garamond"/>
                <w:b/>
                <w:bCs/>
                <w:sz w:val="22"/>
                <w:szCs w:val="22"/>
                <w:lang w:val="ru-RU"/>
              </w:rPr>
              <w:t>Предлагаемая редакция</w:t>
            </w:r>
          </w:p>
          <w:p w:rsidR="007F2B4E" w:rsidRPr="00516BF0" w:rsidRDefault="007F2B4E" w:rsidP="005C4A16">
            <w:pPr>
              <w:spacing w:before="0" w:after="0"/>
              <w:jc w:val="center"/>
              <w:rPr>
                <w:sz w:val="22"/>
                <w:szCs w:val="22"/>
                <w:lang w:val="ru-RU"/>
              </w:rPr>
            </w:pPr>
            <w:r w:rsidRPr="00516BF0">
              <w:rPr>
                <w:rFonts w:cs="Garamond"/>
                <w:sz w:val="22"/>
                <w:szCs w:val="22"/>
                <w:lang w:val="ru-RU"/>
              </w:rPr>
              <w:t>(изменения выделены цветом)</w:t>
            </w:r>
          </w:p>
        </w:tc>
      </w:tr>
      <w:tr w:rsidR="007F2B4E" w:rsidRPr="00CC0909" w:rsidTr="006D2EF6">
        <w:tc>
          <w:tcPr>
            <w:tcW w:w="896" w:type="dxa"/>
          </w:tcPr>
          <w:p w:rsidR="007F2B4E" w:rsidRPr="00516BF0" w:rsidRDefault="007F2B4E" w:rsidP="005C4A16">
            <w:pPr>
              <w:spacing w:before="120" w:after="120"/>
              <w:jc w:val="center"/>
              <w:rPr>
                <w:rFonts w:cs="Garamond"/>
                <w:b/>
                <w:bCs/>
                <w:sz w:val="22"/>
                <w:szCs w:val="22"/>
                <w:lang w:val="ru-RU"/>
              </w:rPr>
            </w:pPr>
            <w:r w:rsidRPr="00516BF0">
              <w:rPr>
                <w:rFonts w:cs="Garamond"/>
                <w:b/>
                <w:bCs/>
                <w:sz w:val="22"/>
                <w:szCs w:val="22"/>
                <w:lang w:val="ru-RU"/>
              </w:rPr>
              <w:t>6</w:t>
            </w:r>
          </w:p>
        </w:tc>
        <w:tc>
          <w:tcPr>
            <w:tcW w:w="7217" w:type="dxa"/>
          </w:tcPr>
          <w:p w:rsidR="007F2B4E" w:rsidRPr="00516BF0" w:rsidRDefault="007F2B4E" w:rsidP="005C4A16">
            <w:pPr>
              <w:spacing w:before="120" w:after="120"/>
              <w:rPr>
                <w:rFonts w:cs="Garamond"/>
                <w:bCs/>
                <w:sz w:val="22"/>
                <w:szCs w:val="22"/>
                <w:lang w:val="ru-RU"/>
              </w:rPr>
            </w:pPr>
            <w:r w:rsidRPr="00516BF0">
              <w:rPr>
                <w:rFonts w:cs="Garamond"/>
                <w:bCs/>
                <w:sz w:val="22"/>
                <w:szCs w:val="22"/>
                <w:lang w:val="ru-RU"/>
              </w:rPr>
              <w:t>…</w:t>
            </w:r>
          </w:p>
          <w:p w:rsidR="007F2B4E" w:rsidRPr="00516BF0" w:rsidRDefault="007F2B4E" w:rsidP="005C4A16">
            <w:pPr>
              <w:spacing w:before="120" w:after="120"/>
              <w:ind w:firstLine="709"/>
              <w:jc w:val="both"/>
              <w:rPr>
                <w:rFonts w:cs="Garamond"/>
                <w:bCs/>
                <w:sz w:val="22"/>
                <w:szCs w:val="22"/>
                <w:lang w:val="ru-RU"/>
              </w:rPr>
            </w:pPr>
            <w:r w:rsidRPr="00516BF0">
              <w:rPr>
                <w:sz w:val="22"/>
                <w:szCs w:val="22"/>
                <w:lang w:val="ru-RU"/>
              </w:rPr>
              <w:t xml:space="preserve">Совет рынка направляет в КО информацию в установленной форме (форма 5 приложения 1 к настоящему Порядку) о подтверждении реализации мероприятий по модернизации на основании решений Наблюдательного совета Совета рынка или Правления Совета рынка о выполнении требований настоящего Порядка и </w:t>
            </w:r>
            <w:r w:rsidRPr="00516BF0">
              <w:rPr>
                <w:i/>
                <w:sz w:val="22"/>
                <w:szCs w:val="22"/>
                <w:lang w:val="ru-RU"/>
              </w:rPr>
              <w:t>Регламента проведения отборов проектов модернизации генерирующего оборудования тепловых электростанций</w:t>
            </w:r>
            <w:r w:rsidRPr="00516BF0">
              <w:rPr>
                <w:sz w:val="22"/>
                <w:szCs w:val="22"/>
                <w:lang w:val="ru-RU"/>
              </w:rPr>
              <w:t xml:space="preserve"> (Приложение № 19.3.1 к </w:t>
            </w:r>
            <w:r w:rsidRPr="00516BF0">
              <w:rPr>
                <w:i/>
                <w:sz w:val="22"/>
                <w:szCs w:val="22"/>
                <w:lang w:val="ru-RU"/>
              </w:rPr>
              <w:t>Договору о присоединении к торговой системе оптового рынка</w:t>
            </w:r>
            <w:r w:rsidRPr="00516BF0">
              <w:rPr>
                <w:sz w:val="22"/>
                <w:szCs w:val="22"/>
                <w:lang w:val="ru-RU"/>
              </w:rPr>
              <w:t>) по предоставлению документов, необходимых для подтверждения реализации мероприятий по модернизации, принятых в предшествующий месяц, не позднее 5-го числа месяца, следующего за месяцем принятия таких решений.</w:t>
            </w:r>
          </w:p>
        </w:tc>
        <w:tc>
          <w:tcPr>
            <w:tcW w:w="6766" w:type="dxa"/>
          </w:tcPr>
          <w:p w:rsidR="007F2B4E" w:rsidRPr="00516BF0" w:rsidRDefault="007F2B4E" w:rsidP="005C4A16">
            <w:pPr>
              <w:spacing w:before="120" w:after="120"/>
              <w:rPr>
                <w:rFonts w:cs="Garamond"/>
                <w:bCs/>
                <w:sz w:val="22"/>
                <w:szCs w:val="22"/>
                <w:lang w:val="ru-RU"/>
              </w:rPr>
            </w:pPr>
            <w:r w:rsidRPr="00516BF0">
              <w:rPr>
                <w:rFonts w:cs="Garamond"/>
                <w:bCs/>
                <w:sz w:val="22"/>
                <w:szCs w:val="22"/>
                <w:lang w:val="ru-RU"/>
              </w:rPr>
              <w:t>…</w:t>
            </w:r>
          </w:p>
          <w:p w:rsidR="007F2B4E" w:rsidRPr="00516BF0" w:rsidRDefault="007F2B4E" w:rsidP="005C4A16">
            <w:pPr>
              <w:spacing w:before="120" w:after="120"/>
              <w:ind w:firstLine="709"/>
              <w:jc w:val="both"/>
              <w:rPr>
                <w:sz w:val="22"/>
                <w:szCs w:val="22"/>
                <w:lang w:val="ru-RU"/>
              </w:rPr>
            </w:pPr>
            <w:r w:rsidRPr="00516BF0">
              <w:rPr>
                <w:sz w:val="22"/>
                <w:szCs w:val="22"/>
                <w:lang w:val="ru-RU"/>
              </w:rPr>
              <w:t xml:space="preserve">Совет рынка направляет в КО </w:t>
            </w:r>
            <w:r w:rsidRPr="005C2887">
              <w:rPr>
                <w:sz w:val="22"/>
                <w:szCs w:val="22"/>
                <w:highlight w:val="yellow"/>
                <w:lang w:val="ru-RU"/>
              </w:rPr>
              <w:t>и ЦФР</w:t>
            </w:r>
            <w:r w:rsidRPr="00516BF0">
              <w:rPr>
                <w:sz w:val="22"/>
                <w:szCs w:val="22"/>
                <w:lang w:val="ru-RU"/>
              </w:rPr>
              <w:t xml:space="preserve"> информацию в установленной форме (форма 5 приложения 1 к настоящему Порядку) о подтверждении реализации мероприятий по модернизации на основании решений Наблюдательного совета Совета рынка или Правления Совета рынка о выполнении требований настоящего Порядка и </w:t>
            </w:r>
            <w:r w:rsidRPr="00516BF0">
              <w:rPr>
                <w:i/>
                <w:sz w:val="22"/>
                <w:szCs w:val="22"/>
                <w:lang w:val="ru-RU"/>
              </w:rPr>
              <w:t>Регламента проведения отборов проектов модернизации генерирующего оборудования тепловых электростанций</w:t>
            </w:r>
            <w:r w:rsidRPr="00516BF0">
              <w:rPr>
                <w:sz w:val="22"/>
                <w:szCs w:val="22"/>
                <w:lang w:val="ru-RU"/>
              </w:rPr>
              <w:t xml:space="preserve"> (Приложение № 19.3.1 к </w:t>
            </w:r>
            <w:r w:rsidRPr="00516BF0">
              <w:rPr>
                <w:i/>
                <w:sz w:val="22"/>
                <w:szCs w:val="22"/>
                <w:lang w:val="ru-RU"/>
              </w:rPr>
              <w:t>Договору о присоединении к торговой системе оптового рынка</w:t>
            </w:r>
            <w:r w:rsidRPr="00516BF0">
              <w:rPr>
                <w:sz w:val="22"/>
                <w:szCs w:val="22"/>
                <w:lang w:val="ru-RU"/>
              </w:rPr>
              <w:t>) по предоставлению документов, необходимых для подтверждения реализации мероприятий по модернизации, принятых в предшествующий месяц, не позднее 5-го числа месяца, следующего за месяцем принятия таких решений.</w:t>
            </w:r>
          </w:p>
        </w:tc>
      </w:tr>
    </w:tbl>
    <w:p w:rsidR="001F11F4" w:rsidRPr="005C2887" w:rsidRDefault="001F11F4" w:rsidP="001F11F4">
      <w:pPr>
        <w:spacing w:before="0" w:after="0"/>
        <w:ind w:right="-312"/>
        <w:rPr>
          <w:b/>
          <w:sz w:val="26"/>
          <w:szCs w:val="26"/>
          <w:highlight w:val="yellow"/>
          <w:lang w:val="ru-RU" w:eastAsia="ru-RU"/>
        </w:rPr>
      </w:pPr>
    </w:p>
    <w:p w:rsidR="002D57D9" w:rsidRDefault="002D57D9" w:rsidP="002D57D9">
      <w:pPr>
        <w:keepNext/>
        <w:keepLines/>
        <w:widowControl w:val="0"/>
        <w:numPr>
          <w:ilvl w:val="1"/>
          <w:numId w:val="0"/>
        </w:numPr>
        <w:spacing w:before="0" w:after="0"/>
        <w:outlineLvl w:val="1"/>
        <w:rPr>
          <w:b/>
          <w:sz w:val="26"/>
          <w:szCs w:val="26"/>
          <w:lang w:val="ru-RU"/>
        </w:rPr>
      </w:pPr>
      <w:r w:rsidRPr="009D764B">
        <w:rPr>
          <w:rFonts w:eastAsia="Batang"/>
          <w:b/>
          <w:bCs/>
          <w:sz w:val="26"/>
          <w:szCs w:val="26"/>
          <w:lang w:val="ru-RU"/>
        </w:rPr>
        <w:t>Предложения по изменениям и дополнениям в</w:t>
      </w:r>
      <w:r w:rsidRPr="009D764B">
        <w:rPr>
          <w:b/>
          <w:sz w:val="26"/>
          <w:szCs w:val="26"/>
          <w:lang w:val="ru-RU"/>
        </w:rPr>
        <w:t xml:space="preserve"> </w:t>
      </w:r>
      <w:r w:rsidRPr="002D57D9">
        <w:rPr>
          <w:b/>
          <w:sz w:val="26"/>
          <w:szCs w:val="26"/>
          <w:lang w:val="ru-RU"/>
        </w:rPr>
        <w:t>ПОЛОЖЕНИЕ</w:t>
      </w:r>
      <w:r>
        <w:rPr>
          <w:b/>
          <w:sz w:val="26"/>
          <w:szCs w:val="26"/>
          <w:lang w:val="ru-RU"/>
        </w:rPr>
        <w:t xml:space="preserve"> </w:t>
      </w:r>
      <w:r w:rsidRPr="002D57D9">
        <w:rPr>
          <w:b/>
          <w:sz w:val="26"/>
          <w:szCs w:val="26"/>
          <w:lang w:val="ru-RU"/>
        </w:rPr>
        <w:t>О ПОРЯДКЕ ПОЛУЧЕНИЯ СТАТУСА СУБЪЕКТА ОПТОВОГО РЫНКА И ВЕДЕНИЯ РЕЕСТРА СУБЪЕКТОВ ОПТОВОГО РЫНКА</w:t>
      </w:r>
      <w:r>
        <w:rPr>
          <w:b/>
          <w:sz w:val="26"/>
          <w:szCs w:val="26"/>
          <w:lang w:val="ru-RU"/>
        </w:rPr>
        <w:t xml:space="preserve"> (Приложение № 1.1</w:t>
      </w:r>
      <w:r w:rsidRPr="009D764B">
        <w:rPr>
          <w:b/>
          <w:sz w:val="26"/>
          <w:szCs w:val="26"/>
          <w:lang w:val="ru-RU"/>
        </w:rPr>
        <w:t xml:space="preserve"> к </w:t>
      </w:r>
      <w:r w:rsidRPr="009D764B">
        <w:rPr>
          <w:b/>
          <w:bCs/>
          <w:sz w:val="26"/>
          <w:szCs w:val="26"/>
          <w:lang w:val="ru-RU"/>
        </w:rPr>
        <w:t>Договору о</w:t>
      </w:r>
      <w:r w:rsidRPr="007927E6">
        <w:rPr>
          <w:b/>
          <w:bCs/>
          <w:sz w:val="26"/>
          <w:szCs w:val="26"/>
        </w:rPr>
        <w:t> </w:t>
      </w:r>
      <w:r w:rsidRPr="009D764B">
        <w:rPr>
          <w:b/>
          <w:bCs/>
          <w:sz w:val="26"/>
          <w:szCs w:val="26"/>
          <w:lang w:val="ru-RU"/>
        </w:rPr>
        <w:t>присоединении к торговой системе оптового рынка</w:t>
      </w:r>
      <w:r w:rsidRPr="009D764B">
        <w:rPr>
          <w:b/>
          <w:sz w:val="26"/>
          <w:szCs w:val="26"/>
          <w:lang w:val="ru-RU"/>
        </w:rPr>
        <w:t>)</w:t>
      </w:r>
    </w:p>
    <w:p w:rsidR="00CD075B" w:rsidRPr="009D764B" w:rsidRDefault="00CD075B" w:rsidP="002D57D9">
      <w:pPr>
        <w:keepNext/>
        <w:keepLines/>
        <w:widowControl w:val="0"/>
        <w:numPr>
          <w:ilvl w:val="1"/>
          <w:numId w:val="0"/>
        </w:numPr>
        <w:spacing w:before="0" w:after="0"/>
        <w:outlineLvl w:val="1"/>
        <w:rPr>
          <w:b/>
          <w:sz w:val="26"/>
          <w:szCs w:val="26"/>
          <w:lang w:val="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662"/>
        <w:gridCol w:w="7087"/>
      </w:tblGrid>
      <w:tr w:rsidR="002D57D9" w:rsidRPr="00CC0909" w:rsidTr="00F965CF">
        <w:tc>
          <w:tcPr>
            <w:tcW w:w="988" w:type="dxa"/>
            <w:vAlign w:val="center"/>
          </w:tcPr>
          <w:p w:rsidR="002D57D9" w:rsidRPr="00F965CF" w:rsidRDefault="002D57D9" w:rsidP="00E417FF">
            <w:pPr>
              <w:widowControl w:val="0"/>
              <w:spacing w:before="0" w:after="0"/>
              <w:jc w:val="center"/>
              <w:rPr>
                <w:b/>
                <w:szCs w:val="22"/>
              </w:rPr>
            </w:pPr>
            <w:r w:rsidRPr="00F965CF">
              <w:rPr>
                <w:b/>
                <w:szCs w:val="22"/>
              </w:rPr>
              <w:t>№</w:t>
            </w:r>
          </w:p>
          <w:p w:rsidR="002D57D9" w:rsidRPr="00F965CF" w:rsidRDefault="002D57D9" w:rsidP="00E417FF">
            <w:pPr>
              <w:widowControl w:val="0"/>
              <w:spacing w:before="0" w:after="0"/>
              <w:jc w:val="center"/>
              <w:rPr>
                <w:b/>
                <w:szCs w:val="22"/>
              </w:rPr>
            </w:pPr>
            <w:r w:rsidRPr="00F965CF">
              <w:rPr>
                <w:b/>
                <w:szCs w:val="22"/>
              </w:rPr>
              <w:t>пункта</w:t>
            </w:r>
          </w:p>
        </w:tc>
        <w:tc>
          <w:tcPr>
            <w:tcW w:w="6662" w:type="dxa"/>
            <w:vAlign w:val="center"/>
          </w:tcPr>
          <w:p w:rsidR="002D57D9" w:rsidRPr="00F965CF" w:rsidRDefault="002D57D9" w:rsidP="00E417FF">
            <w:pPr>
              <w:spacing w:before="0" w:after="0"/>
              <w:jc w:val="center"/>
              <w:rPr>
                <w:b/>
                <w:szCs w:val="22"/>
                <w:lang w:val="ru-RU"/>
              </w:rPr>
            </w:pPr>
            <w:r w:rsidRPr="00F965CF">
              <w:rPr>
                <w:rFonts w:cs="Garamond"/>
                <w:b/>
                <w:bCs/>
                <w:szCs w:val="22"/>
                <w:lang w:val="ru-RU"/>
              </w:rPr>
              <w:t>Редакция</w:t>
            </w:r>
            <w:r w:rsidRPr="00F965CF">
              <w:rPr>
                <w:b/>
                <w:szCs w:val="22"/>
                <w:lang w:val="ru-RU"/>
              </w:rPr>
              <w:t xml:space="preserve">, действующая на момент </w:t>
            </w:r>
          </w:p>
          <w:p w:rsidR="002D57D9" w:rsidRPr="00F965CF" w:rsidRDefault="002D57D9" w:rsidP="00E417FF">
            <w:pPr>
              <w:spacing w:before="0" w:after="0"/>
              <w:jc w:val="center"/>
              <w:rPr>
                <w:szCs w:val="22"/>
                <w:lang w:val="ru-RU"/>
              </w:rPr>
            </w:pPr>
            <w:r w:rsidRPr="00F965CF">
              <w:rPr>
                <w:b/>
                <w:szCs w:val="22"/>
                <w:lang w:val="ru-RU"/>
              </w:rPr>
              <w:t>вступления в силу изменений</w:t>
            </w:r>
          </w:p>
        </w:tc>
        <w:tc>
          <w:tcPr>
            <w:tcW w:w="7087" w:type="dxa"/>
          </w:tcPr>
          <w:p w:rsidR="002D57D9" w:rsidRPr="00F965CF" w:rsidRDefault="002D57D9" w:rsidP="00E417FF">
            <w:pPr>
              <w:widowControl w:val="0"/>
              <w:spacing w:before="0" w:after="0"/>
              <w:jc w:val="center"/>
              <w:rPr>
                <w:b/>
                <w:szCs w:val="22"/>
                <w:lang w:val="ru-RU"/>
              </w:rPr>
            </w:pPr>
            <w:r w:rsidRPr="00F965CF">
              <w:rPr>
                <w:b/>
                <w:szCs w:val="22"/>
                <w:lang w:val="ru-RU"/>
              </w:rPr>
              <w:t>Предлагаемая редакция</w:t>
            </w:r>
          </w:p>
          <w:p w:rsidR="002D57D9" w:rsidRPr="00F965CF" w:rsidRDefault="002D57D9" w:rsidP="00E417FF">
            <w:pPr>
              <w:spacing w:before="0" w:after="0"/>
              <w:ind w:right="-55"/>
              <w:jc w:val="center"/>
              <w:rPr>
                <w:szCs w:val="22"/>
                <w:lang w:val="ru-RU"/>
              </w:rPr>
            </w:pPr>
            <w:r w:rsidRPr="00F965CF">
              <w:rPr>
                <w:szCs w:val="22"/>
                <w:lang w:val="ru-RU"/>
              </w:rPr>
              <w:t>(изменения выделены цветом)</w:t>
            </w:r>
          </w:p>
        </w:tc>
      </w:tr>
      <w:tr w:rsidR="00CD075B" w:rsidRPr="00F965CF" w:rsidTr="00F965CF">
        <w:tc>
          <w:tcPr>
            <w:tcW w:w="988" w:type="dxa"/>
            <w:vAlign w:val="center"/>
          </w:tcPr>
          <w:p w:rsidR="00CD075B" w:rsidRPr="00F965CF" w:rsidRDefault="00CD075B" w:rsidP="00701695">
            <w:pPr>
              <w:widowControl w:val="0"/>
              <w:spacing w:after="0"/>
              <w:jc w:val="center"/>
              <w:rPr>
                <w:b/>
                <w:szCs w:val="22"/>
              </w:rPr>
            </w:pPr>
            <w:r w:rsidRPr="00F965CF">
              <w:rPr>
                <w:b/>
                <w:szCs w:val="22"/>
              </w:rPr>
              <w:t>2.5.2</w:t>
            </w:r>
          </w:p>
        </w:tc>
        <w:tc>
          <w:tcPr>
            <w:tcW w:w="6662" w:type="dxa"/>
            <w:vAlign w:val="center"/>
          </w:tcPr>
          <w:p w:rsidR="00CD075B" w:rsidRPr="00F965CF" w:rsidRDefault="00CD075B" w:rsidP="00701695">
            <w:pPr>
              <w:tabs>
                <w:tab w:val="left" w:pos="993"/>
                <w:tab w:val="num" w:pos="1200"/>
              </w:tabs>
              <w:spacing w:before="120" w:after="120"/>
              <w:ind w:firstLine="600"/>
              <w:jc w:val="both"/>
              <w:rPr>
                <w:szCs w:val="22"/>
                <w:lang w:val="ru-RU" w:eastAsia="ru-RU"/>
              </w:rPr>
            </w:pPr>
            <w:r w:rsidRPr="00F965CF">
              <w:rPr>
                <w:szCs w:val="22"/>
                <w:lang w:val="ru-RU" w:eastAsia="ru-RU"/>
              </w:rPr>
              <w:t>2.5.2.</w:t>
            </w:r>
            <w:r w:rsidRPr="00F965CF">
              <w:rPr>
                <w:szCs w:val="22"/>
                <w:lang w:val="ru-RU" w:eastAsia="ru-RU"/>
              </w:rPr>
              <w:tab/>
              <w:t xml:space="preserve">Заявитель, имеющий намерение согласовать ГТП </w:t>
            </w:r>
            <w:r w:rsidRPr="00F965CF">
              <w:rPr>
                <w:b/>
                <w:szCs w:val="22"/>
                <w:lang w:val="ru-RU" w:eastAsia="ru-RU"/>
              </w:rPr>
              <w:t xml:space="preserve">поставщика электрической энергии (мощности) </w:t>
            </w:r>
            <w:r w:rsidRPr="00F965CF">
              <w:rPr>
                <w:bCs/>
                <w:szCs w:val="22"/>
                <w:lang w:val="ru-RU" w:eastAsia="ru-RU"/>
              </w:rPr>
              <w:t>и зарегистрировать ПСИ,</w:t>
            </w:r>
            <w:r w:rsidRPr="00F965CF">
              <w:rPr>
                <w:szCs w:val="22"/>
                <w:lang w:val="ru-RU" w:eastAsia="ru-RU"/>
              </w:rPr>
              <w:t xml:space="preserve"> предоставляет в КО в электронном виде через ПСЗ следующие документы:</w:t>
            </w:r>
          </w:p>
          <w:p w:rsidR="00CD075B" w:rsidRPr="00F965CF" w:rsidRDefault="00CD075B" w:rsidP="00701695">
            <w:pPr>
              <w:tabs>
                <w:tab w:val="left" w:pos="960"/>
              </w:tabs>
              <w:spacing w:before="120" w:after="120"/>
              <w:ind w:firstLine="600"/>
              <w:jc w:val="both"/>
              <w:rPr>
                <w:szCs w:val="22"/>
                <w:lang w:val="ru-RU" w:eastAsia="ru-RU"/>
              </w:rPr>
            </w:pPr>
            <w:bookmarkStart w:id="35" w:name="_Toc247527075"/>
            <w:bookmarkStart w:id="36" w:name="_Toc399249080"/>
            <w:bookmarkStart w:id="37" w:name="_Toc404696515"/>
            <w:bookmarkStart w:id="38" w:name="_Toc407019965"/>
            <w:bookmarkStart w:id="39" w:name="_Toc428358488"/>
            <w:r w:rsidRPr="00F965CF">
              <w:rPr>
                <w:szCs w:val="22"/>
                <w:lang w:val="ru-RU" w:eastAsia="ru-RU"/>
              </w:rPr>
              <w:t>1.</w:t>
            </w:r>
            <w:r w:rsidRPr="00F965CF">
              <w:rPr>
                <w:szCs w:val="22"/>
                <w:lang w:val="ru-RU" w:eastAsia="ru-RU"/>
              </w:rPr>
              <w:tab/>
              <w:t>Для каждой ГТП потребления станции и соответствующих ей ГТП генерации станции (общие документы):</w:t>
            </w:r>
            <w:bookmarkEnd w:id="35"/>
            <w:bookmarkEnd w:id="36"/>
            <w:bookmarkEnd w:id="37"/>
            <w:bookmarkEnd w:id="38"/>
            <w:bookmarkEnd w:id="39"/>
          </w:p>
          <w:p w:rsidR="00CD075B" w:rsidRPr="00F965CF" w:rsidRDefault="00CD075B" w:rsidP="00701695">
            <w:pPr>
              <w:tabs>
                <w:tab w:val="left" w:pos="960"/>
              </w:tabs>
              <w:spacing w:before="120" w:after="120"/>
              <w:ind w:firstLine="600"/>
              <w:jc w:val="both"/>
              <w:rPr>
                <w:szCs w:val="22"/>
                <w:lang w:val="ru-RU" w:eastAsia="ru-RU"/>
              </w:rPr>
            </w:pPr>
            <w:r w:rsidRPr="00F965CF">
              <w:rPr>
                <w:rFonts w:cs="Arial"/>
                <w:szCs w:val="22"/>
                <w:lang w:val="ru-RU" w:eastAsia="ru-RU"/>
              </w:rPr>
              <w:t>–</w:t>
            </w:r>
            <w:r w:rsidRPr="00F965CF">
              <w:rPr>
                <w:rFonts w:cs="Arial"/>
                <w:szCs w:val="22"/>
                <w:lang w:val="ru-RU" w:eastAsia="ru-RU"/>
              </w:rPr>
              <w:tab/>
              <w:t xml:space="preserve">графическую электронную копию </w:t>
            </w:r>
            <w:r w:rsidRPr="00F965CF">
              <w:rPr>
                <w:szCs w:val="22"/>
                <w:lang w:val="ru-RU" w:eastAsia="ru-RU"/>
              </w:rPr>
              <w:t xml:space="preserve">однолинейной схемы присоединения электрооборудования, входящего в ГТП заявителя, к внешней электрической сети, заверенную подписью (с указанием расшифровки и даты подписи) уполномоченного представителя заявителя (код формы </w:t>
            </w:r>
            <w:r w:rsidRPr="00F965CF">
              <w:rPr>
                <w:szCs w:val="22"/>
                <w:lang w:eastAsia="ru-RU"/>
              </w:rPr>
              <w:t>GTP</w:t>
            </w:r>
            <w:r w:rsidRPr="00F965CF">
              <w:rPr>
                <w:szCs w:val="22"/>
                <w:lang w:val="ru-RU" w:eastAsia="ru-RU"/>
              </w:rPr>
              <w:t>_</w:t>
            </w:r>
            <w:r w:rsidRPr="00F965CF">
              <w:rPr>
                <w:szCs w:val="22"/>
                <w:lang w:eastAsia="ru-RU"/>
              </w:rPr>
              <w:t>SHEMA</w:t>
            </w:r>
            <w:r w:rsidRPr="00F965CF">
              <w:rPr>
                <w:szCs w:val="22"/>
                <w:lang w:val="ru-RU" w:eastAsia="ru-RU"/>
              </w:rPr>
              <w:t>_</w:t>
            </w:r>
            <w:r w:rsidRPr="00F965CF">
              <w:rPr>
                <w:szCs w:val="22"/>
                <w:lang w:eastAsia="ru-RU"/>
              </w:rPr>
              <w:t>WEB</w:t>
            </w:r>
            <w:r w:rsidRPr="00F965CF">
              <w:rPr>
                <w:szCs w:val="22"/>
                <w:lang w:val="ru-RU" w:eastAsia="ru-RU"/>
              </w:rPr>
              <w:t xml:space="preserve">). По усмотрению заявителя однолинейная схема может быть скреплена печатью организации. </w:t>
            </w:r>
            <w:r w:rsidRPr="00F965CF">
              <w:rPr>
                <w:rFonts w:cs="Arial"/>
                <w:szCs w:val="22"/>
                <w:lang w:val="ru-RU" w:eastAsia="ru-RU"/>
              </w:rPr>
              <w:t>Требования к оформлению схемы приведены в приложении 5 к настоящему Положению.</w:t>
            </w:r>
          </w:p>
          <w:p w:rsidR="00CD075B" w:rsidRPr="00F965CF" w:rsidRDefault="00CD075B" w:rsidP="00701695">
            <w:pPr>
              <w:tabs>
                <w:tab w:val="left" w:pos="960"/>
              </w:tabs>
              <w:spacing w:before="120" w:after="120"/>
              <w:ind w:firstLine="600"/>
              <w:jc w:val="both"/>
              <w:rPr>
                <w:szCs w:val="22"/>
                <w:lang w:val="ru-RU" w:eastAsia="ru-RU"/>
              </w:rPr>
            </w:pPr>
            <w:bookmarkStart w:id="40" w:name="_Toc247527076"/>
            <w:bookmarkStart w:id="41" w:name="_Toc399249081"/>
            <w:bookmarkStart w:id="42" w:name="_Toc404696516"/>
            <w:bookmarkStart w:id="43" w:name="_Toc407019966"/>
            <w:bookmarkStart w:id="44" w:name="_Toc428358489"/>
            <w:r w:rsidRPr="00F965CF">
              <w:rPr>
                <w:szCs w:val="22"/>
                <w:lang w:val="ru-RU" w:eastAsia="ru-RU"/>
              </w:rPr>
              <w:t>2.</w:t>
            </w:r>
            <w:r w:rsidRPr="00F965CF">
              <w:rPr>
                <w:szCs w:val="22"/>
                <w:lang w:val="ru-RU" w:eastAsia="ru-RU"/>
              </w:rPr>
              <w:tab/>
              <w:t>Документы по каждой ГТП генерации:</w:t>
            </w:r>
            <w:bookmarkEnd w:id="40"/>
            <w:bookmarkEnd w:id="41"/>
            <w:bookmarkEnd w:id="42"/>
            <w:bookmarkEnd w:id="43"/>
            <w:bookmarkEnd w:id="44"/>
          </w:p>
          <w:p w:rsidR="00CD075B" w:rsidRPr="00F965CF" w:rsidRDefault="00CD075B" w:rsidP="00701695">
            <w:pPr>
              <w:tabs>
                <w:tab w:val="left" w:pos="960"/>
              </w:tabs>
              <w:spacing w:before="120" w:after="120"/>
              <w:ind w:firstLine="600"/>
              <w:jc w:val="both"/>
              <w:rPr>
                <w:rFonts w:cs="Arial"/>
                <w:szCs w:val="22"/>
                <w:lang w:val="ru-RU" w:eastAsia="ru-RU"/>
              </w:rPr>
            </w:pPr>
            <w:r w:rsidRPr="00F965CF">
              <w:rPr>
                <w:szCs w:val="22"/>
                <w:lang w:val="ru-RU" w:eastAsia="ru-RU"/>
              </w:rPr>
              <w:t>–</w:t>
            </w:r>
            <w:r w:rsidRPr="00F965CF">
              <w:rPr>
                <w:szCs w:val="22"/>
                <w:lang w:val="ru-RU" w:eastAsia="ru-RU"/>
              </w:rPr>
              <w:tab/>
            </w:r>
            <w:r w:rsidRPr="00F965CF">
              <w:rPr>
                <w:bCs/>
                <w:szCs w:val="22"/>
                <w:lang w:val="ru-RU" w:eastAsia="ru-RU"/>
              </w:rPr>
              <w:t xml:space="preserve">ответную квитанцию (макет 60001), полученную заявителем в порядке, определенном приложением 5 к </w:t>
            </w:r>
            <w:r w:rsidRPr="00F965CF">
              <w:rPr>
                <w:bCs/>
                <w:i/>
                <w:szCs w:val="22"/>
                <w:lang w:val="ru-RU" w:eastAsia="ru-RU"/>
              </w:rPr>
              <w:t>Регламенту коммерческого учета электроэнергии и мощности</w:t>
            </w:r>
            <w:r w:rsidRPr="00F965CF">
              <w:rPr>
                <w:bCs/>
                <w:szCs w:val="22"/>
                <w:lang w:val="ru-RU" w:eastAsia="ru-RU"/>
              </w:rPr>
              <w:t xml:space="preserve"> (Приложение № 11 к </w:t>
            </w:r>
            <w:r w:rsidRPr="00F965CF">
              <w:rPr>
                <w:bCs/>
                <w:i/>
                <w:szCs w:val="22"/>
                <w:lang w:val="ru-RU" w:eastAsia="ru-RU"/>
              </w:rPr>
              <w:t>Договору о присоединении к торговой системе оптового рынка</w:t>
            </w:r>
            <w:r w:rsidRPr="00F965CF">
              <w:rPr>
                <w:bCs/>
                <w:szCs w:val="22"/>
                <w:lang w:val="ru-RU" w:eastAsia="ru-RU"/>
              </w:rPr>
              <w:t>) (код формы 60001)</w:t>
            </w:r>
            <w:r w:rsidRPr="00F965CF">
              <w:rPr>
                <w:szCs w:val="22"/>
                <w:lang w:val="ru-RU" w:eastAsia="ru-RU"/>
              </w:rPr>
              <w:t>;</w:t>
            </w:r>
          </w:p>
          <w:p w:rsidR="00CD075B" w:rsidRPr="00F965CF" w:rsidRDefault="00CD075B" w:rsidP="00701695">
            <w:pPr>
              <w:tabs>
                <w:tab w:val="left" w:pos="960"/>
              </w:tabs>
              <w:spacing w:before="120" w:after="120"/>
              <w:ind w:firstLine="600"/>
              <w:jc w:val="both"/>
              <w:rPr>
                <w:szCs w:val="22"/>
                <w:lang w:val="ru-RU" w:eastAsia="ru-RU"/>
              </w:rPr>
            </w:pPr>
            <w:r w:rsidRPr="00F965CF">
              <w:rPr>
                <w:rFonts w:cs="Arial"/>
                <w:szCs w:val="22"/>
                <w:lang w:val="ru-RU" w:eastAsia="ru-RU"/>
              </w:rPr>
              <w:t>–</w:t>
            </w:r>
            <w:r w:rsidRPr="00F965CF">
              <w:rPr>
                <w:rFonts w:cs="Arial"/>
                <w:szCs w:val="22"/>
                <w:lang w:val="ru-RU" w:eastAsia="ru-RU"/>
              </w:rPr>
              <w:tab/>
              <w:t xml:space="preserve">паспортные технологические характеристики генерирующего оборудования по форме 12, указанной в приложении 1 к настоящему Положению </w:t>
            </w:r>
            <w:r w:rsidRPr="00F965CF">
              <w:rPr>
                <w:szCs w:val="22"/>
                <w:lang w:val="ru-RU" w:eastAsia="ru-RU"/>
              </w:rPr>
              <w:t xml:space="preserve">(код формы </w:t>
            </w:r>
            <w:r w:rsidRPr="00F965CF">
              <w:rPr>
                <w:color w:val="000000"/>
                <w:szCs w:val="22"/>
                <w:lang w:val="en-US" w:eastAsia="ru-RU"/>
              </w:rPr>
              <w:t>GTP</w:t>
            </w:r>
            <w:r w:rsidRPr="00F965CF">
              <w:rPr>
                <w:color w:val="000000"/>
                <w:szCs w:val="22"/>
                <w:lang w:val="ru-RU" w:eastAsia="ru-RU"/>
              </w:rPr>
              <w:t>_</w:t>
            </w:r>
            <w:r w:rsidRPr="00F965CF">
              <w:rPr>
                <w:color w:val="000000"/>
                <w:szCs w:val="22"/>
                <w:lang w:val="en-US" w:eastAsia="ru-RU"/>
              </w:rPr>
              <w:t>FORMA</w:t>
            </w:r>
            <w:r w:rsidRPr="00F965CF">
              <w:rPr>
                <w:color w:val="000000"/>
                <w:szCs w:val="22"/>
                <w:lang w:val="ru-RU" w:eastAsia="ru-RU"/>
              </w:rPr>
              <w:t>12</w:t>
            </w:r>
            <w:r w:rsidRPr="00F965CF">
              <w:rPr>
                <w:szCs w:val="22"/>
                <w:lang w:val="ru-RU" w:eastAsia="ru-RU"/>
              </w:rPr>
              <w:t>_</w:t>
            </w:r>
            <w:r w:rsidRPr="00F965CF">
              <w:rPr>
                <w:szCs w:val="22"/>
                <w:lang w:eastAsia="ru-RU"/>
              </w:rPr>
              <w:t>WEB</w:t>
            </w:r>
            <w:r w:rsidRPr="00F965CF">
              <w:rPr>
                <w:szCs w:val="22"/>
                <w:lang w:val="ru-RU" w:eastAsia="ru-RU"/>
              </w:rPr>
              <w:t>).</w:t>
            </w:r>
          </w:p>
          <w:p w:rsidR="00CD075B" w:rsidRPr="00F965CF" w:rsidRDefault="00CD075B" w:rsidP="00701695">
            <w:pPr>
              <w:tabs>
                <w:tab w:val="left" w:pos="960"/>
              </w:tabs>
              <w:spacing w:before="120" w:after="120"/>
              <w:ind w:firstLine="600"/>
              <w:jc w:val="both"/>
              <w:rPr>
                <w:rFonts w:cs="Arial"/>
                <w:szCs w:val="22"/>
                <w:lang w:val="ru-RU" w:eastAsia="ru-RU"/>
              </w:rPr>
            </w:pPr>
            <w:r w:rsidRPr="00F965CF">
              <w:rPr>
                <w:szCs w:val="22"/>
                <w:lang w:val="ru-RU" w:eastAsia="ru-RU"/>
              </w:rPr>
              <w:t xml:space="preserve">В случае если паспортные технологические характеристики, представленные заявителем в рамках </w:t>
            </w:r>
            <w:r w:rsidRPr="00F965CF">
              <w:rPr>
                <w:iCs/>
                <w:szCs w:val="22"/>
                <w:lang w:val="ru-RU" w:eastAsia="ru-RU"/>
              </w:rPr>
              <w:t>перерегистрации в ГТП поставщика условной ГТП генерации, сформированной в отношении объекта КОММод (далее – перерегистрация ГТП КОММод), отличаются от паспортных технологических характеристик генерирующего оборудования</w:t>
            </w:r>
            <w:r w:rsidRPr="005C2887">
              <w:rPr>
                <w:iCs/>
                <w:szCs w:val="22"/>
                <w:highlight w:val="yellow"/>
                <w:lang w:val="ru-RU" w:eastAsia="ru-RU"/>
              </w:rPr>
              <w:t xml:space="preserve">, представленных в отношении </w:t>
            </w:r>
            <w:r w:rsidRPr="005C2887">
              <w:rPr>
                <w:szCs w:val="22"/>
                <w:highlight w:val="yellow"/>
                <w:lang w:val="ru-RU" w:eastAsia="ru-RU"/>
              </w:rPr>
              <w:t>ГТП генерации, сформированных в отношении соответствующего генерирующего оборудования КОММод</w:t>
            </w:r>
            <w:r w:rsidRPr="00F965CF">
              <w:rPr>
                <w:szCs w:val="22"/>
                <w:lang w:val="ru-RU" w:eastAsia="ru-RU"/>
              </w:rPr>
              <w:t>, функционирующего до реализации мероприятий по модернизации, в части маркировки турбогенератора (генератора)/турбины в составе ЕГО, установленной мощности ЕГО, в представленном заявителем комплекте документов должны содержаться документы, подтверждающие соответствующие изменения;</w:t>
            </w:r>
            <w:r w:rsidRPr="00F965CF">
              <w:rPr>
                <w:rFonts w:cs="Arial"/>
                <w:szCs w:val="22"/>
                <w:lang w:val="ru-RU" w:eastAsia="ru-RU"/>
              </w:rPr>
              <w:t xml:space="preserve"> </w:t>
            </w:r>
          </w:p>
          <w:p w:rsidR="00CD075B" w:rsidRPr="00F965CF" w:rsidRDefault="00CD075B" w:rsidP="00701695">
            <w:pPr>
              <w:tabs>
                <w:tab w:val="left" w:pos="960"/>
              </w:tabs>
              <w:spacing w:before="120" w:after="120"/>
              <w:ind w:firstLine="600"/>
              <w:jc w:val="both"/>
              <w:rPr>
                <w:rFonts w:cs="Arial"/>
                <w:szCs w:val="22"/>
                <w:lang w:val="ru-RU" w:eastAsia="ru-RU"/>
              </w:rPr>
            </w:pPr>
            <w:r w:rsidRPr="00F965CF">
              <w:rPr>
                <w:rFonts w:cs="Arial"/>
                <w:szCs w:val="22"/>
                <w:lang w:val="ru-RU" w:eastAsia="ru-RU"/>
              </w:rPr>
              <w:t xml:space="preserve">– графические электронные копии документов </w:t>
            </w:r>
            <w:r w:rsidRPr="00F965CF">
              <w:rPr>
                <w:szCs w:val="22"/>
                <w:lang w:val="ru-RU" w:eastAsia="ru-RU"/>
              </w:rPr>
              <w:t>или визуальные формы представления электронных документов</w:t>
            </w:r>
            <w:r w:rsidRPr="00F965CF">
              <w:rPr>
                <w:rFonts w:cs="Arial"/>
                <w:szCs w:val="22"/>
                <w:lang w:val="ru-RU" w:eastAsia="ru-RU"/>
              </w:rPr>
              <w:t xml:space="preserve">, подтверждающих владение заявителем на праве собственности или на ином законном основании генерирующим оборудованием (код формы </w:t>
            </w:r>
            <w:r w:rsidRPr="00F965CF">
              <w:rPr>
                <w:color w:val="000000"/>
                <w:szCs w:val="22"/>
                <w:lang w:val="en-US" w:eastAsia="ru-RU"/>
              </w:rPr>
              <w:t>GTP</w:t>
            </w:r>
            <w:r w:rsidRPr="00F965CF">
              <w:rPr>
                <w:color w:val="000000"/>
                <w:szCs w:val="22"/>
                <w:lang w:val="ru-RU" w:eastAsia="ru-RU"/>
              </w:rPr>
              <w:t>_</w:t>
            </w:r>
            <w:r w:rsidRPr="00F965CF">
              <w:rPr>
                <w:color w:val="000000"/>
                <w:szCs w:val="22"/>
                <w:lang w:val="en-US" w:eastAsia="ru-RU"/>
              </w:rPr>
              <w:t>SOBST</w:t>
            </w:r>
            <w:r w:rsidRPr="00F965CF">
              <w:rPr>
                <w:szCs w:val="22"/>
                <w:lang w:val="ru-RU" w:eastAsia="ru-RU"/>
              </w:rPr>
              <w:t>_</w:t>
            </w:r>
            <w:r w:rsidRPr="00F965CF">
              <w:rPr>
                <w:szCs w:val="22"/>
                <w:lang w:eastAsia="ru-RU"/>
              </w:rPr>
              <w:t>WEB</w:t>
            </w:r>
            <w:r w:rsidRPr="00F965CF">
              <w:rPr>
                <w:szCs w:val="22"/>
                <w:lang w:val="ru-RU" w:eastAsia="ru-RU"/>
              </w:rPr>
              <w:t>)</w:t>
            </w:r>
            <w:r w:rsidRPr="00F965CF">
              <w:rPr>
                <w:rFonts w:cs="Arial"/>
                <w:szCs w:val="22"/>
                <w:lang w:val="ru-RU" w:eastAsia="ru-RU"/>
              </w:rPr>
              <w:t xml:space="preserve">; </w:t>
            </w:r>
          </w:p>
          <w:p w:rsidR="00CD075B" w:rsidRPr="00F965CF" w:rsidRDefault="00CD075B" w:rsidP="00701695">
            <w:pPr>
              <w:spacing w:after="0"/>
              <w:jc w:val="center"/>
              <w:rPr>
                <w:rFonts w:cs="Garamond"/>
                <w:b/>
                <w:bCs/>
                <w:szCs w:val="22"/>
              </w:rPr>
            </w:pPr>
            <w:r w:rsidRPr="00F965CF">
              <w:rPr>
                <w:rFonts w:cs="Garamond"/>
                <w:szCs w:val="22"/>
              </w:rPr>
              <w:t>…</w:t>
            </w:r>
          </w:p>
        </w:tc>
        <w:tc>
          <w:tcPr>
            <w:tcW w:w="7087" w:type="dxa"/>
          </w:tcPr>
          <w:p w:rsidR="00CD075B" w:rsidRPr="00F965CF" w:rsidRDefault="00CD075B" w:rsidP="00701695">
            <w:pPr>
              <w:tabs>
                <w:tab w:val="left" w:pos="993"/>
                <w:tab w:val="num" w:pos="1200"/>
              </w:tabs>
              <w:spacing w:before="120" w:after="120"/>
              <w:ind w:firstLine="600"/>
              <w:jc w:val="both"/>
              <w:rPr>
                <w:szCs w:val="22"/>
                <w:lang w:val="ru-RU" w:eastAsia="ru-RU"/>
              </w:rPr>
            </w:pPr>
            <w:r w:rsidRPr="00F965CF">
              <w:rPr>
                <w:szCs w:val="22"/>
                <w:lang w:val="ru-RU" w:eastAsia="ru-RU"/>
              </w:rPr>
              <w:t>2.5.2.</w:t>
            </w:r>
            <w:r w:rsidRPr="00F965CF">
              <w:rPr>
                <w:szCs w:val="22"/>
                <w:lang w:val="ru-RU" w:eastAsia="ru-RU"/>
              </w:rPr>
              <w:tab/>
              <w:t xml:space="preserve">Заявитель, имеющий намерение согласовать ГТП </w:t>
            </w:r>
            <w:r w:rsidRPr="00F965CF">
              <w:rPr>
                <w:b/>
                <w:szCs w:val="22"/>
                <w:lang w:val="ru-RU" w:eastAsia="ru-RU"/>
              </w:rPr>
              <w:t xml:space="preserve">поставщика электрической энергии (мощности) </w:t>
            </w:r>
            <w:r w:rsidRPr="00F965CF">
              <w:rPr>
                <w:bCs/>
                <w:szCs w:val="22"/>
                <w:lang w:val="ru-RU" w:eastAsia="ru-RU"/>
              </w:rPr>
              <w:t>и зарегистрировать ПСИ,</w:t>
            </w:r>
            <w:r w:rsidRPr="00F965CF">
              <w:rPr>
                <w:szCs w:val="22"/>
                <w:lang w:val="ru-RU" w:eastAsia="ru-RU"/>
              </w:rPr>
              <w:t xml:space="preserve"> предоставляет в КО в электронном виде через ПСЗ следующие документы:</w:t>
            </w:r>
          </w:p>
          <w:p w:rsidR="00CD075B" w:rsidRPr="00F965CF" w:rsidRDefault="00CD075B" w:rsidP="00701695">
            <w:pPr>
              <w:tabs>
                <w:tab w:val="left" w:pos="960"/>
              </w:tabs>
              <w:spacing w:before="120" w:after="120"/>
              <w:ind w:firstLine="600"/>
              <w:jc w:val="both"/>
              <w:rPr>
                <w:szCs w:val="22"/>
                <w:lang w:val="ru-RU" w:eastAsia="ru-RU"/>
              </w:rPr>
            </w:pPr>
            <w:r w:rsidRPr="00F965CF">
              <w:rPr>
                <w:szCs w:val="22"/>
                <w:lang w:val="ru-RU" w:eastAsia="ru-RU"/>
              </w:rPr>
              <w:t>1.</w:t>
            </w:r>
            <w:r w:rsidRPr="00F965CF">
              <w:rPr>
                <w:szCs w:val="22"/>
                <w:lang w:val="ru-RU" w:eastAsia="ru-RU"/>
              </w:rPr>
              <w:tab/>
              <w:t>Для каждой ГТП потребления станции и соответствующих ей ГТП генерации станции (общие документы):</w:t>
            </w:r>
          </w:p>
          <w:p w:rsidR="00CD075B" w:rsidRPr="00F965CF" w:rsidRDefault="00CD075B" w:rsidP="00701695">
            <w:pPr>
              <w:tabs>
                <w:tab w:val="left" w:pos="960"/>
              </w:tabs>
              <w:spacing w:before="120" w:after="120"/>
              <w:ind w:firstLine="600"/>
              <w:jc w:val="both"/>
              <w:rPr>
                <w:szCs w:val="22"/>
                <w:lang w:val="ru-RU" w:eastAsia="ru-RU"/>
              </w:rPr>
            </w:pPr>
            <w:r w:rsidRPr="00F965CF">
              <w:rPr>
                <w:rFonts w:cs="Arial"/>
                <w:szCs w:val="22"/>
                <w:lang w:val="ru-RU" w:eastAsia="ru-RU"/>
              </w:rPr>
              <w:t>–</w:t>
            </w:r>
            <w:r w:rsidRPr="00F965CF">
              <w:rPr>
                <w:rFonts w:cs="Arial"/>
                <w:szCs w:val="22"/>
                <w:lang w:val="ru-RU" w:eastAsia="ru-RU"/>
              </w:rPr>
              <w:tab/>
              <w:t xml:space="preserve">графическую электронную копию </w:t>
            </w:r>
            <w:r w:rsidRPr="00F965CF">
              <w:rPr>
                <w:szCs w:val="22"/>
                <w:lang w:val="ru-RU" w:eastAsia="ru-RU"/>
              </w:rPr>
              <w:t xml:space="preserve">однолинейной схемы присоединения электрооборудования, входящего в ГТП заявителя, к внешней электрической сети, заверенную подписью (с указанием расшифровки и даты подписи) уполномоченного представителя заявителя (код формы </w:t>
            </w:r>
            <w:r w:rsidRPr="00F965CF">
              <w:rPr>
                <w:szCs w:val="22"/>
                <w:lang w:eastAsia="ru-RU"/>
              </w:rPr>
              <w:t>GTP</w:t>
            </w:r>
            <w:r w:rsidRPr="00F965CF">
              <w:rPr>
                <w:szCs w:val="22"/>
                <w:lang w:val="ru-RU" w:eastAsia="ru-RU"/>
              </w:rPr>
              <w:t>_</w:t>
            </w:r>
            <w:r w:rsidRPr="00F965CF">
              <w:rPr>
                <w:szCs w:val="22"/>
                <w:lang w:eastAsia="ru-RU"/>
              </w:rPr>
              <w:t>SHEMA</w:t>
            </w:r>
            <w:r w:rsidRPr="00F965CF">
              <w:rPr>
                <w:szCs w:val="22"/>
                <w:lang w:val="ru-RU" w:eastAsia="ru-RU"/>
              </w:rPr>
              <w:t>_</w:t>
            </w:r>
            <w:r w:rsidRPr="00F965CF">
              <w:rPr>
                <w:szCs w:val="22"/>
                <w:lang w:eastAsia="ru-RU"/>
              </w:rPr>
              <w:t>WEB</w:t>
            </w:r>
            <w:r w:rsidRPr="00F965CF">
              <w:rPr>
                <w:szCs w:val="22"/>
                <w:lang w:val="ru-RU" w:eastAsia="ru-RU"/>
              </w:rPr>
              <w:t xml:space="preserve">). По усмотрению заявителя однолинейная схема может быть скреплена печатью организации. </w:t>
            </w:r>
            <w:r w:rsidRPr="00F965CF">
              <w:rPr>
                <w:rFonts w:cs="Arial"/>
                <w:szCs w:val="22"/>
                <w:lang w:val="ru-RU" w:eastAsia="ru-RU"/>
              </w:rPr>
              <w:t>Требования к оформлению схемы приведены в приложении 5 к настоящему Положению.</w:t>
            </w:r>
          </w:p>
          <w:p w:rsidR="00CD075B" w:rsidRPr="00F965CF" w:rsidRDefault="00CD075B" w:rsidP="00701695">
            <w:pPr>
              <w:tabs>
                <w:tab w:val="left" w:pos="960"/>
              </w:tabs>
              <w:spacing w:before="120" w:after="120"/>
              <w:ind w:firstLine="600"/>
              <w:jc w:val="both"/>
              <w:rPr>
                <w:szCs w:val="22"/>
                <w:lang w:val="ru-RU" w:eastAsia="ru-RU"/>
              </w:rPr>
            </w:pPr>
            <w:r w:rsidRPr="00F965CF">
              <w:rPr>
                <w:szCs w:val="22"/>
                <w:lang w:val="ru-RU" w:eastAsia="ru-RU"/>
              </w:rPr>
              <w:t>2.</w:t>
            </w:r>
            <w:r w:rsidRPr="00F965CF">
              <w:rPr>
                <w:szCs w:val="22"/>
                <w:lang w:val="ru-RU" w:eastAsia="ru-RU"/>
              </w:rPr>
              <w:tab/>
              <w:t>Документы по каждой ГТП генерации:</w:t>
            </w:r>
          </w:p>
          <w:p w:rsidR="00CD075B" w:rsidRPr="00F965CF" w:rsidRDefault="00CD075B" w:rsidP="00701695">
            <w:pPr>
              <w:tabs>
                <w:tab w:val="left" w:pos="960"/>
              </w:tabs>
              <w:spacing w:before="120" w:after="120"/>
              <w:ind w:firstLine="600"/>
              <w:jc w:val="both"/>
              <w:rPr>
                <w:rFonts w:cs="Arial"/>
                <w:szCs w:val="22"/>
                <w:lang w:val="ru-RU" w:eastAsia="ru-RU"/>
              </w:rPr>
            </w:pPr>
            <w:r w:rsidRPr="00F965CF">
              <w:rPr>
                <w:szCs w:val="22"/>
                <w:lang w:val="ru-RU" w:eastAsia="ru-RU"/>
              </w:rPr>
              <w:t>–</w:t>
            </w:r>
            <w:r w:rsidRPr="00F965CF">
              <w:rPr>
                <w:szCs w:val="22"/>
                <w:lang w:val="ru-RU" w:eastAsia="ru-RU"/>
              </w:rPr>
              <w:tab/>
            </w:r>
            <w:r w:rsidRPr="00F965CF">
              <w:rPr>
                <w:bCs/>
                <w:szCs w:val="22"/>
                <w:lang w:val="ru-RU" w:eastAsia="ru-RU"/>
              </w:rPr>
              <w:t xml:space="preserve">ответную квитанцию (макет 60001), полученную заявителем в порядке, определенном приложением 5 к </w:t>
            </w:r>
            <w:r w:rsidRPr="00F965CF">
              <w:rPr>
                <w:bCs/>
                <w:i/>
                <w:szCs w:val="22"/>
                <w:lang w:val="ru-RU" w:eastAsia="ru-RU"/>
              </w:rPr>
              <w:t>Регламенту коммерческого учета электроэнергии и мощности</w:t>
            </w:r>
            <w:r w:rsidRPr="00F965CF">
              <w:rPr>
                <w:bCs/>
                <w:szCs w:val="22"/>
                <w:lang w:val="ru-RU" w:eastAsia="ru-RU"/>
              </w:rPr>
              <w:t xml:space="preserve"> (Приложение № 11 к </w:t>
            </w:r>
            <w:r w:rsidRPr="00F965CF">
              <w:rPr>
                <w:bCs/>
                <w:i/>
                <w:szCs w:val="22"/>
                <w:lang w:val="ru-RU" w:eastAsia="ru-RU"/>
              </w:rPr>
              <w:t>Договору о присоединении к торговой системе оптового рынка</w:t>
            </w:r>
            <w:r w:rsidRPr="00F965CF">
              <w:rPr>
                <w:bCs/>
                <w:szCs w:val="22"/>
                <w:lang w:val="ru-RU" w:eastAsia="ru-RU"/>
              </w:rPr>
              <w:t>) (код формы 60001)</w:t>
            </w:r>
            <w:r w:rsidRPr="00F965CF">
              <w:rPr>
                <w:szCs w:val="22"/>
                <w:lang w:val="ru-RU" w:eastAsia="ru-RU"/>
              </w:rPr>
              <w:t>;</w:t>
            </w:r>
          </w:p>
          <w:p w:rsidR="00CD075B" w:rsidRPr="00F965CF" w:rsidRDefault="00CD075B" w:rsidP="00701695">
            <w:pPr>
              <w:tabs>
                <w:tab w:val="left" w:pos="960"/>
              </w:tabs>
              <w:spacing w:before="120" w:after="120"/>
              <w:ind w:firstLine="600"/>
              <w:jc w:val="both"/>
              <w:rPr>
                <w:szCs w:val="22"/>
                <w:lang w:val="ru-RU" w:eastAsia="ru-RU"/>
              </w:rPr>
            </w:pPr>
            <w:r w:rsidRPr="00F965CF">
              <w:rPr>
                <w:rFonts w:cs="Arial"/>
                <w:szCs w:val="22"/>
                <w:lang w:val="ru-RU" w:eastAsia="ru-RU"/>
              </w:rPr>
              <w:t>–</w:t>
            </w:r>
            <w:r w:rsidRPr="00F965CF">
              <w:rPr>
                <w:rFonts w:cs="Arial"/>
                <w:szCs w:val="22"/>
                <w:lang w:val="ru-RU" w:eastAsia="ru-RU"/>
              </w:rPr>
              <w:tab/>
              <w:t xml:space="preserve">паспортные технологические характеристики генерирующего оборудования по форме 12, указанной в приложении 1 к настоящему Положению </w:t>
            </w:r>
            <w:r w:rsidRPr="00F965CF">
              <w:rPr>
                <w:szCs w:val="22"/>
                <w:lang w:val="ru-RU" w:eastAsia="ru-RU"/>
              </w:rPr>
              <w:t xml:space="preserve">(код формы </w:t>
            </w:r>
            <w:r w:rsidRPr="00F965CF">
              <w:rPr>
                <w:color w:val="000000"/>
                <w:szCs w:val="22"/>
                <w:lang w:val="en-US" w:eastAsia="ru-RU"/>
              </w:rPr>
              <w:t>GTP</w:t>
            </w:r>
            <w:r w:rsidRPr="00F965CF">
              <w:rPr>
                <w:color w:val="000000"/>
                <w:szCs w:val="22"/>
                <w:lang w:val="ru-RU" w:eastAsia="ru-RU"/>
              </w:rPr>
              <w:t>_</w:t>
            </w:r>
            <w:r w:rsidRPr="00F965CF">
              <w:rPr>
                <w:color w:val="000000"/>
                <w:szCs w:val="22"/>
                <w:lang w:val="en-US" w:eastAsia="ru-RU"/>
              </w:rPr>
              <w:t>FORMA</w:t>
            </w:r>
            <w:r w:rsidRPr="00F965CF">
              <w:rPr>
                <w:color w:val="000000"/>
                <w:szCs w:val="22"/>
                <w:lang w:val="ru-RU" w:eastAsia="ru-RU"/>
              </w:rPr>
              <w:t>12</w:t>
            </w:r>
            <w:r w:rsidRPr="00F965CF">
              <w:rPr>
                <w:szCs w:val="22"/>
                <w:lang w:val="ru-RU" w:eastAsia="ru-RU"/>
              </w:rPr>
              <w:t>_</w:t>
            </w:r>
            <w:r w:rsidRPr="00F965CF">
              <w:rPr>
                <w:szCs w:val="22"/>
                <w:lang w:eastAsia="ru-RU"/>
              </w:rPr>
              <w:t>WEB</w:t>
            </w:r>
            <w:r w:rsidRPr="00F965CF">
              <w:rPr>
                <w:szCs w:val="22"/>
                <w:lang w:val="ru-RU" w:eastAsia="ru-RU"/>
              </w:rPr>
              <w:t>).</w:t>
            </w:r>
          </w:p>
          <w:p w:rsidR="00CD075B" w:rsidRPr="00F965CF" w:rsidRDefault="00CD075B" w:rsidP="00701695">
            <w:pPr>
              <w:tabs>
                <w:tab w:val="left" w:pos="960"/>
              </w:tabs>
              <w:spacing w:before="120" w:after="120"/>
              <w:ind w:firstLine="600"/>
              <w:jc w:val="both"/>
              <w:rPr>
                <w:rFonts w:cs="Arial"/>
                <w:szCs w:val="22"/>
                <w:lang w:val="ru-RU" w:eastAsia="ru-RU"/>
              </w:rPr>
            </w:pPr>
            <w:r w:rsidRPr="00F965CF">
              <w:rPr>
                <w:szCs w:val="22"/>
                <w:lang w:val="ru-RU" w:eastAsia="ru-RU"/>
              </w:rPr>
              <w:t xml:space="preserve">В случае если паспортные технологические характеристики, представленные заявителем в рамках </w:t>
            </w:r>
            <w:r w:rsidRPr="00F965CF">
              <w:rPr>
                <w:iCs/>
                <w:szCs w:val="22"/>
                <w:lang w:val="ru-RU" w:eastAsia="ru-RU"/>
              </w:rPr>
              <w:t xml:space="preserve">перерегистрации в ГТП поставщика условной ГТП генерации, сформированной в отношении объекта КОММод (далее – перерегистрация ГТП КОММод), отличаются от паспортных технологических характеристик </w:t>
            </w:r>
            <w:r w:rsidRPr="005C2887">
              <w:rPr>
                <w:iCs/>
                <w:szCs w:val="22"/>
                <w:highlight w:val="yellow"/>
                <w:lang w:val="ru-RU" w:eastAsia="ru-RU"/>
              </w:rPr>
              <w:t>соответствующего</w:t>
            </w:r>
            <w:r w:rsidRPr="00F965CF">
              <w:rPr>
                <w:iCs/>
                <w:szCs w:val="22"/>
                <w:lang w:val="ru-RU" w:eastAsia="ru-RU"/>
              </w:rPr>
              <w:t xml:space="preserve"> генерирующего оборудования</w:t>
            </w:r>
            <w:r w:rsidRPr="00F965CF">
              <w:rPr>
                <w:szCs w:val="22"/>
                <w:lang w:val="ru-RU" w:eastAsia="ru-RU"/>
              </w:rPr>
              <w:t>, функционирующего до реализации мероприятий по модернизации, в части маркировки турбогенератора (генератора)/турбины в составе ЕГО, установленной мощности ЕГО, в представленном заявителем комплекте документов должны содержаться документы, подтверждающие соответствующие изменения;</w:t>
            </w:r>
            <w:r w:rsidRPr="00F965CF">
              <w:rPr>
                <w:rFonts w:cs="Arial"/>
                <w:szCs w:val="22"/>
                <w:lang w:val="ru-RU" w:eastAsia="ru-RU"/>
              </w:rPr>
              <w:t xml:space="preserve"> </w:t>
            </w:r>
          </w:p>
          <w:p w:rsidR="00CD075B" w:rsidRPr="00F965CF" w:rsidRDefault="00CD075B" w:rsidP="00701695">
            <w:pPr>
              <w:tabs>
                <w:tab w:val="left" w:pos="960"/>
              </w:tabs>
              <w:spacing w:before="120" w:after="120"/>
              <w:ind w:firstLine="600"/>
              <w:jc w:val="both"/>
              <w:rPr>
                <w:rFonts w:cs="Arial"/>
                <w:szCs w:val="22"/>
                <w:lang w:val="ru-RU" w:eastAsia="ru-RU"/>
              </w:rPr>
            </w:pPr>
            <w:r w:rsidRPr="00F965CF">
              <w:rPr>
                <w:rFonts w:cs="Arial"/>
                <w:szCs w:val="22"/>
                <w:lang w:val="ru-RU" w:eastAsia="ru-RU"/>
              </w:rPr>
              <w:t xml:space="preserve">– графические электронные копии документов </w:t>
            </w:r>
            <w:r w:rsidRPr="00F965CF">
              <w:rPr>
                <w:szCs w:val="22"/>
                <w:lang w:val="ru-RU" w:eastAsia="ru-RU"/>
              </w:rPr>
              <w:t>или визуальные формы представления электронных документов</w:t>
            </w:r>
            <w:r w:rsidRPr="00F965CF">
              <w:rPr>
                <w:rFonts w:cs="Arial"/>
                <w:szCs w:val="22"/>
                <w:lang w:val="ru-RU" w:eastAsia="ru-RU"/>
              </w:rPr>
              <w:t xml:space="preserve">, подтверждающих владение заявителем на праве собственности или на ином законном основании генерирующим оборудованием (код формы </w:t>
            </w:r>
            <w:r w:rsidRPr="00F965CF">
              <w:rPr>
                <w:color w:val="000000"/>
                <w:szCs w:val="22"/>
                <w:lang w:val="en-US" w:eastAsia="ru-RU"/>
              </w:rPr>
              <w:t>GTP</w:t>
            </w:r>
            <w:r w:rsidRPr="00F965CF">
              <w:rPr>
                <w:color w:val="000000"/>
                <w:szCs w:val="22"/>
                <w:lang w:val="ru-RU" w:eastAsia="ru-RU"/>
              </w:rPr>
              <w:t>_</w:t>
            </w:r>
            <w:r w:rsidRPr="00F965CF">
              <w:rPr>
                <w:color w:val="000000"/>
                <w:szCs w:val="22"/>
                <w:lang w:val="en-US" w:eastAsia="ru-RU"/>
              </w:rPr>
              <w:t>SOBST</w:t>
            </w:r>
            <w:r w:rsidRPr="00F965CF">
              <w:rPr>
                <w:szCs w:val="22"/>
                <w:lang w:val="ru-RU" w:eastAsia="ru-RU"/>
              </w:rPr>
              <w:t>_</w:t>
            </w:r>
            <w:r w:rsidRPr="00F965CF">
              <w:rPr>
                <w:szCs w:val="22"/>
                <w:lang w:eastAsia="ru-RU"/>
              </w:rPr>
              <w:t>WEB</w:t>
            </w:r>
            <w:r w:rsidRPr="00F965CF">
              <w:rPr>
                <w:szCs w:val="22"/>
                <w:lang w:val="ru-RU" w:eastAsia="ru-RU"/>
              </w:rPr>
              <w:t>)</w:t>
            </w:r>
            <w:r w:rsidRPr="00F965CF">
              <w:rPr>
                <w:rFonts w:cs="Arial"/>
                <w:szCs w:val="22"/>
                <w:lang w:val="ru-RU" w:eastAsia="ru-RU"/>
              </w:rPr>
              <w:t xml:space="preserve">; </w:t>
            </w:r>
          </w:p>
          <w:p w:rsidR="00CD075B" w:rsidRPr="00F965CF" w:rsidRDefault="00CD075B" w:rsidP="00701695">
            <w:pPr>
              <w:widowControl w:val="0"/>
              <w:spacing w:after="0"/>
              <w:jc w:val="center"/>
              <w:rPr>
                <w:bCs/>
                <w:szCs w:val="22"/>
              </w:rPr>
            </w:pPr>
            <w:r w:rsidRPr="00F965CF">
              <w:rPr>
                <w:bCs/>
                <w:szCs w:val="22"/>
              </w:rPr>
              <w:t>…</w:t>
            </w:r>
          </w:p>
        </w:tc>
      </w:tr>
      <w:tr w:rsidR="00F13D43" w:rsidRPr="00CC0909" w:rsidTr="00F965CF">
        <w:tc>
          <w:tcPr>
            <w:tcW w:w="988" w:type="dxa"/>
            <w:vAlign w:val="center"/>
          </w:tcPr>
          <w:p w:rsidR="00F13D43" w:rsidRPr="00F965CF" w:rsidRDefault="00F13D43" w:rsidP="00E417FF">
            <w:pPr>
              <w:widowControl w:val="0"/>
              <w:spacing w:before="0" w:after="0"/>
              <w:jc w:val="center"/>
              <w:rPr>
                <w:b/>
                <w:szCs w:val="22"/>
                <w:lang w:val="ru-RU"/>
              </w:rPr>
            </w:pPr>
            <w:r w:rsidRPr="00F965CF">
              <w:rPr>
                <w:b/>
                <w:szCs w:val="22"/>
                <w:lang w:val="ru-RU"/>
              </w:rPr>
              <w:t>4.1</w:t>
            </w:r>
          </w:p>
        </w:tc>
        <w:tc>
          <w:tcPr>
            <w:tcW w:w="6662" w:type="dxa"/>
            <w:vAlign w:val="center"/>
          </w:tcPr>
          <w:p w:rsidR="00F13D43" w:rsidRPr="00F965CF" w:rsidRDefault="00F13D43" w:rsidP="00F13D43">
            <w:pPr>
              <w:pStyle w:val="2a"/>
              <w:tabs>
                <w:tab w:val="left" w:pos="840"/>
              </w:tabs>
              <w:spacing w:before="120"/>
            </w:pPr>
            <w:r w:rsidRPr="00F965CF">
              <w:t>Настоящий раздел Положения устанавливает основания и порядок согласования изменений ГТП (сечений коммерческого учета ФСК, сечений экспорта-импорта), согласования новой ГТП генерации в отношении генерирующего оборудования, входящего в состав электростанции, к которой уже относятся закрепленные на оптовом рынке ГТП поставщика, а также внесения изменений в регистрационную информацию по ГТП (сечениям коммерческого учета ФСК, сечениям экспорта-импорта) субъектов оптового рынка и регистрации ПСИ в случаях:</w:t>
            </w:r>
          </w:p>
          <w:p w:rsidR="00F13D43" w:rsidRPr="00F965CF" w:rsidRDefault="00F13D43" w:rsidP="00DA2E48">
            <w:pPr>
              <w:pStyle w:val="2a"/>
              <w:numPr>
                <w:ilvl w:val="0"/>
                <w:numId w:val="71"/>
              </w:numPr>
              <w:tabs>
                <w:tab w:val="left" w:pos="960"/>
              </w:tabs>
              <w:spacing w:before="120"/>
              <w:ind w:left="0" w:firstLine="600"/>
            </w:pPr>
            <w:r w:rsidRPr="00F965CF">
              <w:t>изменения ГТП (сечений коммерческого учета ФСК, сечений экспорта-импорта) в связи с изменением состава точек поставки или изменением месторасположения точек поставки без изменения их состава, а также в связи с изменением наименования ГТП;</w:t>
            </w:r>
          </w:p>
          <w:p w:rsidR="00F13D43" w:rsidRPr="00F965CF" w:rsidRDefault="00F13D43" w:rsidP="00DA2E48">
            <w:pPr>
              <w:pStyle w:val="2a"/>
              <w:numPr>
                <w:ilvl w:val="0"/>
                <w:numId w:val="71"/>
              </w:numPr>
              <w:tabs>
                <w:tab w:val="left" w:pos="960"/>
              </w:tabs>
              <w:spacing w:before="120"/>
              <w:ind w:left="0" w:firstLine="600"/>
            </w:pPr>
            <w:r w:rsidRPr="00F965CF">
              <w:t xml:space="preserve"> получения сведений от третьих лиц об изменении регистрационной информации субъекта оптового рынка;</w:t>
            </w:r>
          </w:p>
          <w:p w:rsidR="00F13D43" w:rsidRPr="00F965CF" w:rsidRDefault="00F13D43" w:rsidP="00DA2E48">
            <w:pPr>
              <w:pStyle w:val="2a"/>
              <w:numPr>
                <w:ilvl w:val="0"/>
                <w:numId w:val="71"/>
              </w:numPr>
              <w:tabs>
                <w:tab w:val="left" w:pos="960"/>
                <w:tab w:val="left" w:pos="1418"/>
              </w:tabs>
              <w:spacing w:before="120"/>
              <w:ind w:left="0" w:firstLine="600"/>
            </w:pPr>
            <w:r w:rsidRPr="00F965CF">
              <w:t>предоставления или лишения права участия в торговле электрической энергией и мощностью на оптовом рынке ГТП иных субъектов оптового рынка;</w:t>
            </w:r>
          </w:p>
          <w:p w:rsidR="00F13D43" w:rsidRPr="00F965CF" w:rsidRDefault="00F13D43" w:rsidP="00DA2E48">
            <w:pPr>
              <w:pStyle w:val="84"/>
              <w:numPr>
                <w:ilvl w:val="0"/>
                <w:numId w:val="71"/>
              </w:numPr>
              <w:tabs>
                <w:tab w:val="left" w:pos="960"/>
              </w:tabs>
              <w:spacing w:before="120" w:after="120"/>
              <w:ind w:left="0" w:firstLine="600"/>
              <w:contextualSpacing/>
              <w:rPr>
                <w:rFonts w:cs="Arial"/>
                <w:bCs/>
                <w:szCs w:val="22"/>
              </w:rPr>
            </w:pPr>
            <w:r w:rsidRPr="00F965CF">
              <w:rPr>
                <w:rFonts w:cs="Arial"/>
                <w:bCs/>
                <w:szCs w:val="22"/>
              </w:rPr>
              <w:t xml:space="preserve">изменения регистрационной информации ГТП </w:t>
            </w:r>
            <w:r w:rsidRPr="00F965CF">
              <w:rPr>
                <w:szCs w:val="22"/>
              </w:rPr>
              <w:t>(сечений коммерческого учета ФСК, сечений экспорта-импорта)</w:t>
            </w:r>
            <w:r w:rsidRPr="00F965CF">
              <w:rPr>
                <w:rFonts w:cs="Arial"/>
                <w:bCs/>
                <w:szCs w:val="22"/>
              </w:rPr>
              <w:t xml:space="preserve">, представленных на оптовом рынке (особый порядок внесения изменений, не связанный с изменением состава точек поставки); </w:t>
            </w:r>
          </w:p>
          <w:p w:rsidR="00F13D43" w:rsidRPr="00F965CF" w:rsidRDefault="00F13D43" w:rsidP="00DA2E48">
            <w:pPr>
              <w:pStyle w:val="2a"/>
              <w:numPr>
                <w:ilvl w:val="0"/>
                <w:numId w:val="71"/>
              </w:numPr>
              <w:tabs>
                <w:tab w:val="left" w:pos="960"/>
                <w:tab w:val="left" w:pos="1418"/>
              </w:tabs>
              <w:spacing w:before="120"/>
              <w:ind w:left="0" w:firstLine="600"/>
            </w:pPr>
            <w:r w:rsidRPr="00F965CF">
              <w:t>изменения регистрационной информации ГТП субъектов оптового рынка по инициативе Системного оператора;</w:t>
            </w:r>
          </w:p>
          <w:p w:rsidR="00F13D43" w:rsidRPr="00F965CF" w:rsidRDefault="00F13D43" w:rsidP="00DA2E48">
            <w:pPr>
              <w:pStyle w:val="84"/>
              <w:numPr>
                <w:ilvl w:val="0"/>
                <w:numId w:val="71"/>
              </w:numPr>
              <w:tabs>
                <w:tab w:val="left" w:pos="960"/>
              </w:tabs>
              <w:spacing w:before="120" w:after="120"/>
              <w:ind w:left="0" w:firstLine="600"/>
              <w:contextualSpacing/>
              <w:rPr>
                <w:szCs w:val="22"/>
              </w:rPr>
            </w:pPr>
            <w:r w:rsidRPr="00F965CF">
              <w:rPr>
                <w:rFonts w:cs="Arial"/>
                <w:bCs/>
                <w:szCs w:val="22"/>
              </w:rPr>
              <w:t xml:space="preserve">изменения регистрационной информации по </w:t>
            </w:r>
            <w:r w:rsidRPr="00F965CF">
              <w:rPr>
                <w:color w:val="000000"/>
                <w:szCs w:val="22"/>
              </w:rPr>
              <w:t>ГТП</w:t>
            </w:r>
            <w:r w:rsidRPr="00F965CF">
              <w:rPr>
                <w:szCs w:val="22"/>
              </w:rPr>
              <w:t xml:space="preserve"> гарантирующего поставщика первого уровня;</w:t>
            </w:r>
          </w:p>
          <w:p w:rsidR="00F13D43" w:rsidRPr="00F965CF" w:rsidRDefault="00F13D43" w:rsidP="00DA2E48">
            <w:pPr>
              <w:pStyle w:val="84"/>
              <w:numPr>
                <w:ilvl w:val="0"/>
                <w:numId w:val="71"/>
              </w:numPr>
              <w:tabs>
                <w:tab w:val="left" w:pos="960"/>
              </w:tabs>
              <w:spacing w:before="120" w:after="120"/>
              <w:ind w:left="0" w:firstLine="600"/>
              <w:contextualSpacing/>
              <w:rPr>
                <w:szCs w:val="22"/>
              </w:rPr>
            </w:pPr>
            <w:r w:rsidRPr="00F965CF">
              <w:rPr>
                <w:szCs w:val="22"/>
              </w:rPr>
              <w:t>перерегистрации условной ГТП в ГТП поставщика;</w:t>
            </w:r>
          </w:p>
          <w:p w:rsidR="00F13D43" w:rsidRPr="00F965CF" w:rsidRDefault="00F13D43" w:rsidP="00F965CF">
            <w:pPr>
              <w:pStyle w:val="84"/>
              <w:numPr>
                <w:ilvl w:val="0"/>
                <w:numId w:val="71"/>
              </w:numPr>
              <w:tabs>
                <w:tab w:val="left" w:pos="960"/>
              </w:tabs>
              <w:spacing w:before="120" w:after="120"/>
              <w:ind w:left="0" w:firstLine="600"/>
              <w:contextualSpacing/>
              <w:rPr>
                <w:szCs w:val="22"/>
              </w:rPr>
            </w:pPr>
            <w:r w:rsidRPr="00F965CF">
              <w:rPr>
                <w:szCs w:val="22"/>
              </w:rPr>
              <w:t>формирования новой ГТП генерации в отношении генерирующего оборудования, входящего в состав электростанции, к которой уже относятся закрепленные на оптовом рынке ГТП поставщика</w:t>
            </w:r>
            <w:r w:rsidRPr="005C2887">
              <w:rPr>
                <w:szCs w:val="22"/>
                <w:highlight w:val="yellow"/>
              </w:rPr>
              <w:t>, в том числе в случае, указанном в подп. 1 п. 4.1.5 настоящего Положения</w:t>
            </w:r>
            <w:r w:rsidRPr="00F965CF">
              <w:rPr>
                <w:szCs w:val="22"/>
              </w:rPr>
              <w:t>.</w:t>
            </w:r>
          </w:p>
        </w:tc>
        <w:tc>
          <w:tcPr>
            <w:tcW w:w="7087" w:type="dxa"/>
          </w:tcPr>
          <w:p w:rsidR="00F13D43" w:rsidRPr="00F965CF" w:rsidRDefault="00F13D43" w:rsidP="00F13D43">
            <w:pPr>
              <w:pStyle w:val="2a"/>
              <w:tabs>
                <w:tab w:val="left" w:pos="840"/>
              </w:tabs>
              <w:spacing w:before="120"/>
            </w:pPr>
            <w:r w:rsidRPr="00F965CF">
              <w:t>Настоящий раздел Положения устанавливает основания и порядок согласования изменений ГТП (сечений коммерческого учета ФСК, сечений экспорта-импорта), согласования новой ГТП генерации в отношении генерирующего оборудования, входящего в состав электростанции, к которой уже относятся закрепленные на оптовом рынке ГТП поставщика, а также внесения изменений в регистрационную информацию по ГТП (сечениям коммерческого учета ФСК, сечениям экспорта-импорта) субъектов оптового рынка и регистрации ПСИ в случаях:</w:t>
            </w:r>
          </w:p>
          <w:p w:rsidR="00F13D43" w:rsidRPr="00F965CF" w:rsidRDefault="00F13D43" w:rsidP="00F965CF">
            <w:pPr>
              <w:pStyle w:val="2a"/>
              <w:numPr>
                <w:ilvl w:val="0"/>
                <w:numId w:val="72"/>
              </w:numPr>
              <w:tabs>
                <w:tab w:val="left" w:pos="960"/>
              </w:tabs>
              <w:spacing w:before="120"/>
              <w:ind w:left="39" w:firstLine="567"/>
            </w:pPr>
            <w:r w:rsidRPr="00F965CF">
              <w:t>изменения ГТП (сечений коммерческого учета ФСК, сечений экспорта-импорта) в связи с изменением состава точек поставки или изменением месторасположения точек поставки без изменения их состава, а также в связи с изменением наименования ГТП;</w:t>
            </w:r>
          </w:p>
          <w:p w:rsidR="00F13D43" w:rsidRPr="00F965CF" w:rsidRDefault="00F13D43" w:rsidP="00DA2E48">
            <w:pPr>
              <w:pStyle w:val="2a"/>
              <w:numPr>
                <w:ilvl w:val="0"/>
                <w:numId w:val="72"/>
              </w:numPr>
              <w:tabs>
                <w:tab w:val="left" w:pos="960"/>
              </w:tabs>
              <w:spacing w:before="120"/>
              <w:ind w:left="0" w:firstLine="600"/>
            </w:pPr>
            <w:r w:rsidRPr="00F965CF">
              <w:t xml:space="preserve"> получения сведений от третьих лиц об изменении регистрационной информации субъекта оптового рынка;</w:t>
            </w:r>
          </w:p>
          <w:p w:rsidR="00F13D43" w:rsidRPr="00F965CF" w:rsidRDefault="00F13D43" w:rsidP="00DA2E48">
            <w:pPr>
              <w:pStyle w:val="2a"/>
              <w:numPr>
                <w:ilvl w:val="0"/>
                <w:numId w:val="72"/>
              </w:numPr>
              <w:tabs>
                <w:tab w:val="left" w:pos="960"/>
                <w:tab w:val="left" w:pos="1418"/>
              </w:tabs>
              <w:spacing w:before="120"/>
              <w:ind w:left="0" w:firstLine="600"/>
            </w:pPr>
            <w:r w:rsidRPr="00F965CF">
              <w:t>предоставления или лишения права участия в торговле электрической энергией и мощностью на оптовом рынке ГТП иных субъектов оптового рынка;</w:t>
            </w:r>
          </w:p>
          <w:p w:rsidR="00F13D43" w:rsidRPr="00F965CF" w:rsidRDefault="00F13D43" w:rsidP="00DA2E48">
            <w:pPr>
              <w:pStyle w:val="84"/>
              <w:numPr>
                <w:ilvl w:val="0"/>
                <w:numId w:val="72"/>
              </w:numPr>
              <w:tabs>
                <w:tab w:val="left" w:pos="960"/>
              </w:tabs>
              <w:spacing w:before="120" w:after="120"/>
              <w:ind w:left="0" w:firstLine="600"/>
              <w:contextualSpacing/>
              <w:rPr>
                <w:rFonts w:cs="Arial"/>
                <w:bCs/>
                <w:szCs w:val="22"/>
              </w:rPr>
            </w:pPr>
            <w:r w:rsidRPr="00F965CF">
              <w:rPr>
                <w:rFonts w:cs="Arial"/>
                <w:bCs/>
                <w:szCs w:val="22"/>
              </w:rPr>
              <w:t xml:space="preserve">изменения регистрационной информации ГТП </w:t>
            </w:r>
            <w:r w:rsidRPr="00F965CF">
              <w:rPr>
                <w:szCs w:val="22"/>
              </w:rPr>
              <w:t>(сечений коммерческого учета ФСК, сечений экспорта-импорта)</w:t>
            </w:r>
            <w:r w:rsidRPr="00F965CF">
              <w:rPr>
                <w:rFonts w:cs="Arial"/>
                <w:bCs/>
                <w:szCs w:val="22"/>
              </w:rPr>
              <w:t xml:space="preserve">, представленных на оптовом рынке (особый порядок внесения изменений, не связанный с изменением состава точек поставки); </w:t>
            </w:r>
          </w:p>
          <w:p w:rsidR="00F13D43" w:rsidRPr="00F965CF" w:rsidRDefault="00F13D43" w:rsidP="00DA2E48">
            <w:pPr>
              <w:pStyle w:val="2a"/>
              <w:numPr>
                <w:ilvl w:val="0"/>
                <w:numId w:val="72"/>
              </w:numPr>
              <w:tabs>
                <w:tab w:val="left" w:pos="960"/>
                <w:tab w:val="left" w:pos="1418"/>
              </w:tabs>
              <w:spacing w:before="120"/>
              <w:ind w:left="0" w:firstLine="600"/>
            </w:pPr>
            <w:r w:rsidRPr="00F965CF">
              <w:t>изменения регистрационной информации ГТП субъектов оптового рынка по инициативе Системного оператора;</w:t>
            </w:r>
          </w:p>
          <w:p w:rsidR="00F13D43" w:rsidRPr="00F965CF" w:rsidRDefault="00F13D43" w:rsidP="00DA2E48">
            <w:pPr>
              <w:pStyle w:val="84"/>
              <w:numPr>
                <w:ilvl w:val="0"/>
                <w:numId w:val="72"/>
              </w:numPr>
              <w:tabs>
                <w:tab w:val="left" w:pos="960"/>
              </w:tabs>
              <w:spacing w:before="120" w:after="120"/>
              <w:ind w:left="0" w:firstLine="600"/>
              <w:contextualSpacing/>
              <w:rPr>
                <w:szCs w:val="22"/>
              </w:rPr>
            </w:pPr>
            <w:r w:rsidRPr="00F965CF">
              <w:rPr>
                <w:rFonts w:cs="Arial"/>
                <w:bCs/>
                <w:szCs w:val="22"/>
              </w:rPr>
              <w:t xml:space="preserve">изменения регистрационной информации по </w:t>
            </w:r>
            <w:r w:rsidRPr="00F965CF">
              <w:rPr>
                <w:color w:val="000000"/>
                <w:szCs w:val="22"/>
              </w:rPr>
              <w:t>ГТП</w:t>
            </w:r>
            <w:r w:rsidRPr="00F965CF">
              <w:rPr>
                <w:szCs w:val="22"/>
              </w:rPr>
              <w:t xml:space="preserve"> гарантирующего поставщика первого уровня;</w:t>
            </w:r>
          </w:p>
          <w:p w:rsidR="00F13D43" w:rsidRPr="00F965CF" w:rsidRDefault="00F13D43" w:rsidP="00DA2E48">
            <w:pPr>
              <w:pStyle w:val="84"/>
              <w:numPr>
                <w:ilvl w:val="0"/>
                <w:numId w:val="72"/>
              </w:numPr>
              <w:tabs>
                <w:tab w:val="left" w:pos="960"/>
              </w:tabs>
              <w:spacing w:before="120" w:after="120"/>
              <w:ind w:left="0" w:firstLine="600"/>
              <w:contextualSpacing/>
              <w:rPr>
                <w:szCs w:val="22"/>
              </w:rPr>
            </w:pPr>
            <w:r w:rsidRPr="00F965CF">
              <w:rPr>
                <w:szCs w:val="22"/>
              </w:rPr>
              <w:t>перерегистрации условной ГТП в ГТП поставщика;</w:t>
            </w:r>
          </w:p>
          <w:p w:rsidR="00F13D43" w:rsidRPr="00F965CF" w:rsidRDefault="00F13D43" w:rsidP="00DA2E48">
            <w:pPr>
              <w:pStyle w:val="84"/>
              <w:numPr>
                <w:ilvl w:val="0"/>
                <w:numId w:val="72"/>
              </w:numPr>
              <w:tabs>
                <w:tab w:val="left" w:pos="960"/>
              </w:tabs>
              <w:spacing w:before="120" w:after="120"/>
              <w:ind w:left="0" w:firstLine="600"/>
              <w:contextualSpacing/>
              <w:rPr>
                <w:szCs w:val="22"/>
              </w:rPr>
            </w:pPr>
            <w:r w:rsidRPr="00F965CF">
              <w:rPr>
                <w:szCs w:val="22"/>
              </w:rPr>
              <w:t>формирования новой ГТП генерации в отношении генерирующего оборудования, входящего в состав электростанции, к которой уже относятся закрепленные на оптовом рынке ГТП поставщика.</w:t>
            </w:r>
          </w:p>
          <w:p w:rsidR="00F13D43" w:rsidRPr="00F965CF" w:rsidRDefault="00F13D43" w:rsidP="00E417FF">
            <w:pPr>
              <w:widowControl w:val="0"/>
              <w:spacing w:before="0" w:after="0"/>
              <w:jc w:val="center"/>
              <w:rPr>
                <w:b/>
                <w:szCs w:val="22"/>
                <w:lang w:val="ru-RU"/>
              </w:rPr>
            </w:pPr>
          </w:p>
        </w:tc>
      </w:tr>
      <w:tr w:rsidR="00F13D43" w:rsidRPr="00F965CF" w:rsidTr="00F965CF">
        <w:tc>
          <w:tcPr>
            <w:tcW w:w="988" w:type="dxa"/>
            <w:vAlign w:val="center"/>
          </w:tcPr>
          <w:p w:rsidR="00F13D43" w:rsidRPr="00F965CF" w:rsidRDefault="00F13D43" w:rsidP="00E417FF">
            <w:pPr>
              <w:widowControl w:val="0"/>
              <w:spacing w:before="0" w:after="0"/>
              <w:jc w:val="center"/>
              <w:rPr>
                <w:b/>
                <w:szCs w:val="22"/>
                <w:lang w:val="ru-RU"/>
              </w:rPr>
            </w:pPr>
            <w:r w:rsidRPr="00F965CF">
              <w:rPr>
                <w:b/>
                <w:szCs w:val="22"/>
                <w:lang w:val="ru-RU"/>
              </w:rPr>
              <w:t>4.1.1</w:t>
            </w:r>
          </w:p>
        </w:tc>
        <w:tc>
          <w:tcPr>
            <w:tcW w:w="6662" w:type="dxa"/>
            <w:vAlign w:val="center"/>
          </w:tcPr>
          <w:p w:rsidR="00F13D43" w:rsidRPr="00F965CF" w:rsidRDefault="00F13D43" w:rsidP="00F13D43">
            <w:pPr>
              <w:pStyle w:val="2a"/>
              <w:tabs>
                <w:tab w:val="left" w:pos="840"/>
              </w:tabs>
              <w:spacing w:before="120"/>
            </w:pPr>
            <w:r w:rsidRPr="00F965CF">
              <w:t>…</w:t>
            </w:r>
          </w:p>
          <w:p w:rsidR="00F13D43" w:rsidRPr="00F965CF" w:rsidRDefault="00F13D43" w:rsidP="00F13D43">
            <w:pPr>
              <w:pStyle w:val="2a"/>
              <w:tabs>
                <w:tab w:val="left" w:pos="1200"/>
              </w:tabs>
              <w:spacing w:before="120"/>
              <w:ind w:firstLine="600"/>
              <w:rPr>
                <w:iCs/>
              </w:rPr>
            </w:pPr>
            <w:r w:rsidRPr="00F965CF">
              <w:rPr>
                <w:iCs/>
              </w:rPr>
              <w:t xml:space="preserve">Для согласования новой (-ых) ГТП генерации в отношении генерирующего оборудования, входящего в состав электростанции, к которой уже относятся закрепленные на оптовом рынке ГТП поставщика, </w:t>
            </w:r>
            <w:r w:rsidRPr="005C2887">
              <w:rPr>
                <w:iCs/>
                <w:highlight w:val="yellow"/>
              </w:rPr>
              <w:t>в том числе в случае, указанном в подп. 1 п. 4.1.5 настоящего Положения,</w:t>
            </w:r>
            <w:r w:rsidRPr="00F965CF">
              <w:rPr>
                <w:iCs/>
              </w:rPr>
              <w:t xml:space="preserve"> необходимо предоставить в КО заявление по форме 4А приложения 1 к настоящему Положению (код формы GTP_FORMA4A_WEB), ПСИ по новой (-ым) ГТП генерации (макет 60000), оформленный в соответствии с требованиями к формированию, согласованию и порядку представления в КО, установленными в приложении 5 к </w:t>
            </w:r>
            <w:r w:rsidRPr="00F965CF">
              <w:rPr>
                <w:i/>
                <w:iCs/>
              </w:rPr>
              <w:t>Регламенту коммерческого учета электроэнергии и мощности</w:t>
            </w:r>
            <w:r w:rsidRPr="00F965CF">
              <w:rPr>
                <w:iCs/>
              </w:rPr>
              <w:t xml:space="preserve"> (Приложение № 11 к </w:t>
            </w:r>
            <w:r w:rsidRPr="00F965CF">
              <w:rPr>
                <w:i/>
                <w:iCs/>
              </w:rPr>
              <w:t>Договору о присоединении к торговой системе оптового рынка</w:t>
            </w:r>
            <w:r w:rsidRPr="00F965CF">
              <w:rPr>
                <w:iCs/>
              </w:rPr>
              <w:t>), а также документы, указанные в п. 2.5.2 настоящего Положения (за исключением ранее представленных в КО документов, которые остаются в неизменном виде).</w:t>
            </w:r>
          </w:p>
          <w:p w:rsidR="00F13D43" w:rsidRPr="00F965CF" w:rsidRDefault="00F13D43" w:rsidP="00F13D43">
            <w:pPr>
              <w:pStyle w:val="2a"/>
              <w:tabs>
                <w:tab w:val="left" w:pos="840"/>
              </w:tabs>
              <w:spacing w:before="120"/>
            </w:pPr>
            <w:r w:rsidRPr="00F965CF">
              <w:t>…</w:t>
            </w:r>
          </w:p>
        </w:tc>
        <w:tc>
          <w:tcPr>
            <w:tcW w:w="7087" w:type="dxa"/>
          </w:tcPr>
          <w:p w:rsidR="00F13D43" w:rsidRPr="00F965CF" w:rsidRDefault="00F13D43" w:rsidP="00F13D43">
            <w:pPr>
              <w:pStyle w:val="2a"/>
              <w:tabs>
                <w:tab w:val="left" w:pos="840"/>
              </w:tabs>
              <w:spacing w:before="120"/>
            </w:pPr>
            <w:r w:rsidRPr="00F965CF">
              <w:t>…</w:t>
            </w:r>
          </w:p>
          <w:p w:rsidR="00F13D43" w:rsidRPr="00F965CF" w:rsidRDefault="00F13D43" w:rsidP="00F13D43">
            <w:pPr>
              <w:pStyle w:val="2a"/>
              <w:tabs>
                <w:tab w:val="left" w:pos="1200"/>
              </w:tabs>
              <w:spacing w:before="120"/>
              <w:ind w:firstLine="600"/>
              <w:rPr>
                <w:iCs/>
              </w:rPr>
            </w:pPr>
            <w:r w:rsidRPr="00F965CF">
              <w:rPr>
                <w:iCs/>
              </w:rPr>
              <w:t>Для согласования новой (-ых) ГТП генерации в отношении генерирующего оборудования, входящего в состав электростанции, к которой уже относятся закрепленные на оптовом рынке ГТП поставщика</w:t>
            </w:r>
            <w:r w:rsidR="00F965CF" w:rsidRPr="00F965CF">
              <w:rPr>
                <w:iCs/>
              </w:rPr>
              <w:t>,</w:t>
            </w:r>
            <w:r w:rsidRPr="00F965CF">
              <w:rPr>
                <w:iCs/>
              </w:rPr>
              <w:t xml:space="preserve"> необходимо предоставить в КО заявление по форме 4А приложения 1 к настоящему Положению (код формы GTP_FORMA4A_WEB), ПСИ по новой (-ым) ГТП генерации (макет 60000), оформленный в соответствии с требованиями к формированию, согласованию и порядку представления в КО, установленными в приложении 5 к </w:t>
            </w:r>
            <w:r w:rsidRPr="00F965CF">
              <w:rPr>
                <w:i/>
                <w:iCs/>
              </w:rPr>
              <w:t>Регламенту коммерческого учета электроэнергии и мощности</w:t>
            </w:r>
            <w:r w:rsidRPr="00F965CF">
              <w:rPr>
                <w:iCs/>
              </w:rPr>
              <w:t xml:space="preserve"> (Приложение № 11 к </w:t>
            </w:r>
            <w:r w:rsidRPr="00F965CF">
              <w:rPr>
                <w:i/>
                <w:iCs/>
              </w:rPr>
              <w:t>Договору о присоединении к торговой системе оптового рынка</w:t>
            </w:r>
            <w:r w:rsidRPr="00F965CF">
              <w:rPr>
                <w:iCs/>
              </w:rPr>
              <w:t>), а также документы, указанные в п. 2.5.2 настоящего Положения (за исключением ранее представленных в КО документов, которые остаются в неизменном виде).</w:t>
            </w:r>
          </w:p>
          <w:p w:rsidR="00F13D43" w:rsidRPr="00F965CF" w:rsidRDefault="00F13D43" w:rsidP="00F13D43">
            <w:pPr>
              <w:pStyle w:val="2a"/>
              <w:tabs>
                <w:tab w:val="left" w:pos="840"/>
              </w:tabs>
              <w:spacing w:before="120"/>
            </w:pPr>
            <w:r w:rsidRPr="00F965CF">
              <w:t>…</w:t>
            </w:r>
          </w:p>
        </w:tc>
      </w:tr>
      <w:tr w:rsidR="00CD075B" w:rsidRPr="00CC0909" w:rsidTr="00F965CF">
        <w:tc>
          <w:tcPr>
            <w:tcW w:w="988" w:type="dxa"/>
            <w:vAlign w:val="center"/>
          </w:tcPr>
          <w:p w:rsidR="00CD075B" w:rsidRPr="00F965CF" w:rsidRDefault="00CD075B" w:rsidP="00701695">
            <w:pPr>
              <w:widowControl w:val="0"/>
              <w:jc w:val="center"/>
              <w:rPr>
                <w:b/>
                <w:szCs w:val="22"/>
              </w:rPr>
            </w:pPr>
            <w:r w:rsidRPr="00F965CF">
              <w:rPr>
                <w:b/>
                <w:szCs w:val="22"/>
              </w:rPr>
              <w:t>4.1.5</w:t>
            </w:r>
          </w:p>
        </w:tc>
        <w:tc>
          <w:tcPr>
            <w:tcW w:w="6662" w:type="dxa"/>
            <w:vAlign w:val="center"/>
          </w:tcPr>
          <w:p w:rsidR="00CD075B" w:rsidRPr="005C2887" w:rsidRDefault="00CD075B" w:rsidP="00701695">
            <w:pPr>
              <w:tabs>
                <w:tab w:val="left" w:pos="1132"/>
              </w:tabs>
              <w:spacing w:before="120" w:after="120"/>
              <w:ind w:left="30" w:firstLine="567"/>
              <w:jc w:val="both"/>
              <w:rPr>
                <w:iCs/>
                <w:szCs w:val="22"/>
                <w:highlight w:val="yellow"/>
                <w:lang w:val="ru-RU" w:eastAsia="ru-RU"/>
              </w:rPr>
            </w:pPr>
            <w:r w:rsidRPr="005C2887">
              <w:rPr>
                <w:iCs/>
                <w:szCs w:val="22"/>
                <w:highlight w:val="yellow"/>
                <w:lang w:val="ru-RU" w:eastAsia="ru-RU"/>
              </w:rPr>
              <w:t>1. До начала периода реализации проекта модернизации, установленного в договоре купли-продажи (поставки) мощности модернизированных генерирующих объектов (далее – договор на модернизацию), в случае одновременного наличия в закрепленной за субъектом ГТП генерации соответствующего генерирующего оборудования КОММод, функционирующего до реализации мероприятий по модернизации, и иного генерирующего оборудования, указанный субъект оптового рынка обязан сформировать отдельную (-ые) ГТП генерации в отношении соответствующего генерирующего оборудования КОММод, функционирующего до реализации мероприятий по модернизации, а также получить право на участие в торговле электрической энергией и мощностью с ее (их) использованием.</w:t>
            </w:r>
          </w:p>
          <w:p w:rsidR="00CD075B" w:rsidRPr="00F965CF" w:rsidRDefault="00CD075B" w:rsidP="00701695">
            <w:pPr>
              <w:tabs>
                <w:tab w:val="left" w:pos="1132"/>
              </w:tabs>
              <w:spacing w:before="120" w:after="120"/>
              <w:ind w:left="30" w:firstLine="716"/>
              <w:jc w:val="both"/>
              <w:rPr>
                <w:iCs/>
                <w:szCs w:val="22"/>
                <w:lang w:val="ru-RU" w:eastAsia="ru-RU"/>
              </w:rPr>
            </w:pPr>
            <w:r w:rsidRPr="005C2887">
              <w:rPr>
                <w:iCs/>
                <w:szCs w:val="22"/>
                <w:highlight w:val="yellow"/>
                <w:lang w:val="ru-RU" w:eastAsia="ru-RU"/>
              </w:rPr>
              <w:t>2.</w:t>
            </w:r>
            <w:r w:rsidRPr="00F965CF">
              <w:rPr>
                <w:iCs/>
                <w:szCs w:val="22"/>
                <w:lang w:val="ru-RU" w:eastAsia="ru-RU"/>
              </w:rPr>
              <w:t xml:space="preserve"> До</w:t>
            </w:r>
            <w:r w:rsidRPr="00F965CF">
              <w:rPr>
                <w:szCs w:val="22"/>
                <w:lang w:val="ru-RU" w:eastAsia="ru-RU"/>
              </w:rPr>
              <w:t xml:space="preserve"> </w:t>
            </w:r>
            <w:r w:rsidRPr="00F965CF">
              <w:rPr>
                <w:iCs/>
                <w:szCs w:val="22"/>
                <w:lang w:val="ru-RU" w:eastAsia="ru-RU"/>
              </w:rPr>
              <w:t>даты начала поставки мощности по договору на модернизацию субъекту оптового рынка необходимо выполнить действия по перерегистрации условной ГТП генерации, сформированной в отношении объекта КОММод, в ГТП поставщика в порядке, установленном п. 4.1 настоящего Положения (далее для данного пункта – перерегистрация ГТП КОММод), и получить право участия в торговле электрической энергией и мощностью с использованием данной ГТП.</w:t>
            </w:r>
          </w:p>
          <w:p w:rsidR="00CD075B" w:rsidRPr="00F965CF" w:rsidRDefault="00CD075B" w:rsidP="00701695">
            <w:pPr>
              <w:tabs>
                <w:tab w:val="left" w:pos="1132"/>
              </w:tabs>
              <w:spacing w:before="120" w:after="120"/>
              <w:ind w:firstLine="706"/>
              <w:jc w:val="both"/>
              <w:rPr>
                <w:szCs w:val="22"/>
                <w:lang w:val="ru-RU" w:eastAsia="ru-RU"/>
              </w:rPr>
            </w:pPr>
            <w:r w:rsidRPr="00F965CF">
              <w:rPr>
                <w:iCs/>
                <w:szCs w:val="22"/>
                <w:lang w:val="ru-RU" w:eastAsia="ru-RU"/>
              </w:rPr>
              <w:t>При этом несоответствие значения установленной мощности генерирующего оборудования в заявляемой ГТП поставщика значению установленной мощности в соответствующей условной ГТП генерации, зарегистрированной в отношении объекта КОММод, не является препятствием для перерегистрации ГТП КОММод.</w:t>
            </w:r>
          </w:p>
          <w:p w:rsidR="00CD075B" w:rsidRPr="00F965CF" w:rsidRDefault="00CD075B" w:rsidP="00701695">
            <w:pPr>
              <w:tabs>
                <w:tab w:val="left" w:pos="1132"/>
              </w:tabs>
              <w:spacing w:before="120" w:after="120"/>
              <w:ind w:firstLine="706"/>
              <w:jc w:val="both"/>
              <w:rPr>
                <w:szCs w:val="22"/>
                <w:lang w:val="ru-RU" w:eastAsia="ru-RU"/>
              </w:rPr>
            </w:pPr>
            <w:r w:rsidRPr="00F965CF">
              <w:rPr>
                <w:szCs w:val="22"/>
                <w:lang w:val="ru-RU" w:eastAsia="ru-RU"/>
              </w:rPr>
              <w:t xml:space="preserve">Для возникновения у субъекта оптового рынка права участия в торговле электрической энергией и мощностью на оптовом рынке с использованием вышеуказанной ГТП поставщика на основании решения Правления КО в соответствии с п. 3.15 Регламента допуска к торговой системе оптового рынка (Приложение № 1 к Договору о присоединении к торговой системе оптового рынка) необходимо выполнение </w:t>
            </w:r>
            <w:r w:rsidRPr="005C2887">
              <w:rPr>
                <w:szCs w:val="22"/>
                <w:highlight w:val="yellow"/>
                <w:lang w:val="ru-RU" w:eastAsia="ru-RU"/>
              </w:rPr>
              <w:t>одного из</w:t>
            </w:r>
            <w:r w:rsidRPr="00F965CF">
              <w:rPr>
                <w:szCs w:val="22"/>
                <w:lang w:val="ru-RU" w:eastAsia="ru-RU"/>
              </w:rPr>
              <w:t xml:space="preserve"> следующих условий:</w:t>
            </w:r>
          </w:p>
          <w:p w:rsidR="00CD075B" w:rsidRPr="00F965CF" w:rsidRDefault="00CD075B" w:rsidP="00701695">
            <w:pPr>
              <w:tabs>
                <w:tab w:val="left" w:pos="1132"/>
              </w:tabs>
              <w:spacing w:before="120" w:after="120"/>
              <w:ind w:firstLine="706"/>
              <w:jc w:val="both"/>
              <w:rPr>
                <w:szCs w:val="22"/>
                <w:lang w:val="ru-RU" w:eastAsia="ru-RU"/>
              </w:rPr>
            </w:pPr>
            <w:r w:rsidRPr="00F965CF">
              <w:rPr>
                <w:szCs w:val="22"/>
                <w:lang w:val="ru-RU" w:eastAsia="ru-RU"/>
              </w:rPr>
              <w:t>– наличия решения Наблюдательного совета Совета рынка о лишении данного субъекта оптового рынка права участия в торговле электрической энергией и мощностью на оптовом рынке с использованием всех ГТП генерации</w:t>
            </w:r>
            <w:r w:rsidRPr="005C2887">
              <w:rPr>
                <w:szCs w:val="22"/>
                <w:highlight w:val="yellow"/>
                <w:lang w:val="ru-RU" w:eastAsia="ru-RU"/>
              </w:rPr>
              <w:t>, сформированных в отношении соответствующего генерирующего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не предусмотрен в Перечне генерирующих объектов, утвержденном актом Правительства Российской Федерации на основании результатов отбора проектов модернизации (далее – Перечень объектов КОММод),</w:t>
            </w:r>
            <w:r w:rsidRPr="00F965CF">
              <w:rPr>
                <w:szCs w:val="22"/>
                <w:lang w:val="ru-RU" w:eastAsia="ru-RU"/>
              </w:rPr>
              <w:t xml:space="preserve"> с даты возникновения права участия с использованием ГТП поставщика, сформированной в отношении объекта КОММод, принятого на основании заявления субъекта оптового рынка по форме 3Г приложения 1 к настоящему Положению (далее для настоящего пункта – заявление по форме 3Г);</w:t>
            </w:r>
          </w:p>
          <w:p w:rsidR="00CD075B" w:rsidRPr="00F965CF" w:rsidRDefault="00CD075B" w:rsidP="00701695">
            <w:pPr>
              <w:tabs>
                <w:tab w:val="left" w:pos="1132"/>
              </w:tabs>
              <w:spacing w:before="120" w:after="120"/>
              <w:ind w:firstLine="706"/>
              <w:jc w:val="both"/>
              <w:rPr>
                <w:szCs w:val="22"/>
                <w:lang w:val="ru-RU" w:eastAsia="ru-RU"/>
              </w:rPr>
            </w:pPr>
            <w:r w:rsidRPr="00F965CF">
              <w:rPr>
                <w:szCs w:val="22"/>
                <w:lang w:val="ru-RU" w:eastAsia="ru-RU"/>
              </w:rPr>
              <w:t xml:space="preserve">– </w:t>
            </w:r>
            <w:r w:rsidRPr="005C2887">
              <w:rPr>
                <w:szCs w:val="22"/>
                <w:highlight w:val="yellow"/>
                <w:lang w:val="ru-RU" w:eastAsia="ru-RU"/>
              </w:rPr>
              <w:t>отсутствия закрепленных за указанным субъектом оптового рынка</w:t>
            </w:r>
            <w:r w:rsidRPr="00F965CF">
              <w:rPr>
                <w:szCs w:val="22"/>
                <w:lang w:val="ru-RU" w:eastAsia="ru-RU"/>
              </w:rPr>
              <w:t xml:space="preserve"> ГТП генерации</w:t>
            </w:r>
            <w:r w:rsidRPr="005C2887">
              <w:rPr>
                <w:szCs w:val="22"/>
                <w:highlight w:val="yellow"/>
                <w:lang w:val="ru-RU" w:eastAsia="ru-RU"/>
              </w:rPr>
              <w:t>, сформированных в отношении соответствующего генерирующего</w:t>
            </w:r>
            <w:r w:rsidRPr="00F965CF">
              <w:rPr>
                <w:szCs w:val="22"/>
                <w:lang w:val="ru-RU" w:eastAsia="ru-RU"/>
              </w:rPr>
              <w:t xml:space="preserve"> оборудования КОММод, функционирующего до реализации мероприятий по модернизации, в состав которого входит (-ят) турбина (-ы), вывод </w:t>
            </w:r>
            <w:proofErr w:type="gramStart"/>
            <w:r w:rsidRPr="00F965CF">
              <w:rPr>
                <w:szCs w:val="22"/>
                <w:lang w:val="ru-RU" w:eastAsia="ru-RU"/>
              </w:rPr>
              <w:t>из эксплуатации</w:t>
            </w:r>
            <w:proofErr w:type="gramEnd"/>
            <w:r w:rsidRPr="00F965CF">
              <w:rPr>
                <w:szCs w:val="22"/>
                <w:lang w:val="ru-RU" w:eastAsia="ru-RU"/>
              </w:rPr>
              <w:t xml:space="preserve"> которой (-ых) не предусмотрен в Перечне объектов КОММод.</w:t>
            </w:r>
          </w:p>
          <w:p w:rsidR="00CD075B" w:rsidRPr="00F965CF" w:rsidRDefault="00CD075B" w:rsidP="00701695">
            <w:pPr>
              <w:tabs>
                <w:tab w:val="left" w:pos="709"/>
                <w:tab w:val="left" w:pos="1132"/>
              </w:tabs>
              <w:spacing w:before="120" w:after="120"/>
              <w:ind w:left="30" w:firstLine="570"/>
              <w:jc w:val="both"/>
              <w:rPr>
                <w:szCs w:val="22"/>
                <w:lang w:val="ru-RU" w:eastAsia="ru-RU"/>
              </w:rPr>
            </w:pPr>
            <w:r w:rsidRPr="005C2887">
              <w:rPr>
                <w:iCs/>
                <w:szCs w:val="22"/>
                <w:highlight w:val="yellow"/>
                <w:lang w:val="ru-RU" w:eastAsia="ru-RU"/>
              </w:rPr>
              <w:t>3.</w:t>
            </w:r>
            <w:r w:rsidRPr="00F965CF">
              <w:rPr>
                <w:iCs/>
                <w:szCs w:val="22"/>
                <w:lang w:val="ru-RU" w:eastAsia="ru-RU"/>
              </w:rPr>
              <w:t xml:space="preserve"> Для принятия</w:t>
            </w:r>
            <w:r w:rsidRPr="00F965CF">
              <w:rPr>
                <w:szCs w:val="22"/>
                <w:lang w:val="ru-RU" w:eastAsia="ru-RU"/>
              </w:rPr>
              <w:t xml:space="preserve"> решения Наблюдательным советом Совета рынка, указанного в подп. </w:t>
            </w:r>
            <w:r w:rsidRPr="005C2887">
              <w:rPr>
                <w:szCs w:val="22"/>
                <w:highlight w:val="yellow"/>
                <w:lang w:val="ru-RU" w:eastAsia="ru-RU"/>
              </w:rPr>
              <w:t>2</w:t>
            </w:r>
            <w:r w:rsidRPr="00F965CF">
              <w:rPr>
                <w:iCs/>
                <w:szCs w:val="22"/>
                <w:lang w:val="ru-RU" w:eastAsia="ru-RU"/>
              </w:rPr>
              <w:t xml:space="preserve"> настоящего пункта, субъекту оптового рынка необходимо до </w:t>
            </w:r>
            <w:r w:rsidRPr="00F965CF">
              <w:rPr>
                <w:szCs w:val="22"/>
                <w:lang w:val="ru-RU" w:eastAsia="ru-RU"/>
              </w:rPr>
              <w:t xml:space="preserve">начала перерегистрации ГТП </w:t>
            </w:r>
            <w:r w:rsidRPr="00F965CF">
              <w:rPr>
                <w:iCs/>
                <w:szCs w:val="22"/>
                <w:lang w:val="ru-RU" w:eastAsia="ru-RU"/>
              </w:rPr>
              <w:t>направить в КО в порядке, предусмотренном п. 5.2.5 настоящего Положения,</w:t>
            </w:r>
            <w:r w:rsidRPr="00F965CF">
              <w:rPr>
                <w:szCs w:val="22"/>
                <w:lang w:val="ru-RU" w:eastAsia="ru-RU"/>
              </w:rPr>
              <w:t xml:space="preserve"> </w:t>
            </w:r>
            <w:r w:rsidRPr="00F965CF">
              <w:rPr>
                <w:iCs/>
                <w:szCs w:val="22"/>
                <w:lang w:val="ru-RU" w:eastAsia="ru-RU"/>
              </w:rPr>
              <w:t xml:space="preserve">заявление по форме 3Г. </w:t>
            </w:r>
            <w:r w:rsidRPr="00F965CF">
              <w:rPr>
                <w:szCs w:val="22"/>
                <w:lang w:val="ru-RU" w:eastAsia="ru-RU"/>
              </w:rPr>
              <w:t xml:space="preserve">Данное заявление направляется только в отношении ГТП, закрепленной за субъектом оптового рынка, </w:t>
            </w:r>
            <w:r w:rsidRPr="005C2887">
              <w:rPr>
                <w:szCs w:val="22"/>
                <w:highlight w:val="yellow"/>
                <w:lang w:val="ru-RU" w:eastAsia="ru-RU"/>
              </w:rPr>
              <w:t>сформированной в отношении</w:t>
            </w:r>
            <w:r w:rsidRPr="00F965CF">
              <w:rPr>
                <w:szCs w:val="22"/>
                <w:lang w:val="ru-RU" w:eastAsia="ru-RU"/>
              </w:rPr>
              <w:t xml:space="preserve"> генерирующего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не предусмотрен в Перечне объектов КОММод, при условии, что в отношении данного генерирующего оборудования КОММод в соответствии с Правилами вывода объектов электроэнергетики в ремонт и из эксплуатации, утвержденными постановлением Правительства Российской Федерации от 30.01.2021 №</w:t>
            </w:r>
            <w:r w:rsidRPr="00F965CF">
              <w:rPr>
                <w:szCs w:val="22"/>
                <w:lang w:eastAsia="ru-RU"/>
              </w:rPr>
              <w:t> </w:t>
            </w:r>
            <w:r w:rsidRPr="00F965CF">
              <w:rPr>
                <w:szCs w:val="22"/>
                <w:lang w:val="ru-RU" w:eastAsia="ru-RU"/>
              </w:rPr>
              <w:t xml:space="preserve">86 (далее для настоящего пункта – Правила вывода из эксплуатации), не было подано заявление о выводе данного оборудования из эксплуатации. Заявление предоставляется с </w:t>
            </w:r>
            <w:r w:rsidRPr="00F965CF">
              <w:rPr>
                <w:rFonts w:cs="Arial"/>
                <w:bCs/>
                <w:iCs/>
                <w:szCs w:val="22"/>
                <w:lang w:val="ru-RU" w:eastAsia="ru-RU"/>
              </w:rPr>
              <w:t xml:space="preserve">приложением </w:t>
            </w:r>
            <w:r w:rsidRPr="00F965CF">
              <w:rPr>
                <w:rFonts w:cs="Arial"/>
                <w:bCs/>
                <w:iCs/>
                <w:szCs w:val="22"/>
                <w:lang w:val="ru-RU"/>
              </w:rPr>
              <w:t xml:space="preserve">подтверждения Системного оператора об отсутствии </w:t>
            </w:r>
            <w:r w:rsidRPr="00F965CF">
              <w:rPr>
                <w:szCs w:val="22"/>
                <w:lang w:val="ru-RU"/>
              </w:rPr>
              <w:t>поданных в соответствии с Правилами вывода из эксплуатации заявлений о выводе из эксплуатации</w:t>
            </w:r>
            <w:r w:rsidRPr="00F965CF">
              <w:rPr>
                <w:szCs w:val="22"/>
                <w:lang w:val="ru-RU" w:eastAsia="ru-RU"/>
              </w:rPr>
              <w:t xml:space="preserve"> генерирующего оборудования, включенного в состав данной ГТП. </w:t>
            </w:r>
          </w:p>
          <w:p w:rsidR="00CD075B" w:rsidRPr="00F965CF" w:rsidRDefault="00CD075B" w:rsidP="00701695">
            <w:pPr>
              <w:tabs>
                <w:tab w:val="left" w:pos="1132"/>
              </w:tabs>
              <w:spacing w:before="120" w:after="120"/>
              <w:ind w:firstLine="706"/>
              <w:contextualSpacing/>
              <w:jc w:val="both"/>
              <w:rPr>
                <w:szCs w:val="22"/>
                <w:lang w:val="ru-RU" w:eastAsia="ru-RU"/>
              </w:rPr>
            </w:pPr>
            <w:r w:rsidRPr="005C2887">
              <w:rPr>
                <w:iCs/>
                <w:szCs w:val="22"/>
                <w:highlight w:val="yellow"/>
                <w:lang w:val="ru-RU" w:eastAsia="ru-RU"/>
              </w:rPr>
              <w:t xml:space="preserve">В </w:t>
            </w:r>
            <w:r w:rsidRPr="005C2887">
              <w:rPr>
                <w:szCs w:val="22"/>
                <w:highlight w:val="yellow"/>
                <w:lang w:val="ru-RU" w:eastAsia="ru-RU"/>
              </w:rPr>
              <w:t>случае включения в состав ГТП генерации, сформированной в отношении генерирующего оборудования КОММод, функционирующего до реализации мероприятий по модернизации, одновременно генерирующего оборудования, в состав которого входит (-ят) турбина (-ы), вывод из эксплуатации которой (-ых) предусмотрен в Перечне объектов КОММод, и генерирующего оборудования, в состав которого входит (-ят) турбина (-ы), вывод из эксплуатации которой (-ых) не предусмотрен в Перечне объектов КОММод, субъект оптового рынка обязан до направления заявления по форме 3Г сформировать отдельную (-ые) ГТП генерации в отношении соответствующего генерирующего оборудования КОММод, функционирующего до реализации мероприятий по модернизации, а также получить право на участие в торговле электрической энергией и мощностью с ее (их) использованием.</w:t>
            </w:r>
          </w:p>
          <w:p w:rsidR="00CD075B" w:rsidRPr="00F965CF" w:rsidRDefault="00CD075B" w:rsidP="00701695">
            <w:pPr>
              <w:autoSpaceDE w:val="0"/>
              <w:autoSpaceDN w:val="0"/>
              <w:adjustRightInd w:val="0"/>
              <w:spacing w:before="120" w:after="120"/>
              <w:ind w:firstLine="600"/>
              <w:jc w:val="both"/>
              <w:rPr>
                <w:szCs w:val="22"/>
                <w:lang w:val="ru-RU" w:eastAsia="ru-RU"/>
              </w:rPr>
            </w:pPr>
            <w:r w:rsidRPr="00F965CF">
              <w:rPr>
                <w:szCs w:val="22"/>
                <w:lang w:val="ru-RU" w:eastAsia="ru-RU"/>
              </w:rPr>
              <w:t xml:space="preserve">В случае отсутствия в регистрационном деле субъекта оптового рынка паспортных технологических характеристик генерирующего оборудования КОММод, функционирующего до реализации мероприятий по модернизации, в том числе содержащих сведения о маркировке и станционном номере турбины (паровой, газовой </w:t>
            </w:r>
            <w:r w:rsidRPr="005C2887">
              <w:rPr>
                <w:szCs w:val="22"/>
                <w:highlight w:val="yellow"/>
                <w:lang w:val="ru-RU" w:eastAsia="ru-RU"/>
              </w:rPr>
              <w:t>или гидротурбины</w:t>
            </w:r>
            <w:r w:rsidRPr="00F965CF">
              <w:rPr>
                <w:szCs w:val="22"/>
                <w:lang w:val="ru-RU" w:eastAsia="ru-RU"/>
              </w:rPr>
              <w:t xml:space="preserve">), в форме 12, указанной в приложении 1 к настоящему Положению, то такому субъекту оптового рынка до направления заявления по форме 3Г необходимо актуализировать форму 12 в порядке, предусмотренном п. 4.3.1 настоящего Положения. </w:t>
            </w:r>
          </w:p>
          <w:p w:rsidR="00CD075B" w:rsidRPr="00F965CF" w:rsidRDefault="00CD075B" w:rsidP="00F965CF">
            <w:pPr>
              <w:spacing w:before="120" w:after="120"/>
              <w:ind w:firstLine="600"/>
              <w:jc w:val="both"/>
              <w:rPr>
                <w:szCs w:val="22"/>
                <w:lang w:val="ru-RU" w:eastAsia="ru-RU"/>
              </w:rPr>
            </w:pPr>
            <w:r w:rsidRPr="005C2887">
              <w:rPr>
                <w:szCs w:val="22"/>
                <w:highlight w:val="yellow"/>
                <w:lang w:val="ru-RU" w:eastAsia="ru-RU"/>
              </w:rPr>
              <w:t>Лишение субъекта оптового рынка права участия в торговле электрической энергией и мощностью на оптовом рынке с использованием ГТП генерации, сформированной в отношении</w:t>
            </w:r>
            <w:r w:rsidRPr="00F965CF">
              <w:rPr>
                <w:szCs w:val="22"/>
                <w:lang w:val="ru-RU" w:eastAsia="ru-RU"/>
              </w:rPr>
              <w:t xml:space="preserve"> соответствующего генерирующего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предусмотрен в Перечне объектов КОММод, осуществляется в порядке, установленном п. 4.4.1 настоящего Положения, и не влияет на завершение процедур по перерегистрации ГТП КОММод и возникновение у субъекта оптового рынка права участия в торговле электрической энергией и мощностью на оптовом рынке с использованием ГТП поставщика.</w:t>
            </w:r>
          </w:p>
        </w:tc>
        <w:tc>
          <w:tcPr>
            <w:tcW w:w="7087" w:type="dxa"/>
          </w:tcPr>
          <w:p w:rsidR="00CD075B" w:rsidRPr="00F965CF" w:rsidRDefault="00CD075B" w:rsidP="00701695">
            <w:pPr>
              <w:tabs>
                <w:tab w:val="left" w:pos="1132"/>
              </w:tabs>
              <w:spacing w:before="120" w:after="120"/>
              <w:ind w:firstLine="425"/>
              <w:jc w:val="both"/>
              <w:rPr>
                <w:iCs/>
                <w:szCs w:val="22"/>
                <w:lang w:val="ru-RU" w:eastAsia="ru-RU"/>
              </w:rPr>
            </w:pPr>
            <w:r w:rsidRPr="005C2887">
              <w:rPr>
                <w:iCs/>
                <w:szCs w:val="22"/>
                <w:highlight w:val="yellow"/>
                <w:lang w:val="ru-RU" w:eastAsia="ru-RU"/>
              </w:rPr>
              <w:t>1.</w:t>
            </w:r>
            <w:r w:rsidRPr="00F965CF">
              <w:rPr>
                <w:iCs/>
                <w:szCs w:val="22"/>
                <w:lang w:val="ru-RU" w:eastAsia="ru-RU"/>
              </w:rPr>
              <w:t xml:space="preserve"> До</w:t>
            </w:r>
            <w:r w:rsidRPr="00F965CF">
              <w:rPr>
                <w:szCs w:val="22"/>
                <w:lang w:val="ru-RU" w:eastAsia="ru-RU"/>
              </w:rPr>
              <w:t xml:space="preserve"> </w:t>
            </w:r>
            <w:r w:rsidRPr="00F965CF">
              <w:rPr>
                <w:iCs/>
                <w:szCs w:val="22"/>
                <w:lang w:val="ru-RU" w:eastAsia="ru-RU"/>
              </w:rPr>
              <w:t>даты начала поставки мощности по договору на модернизацию субъекту оптового рынка необходимо выполнить действия по перерегистрации условной ГТП генерации, сформированной в отношении объекта КОММод, в ГТП поставщика в порядке, установленном п. 4.1 настоящего Положения (далее для данного пункта – перерегистрация ГТП КОММод), и получить право участия в торговле электрической энергией и мощностью с использованием данной ГТП.</w:t>
            </w:r>
          </w:p>
          <w:p w:rsidR="00CD075B" w:rsidRPr="00F965CF" w:rsidRDefault="00CD075B" w:rsidP="00701695">
            <w:pPr>
              <w:tabs>
                <w:tab w:val="left" w:pos="1132"/>
              </w:tabs>
              <w:spacing w:before="120" w:after="120"/>
              <w:ind w:firstLine="706"/>
              <w:jc w:val="both"/>
              <w:rPr>
                <w:szCs w:val="22"/>
                <w:lang w:val="ru-RU" w:eastAsia="ru-RU"/>
              </w:rPr>
            </w:pPr>
            <w:r w:rsidRPr="00F965CF">
              <w:rPr>
                <w:iCs/>
                <w:szCs w:val="22"/>
                <w:lang w:val="ru-RU" w:eastAsia="ru-RU"/>
              </w:rPr>
              <w:t>При этом несоответствие значения установленной мощности генерирующего оборудования в заявляемой ГТП поставщика значению установленной мощности в соответствующей условной ГТП генерации, зарегистрированной в отношении объекта КОММод, не является препятствием для перерегистрации ГТП КОММод.</w:t>
            </w:r>
          </w:p>
          <w:p w:rsidR="00CD075B" w:rsidRPr="00F965CF" w:rsidRDefault="00CD075B" w:rsidP="00701695">
            <w:pPr>
              <w:tabs>
                <w:tab w:val="left" w:pos="1132"/>
              </w:tabs>
              <w:spacing w:before="120" w:after="120"/>
              <w:ind w:firstLine="706"/>
              <w:jc w:val="both"/>
              <w:rPr>
                <w:szCs w:val="22"/>
                <w:lang w:val="ru-RU" w:eastAsia="ru-RU"/>
              </w:rPr>
            </w:pPr>
            <w:r w:rsidRPr="00F965CF">
              <w:rPr>
                <w:szCs w:val="22"/>
                <w:lang w:val="ru-RU" w:eastAsia="ru-RU"/>
              </w:rPr>
              <w:t xml:space="preserve">Для возникновения у субъекта оптового рынка права участия в торговле электрической энергией и мощностью на оптовом рынке с использованием вышеуказанной ГТП поставщика на основании решения Правления КО в соответствии с п. 3.15 </w:t>
            </w:r>
            <w:r w:rsidRPr="00F965CF">
              <w:rPr>
                <w:i/>
                <w:szCs w:val="22"/>
                <w:lang w:val="ru-RU" w:eastAsia="ru-RU"/>
              </w:rPr>
              <w:t>Регламента допуска к торговой системе оптового рынка</w:t>
            </w:r>
            <w:r w:rsidRPr="00F965CF">
              <w:rPr>
                <w:szCs w:val="22"/>
                <w:lang w:val="ru-RU" w:eastAsia="ru-RU"/>
              </w:rPr>
              <w:t xml:space="preserve"> (Приложение № 1 к </w:t>
            </w:r>
            <w:r w:rsidRPr="00F965CF">
              <w:rPr>
                <w:i/>
                <w:szCs w:val="22"/>
                <w:lang w:val="ru-RU" w:eastAsia="ru-RU"/>
              </w:rPr>
              <w:t>Договору о присоединении к торговой системе оптового рынка</w:t>
            </w:r>
            <w:r w:rsidRPr="00F965CF">
              <w:rPr>
                <w:szCs w:val="22"/>
                <w:lang w:val="ru-RU" w:eastAsia="ru-RU"/>
              </w:rPr>
              <w:t>) необходимо выполнение следующих условий:</w:t>
            </w:r>
          </w:p>
          <w:p w:rsidR="00CD075B" w:rsidRPr="00F965CF" w:rsidRDefault="00CD075B" w:rsidP="00701695">
            <w:pPr>
              <w:tabs>
                <w:tab w:val="left" w:pos="1132"/>
              </w:tabs>
              <w:spacing w:before="120" w:after="120"/>
              <w:ind w:firstLine="706"/>
              <w:jc w:val="both"/>
              <w:rPr>
                <w:szCs w:val="22"/>
                <w:lang w:val="ru-RU" w:eastAsia="ru-RU"/>
              </w:rPr>
            </w:pPr>
            <w:r w:rsidRPr="00F965CF">
              <w:rPr>
                <w:szCs w:val="22"/>
                <w:lang w:val="ru-RU" w:eastAsia="ru-RU"/>
              </w:rPr>
              <w:t xml:space="preserve">– </w:t>
            </w:r>
            <w:r w:rsidRPr="005C2887">
              <w:rPr>
                <w:rFonts w:cs="Arial"/>
                <w:bCs/>
                <w:szCs w:val="22"/>
                <w:highlight w:val="yellow"/>
                <w:lang w:val="ru-RU" w:eastAsia="ru-RU"/>
              </w:rPr>
              <w:t xml:space="preserve">в отношении </w:t>
            </w:r>
            <w:r w:rsidRPr="005C2887">
              <w:rPr>
                <w:rFonts w:cs="Arial"/>
                <w:szCs w:val="22"/>
                <w:highlight w:val="yellow"/>
                <w:lang w:val="ru-RU" w:eastAsia="ru-RU"/>
              </w:rPr>
              <w:t xml:space="preserve">ГТП генерации, включающих в себя только соответствующее генерирующее оборудование КОММод, функционирующее до реализации мероприятий по модернизации, </w:t>
            </w:r>
            <w:r w:rsidRPr="005C2887">
              <w:rPr>
                <w:szCs w:val="22"/>
                <w:highlight w:val="yellow"/>
                <w:lang w:val="ru-RU" w:eastAsia="ru-RU"/>
              </w:rPr>
              <w:t>в состав которого входит (-ят) турбина (-ы), вывод из эксплуатации которой (-ых) не предусмотрен в Перечне генерирующих объектов, утвержденном актом Правительства Российской Федерации на основании результатов отбора проектов модернизации (далее – Перечень объектов КОММод)</w:t>
            </w:r>
            <w:r w:rsidRPr="005C2887">
              <w:rPr>
                <w:rFonts w:cs="Arial"/>
                <w:szCs w:val="22"/>
                <w:highlight w:val="yellow"/>
                <w:lang w:val="ru-RU" w:eastAsia="ru-RU"/>
              </w:rPr>
              <w:t>,</w:t>
            </w:r>
            <w:r w:rsidRPr="005C2887">
              <w:rPr>
                <w:szCs w:val="22"/>
                <w:highlight w:val="yellow"/>
                <w:lang w:val="ru-RU" w:eastAsia="ru-RU"/>
              </w:rPr>
              <w:t xml:space="preserve"> </w:t>
            </w:r>
            <w:r w:rsidRPr="005C2887">
              <w:rPr>
                <w:rFonts w:cs="Arial"/>
                <w:szCs w:val="22"/>
                <w:highlight w:val="yellow"/>
                <w:lang w:val="ru-RU" w:eastAsia="ru-RU"/>
              </w:rPr>
              <w:t>–</w:t>
            </w:r>
            <w:r w:rsidRPr="00F965CF">
              <w:rPr>
                <w:rFonts w:cs="Arial"/>
                <w:szCs w:val="22"/>
                <w:lang w:val="ru-RU" w:eastAsia="ru-RU"/>
              </w:rPr>
              <w:t xml:space="preserve"> </w:t>
            </w:r>
            <w:r w:rsidRPr="00F965CF">
              <w:rPr>
                <w:szCs w:val="22"/>
                <w:lang w:val="ru-RU" w:eastAsia="ru-RU"/>
              </w:rPr>
              <w:t xml:space="preserve">наличия решения Наблюдательного совета Совета рынка о лишении данного субъекта оптового рынка права участия в торговле электрической энергией и мощностью на оптовом рынке с использованием всех </w:t>
            </w:r>
            <w:r w:rsidRPr="005C2887">
              <w:rPr>
                <w:szCs w:val="22"/>
                <w:highlight w:val="yellow"/>
                <w:lang w:val="ru-RU" w:eastAsia="ru-RU"/>
              </w:rPr>
              <w:t>таких</w:t>
            </w:r>
            <w:r w:rsidRPr="00F965CF">
              <w:rPr>
                <w:szCs w:val="22"/>
                <w:lang w:val="ru-RU" w:eastAsia="ru-RU"/>
              </w:rPr>
              <w:t xml:space="preserve"> ГТП генерации с даты возникновения права участия с использованием ГТП поставщика, сформированной в отношении объекта КОММод, принятого на основании заявления субъекта оптового рынка по форме 3Г приложения 1 к настоящему Положению (далее для настоящего пункта – заявление по форме 3Г);</w:t>
            </w:r>
          </w:p>
          <w:p w:rsidR="00CD075B" w:rsidRPr="00F965CF" w:rsidRDefault="00CD075B" w:rsidP="00701695">
            <w:pPr>
              <w:tabs>
                <w:tab w:val="left" w:pos="1132"/>
              </w:tabs>
              <w:spacing w:before="120" w:after="120"/>
              <w:ind w:firstLine="706"/>
              <w:jc w:val="both"/>
              <w:rPr>
                <w:szCs w:val="22"/>
                <w:lang w:val="ru-RU" w:eastAsia="ru-RU"/>
              </w:rPr>
            </w:pPr>
            <w:r w:rsidRPr="00F965CF">
              <w:rPr>
                <w:szCs w:val="22"/>
                <w:lang w:val="ru-RU" w:eastAsia="ru-RU"/>
              </w:rPr>
              <w:t xml:space="preserve">– </w:t>
            </w:r>
            <w:r w:rsidRPr="005C2887">
              <w:rPr>
                <w:rFonts w:cs="Arial"/>
                <w:bCs/>
                <w:szCs w:val="22"/>
                <w:highlight w:val="yellow"/>
                <w:lang w:val="ru-RU" w:eastAsia="ru-RU"/>
              </w:rPr>
              <w:t xml:space="preserve">в отношении </w:t>
            </w:r>
            <w:r w:rsidRPr="005C2887">
              <w:rPr>
                <w:rFonts w:cs="Arial"/>
                <w:szCs w:val="22"/>
                <w:highlight w:val="yellow"/>
                <w:lang w:val="ru-RU" w:eastAsia="ru-RU"/>
              </w:rPr>
              <w:t>ГТП генерации, включающих в себя как соответствующее генерирующее оборудование КОММод, функционирующее до реализации мероприятий по модернизации,</w:t>
            </w:r>
            <w:r w:rsidRPr="005C2887">
              <w:rPr>
                <w:szCs w:val="22"/>
                <w:highlight w:val="yellow"/>
                <w:lang w:val="ru-RU" w:eastAsia="ru-RU"/>
              </w:rPr>
              <w:t xml:space="preserve"> в состав которого входит (-ят) турбина (-ы), вывод из эксплуатации которой (-ых) не предусмотрен в Перечне</w:t>
            </w:r>
            <w:r w:rsidRPr="005C2887">
              <w:rPr>
                <w:rFonts w:cs="Arial"/>
                <w:szCs w:val="22"/>
                <w:highlight w:val="yellow"/>
                <w:lang w:val="ru-RU" w:eastAsia="ru-RU"/>
              </w:rPr>
              <w:t xml:space="preserve"> </w:t>
            </w:r>
            <w:r w:rsidRPr="005C2887">
              <w:rPr>
                <w:szCs w:val="22"/>
                <w:highlight w:val="yellow"/>
                <w:lang w:val="ru-RU" w:eastAsia="ru-RU"/>
              </w:rPr>
              <w:t>объектов КОММод</w:t>
            </w:r>
            <w:r w:rsidRPr="005C2887">
              <w:rPr>
                <w:rFonts w:cs="Arial"/>
                <w:szCs w:val="22"/>
                <w:highlight w:val="yellow"/>
                <w:lang w:val="ru-RU" w:eastAsia="ru-RU"/>
              </w:rPr>
              <w:t>, так и иное генерирующее оборудование, – исключения из таких</w:t>
            </w:r>
            <w:r w:rsidRPr="00F965CF" w:rsidDel="0098738F">
              <w:rPr>
                <w:szCs w:val="22"/>
                <w:lang w:val="ru-RU" w:eastAsia="ru-RU"/>
              </w:rPr>
              <w:t xml:space="preserve"> </w:t>
            </w:r>
            <w:r w:rsidRPr="00F965CF">
              <w:rPr>
                <w:szCs w:val="22"/>
                <w:lang w:val="ru-RU" w:eastAsia="ru-RU"/>
              </w:rPr>
              <w:t>ГТП генерации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не предусмотрен в Перечне объектов КОММод</w:t>
            </w:r>
            <w:r w:rsidRPr="005C2887">
              <w:rPr>
                <w:szCs w:val="22"/>
                <w:highlight w:val="yellow"/>
                <w:lang w:val="ru-RU" w:eastAsia="ru-RU"/>
              </w:rPr>
              <w:t xml:space="preserve">, </w:t>
            </w:r>
            <w:r w:rsidRPr="005C2887">
              <w:rPr>
                <w:rFonts w:cs="Arial"/>
                <w:bCs/>
                <w:szCs w:val="22"/>
                <w:highlight w:val="yellow"/>
                <w:lang w:val="ru-RU" w:eastAsia="ru-RU"/>
              </w:rPr>
              <w:t xml:space="preserve">с </w:t>
            </w:r>
            <w:r w:rsidRPr="005C2887">
              <w:rPr>
                <w:rFonts w:cs="Arial"/>
                <w:szCs w:val="22"/>
                <w:highlight w:val="yellow"/>
                <w:lang w:val="ru-RU" w:eastAsia="ru-RU"/>
              </w:rPr>
              <w:t>даты возникновения права участия с использованием ГТП поставщика, сформированной</w:t>
            </w:r>
            <w:r w:rsidRPr="005C2887">
              <w:rPr>
                <w:rFonts w:cs="Arial"/>
                <w:bCs/>
                <w:szCs w:val="22"/>
                <w:highlight w:val="yellow"/>
                <w:lang w:val="ru-RU" w:eastAsia="ru-RU"/>
              </w:rPr>
              <w:t xml:space="preserve"> в отношении объекта </w:t>
            </w:r>
            <w:r w:rsidRPr="005C2887">
              <w:rPr>
                <w:szCs w:val="22"/>
                <w:highlight w:val="yellow"/>
                <w:lang w:val="ru-RU" w:eastAsia="ru-RU"/>
              </w:rPr>
              <w:t>КОММод</w:t>
            </w:r>
            <w:r w:rsidRPr="00F965CF">
              <w:rPr>
                <w:szCs w:val="22"/>
                <w:lang w:val="ru-RU" w:eastAsia="ru-RU"/>
              </w:rPr>
              <w:t>.</w:t>
            </w:r>
          </w:p>
          <w:p w:rsidR="00CD075B" w:rsidRPr="00F965CF" w:rsidRDefault="00CD075B" w:rsidP="00701695">
            <w:pPr>
              <w:tabs>
                <w:tab w:val="left" w:pos="709"/>
                <w:tab w:val="left" w:pos="1132"/>
              </w:tabs>
              <w:spacing w:before="120" w:after="120"/>
              <w:ind w:left="37" w:firstLine="563"/>
              <w:jc w:val="both"/>
              <w:rPr>
                <w:szCs w:val="22"/>
                <w:lang w:val="ru-RU" w:eastAsia="ru-RU"/>
              </w:rPr>
            </w:pPr>
            <w:r w:rsidRPr="005C2887">
              <w:rPr>
                <w:iCs/>
                <w:szCs w:val="22"/>
                <w:highlight w:val="yellow"/>
                <w:lang w:val="ru-RU" w:eastAsia="ru-RU"/>
              </w:rPr>
              <w:t>2.</w:t>
            </w:r>
            <w:r w:rsidRPr="00F965CF">
              <w:rPr>
                <w:iCs/>
                <w:szCs w:val="22"/>
                <w:lang w:val="ru-RU" w:eastAsia="ru-RU"/>
              </w:rPr>
              <w:t xml:space="preserve"> Для принятия</w:t>
            </w:r>
            <w:r w:rsidRPr="00F965CF">
              <w:rPr>
                <w:szCs w:val="22"/>
                <w:lang w:val="ru-RU" w:eastAsia="ru-RU"/>
              </w:rPr>
              <w:t xml:space="preserve"> решения Наблюдательным советом Совета рынка, указанного в подп. </w:t>
            </w:r>
            <w:r w:rsidRPr="005C2887">
              <w:rPr>
                <w:szCs w:val="22"/>
                <w:highlight w:val="yellow"/>
                <w:lang w:val="ru-RU" w:eastAsia="ru-RU"/>
              </w:rPr>
              <w:t>1</w:t>
            </w:r>
            <w:r w:rsidRPr="00F965CF">
              <w:rPr>
                <w:iCs/>
                <w:szCs w:val="22"/>
                <w:lang w:val="ru-RU" w:eastAsia="ru-RU"/>
              </w:rPr>
              <w:t xml:space="preserve"> настоящего пункта, субъекту оптового рынка необходимо до </w:t>
            </w:r>
            <w:r w:rsidRPr="00F965CF">
              <w:rPr>
                <w:szCs w:val="22"/>
                <w:lang w:val="ru-RU" w:eastAsia="ru-RU"/>
              </w:rPr>
              <w:t xml:space="preserve">начала перерегистрации ГТП </w:t>
            </w:r>
            <w:r w:rsidRPr="00F965CF">
              <w:rPr>
                <w:iCs/>
                <w:szCs w:val="22"/>
                <w:lang w:val="ru-RU" w:eastAsia="ru-RU"/>
              </w:rPr>
              <w:t>направить в КО в порядке, предусмотренном п. 5.2.5 настоящего Положения,</w:t>
            </w:r>
            <w:r w:rsidRPr="00F965CF">
              <w:rPr>
                <w:szCs w:val="22"/>
                <w:lang w:val="ru-RU" w:eastAsia="ru-RU"/>
              </w:rPr>
              <w:t xml:space="preserve"> </w:t>
            </w:r>
            <w:r w:rsidRPr="00F965CF">
              <w:rPr>
                <w:iCs/>
                <w:szCs w:val="22"/>
                <w:lang w:val="ru-RU" w:eastAsia="ru-RU"/>
              </w:rPr>
              <w:t xml:space="preserve">заявление по форме 3Г. </w:t>
            </w:r>
            <w:r w:rsidRPr="00F965CF">
              <w:rPr>
                <w:szCs w:val="22"/>
                <w:lang w:val="ru-RU" w:eastAsia="ru-RU"/>
              </w:rPr>
              <w:t xml:space="preserve">Данное заявление направляется только в отношении ГТП, закрепленной за субъектом оптового рынка, </w:t>
            </w:r>
            <w:r w:rsidRPr="005C2887">
              <w:rPr>
                <w:szCs w:val="22"/>
                <w:highlight w:val="yellow"/>
                <w:lang w:val="ru-RU" w:eastAsia="ru-RU"/>
              </w:rPr>
              <w:t>состоящей из соответствующего</w:t>
            </w:r>
            <w:r w:rsidRPr="00F965CF">
              <w:rPr>
                <w:szCs w:val="22"/>
                <w:lang w:val="ru-RU" w:eastAsia="ru-RU"/>
              </w:rPr>
              <w:t xml:space="preserve"> генерирующего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не предусмотрен в Перечне объектов КОММод, при условии, что в отношении данного генерирующего оборудования КОММод в соответствии с Правилами вывода объектов электроэнергетики в ремонт и из эксплуатации, утвержденными постановлением Правительства Российской Федерации от 30.01.2021 №</w:t>
            </w:r>
            <w:r w:rsidRPr="00F965CF">
              <w:rPr>
                <w:szCs w:val="22"/>
                <w:lang w:eastAsia="ru-RU"/>
              </w:rPr>
              <w:t> </w:t>
            </w:r>
            <w:r w:rsidRPr="00F965CF">
              <w:rPr>
                <w:szCs w:val="22"/>
                <w:lang w:val="ru-RU" w:eastAsia="ru-RU"/>
              </w:rPr>
              <w:t xml:space="preserve">86 (далее для настоящего пункта – Правила вывода из эксплуатации), не было подано заявление о выводе данного оборудования из эксплуатации. Заявление предоставляется с </w:t>
            </w:r>
            <w:r w:rsidRPr="00F965CF">
              <w:rPr>
                <w:rFonts w:cs="Arial"/>
                <w:bCs/>
                <w:iCs/>
                <w:szCs w:val="22"/>
                <w:lang w:val="ru-RU" w:eastAsia="ru-RU"/>
              </w:rPr>
              <w:t xml:space="preserve">приложением </w:t>
            </w:r>
            <w:r w:rsidRPr="00F965CF">
              <w:rPr>
                <w:rFonts w:cs="Arial"/>
                <w:bCs/>
                <w:iCs/>
                <w:szCs w:val="22"/>
                <w:lang w:val="ru-RU"/>
              </w:rPr>
              <w:t xml:space="preserve">подтверждения Системного оператора об отсутствии </w:t>
            </w:r>
            <w:r w:rsidRPr="00F965CF">
              <w:rPr>
                <w:szCs w:val="22"/>
                <w:lang w:val="ru-RU"/>
              </w:rPr>
              <w:t>поданных в соответствии с Правилами вывода из эксплуатации заявлений о выводе из эксплуатации</w:t>
            </w:r>
            <w:r w:rsidRPr="00F965CF">
              <w:rPr>
                <w:szCs w:val="22"/>
                <w:lang w:val="ru-RU" w:eastAsia="ru-RU"/>
              </w:rPr>
              <w:t xml:space="preserve"> генерирующего оборудования, включенного в состав данной ГТП. </w:t>
            </w:r>
          </w:p>
          <w:p w:rsidR="00CD075B" w:rsidRPr="00F965CF" w:rsidRDefault="00CD075B" w:rsidP="00701695">
            <w:pPr>
              <w:autoSpaceDE w:val="0"/>
              <w:autoSpaceDN w:val="0"/>
              <w:adjustRightInd w:val="0"/>
              <w:spacing w:before="120" w:after="120"/>
              <w:ind w:firstLine="600"/>
              <w:jc w:val="both"/>
              <w:rPr>
                <w:szCs w:val="22"/>
                <w:lang w:val="ru-RU" w:eastAsia="ru-RU"/>
              </w:rPr>
            </w:pPr>
            <w:r w:rsidRPr="00F965CF">
              <w:rPr>
                <w:szCs w:val="22"/>
                <w:lang w:val="ru-RU" w:eastAsia="ru-RU"/>
              </w:rPr>
              <w:t xml:space="preserve">В случае отсутствия в регистрационном деле субъекта оптового рынка паспортных технологических характеристик генерирующего оборудования КОММод, функционирующего до реализации мероприятий по модернизации, в том числе содержащих сведения о маркировке и станционном номере турбины (паровой, газовой), в форме 12, указанной в приложении 1 к настоящему Положению, то такому субъекту оптового рынка до направления заявления по форме 3Г необходимо актуализировать форму 12 в порядке, предусмотренном п. 4.3.1 настоящего Положения. </w:t>
            </w:r>
          </w:p>
          <w:p w:rsidR="00CD075B" w:rsidRPr="00F965CF" w:rsidRDefault="00CD075B" w:rsidP="00701695">
            <w:pPr>
              <w:spacing w:before="120" w:after="120"/>
              <w:ind w:firstLine="600"/>
              <w:jc w:val="both"/>
              <w:rPr>
                <w:szCs w:val="22"/>
                <w:lang w:val="ru-RU" w:eastAsia="ru-RU"/>
              </w:rPr>
            </w:pPr>
            <w:r w:rsidRPr="005C2887">
              <w:rPr>
                <w:szCs w:val="22"/>
                <w:highlight w:val="yellow"/>
                <w:lang w:val="ru-RU" w:eastAsia="ru-RU"/>
              </w:rPr>
              <w:t>Исключение из ГТП генерации</w:t>
            </w:r>
            <w:r w:rsidRPr="00F965CF">
              <w:rPr>
                <w:szCs w:val="22"/>
                <w:lang w:val="ru-RU" w:eastAsia="ru-RU"/>
              </w:rPr>
              <w:t xml:space="preserve"> соответствующего генерирующего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предусмотрен в Перечне объектов КОММод, осуществляется в порядке, установленном п. 4.4.1 настоящего Положения, и не влияет на завершение процедур по перерегистрации ГТП КОММод и возникновение у субъекта оптового рынка права участия в торговле электрической энергией и мощностью на оптовом рынке с использованием ГТП поставщика.</w:t>
            </w:r>
          </w:p>
          <w:p w:rsidR="00CD075B" w:rsidRPr="00F965CF" w:rsidRDefault="00CD075B" w:rsidP="00701695">
            <w:pPr>
              <w:autoSpaceDE w:val="0"/>
              <w:autoSpaceDN w:val="0"/>
              <w:adjustRightInd w:val="0"/>
              <w:spacing w:before="120" w:after="120"/>
              <w:ind w:firstLine="600"/>
              <w:jc w:val="both"/>
              <w:rPr>
                <w:szCs w:val="22"/>
                <w:lang w:val="ru-RU" w:eastAsia="ru-RU"/>
              </w:rPr>
            </w:pPr>
          </w:p>
          <w:p w:rsidR="00CD075B" w:rsidRPr="00F965CF" w:rsidRDefault="00CD075B" w:rsidP="00701695">
            <w:pPr>
              <w:spacing w:before="120" w:after="120"/>
              <w:ind w:firstLine="600"/>
              <w:jc w:val="both"/>
              <w:rPr>
                <w:rFonts w:cs="Garamond"/>
                <w:bCs/>
                <w:szCs w:val="22"/>
                <w:lang w:val="ru-RU"/>
              </w:rPr>
            </w:pPr>
          </w:p>
        </w:tc>
      </w:tr>
      <w:tr w:rsidR="00844896" w:rsidRPr="00F965CF" w:rsidTr="00F965CF">
        <w:tc>
          <w:tcPr>
            <w:tcW w:w="988" w:type="dxa"/>
            <w:vAlign w:val="center"/>
          </w:tcPr>
          <w:p w:rsidR="00844896" w:rsidRPr="00F965CF" w:rsidRDefault="00844896" w:rsidP="00701695">
            <w:pPr>
              <w:widowControl w:val="0"/>
              <w:jc w:val="center"/>
              <w:rPr>
                <w:b/>
                <w:szCs w:val="22"/>
              </w:rPr>
            </w:pPr>
            <w:r w:rsidRPr="00F965CF">
              <w:rPr>
                <w:b/>
                <w:szCs w:val="22"/>
              </w:rPr>
              <w:t>5.4.2</w:t>
            </w:r>
          </w:p>
        </w:tc>
        <w:tc>
          <w:tcPr>
            <w:tcW w:w="6662" w:type="dxa"/>
            <w:vAlign w:val="center"/>
          </w:tcPr>
          <w:p w:rsidR="00844896" w:rsidRPr="00F965CF" w:rsidRDefault="00844896" w:rsidP="00701695">
            <w:pPr>
              <w:tabs>
                <w:tab w:val="left" w:pos="709"/>
                <w:tab w:val="left" w:pos="1134"/>
              </w:tabs>
              <w:spacing w:before="120" w:after="120"/>
              <w:ind w:firstLine="600"/>
              <w:jc w:val="both"/>
              <w:rPr>
                <w:szCs w:val="22"/>
                <w:lang w:val="ru-RU"/>
              </w:rPr>
            </w:pPr>
            <w:r w:rsidRPr="00F965CF">
              <w:rPr>
                <w:szCs w:val="22"/>
                <w:lang w:val="ru-RU"/>
              </w:rPr>
              <w:t xml:space="preserve">Решение </w:t>
            </w:r>
            <w:r w:rsidRPr="00F965CF">
              <w:rPr>
                <w:iCs/>
                <w:szCs w:val="22"/>
                <w:lang w:val="ru-RU" w:eastAsia="ru-RU"/>
              </w:rPr>
              <w:t xml:space="preserve">о лишении права на участие в торговле электрической энергией (мощностью) в отношении ГТП </w:t>
            </w:r>
            <w:r w:rsidRPr="00F965CF">
              <w:rPr>
                <w:szCs w:val="22"/>
                <w:lang w:val="ru-RU"/>
              </w:rPr>
              <w:t>поставщиков электрической энергии (мощности), если иное не установлено настоящим пунктом, принимается Наблюдательным советом Совета рынка и вступает в силу с даты, установленной в решении Наблюдательного совета Совета рынка, с учетом следующих особенностей:</w:t>
            </w:r>
          </w:p>
          <w:p w:rsidR="00844896" w:rsidRPr="00F965CF" w:rsidRDefault="00844896" w:rsidP="00DA2E48">
            <w:pPr>
              <w:numPr>
                <w:ilvl w:val="0"/>
                <w:numId w:val="74"/>
              </w:numPr>
              <w:tabs>
                <w:tab w:val="left" w:pos="960"/>
              </w:tabs>
              <w:spacing w:before="120" w:after="120"/>
              <w:ind w:left="456" w:firstLine="600"/>
              <w:jc w:val="both"/>
              <w:rPr>
                <w:szCs w:val="22"/>
                <w:lang w:val="ru-RU"/>
              </w:rPr>
            </w:pPr>
            <w:r w:rsidRPr="00F965CF">
              <w:rPr>
                <w:szCs w:val="22"/>
                <w:lang w:val="ru-RU"/>
              </w:rPr>
              <w:t xml:space="preserve">для заключивших в отношении исключаемой ГТП регулируемые договоры в соответствии с требованиями п. 62 Правил оптового рынка – решение </w:t>
            </w:r>
            <w:r w:rsidRPr="00F965CF">
              <w:rPr>
                <w:iCs/>
                <w:szCs w:val="22"/>
                <w:lang w:val="ru-RU" w:eastAsia="ru-RU"/>
              </w:rPr>
              <w:t xml:space="preserve">о лишении субъекта оптового рынка права на участие в торговле электрической энергией (мощностью) </w:t>
            </w:r>
            <w:r w:rsidRPr="00F965CF">
              <w:rPr>
                <w:szCs w:val="22"/>
                <w:lang w:val="ru-RU"/>
              </w:rPr>
              <w:t>вступает в силу с 1 января очередного календарного года, но не ранее даты, установленной в решении Наблюдательного совета Совета рынка, за исключением следующих случаев:</w:t>
            </w:r>
          </w:p>
          <w:p w:rsidR="00844896" w:rsidRPr="00F965CF" w:rsidRDefault="00844896" w:rsidP="00701695">
            <w:pPr>
              <w:tabs>
                <w:tab w:val="left" w:pos="0"/>
                <w:tab w:val="left" w:pos="30"/>
              </w:tabs>
              <w:spacing w:before="120" w:after="120"/>
              <w:jc w:val="center"/>
              <w:rPr>
                <w:szCs w:val="22"/>
              </w:rPr>
            </w:pPr>
            <w:r w:rsidRPr="00F965CF">
              <w:rPr>
                <w:szCs w:val="22"/>
              </w:rPr>
              <w:t>…</w:t>
            </w:r>
          </w:p>
          <w:p w:rsidR="00844896" w:rsidRPr="00F965CF" w:rsidRDefault="00844896" w:rsidP="00DA2E48">
            <w:pPr>
              <w:pStyle w:val="1f"/>
              <w:numPr>
                <w:ilvl w:val="0"/>
                <w:numId w:val="75"/>
              </w:numPr>
              <w:tabs>
                <w:tab w:val="left" w:pos="960"/>
              </w:tabs>
              <w:spacing w:before="120" w:after="120" w:line="240" w:lineRule="auto"/>
              <w:ind w:left="0" w:firstLine="600"/>
              <w:jc w:val="both"/>
              <w:rPr>
                <w:rFonts w:ascii="Garamond" w:hAnsi="Garamond"/>
              </w:rPr>
            </w:pPr>
            <w:r w:rsidRPr="00F965CF">
              <w:rPr>
                <w:rFonts w:ascii="Garamond" w:hAnsi="Garamond"/>
              </w:rPr>
              <w:t xml:space="preserve">в случае если исключение ГТП генерации, </w:t>
            </w:r>
            <w:r w:rsidRPr="005C2887">
              <w:rPr>
                <w:rFonts w:ascii="Garamond" w:hAnsi="Garamond"/>
                <w:highlight w:val="yellow"/>
              </w:rPr>
              <w:t>сформированной в отношении</w:t>
            </w:r>
            <w:r w:rsidRPr="00F965CF">
              <w:rPr>
                <w:rFonts w:ascii="Garamond" w:hAnsi="Garamond"/>
              </w:rPr>
              <w:t xml:space="preserve"> генерирующе</w:t>
            </w:r>
            <w:r w:rsidRPr="005C2887">
              <w:rPr>
                <w:rFonts w:ascii="Garamond" w:hAnsi="Garamond"/>
                <w:highlight w:val="yellow"/>
              </w:rPr>
              <w:t>го</w:t>
            </w:r>
            <w:r w:rsidRPr="00F965CF">
              <w:rPr>
                <w:rFonts w:ascii="Garamond" w:hAnsi="Garamond"/>
              </w:rPr>
              <w:t xml:space="preserve"> оборудовани</w:t>
            </w:r>
            <w:r w:rsidRPr="005C2887">
              <w:rPr>
                <w:rFonts w:ascii="Garamond" w:hAnsi="Garamond"/>
                <w:highlight w:val="yellow"/>
              </w:rPr>
              <w:t>я</w:t>
            </w:r>
            <w:r w:rsidRPr="00F965CF">
              <w:rPr>
                <w:rFonts w:ascii="Garamond" w:hAnsi="Garamond"/>
              </w:rPr>
              <w:t xml:space="preserve"> КОММод, функционирующе</w:t>
            </w:r>
            <w:r w:rsidRPr="005C2887">
              <w:rPr>
                <w:rFonts w:ascii="Garamond" w:hAnsi="Garamond"/>
                <w:highlight w:val="yellow"/>
              </w:rPr>
              <w:t>го</w:t>
            </w:r>
            <w:r w:rsidRPr="00F965CF">
              <w:rPr>
                <w:rFonts w:ascii="Garamond" w:hAnsi="Garamond"/>
              </w:rPr>
              <w:t xml:space="preserve"> до реализации мероприятий по модернизации, в состав которого входит (-ят) турбина (-ы), вывод из эксплуатации которой (-ых) не предусмотрен в Перечне объектов КОММод, связано </w:t>
            </w:r>
            <w:r w:rsidRPr="00F965CF">
              <w:rPr>
                <w:rFonts w:ascii="Garamond" w:eastAsia="Calibri" w:hAnsi="Garamond"/>
                <w:bCs/>
                <w:iCs/>
              </w:rPr>
              <w:t>с выполнением заявителем требований, предусмотренных п. 4.1.5 настоящего Положения (в том числе если указанный случай относится к одному из вышеперечисленных в настоящем пункте случаев)</w:t>
            </w:r>
            <w:r w:rsidRPr="00F965CF">
              <w:rPr>
                <w:rFonts w:ascii="Garamond" w:hAnsi="Garamond"/>
              </w:rPr>
              <w:t xml:space="preserve">, </w:t>
            </w:r>
            <w:r w:rsidRPr="00F965CF">
              <w:rPr>
                <w:rFonts w:ascii="Garamond" w:eastAsia="Calibri" w:hAnsi="Garamond"/>
                <w:bCs/>
                <w:iCs/>
              </w:rPr>
              <w:t xml:space="preserve">указанное решение вступает в силу </w:t>
            </w:r>
            <w:r w:rsidRPr="00F965CF">
              <w:rPr>
                <w:rFonts w:ascii="Garamond" w:hAnsi="Garamond"/>
              </w:rPr>
              <w:t xml:space="preserve">в порядке, предусмотренном настоящим пунктом для случая лишения права на участие в торговле электрической энергией (мощностью) с использованием такой ГТП, но не ранее даты начала поставки мощности по договорам на модернизацию, заключенным в отношении </w:t>
            </w:r>
            <w:r w:rsidRPr="005C2887">
              <w:rPr>
                <w:rFonts w:ascii="Garamond" w:hAnsi="Garamond"/>
                <w:highlight w:val="yellow"/>
              </w:rPr>
              <w:t>данной</w:t>
            </w:r>
            <w:r w:rsidRPr="00F965CF">
              <w:rPr>
                <w:rFonts w:ascii="Garamond" w:hAnsi="Garamond"/>
              </w:rPr>
              <w:t xml:space="preserve"> ГТП, указанной в приложении 1 к договору на модернизацию;</w:t>
            </w:r>
          </w:p>
          <w:p w:rsidR="00844896" w:rsidRPr="00F965CF" w:rsidRDefault="00844896" w:rsidP="00701695">
            <w:pPr>
              <w:tabs>
                <w:tab w:val="left" w:pos="0"/>
                <w:tab w:val="left" w:pos="30"/>
              </w:tabs>
              <w:spacing w:before="120" w:after="120"/>
              <w:jc w:val="center"/>
              <w:rPr>
                <w:szCs w:val="22"/>
                <w:lang w:val="ru-RU"/>
              </w:rPr>
            </w:pPr>
            <w:r w:rsidRPr="00F965CF">
              <w:rPr>
                <w:szCs w:val="22"/>
                <w:lang w:val="ru-RU"/>
              </w:rPr>
              <w:t>…</w:t>
            </w:r>
          </w:p>
          <w:p w:rsidR="00844896" w:rsidRPr="00F965CF" w:rsidRDefault="00844896" w:rsidP="00701695">
            <w:pPr>
              <w:tabs>
                <w:tab w:val="left" w:pos="993"/>
              </w:tabs>
              <w:spacing w:before="120" w:after="120"/>
              <w:ind w:firstLine="600"/>
              <w:jc w:val="both"/>
              <w:rPr>
                <w:iCs/>
                <w:szCs w:val="22"/>
                <w:lang w:val="ru-RU" w:eastAsia="ru-RU"/>
              </w:rPr>
            </w:pPr>
            <w:r w:rsidRPr="00F965CF">
              <w:rPr>
                <w:iCs/>
                <w:szCs w:val="22"/>
                <w:lang w:val="ru-RU" w:eastAsia="ru-RU"/>
              </w:rPr>
              <w:t>−</w:t>
            </w:r>
            <w:r w:rsidRPr="00F965CF">
              <w:rPr>
                <w:iCs/>
                <w:szCs w:val="22"/>
                <w:lang w:val="ru-RU" w:eastAsia="ru-RU"/>
              </w:rPr>
              <w:tab/>
              <w:t>для исключаемой ГТП, указанной в форме 3Г</w:t>
            </w:r>
            <w:r w:rsidRPr="00F965CF">
              <w:rPr>
                <w:szCs w:val="22"/>
                <w:lang w:val="ru-RU" w:eastAsia="ru-RU"/>
              </w:rPr>
              <w:t xml:space="preserve"> приложения 1 к настоящему Положению</w:t>
            </w:r>
            <w:r w:rsidRPr="005C2887">
              <w:rPr>
                <w:iCs/>
                <w:szCs w:val="22"/>
                <w:highlight w:val="yellow"/>
                <w:lang w:val="ru-RU" w:eastAsia="ru-RU"/>
              </w:rPr>
              <w:t xml:space="preserve">, </w:t>
            </w:r>
            <w:r w:rsidRPr="005C2887">
              <w:rPr>
                <w:szCs w:val="22"/>
                <w:highlight w:val="yellow"/>
                <w:lang w:val="ru-RU" w:eastAsia="ru-RU"/>
              </w:rPr>
              <w:t>сформированной в отношении соответствующего</w:t>
            </w:r>
            <w:r w:rsidRPr="00F965CF">
              <w:rPr>
                <w:szCs w:val="22"/>
                <w:lang w:val="ru-RU" w:eastAsia="ru-RU"/>
              </w:rPr>
              <w:t xml:space="preserve"> генерирующе</w:t>
            </w:r>
            <w:r w:rsidRPr="005C2887">
              <w:rPr>
                <w:szCs w:val="22"/>
                <w:highlight w:val="yellow"/>
                <w:lang w:val="ru-RU" w:eastAsia="ru-RU"/>
              </w:rPr>
              <w:t>го</w:t>
            </w:r>
            <w:r w:rsidRPr="00F965CF">
              <w:rPr>
                <w:szCs w:val="22"/>
                <w:lang w:val="ru-RU" w:eastAsia="ru-RU"/>
              </w:rPr>
              <w:t xml:space="preserve"> оборудован</w:t>
            </w:r>
            <w:r w:rsidRPr="005C2887">
              <w:rPr>
                <w:szCs w:val="22"/>
                <w:highlight w:val="yellow"/>
                <w:lang w:val="ru-RU" w:eastAsia="ru-RU"/>
              </w:rPr>
              <w:t>ия</w:t>
            </w:r>
            <w:r w:rsidRPr="00F965CF">
              <w:rPr>
                <w:szCs w:val="22"/>
                <w:lang w:val="ru-RU" w:eastAsia="ru-RU"/>
              </w:rPr>
              <w:t xml:space="preserve"> КОММод, функционирующе</w:t>
            </w:r>
            <w:r w:rsidRPr="005C2887">
              <w:rPr>
                <w:szCs w:val="22"/>
                <w:highlight w:val="yellow"/>
                <w:lang w:val="ru-RU" w:eastAsia="ru-RU"/>
              </w:rPr>
              <w:t>го</w:t>
            </w:r>
            <w:r w:rsidRPr="00F965CF">
              <w:rPr>
                <w:szCs w:val="22"/>
                <w:lang w:val="ru-RU" w:eastAsia="ru-RU"/>
              </w:rPr>
              <w:t xml:space="preserve"> до реализации мероприятий по модернизации, в состав которого входит (-ят) турбина (-ы), вывод из эксплуатации которого (-ых) не предусмотрен в Перечне объектов КОММод</w:t>
            </w:r>
            <w:r w:rsidRPr="00F965CF">
              <w:rPr>
                <w:iCs/>
                <w:szCs w:val="22"/>
                <w:lang w:val="ru-RU" w:eastAsia="ru-RU"/>
              </w:rPr>
              <w:t>, указанное решение вступает в силу одновременно с возникновением права участия в торговле электрической энергией и мощностью на оптовом рынке с использованием ГТП генерации, сформированной в отношении генерирующего оборудования КОММод, функционирующего после реализации мероприятий по модернизации, и соответствующей ранее зарегистрированной условной ГТП генерации в отношении указанных объектов КОММод;</w:t>
            </w:r>
          </w:p>
          <w:p w:rsidR="00844896" w:rsidRPr="00F965CF" w:rsidRDefault="00844896" w:rsidP="00701695">
            <w:pPr>
              <w:tabs>
                <w:tab w:val="left" w:pos="993"/>
              </w:tabs>
              <w:spacing w:before="120" w:after="120"/>
              <w:ind w:firstLine="600"/>
              <w:jc w:val="both"/>
              <w:rPr>
                <w:szCs w:val="22"/>
                <w:lang w:val="ru-RU" w:eastAsia="ru-RU"/>
              </w:rPr>
            </w:pPr>
            <w:r w:rsidRPr="00F965CF">
              <w:rPr>
                <w:iCs/>
                <w:szCs w:val="22"/>
                <w:lang w:val="ru-RU" w:eastAsia="ru-RU"/>
              </w:rPr>
              <w:t xml:space="preserve">– для исключаемой ГТП, указанной в форме 3Г </w:t>
            </w:r>
            <w:r w:rsidRPr="00F965CF">
              <w:rPr>
                <w:szCs w:val="22"/>
                <w:lang w:val="ru-RU" w:eastAsia="ru-RU"/>
              </w:rPr>
              <w:t>приложения 1 к настоящему Положению</w:t>
            </w:r>
            <w:r w:rsidRPr="00F965CF">
              <w:rPr>
                <w:iCs/>
                <w:szCs w:val="22"/>
                <w:lang w:val="ru-RU" w:eastAsia="ru-RU"/>
              </w:rPr>
              <w:t xml:space="preserve">, </w:t>
            </w:r>
            <w:r w:rsidRPr="005C2887">
              <w:rPr>
                <w:szCs w:val="22"/>
                <w:highlight w:val="yellow"/>
                <w:lang w:val="ru-RU" w:eastAsia="ru-RU"/>
              </w:rPr>
              <w:t>сформированной в отношении</w:t>
            </w:r>
            <w:r w:rsidRPr="00F965CF">
              <w:rPr>
                <w:szCs w:val="22"/>
                <w:lang w:val="ru-RU" w:eastAsia="ru-RU"/>
              </w:rPr>
              <w:t xml:space="preserve"> соответствующего генерирующего оборудования МодбНЦЗ, функционирующего до реализации мероприятий по модернизации (реконструкции) на отдельных территориях, ранее относившихся к</w:t>
            </w:r>
            <w:r w:rsidRPr="00F965CF">
              <w:rPr>
                <w:rFonts w:cs="Arial"/>
                <w:szCs w:val="22"/>
                <w:lang w:val="ru-RU" w:eastAsia="ru-RU"/>
              </w:rPr>
              <w:t xml:space="preserve"> неценовым зонам</w:t>
            </w:r>
            <w:r w:rsidRPr="00F965CF">
              <w:rPr>
                <w:iCs/>
                <w:szCs w:val="22"/>
                <w:lang w:val="ru-RU" w:eastAsia="ru-RU"/>
              </w:rPr>
              <w:t xml:space="preserve">, указанное решение вступает в силу одновременно с возникновением права участия в торговле электрической энергией и мощностью на оптовом рынке с использованием ГТП генерации, сформированной в отношении генерирующего оборудования МодбНЦЗ, функционирующего после реализации мероприятий по модернизации </w:t>
            </w:r>
            <w:r w:rsidRPr="00F965CF">
              <w:rPr>
                <w:szCs w:val="22"/>
                <w:lang w:val="ru-RU" w:eastAsia="ru-RU"/>
              </w:rPr>
              <w:t>(реконструкции) на отдельных территориях, ранее относившихся к</w:t>
            </w:r>
            <w:r w:rsidRPr="00F965CF">
              <w:rPr>
                <w:rFonts w:cs="Arial"/>
                <w:szCs w:val="22"/>
                <w:lang w:val="ru-RU" w:eastAsia="ru-RU"/>
              </w:rPr>
              <w:t xml:space="preserve"> неценовым зонам</w:t>
            </w:r>
            <w:r w:rsidRPr="00F965CF">
              <w:rPr>
                <w:iCs/>
                <w:szCs w:val="22"/>
                <w:lang w:val="ru-RU" w:eastAsia="ru-RU"/>
              </w:rPr>
              <w:t>.</w:t>
            </w:r>
          </w:p>
          <w:p w:rsidR="00844896" w:rsidRPr="00F965CF" w:rsidRDefault="00844896" w:rsidP="00F965CF">
            <w:pPr>
              <w:tabs>
                <w:tab w:val="left" w:pos="0"/>
                <w:tab w:val="left" w:pos="30"/>
              </w:tabs>
              <w:spacing w:before="120" w:after="120"/>
              <w:jc w:val="center"/>
              <w:rPr>
                <w:szCs w:val="22"/>
              </w:rPr>
            </w:pPr>
            <w:r w:rsidRPr="00F965CF">
              <w:rPr>
                <w:szCs w:val="22"/>
              </w:rPr>
              <w:t>…</w:t>
            </w:r>
          </w:p>
        </w:tc>
        <w:tc>
          <w:tcPr>
            <w:tcW w:w="7087" w:type="dxa"/>
            <w:vAlign w:val="center"/>
          </w:tcPr>
          <w:p w:rsidR="00844896" w:rsidRPr="00F965CF" w:rsidRDefault="00844896" w:rsidP="00701695">
            <w:pPr>
              <w:tabs>
                <w:tab w:val="left" w:pos="709"/>
                <w:tab w:val="left" w:pos="1134"/>
              </w:tabs>
              <w:spacing w:before="120" w:after="120"/>
              <w:ind w:firstLine="600"/>
              <w:jc w:val="both"/>
              <w:rPr>
                <w:szCs w:val="22"/>
                <w:lang w:val="ru-RU"/>
              </w:rPr>
            </w:pPr>
            <w:r w:rsidRPr="00F965CF">
              <w:rPr>
                <w:szCs w:val="22"/>
                <w:lang w:val="ru-RU"/>
              </w:rPr>
              <w:t xml:space="preserve">Решение </w:t>
            </w:r>
            <w:r w:rsidRPr="00F965CF">
              <w:rPr>
                <w:iCs/>
                <w:szCs w:val="22"/>
                <w:lang w:val="ru-RU" w:eastAsia="ru-RU"/>
              </w:rPr>
              <w:t xml:space="preserve">о лишении права на участие в торговле электрической энергией (мощностью) в отношении ГТП </w:t>
            </w:r>
            <w:r w:rsidRPr="00F965CF">
              <w:rPr>
                <w:szCs w:val="22"/>
                <w:lang w:val="ru-RU"/>
              </w:rPr>
              <w:t>поставщиков электрической энергии (мощности), если иное не установлено настоящим пунктом, принимается Наблюдательным советом Совета рынка и вступает в силу с даты, установленной в решении Наблюдательного совета Совета рынка, с учетом следующих особенностей:</w:t>
            </w:r>
          </w:p>
          <w:p w:rsidR="00844896" w:rsidRPr="00F965CF" w:rsidRDefault="00844896" w:rsidP="00DA2E48">
            <w:pPr>
              <w:numPr>
                <w:ilvl w:val="0"/>
                <w:numId w:val="74"/>
              </w:numPr>
              <w:tabs>
                <w:tab w:val="left" w:pos="960"/>
              </w:tabs>
              <w:spacing w:before="120" w:after="120"/>
              <w:ind w:left="456" w:firstLine="600"/>
              <w:jc w:val="both"/>
              <w:rPr>
                <w:szCs w:val="22"/>
                <w:lang w:val="ru-RU"/>
              </w:rPr>
            </w:pPr>
            <w:r w:rsidRPr="00F965CF">
              <w:rPr>
                <w:szCs w:val="22"/>
                <w:lang w:val="ru-RU"/>
              </w:rPr>
              <w:t xml:space="preserve">для заключивших в отношении исключаемой ГТП регулируемые договоры в соответствии с требованиями п. 62 Правил оптового рынка – решение </w:t>
            </w:r>
            <w:r w:rsidRPr="00F965CF">
              <w:rPr>
                <w:iCs/>
                <w:szCs w:val="22"/>
                <w:lang w:val="ru-RU" w:eastAsia="ru-RU"/>
              </w:rPr>
              <w:t xml:space="preserve">о лишении субъекта оптового рынка права на участие в торговле электрической энергией (мощностью) </w:t>
            </w:r>
            <w:r w:rsidRPr="00F965CF">
              <w:rPr>
                <w:szCs w:val="22"/>
                <w:lang w:val="ru-RU"/>
              </w:rPr>
              <w:t>вступает в силу с 1 января очередного календарного года, но не ранее даты, установленной в решении Наблюдательного совета Совета рынка, за исключением следующих случаев:</w:t>
            </w:r>
          </w:p>
          <w:p w:rsidR="00844896" w:rsidRPr="00F965CF" w:rsidRDefault="00844896" w:rsidP="00701695">
            <w:pPr>
              <w:tabs>
                <w:tab w:val="left" w:pos="0"/>
                <w:tab w:val="left" w:pos="30"/>
              </w:tabs>
              <w:spacing w:before="120" w:after="120"/>
              <w:jc w:val="center"/>
              <w:rPr>
                <w:szCs w:val="22"/>
              </w:rPr>
            </w:pPr>
            <w:r w:rsidRPr="00F965CF">
              <w:rPr>
                <w:szCs w:val="22"/>
              </w:rPr>
              <w:t>…</w:t>
            </w:r>
          </w:p>
          <w:p w:rsidR="00844896" w:rsidRPr="00F965CF" w:rsidRDefault="00844896" w:rsidP="00DA2E48">
            <w:pPr>
              <w:pStyle w:val="1f"/>
              <w:numPr>
                <w:ilvl w:val="0"/>
                <w:numId w:val="75"/>
              </w:numPr>
              <w:tabs>
                <w:tab w:val="left" w:pos="960"/>
              </w:tabs>
              <w:spacing w:before="120" w:after="120" w:line="240" w:lineRule="auto"/>
              <w:ind w:left="0" w:firstLine="600"/>
              <w:jc w:val="both"/>
              <w:rPr>
                <w:rFonts w:ascii="Garamond" w:hAnsi="Garamond"/>
              </w:rPr>
            </w:pPr>
            <w:r w:rsidRPr="00F965CF">
              <w:rPr>
                <w:rFonts w:ascii="Garamond" w:hAnsi="Garamond"/>
              </w:rPr>
              <w:t xml:space="preserve">в случае если исключение ГТП генерации, </w:t>
            </w:r>
            <w:r w:rsidRPr="005C2887">
              <w:rPr>
                <w:rFonts w:ascii="Garamond" w:hAnsi="Garamond" w:cs="Arial"/>
                <w:highlight w:val="yellow"/>
              </w:rPr>
              <w:t xml:space="preserve">включающей в себя только </w:t>
            </w:r>
            <w:r w:rsidRPr="00F965CF">
              <w:rPr>
                <w:rFonts w:ascii="Garamond" w:hAnsi="Garamond"/>
              </w:rPr>
              <w:t>генерирующе</w:t>
            </w:r>
            <w:r w:rsidRPr="005C2887">
              <w:rPr>
                <w:rFonts w:ascii="Garamond" w:hAnsi="Garamond"/>
                <w:highlight w:val="yellow"/>
              </w:rPr>
              <w:t>е</w:t>
            </w:r>
            <w:r w:rsidRPr="00F965CF">
              <w:rPr>
                <w:rFonts w:ascii="Garamond" w:hAnsi="Garamond"/>
              </w:rPr>
              <w:t xml:space="preserve"> оборудовани</w:t>
            </w:r>
            <w:r w:rsidRPr="005C2887">
              <w:rPr>
                <w:rFonts w:ascii="Garamond" w:hAnsi="Garamond"/>
                <w:highlight w:val="yellow"/>
              </w:rPr>
              <w:t>е</w:t>
            </w:r>
            <w:r w:rsidRPr="00F965CF">
              <w:rPr>
                <w:rFonts w:ascii="Garamond" w:hAnsi="Garamond"/>
              </w:rPr>
              <w:t xml:space="preserve"> КОММод, функционирующе</w:t>
            </w:r>
            <w:r w:rsidRPr="005C2887">
              <w:rPr>
                <w:rFonts w:ascii="Garamond" w:hAnsi="Garamond"/>
                <w:highlight w:val="yellow"/>
              </w:rPr>
              <w:t>е</w:t>
            </w:r>
            <w:r w:rsidRPr="00F965CF">
              <w:rPr>
                <w:rFonts w:ascii="Garamond" w:hAnsi="Garamond"/>
              </w:rPr>
              <w:t xml:space="preserve"> до реализации мероприятий по модернизации, в состав которого входит (-ят) турбина (-ы), вывод из эксплуатации которой (-ых) не предусмотрен в Перечне объектов КОММод, связано </w:t>
            </w:r>
            <w:r w:rsidRPr="00F965CF">
              <w:rPr>
                <w:rFonts w:ascii="Garamond" w:eastAsia="Calibri" w:hAnsi="Garamond"/>
                <w:bCs/>
                <w:iCs/>
              </w:rPr>
              <w:t>с выполнением заявителем требований, предусмотренных п. 4.1.5 настоящего Положения (в том числе если указанный случай относится к одному из вышеперечисленных в настоящем пункте случаев)</w:t>
            </w:r>
            <w:r w:rsidRPr="00F965CF">
              <w:rPr>
                <w:rFonts w:ascii="Garamond" w:hAnsi="Garamond"/>
              </w:rPr>
              <w:t xml:space="preserve">, </w:t>
            </w:r>
            <w:r w:rsidRPr="00F965CF">
              <w:rPr>
                <w:rFonts w:ascii="Garamond" w:eastAsia="Calibri" w:hAnsi="Garamond"/>
                <w:bCs/>
                <w:iCs/>
              </w:rPr>
              <w:t xml:space="preserve">указанное решение вступает в силу </w:t>
            </w:r>
            <w:r w:rsidRPr="00F965CF">
              <w:rPr>
                <w:rFonts w:ascii="Garamond" w:hAnsi="Garamond"/>
              </w:rPr>
              <w:t>в порядке, предусмотренном настоящим пунктом для случая лишения права на участие в торговле электрической энергией (мощностью) с использованием такой ГТП, но не ранее даты начала поставки мощности по договорам на модернизацию, заключенным в отношении ГТП, указанной в приложении 1 к договору на модернизацию;</w:t>
            </w:r>
          </w:p>
          <w:p w:rsidR="00844896" w:rsidRPr="00F965CF" w:rsidRDefault="00844896" w:rsidP="00701695">
            <w:pPr>
              <w:tabs>
                <w:tab w:val="left" w:pos="0"/>
                <w:tab w:val="left" w:pos="30"/>
              </w:tabs>
              <w:spacing w:before="120" w:after="120"/>
              <w:jc w:val="center"/>
              <w:rPr>
                <w:szCs w:val="22"/>
                <w:lang w:val="ru-RU"/>
              </w:rPr>
            </w:pPr>
            <w:r w:rsidRPr="00F965CF">
              <w:rPr>
                <w:szCs w:val="22"/>
                <w:lang w:val="ru-RU"/>
              </w:rPr>
              <w:t>…</w:t>
            </w:r>
          </w:p>
          <w:p w:rsidR="00844896" w:rsidRPr="00F965CF" w:rsidRDefault="00844896" w:rsidP="00701695">
            <w:pPr>
              <w:tabs>
                <w:tab w:val="left" w:pos="993"/>
              </w:tabs>
              <w:spacing w:before="120" w:after="120"/>
              <w:ind w:firstLine="600"/>
              <w:jc w:val="both"/>
              <w:rPr>
                <w:iCs/>
                <w:szCs w:val="22"/>
                <w:lang w:val="ru-RU" w:eastAsia="ru-RU"/>
              </w:rPr>
            </w:pPr>
            <w:r w:rsidRPr="00F965CF">
              <w:rPr>
                <w:iCs/>
                <w:szCs w:val="22"/>
                <w:lang w:val="ru-RU" w:eastAsia="ru-RU"/>
              </w:rPr>
              <w:t>−</w:t>
            </w:r>
            <w:r w:rsidRPr="00F965CF">
              <w:rPr>
                <w:iCs/>
                <w:szCs w:val="22"/>
                <w:lang w:val="ru-RU" w:eastAsia="ru-RU"/>
              </w:rPr>
              <w:tab/>
              <w:t>для исключаемой ГТП, указанной в форме 3Г</w:t>
            </w:r>
            <w:r w:rsidRPr="00F965CF">
              <w:rPr>
                <w:szCs w:val="22"/>
                <w:lang w:val="ru-RU" w:eastAsia="ru-RU"/>
              </w:rPr>
              <w:t xml:space="preserve"> приложения 1 к настоящему Положению</w:t>
            </w:r>
            <w:r w:rsidRPr="00F965CF">
              <w:rPr>
                <w:iCs/>
                <w:szCs w:val="22"/>
                <w:lang w:val="ru-RU" w:eastAsia="ru-RU"/>
              </w:rPr>
              <w:t xml:space="preserve">, </w:t>
            </w:r>
            <w:r w:rsidRPr="005C2887">
              <w:rPr>
                <w:rFonts w:cs="Arial"/>
                <w:szCs w:val="22"/>
                <w:highlight w:val="yellow"/>
                <w:lang w:val="ru-RU" w:eastAsia="ru-RU"/>
              </w:rPr>
              <w:t>включающей в себя только</w:t>
            </w:r>
            <w:r w:rsidRPr="00F965CF">
              <w:rPr>
                <w:rFonts w:cs="Arial"/>
                <w:szCs w:val="22"/>
                <w:lang w:val="ru-RU" w:eastAsia="ru-RU"/>
              </w:rPr>
              <w:t xml:space="preserve"> </w:t>
            </w:r>
            <w:r w:rsidRPr="00F965CF">
              <w:rPr>
                <w:szCs w:val="22"/>
                <w:lang w:val="ru-RU" w:eastAsia="ru-RU"/>
              </w:rPr>
              <w:t>генерирующе</w:t>
            </w:r>
            <w:r w:rsidRPr="005C2887">
              <w:rPr>
                <w:szCs w:val="22"/>
                <w:highlight w:val="yellow"/>
                <w:lang w:val="ru-RU" w:eastAsia="ru-RU"/>
              </w:rPr>
              <w:t>е</w:t>
            </w:r>
            <w:r w:rsidRPr="00F965CF">
              <w:rPr>
                <w:szCs w:val="22"/>
                <w:lang w:val="ru-RU" w:eastAsia="ru-RU"/>
              </w:rPr>
              <w:t xml:space="preserve"> оборудовани</w:t>
            </w:r>
            <w:r w:rsidRPr="005C2887">
              <w:rPr>
                <w:szCs w:val="22"/>
                <w:highlight w:val="yellow"/>
                <w:lang w:val="ru-RU" w:eastAsia="ru-RU"/>
              </w:rPr>
              <w:t>е</w:t>
            </w:r>
            <w:r w:rsidRPr="00F965CF">
              <w:rPr>
                <w:szCs w:val="22"/>
                <w:lang w:val="ru-RU" w:eastAsia="ru-RU"/>
              </w:rPr>
              <w:t xml:space="preserve"> КОММод, функционирующе</w:t>
            </w:r>
            <w:r w:rsidRPr="005C2887">
              <w:rPr>
                <w:szCs w:val="22"/>
                <w:highlight w:val="yellow"/>
                <w:lang w:val="ru-RU" w:eastAsia="ru-RU"/>
              </w:rPr>
              <w:t>е</w:t>
            </w:r>
            <w:r w:rsidRPr="00F965CF">
              <w:rPr>
                <w:szCs w:val="22"/>
                <w:lang w:val="ru-RU" w:eastAsia="ru-RU"/>
              </w:rPr>
              <w:t xml:space="preserve"> до реализации мероприятий по модернизации, в состав которого входит (-ят) турбина (-ы), вывод из эксплуатации которого (-ых) не предусмотрен в Перечне объектов КОММод</w:t>
            </w:r>
            <w:r w:rsidRPr="00F965CF">
              <w:rPr>
                <w:iCs/>
                <w:szCs w:val="22"/>
                <w:lang w:val="ru-RU" w:eastAsia="ru-RU"/>
              </w:rPr>
              <w:t>, указанное решение вступает в силу одновременно с возникновением права участия в торговле электрической энергией и мощностью на оптовом рынке с использованием ГТП генерации, сформированной в отношении генерирующего оборудования КОММод, функционирующего после реализации мероприятий по модернизации, и соответствующей ранее зарегистрированной условной ГТП генерации в отношении указанных объектов КОММод;</w:t>
            </w:r>
          </w:p>
          <w:p w:rsidR="00844896" w:rsidRPr="00F965CF" w:rsidRDefault="00844896" w:rsidP="00701695">
            <w:pPr>
              <w:tabs>
                <w:tab w:val="left" w:pos="993"/>
              </w:tabs>
              <w:spacing w:before="120" w:after="120"/>
              <w:ind w:firstLine="600"/>
              <w:jc w:val="both"/>
              <w:rPr>
                <w:szCs w:val="22"/>
                <w:lang w:val="ru-RU" w:eastAsia="ru-RU"/>
              </w:rPr>
            </w:pPr>
            <w:r w:rsidRPr="00F965CF">
              <w:rPr>
                <w:iCs/>
                <w:szCs w:val="22"/>
                <w:lang w:val="ru-RU" w:eastAsia="ru-RU"/>
              </w:rPr>
              <w:t xml:space="preserve">– для исключаемой ГТП, указанной в форме 3Г </w:t>
            </w:r>
            <w:r w:rsidRPr="00F965CF">
              <w:rPr>
                <w:szCs w:val="22"/>
                <w:lang w:val="ru-RU" w:eastAsia="ru-RU"/>
              </w:rPr>
              <w:t>приложения 1 к настоящему Положению</w:t>
            </w:r>
            <w:r w:rsidRPr="00F965CF">
              <w:rPr>
                <w:iCs/>
                <w:szCs w:val="22"/>
                <w:lang w:val="ru-RU" w:eastAsia="ru-RU"/>
              </w:rPr>
              <w:t xml:space="preserve">, </w:t>
            </w:r>
            <w:r w:rsidRPr="005C2887">
              <w:rPr>
                <w:szCs w:val="22"/>
                <w:highlight w:val="yellow"/>
                <w:lang w:val="ru-RU" w:eastAsia="ru-RU"/>
              </w:rPr>
              <w:t>состоящей из</w:t>
            </w:r>
            <w:r w:rsidRPr="00F965CF">
              <w:rPr>
                <w:szCs w:val="22"/>
                <w:lang w:val="ru-RU" w:eastAsia="ru-RU"/>
              </w:rPr>
              <w:t xml:space="preserve"> соответствующего генерирующего оборудования МодбНЦЗ, функционирующего до реализации мероприятий по модернизации (реконструкции) на отдельных территориях, ранее относившихся к</w:t>
            </w:r>
            <w:r w:rsidRPr="00F965CF">
              <w:rPr>
                <w:rFonts w:cs="Arial"/>
                <w:szCs w:val="22"/>
                <w:lang w:val="ru-RU" w:eastAsia="ru-RU"/>
              </w:rPr>
              <w:t xml:space="preserve"> неценовым зонам</w:t>
            </w:r>
            <w:r w:rsidRPr="00F965CF">
              <w:rPr>
                <w:iCs/>
                <w:szCs w:val="22"/>
                <w:lang w:val="ru-RU" w:eastAsia="ru-RU"/>
              </w:rPr>
              <w:t xml:space="preserve">, указанное решение вступает в силу одновременно с возникновением права участия в торговле электрической энергией и мощностью на оптовом рынке с использованием ГТП генерации, сформированной в отношении генерирующего оборудования МодбНЦЗ, функционирующего после реализации мероприятий по модернизации </w:t>
            </w:r>
            <w:r w:rsidRPr="00F965CF">
              <w:rPr>
                <w:szCs w:val="22"/>
                <w:lang w:val="ru-RU" w:eastAsia="ru-RU"/>
              </w:rPr>
              <w:t>(реконструкции) на отдельных территориях, ранее относившихся к</w:t>
            </w:r>
            <w:r w:rsidRPr="00F965CF">
              <w:rPr>
                <w:rFonts w:cs="Arial"/>
                <w:szCs w:val="22"/>
                <w:lang w:val="ru-RU" w:eastAsia="ru-RU"/>
              </w:rPr>
              <w:t xml:space="preserve"> неценовым зонам</w:t>
            </w:r>
            <w:r w:rsidRPr="00F965CF">
              <w:rPr>
                <w:iCs/>
                <w:szCs w:val="22"/>
                <w:lang w:val="ru-RU" w:eastAsia="ru-RU"/>
              </w:rPr>
              <w:t>.</w:t>
            </w:r>
          </w:p>
          <w:p w:rsidR="00844896" w:rsidRPr="00F965CF" w:rsidRDefault="00844896" w:rsidP="00701695">
            <w:pPr>
              <w:tabs>
                <w:tab w:val="left" w:pos="0"/>
                <w:tab w:val="left" w:pos="30"/>
              </w:tabs>
              <w:spacing w:before="120" w:after="120"/>
              <w:jc w:val="center"/>
              <w:rPr>
                <w:szCs w:val="22"/>
              </w:rPr>
            </w:pPr>
            <w:r w:rsidRPr="00F965CF">
              <w:rPr>
                <w:szCs w:val="22"/>
              </w:rPr>
              <w:t>…</w:t>
            </w:r>
          </w:p>
          <w:p w:rsidR="00844896" w:rsidRPr="00F965CF" w:rsidRDefault="00844896" w:rsidP="00701695">
            <w:pPr>
              <w:tabs>
                <w:tab w:val="left" w:pos="709"/>
                <w:tab w:val="left" w:pos="1134"/>
              </w:tabs>
              <w:spacing w:before="120" w:after="120"/>
              <w:ind w:firstLine="600"/>
              <w:jc w:val="both"/>
              <w:rPr>
                <w:szCs w:val="22"/>
                <w:lang w:eastAsia="ru-RU"/>
              </w:rPr>
            </w:pPr>
          </w:p>
        </w:tc>
      </w:tr>
      <w:tr w:rsidR="00844896" w:rsidRPr="00F965CF" w:rsidTr="00F965CF">
        <w:tc>
          <w:tcPr>
            <w:tcW w:w="988" w:type="dxa"/>
            <w:vAlign w:val="center"/>
          </w:tcPr>
          <w:p w:rsidR="00844896" w:rsidRPr="005C2887" w:rsidRDefault="00844896" w:rsidP="00701695">
            <w:pPr>
              <w:widowControl w:val="0"/>
              <w:jc w:val="center"/>
              <w:rPr>
                <w:b/>
                <w:szCs w:val="22"/>
                <w:highlight w:val="yellow"/>
              </w:rPr>
            </w:pPr>
            <w:r w:rsidRPr="00F965CF">
              <w:rPr>
                <w:b/>
                <w:szCs w:val="22"/>
              </w:rPr>
              <w:t>Приложение 2, п. 2.3.1</w:t>
            </w:r>
          </w:p>
        </w:tc>
        <w:tc>
          <w:tcPr>
            <w:tcW w:w="6662" w:type="dxa"/>
            <w:vAlign w:val="center"/>
          </w:tcPr>
          <w:p w:rsidR="00844896" w:rsidRPr="00F965CF" w:rsidRDefault="00844896" w:rsidP="00701695">
            <w:pPr>
              <w:spacing w:before="120" w:after="120"/>
              <w:ind w:firstLine="600"/>
              <w:contextualSpacing/>
              <w:jc w:val="both"/>
              <w:rPr>
                <w:szCs w:val="22"/>
                <w:lang w:val="ru-RU" w:eastAsia="ru-RU"/>
              </w:rPr>
            </w:pPr>
            <w:r w:rsidRPr="00F965CF">
              <w:rPr>
                <w:szCs w:val="22"/>
                <w:lang w:val="ru-RU" w:eastAsia="ru-RU"/>
              </w:rPr>
              <w:t>Коммерческий оператор в течение 3 (трех) рабочих дней с даты направления уведомления о соответствии пакета документов заявителя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 участника обращения электрической энергии и (или) мощности на оптовом рынке, включении в реестр субъектов оптового рынка и (или) регистрации группы точек поставки и предоставлении права участия в торговле электрической энергией и (или) мощностью на оптовом рынке (за исключением случаев, предусмотренных п. 2.3.2 настоящего приложения).</w:t>
            </w:r>
          </w:p>
          <w:p w:rsidR="00844896" w:rsidRPr="00F965CF" w:rsidRDefault="00844896" w:rsidP="00701695">
            <w:pPr>
              <w:spacing w:before="120" w:after="120"/>
              <w:ind w:firstLine="540"/>
              <w:jc w:val="both"/>
              <w:rPr>
                <w:szCs w:val="22"/>
                <w:lang w:val="ru-RU"/>
              </w:rPr>
            </w:pPr>
            <w:r w:rsidRPr="00F965CF">
              <w:rPr>
                <w:szCs w:val="22"/>
                <w:lang w:val="ru-RU"/>
              </w:rPr>
              <w:t>В случае если комплект документов с заявлением по форме Х2 для целей перехода прав и обязанностей по договорам на модернизацию был предоставлен правопреемником на основании совершения сделки (-ок) в отношении ГТП генерации, закрепленной за правопредшественником – продавцом по договорам на модернизацию и относящейся к электрической станции, в состав которой включено генерирующее оборудование, в отношении которого планируется реализация мероприятий по модернизации и которое указано в приложении 4 к договорам на модернизацию, вышеуказанный пакет документов направляется Коммерческим оператором в Совет рынка одновременно:</w:t>
            </w:r>
          </w:p>
          <w:p w:rsidR="00844896" w:rsidRPr="00F965CF" w:rsidRDefault="00844896" w:rsidP="00701695">
            <w:pPr>
              <w:spacing w:before="120" w:after="120"/>
              <w:ind w:firstLine="540"/>
              <w:jc w:val="both"/>
              <w:rPr>
                <w:szCs w:val="22"/>
                <w:lang w:val="ru-RU"/>
              </w:rPr>
            </w:pPr>
            <w:r w:rsidRPr="00F965CF">
              <w:rPr>
                <w:bCs/>
                <w:iCs/>
                <w:szCs w:val="22"/>
                <w:lang w:val="ru-RU"/>
              </w:rPr>
              <w:t xml:space="preserve">– по всем ГТП генерации, </w:t>
            </w:r>
            <w:r w:rsidRPr="005C2887">
              <w:rPr>
                <w:bCs/>
                <w:iCs/>
                <w:szCs w:val="22"/>
                <w:highlight w:val="yellow"/>
                <w:lang w:val="ru-RU"/>
              </w:rPr>
              <w:t>сформированным в отношении</w:t>
            </w:r>
            <w:r w:rsidRPr="00F965CF">
              <w:rPr>
                <w:bCs/>
                <w:iCs/>
                <w:szCs w:val="22"/>
                <w:lang w:val="ru-RU"/>
              </w:rPr>
              <w:t xml:space="preserve"> </w:t>
            </w:r>
            <w:r w:rsidRPr="00F965CF">
              <w:rPr>
                <w:szCs w:val="22"/>
                <w:lang w:val="ru-RU"/>
              </w:rPr>
              <w:t>генерирующе</w:t>
            </w:r>
            <w:r w:rsidRPr="005C2887">
              <w:rPr>
                <w:szCs w:val="22"/>
                <w:highlight w:val="yellow"/>
                <w:lang w:val="ru-RU"/>
              </w:rPr>
              <w:t>го</w:t>
            </w:r>
            <w:r w:rsidRPr="00F965CF">
              <w:rPr>
                <w:szCs w:val="22"/>
                <w:lang w:val="ru-RU"/>
              </w:rPr>
              <w:t xml:space="preserve"> оборудовани</w:t>
            </w:r>
            <w:r w:rsidRPr="005C2887">
              <w:rPr>
                <w:szCs w:val="22"/>
                <w:highlight w:val="yellow"/>
                <w:lang w:val="ru-RU"/>
              </w:rPr>
              <w:t>я</w:t>
            </w:r>
            <w:r w:rsidRPr="00F965CF">
              <w:rPr>
                <w:szCs w:val="22"/>
                <w:lang w:val="ru-RU"/>
              </w:rPr>
              <w:t>, функционирующе</w:t>
            </w:r>
            <w:r w:rsidRPr="005C2887">
              <w:rPr>
                <w:szCs w:val="22"/>
                <w:highlight w:val="yellow"/>
                <w:lang w:val="ru-RU"/>
              </w:rPr>
              <w:t>го</w:t>
            </w:r>
            <w:r w:rsidRPr="00F965CF">
              <w:rPr>
                <w:szCs w:val="22"/>
                <w:lang w:val="ru-RU"/>
              </w:rPr>
              <w:t xml:space="preserve"> до реализации мероприятий по модернизации и указанно</w:t>
            </w:r>
            <w:r w:rsidRPr="005C2887">
              <w:rPr>
                <w:szCs w:val="22"/>
                <w:highlight w:val="yellow"/>
                <w:lang w:val="ru-RU"/>
              </w:rPr>
              <w:t>го</w:t>
            </w:r>
            <w:r w:rsidRPr="00F965CF">
              <w:rPr>
                <w:szCs w:val="22"/>
                <w:lang w:val="ru-RU"/>
              </w:rPr>
              <w:t xml:space="preserve"> в приложении 4 к договорам на модернизацию (за исключением оборудования, выведенного из эксплуатации в рамках реализации мероприятий по</w:t>
            </w:r>
            <w:r w:rsidRPr="00F965CF">
              <w:rPr>
                <w:szCs w:val="22"/>
              </w:rPr>
              <w:t> </w:t>
            </w:r>
            <w:r w:rsidRPr="00F965CF">
              <w:rPr>
                <w:szCs w:val="22"/>
                <w:lang w:val="ru-RU"/>
              </w:rPr>
              <w:t>модернизации);</w:t>
            </w:r>
          </w:p>
          <w:p w:rsidR="00844896" w:rsidRPr="00F965CF" w:rsidRDefault="00844896" w:rsidP="00701695">
            <w:pPr>
              <w:spacing w:before="120" w:after="120"/>
              <w:ind w:firstLine="540"/>
              <w:jc w:val="both"/>
              <w:rPr>
                <w:szCs w:val="22"/>
                <w:lang w:val="ru-RU"/>
              </w:rPr>
            </w:pPr>
            <w:r w:rsidRPr="00F965CF">
              <w:rPr>
                <w:szCs w:val="22"/>
                <w:lang w:val="ru-RU"/>
              </w:rPr>
              <w:t>– по всем остальным ГТП генерации, относящимся к соответствующей (-им) электрической (-им) станции (-ям), к которой (-ым) относятся вышеуказанные ГТП генерации, –</w:t>
            </w:r>
          </w:p>
          <w:p w:rsidR="00844896" w:rsidRPr="00F965CF" w:rsidRDefault="00844896" w:rsidP="00701695">
            <w:pPr>
              <w:spacing w:before="120" w:after="120"/>
              <w:contextualSpacing/>
              <w:jc w:val="both"/>
              <w:rPr>
                <w:szCs w:val="22"/>
                <w:lang w:val="ru-RU" w:eastAsia="ru-RU"/>
              </w:rPr>
            </w:pPr>
            <w:r w:rsidRPr="00F965CF">
              <w:rPr>
                <w:szCs w:val="22"/>
                <w:lang w:val="ru-RU" w:eastAsia="ru-RU"/>
              </w:rPr>
              <w:t>в течение 1 (одного) рабочего дня с даты направления уведомления о соответствии пакета документов правопреемника по последней из таких ГТП генерации.</w:t>
            </w:r>
          </w:p>
          <w:p w:rsidR="00844896" w:rsidRPr="00F965CF" w:rsidRDefault="00844896" w:rsidP="00701695">
            <w:pPr>
              <w:tabs>
                <w:tab w:val="left" w:pos="709"/>
                <w:tab w:val="left" w:pos="1134"/>
              </w:tabs>
              <w:spacing w:before="120" w:after="120"/>
              <w:ind w:firstLine="600"/>
              <w:jc w:val="center"/>
              <w:rPr>
                <w:szCs w:val="22"/>
              </w:rPr>
            </w:pPr>
            <w:r w:rsidRPr="00F965CF">
              <w:rPr>
                <w:szCs w:val="22"/>
              </w:rPr>
              <w:t>…</w:t>
            </w:r>
          </w:p>
        </w:tc>
        <w:tc>
          <w:tcPr>
            <w:tcW w:w="7087" w:type="dxa"/>
            <w:vAlign w:val="center"/>
          </w:tcPr>
          <w:p w:rsidR="00844896" w:rsidRPr="00F965CF" w:rsidRDefault="00844896" w:rsidP="00701695">
            <w:pPr>
              <w:spacing w:before="120" w:after="120"/>
              <w:ind w:firstLine="600"/>
              <w:contextualSpacing/>
              <w:jc w:val="both"/>
              <w:rPr>
                <w:szCs w:val="22"/>
                <w:lang w:val="ru-RU" w:eastAsia="ru-RU"/>
              </w:rPr>
            </w:pPr>
            <w:r w:rsidRPr="00F965CF">
              <w:rPr>
                <w:szCs w:val="22"/>
                <w:lang w:val="ru-RU" w:eastAsia="ru-RU"/>
              </w:rPr>
              <w:t>Коммерческий оператор в течение 3 (трех) рабочих дней с даты направления уведомления о соответствии пакета документов заявителя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 участника обращения электрической энергии и (или) мощности на оптовом рынке, включении в реестр субъектов оптового рынка и (или) регистрации группы точек поставки и предоставлении права участия в торговле электрической энергией и (или) мощностью на оптовом рынке (за исключением случаев, предусмотренных п. 2.3.2 настоящего приложения).</w:t>
            </w:r>
          </w:p>
          <w:p w:rsidR="00844896" w:rsidRPr="00F965CF" w:rsidRDefault="00844896" w:rsidP="00701695">
            <w:pPr>
              <w:spacing w:before="120" w:after="120"/>
              <w:ind w:firstLine="540"/>
              <w:jc w:val="both"/>
              <w:rPr>
                <w:szCs w:val="22"/>
                <w:lang w:val="ru-RU"/>
              </w:rPr>
            </w:pPr>
            <w:r w:rsidRPr="00F965CF">
              <w:rPr>
                <w:szCs w:val="22"/>
                <w:lang w:val="ru-RU"/>
              </w:rPr>
              <w:t>В случае если комплект документов с заявлением по форме Х2 для целей перехода прав и обязанностей по договорам на модернизацию был предоставлен правопреемником на основании совершения сделки (-ок) в отношении ГТП генерации, закрепленной за правопредшественником – продавцом по договорам на модернизацию и относящейся к электрической станции, в состав которой включено генерирующее оборудование, в отношении которого планируется реализация мероприятий по модернизации и которое указано в приложении 4 к договорам на модернизацию, вышеуказанный пакет документов направляется Коммерческим оператором в Совет рынка одновременно:</w:t>
            </w:r>
          </w:p>
          <w:p w:rsidR="00844896" w:rsidRPr="00F965CF" w:rsidRDefault="00844896" w:rsidP="00701695">
            <w:pPr>
              <w:spacing w:before="120" w:after="120"/>
              <w:ind w:firstLine="540"/>
              <w:jc w:val="both"/>
              <w:rPr>
                <w:szCs w:val="22"/>
                <w:lang w:val="ru-RU"/>
              </w:rPr>
            </w:pPr>
            <w:r w:rsidRPr="00F965CF">
              <w:rPr>
                <w:bCs/>
                <w:iCs/>
                <w:szCs w:val="22"/>
                <w:lang w:val="ru-RU"/>
              </w:rPr>
              <w:t xml:space="preserve">– по всем ГТП генерации, </w:t>
            </w:r>
            <w:r w:rsidRPr="005C2887">
              <w:rPr>
                <w:bCs/>
                <w:iCs/>
                <w:szCs w:val="22"/>
                <w:highlight w:val="yellow"/>
                <w:lang w:val="ru-RU"/>
              </w:rPr>
              <w:t>включающим</w:t>
            </w:r>
            <w:r w:rsidRPr="00F965CF">
              <w:rPr>
                <w:bCs/>
                <w:iCs/>
                <w:szCs w:val="22"/>
                <w:lang w:val="ru-RU"/>
              </w:rPr>
              <w:t xml:space="preserve"> </w:t>
            </w:r>
            <w:r w:rsidRPr="00F965CF">
              <w:rPr>
                <w:szCs w:val="22"/>
                <w:lang w:val="ru-RU"/>
              </w:rPr>
              <w:t>генерирующе</w:t>
            </w:r>
            <w:r w:rsidRPr="005C2887">
              <w:rPr>
                <w:szCs w:val="22"/>
                <w:highlight w:val="yellow"/>
                <w:lang w:val="ru-RU"/>
              </w:rPr>
              <w:t>е</w:t>
            </w:r>
            <w:r w:rsidRPr="00F965CF">
              <w:rPr>
                <w:szCs w:val="22"/>
                <w:lang w:val="ru-RU"/>
              </w:rPr>
              <w:t xml:space="preserve"> оборудовани</w:t>
            </w:r>
            <w:r w:rsidRPr="005C2887">
              <w:rPr>
                <w:szCs w:val="22"/>
                <w:highlight w:val="yellow"/>
                <w:lang w:val="ru-RU"/>
              </w:rPr>
              <w:t>е</w:t>
            </w:r>
            <w:r w:rsidRPr="00F965CF">
              <w:rPr>
                <w:szCs w:val="22"/>
                <w:lang w:val="ru-RU"/>
              </w:rPr>
              <w:t>, функционирующе</w:t>
            </w:r>
            <w:r w:rsidRPr="005C2887">
              <w:rPr>
                <w:szCs w:val="22"/>
                <w:highlight w:val="yellow"/>
                <w:lang w:val="ru-RU"/>
              </w:rPr>
              <w:t>е</w:t>
            </w:r>
            <w:r w:rsidRPr="00F965CF">
              <w:rPr>
                <w:szCs w:val="22"/>
                <w:lang w:val="ru-RU"/>
              </w:rPr>
              <w:t xml:space="preserve"> до реализации мероприятий по модернизации и указанно</w:t>
            </w:r>
            <w:r w:rsidRPr="005C2887">
              <w:rPr>
                <w:szCs w:val="22"/>
                <w:highlight w:val="yellow"/>
                <w:lang w:val="ru-RU"/>
              </w:rPr>
              <w:t>е</w:t>
            </w:r>
            <w:r w:rsidRPr="00F965CF">
              <w:rPr>
                <w:szCs w:val="22"/>
                <w:lang w:val="ru-RU"/>
              </w:rPr>
              <w:t xml:space="preserve"> в приложении 4 к договорам на модернизацию (за исключением оборудования, выведенного из эксплуатации в рамках реализации мероприятий по</w:t>
            </w:r>
            <w:r w:rsidRPr="00F965CF">
              <w:rPr>
                <w:szCs w:val="22"/>
              </w:rPr>
              <w:t> </w:t>
            </w:r>
            <w:r w:rsidRPr="00F965CF">
              <w:rPr>
                <w:szCs w:val="22"/>
                <w:lang w:val="ru-RU"/>
              </w:rPr>
              <w:t>модернизации);</w:t>
            </w:r>
          </w:p>
          <w:p w:rsidR="00844896" w:rsidRPr="00F965CF" w:rsidRDefault="00844896" w:rsidP="00701695">
            <w:pPr>
              <w:spacing w:before="120" w:after="120"/>
              <w:ind w:firstLine="540"/>
              <w:jc w:val="both"/>
              <w:rPr>
                <w:szCs w:val="22"/>
                <w:lang w:val="ru-RU"/>
              </w:rPr>
            </w:pPr>
            <w:r w:rsidRPr="00F965CF">
              <w:rPr>
                <w:szCs w:val="22"/>
                <w:lang w:val="ru-RU"/>
              </w:rPr>
              <w:t>– по всем остальным ГТП генерации, относящимся к соответствующей (-им) электрической (-им) станции (-ям), к которой (-ым) относятся вышеуказанные ГТП генерации, –</w:t>
            </w:r>
          </w:p>
          <w:p w:rsidR="00844896" w:rsidRPr="00F965CF" w:rsidRDefault="00844896" w:rsidP="00701695">
            <w:pPr>
              <w:spacing w:before="120" w:after="120"/>
              <w:contextualSpacing/>
              <w:jc w:val="both"/>
              <w:rPr>
                <w:szCs w:val="22"/>
                <w:lang w:val="ru-RU" w:eastAsia="ru-RU"/>
              </w:rPr>
            </w:pPr>
            <w:r w:rsidRPr="00F965CF">
              <w:rPr>
                <w:szCs w:val="22"/>
                <w:lang w:val="ru-RU" w:eastAsia="ru-RU"/>
              </w:rPr>
              <w:t>в течение 1 (одного) рабочего дня с даты направления уведомления о соответствии пакета документов правопреемника по последней из таких ГТП генерации.</w:t>
            </w:r>
          </w:p>
          <w:p w:rsidR="00844896" w:rsidRPr="00F965CF" w:rsidRDefault="00844896" w:rsidP="00701695">
            <w:pPr>
              <w:tabs>
                <w:tab w:val="left" w:pos="709"/>
                <w:tab w:val="left" w:pos="1134"/>
              </w:tabs>
              <w:spacing w:before="120" w:after="120"/>
              <w:ind w:firstLine="600"/>
              <w:jc w:val="both"/>
              <w:rPr>
                <w:szCs w:val="22"/>
              </w:rPr>
            </w:pPr>
            <w:r w:rsidRPr="00F965CF">
              <w:rPr>
                <w:szCs w:val="22"/>
              </w:rPr>
              <w:t>…</w:t>
            </w:r>
          </w:p>
        </w:tc>
      </w:tr>
    </w:tbl>
    <w:p w:rsidR="006F4383" w:rsidRDefault="006F4383" w:rsidP="006F4383">
      <w:pPr>
        <w:spacing w:before="0" w:after="0"/>
        <w:jc w:val="right"/>
        <w:rPr>
          <w:b/>
          <w:sz w:val="28"/>
          <w:szCs w:val="28"/>
          <w:lang w:val="ru-RU"/>
        </w:rPr>
      </w:pPr>
    </w:p>
    <w:p w:rsidR="00DA2E48" w:rsidRDefault="00DA2E48" w:rsidP="006F4383">
      <w:pPr>
        <w:spacing w:before="0" w:after="0"/>
        <w:jc w:val="right"/>
        <w:rPr>
          <w:b/>
          <w:sz w:val="28"/>
          <w:szCs w:val="28"/>
          <w:lang w:val="ru-RU"/>
        </w:rPr>
        <w:sectPr w:rsidR="00DA2E48" w:rsidSect="00684E07">
          <w:footerReference w:type="default" r:id="rId85"/>
          <w:pgSz w:w="16838" w:h="11906" w:orient="landscape"/>
          <w:pgMar w:top="1134" w:right="851" w:bottom="964" w:left="1304" w:header="709" w:footer="709" w:gutter="0"/>
          <w:cols w:space="708"/>
          <w:titlePg/>
          <w:docGrid w:linePitch="360"/>
        </w:sectPr>
      </w:pPr>
    </w:p>
    <w:p w:rsidR="00DA2E48" w:rsidRPr="00DA2E48" w:rsidRDefault="00DA2E48" w:rsidP="00DA2E48">
      <w:pPr>
        <w:spacing w:before="0" w:after="0"/>
        <w:jc w:val="right"/>
        <w:rPr>
          <w:b/>
          <w:szCs w:val="24"/>
          <w:lang w:val="ru-RU" w:eastAsia="ru-RU"/>
        </w:rPr>
      </w:pPr>
      <w:r w:rsidRPr="00DA2E48">
        <w:rPr>
          <w:b/>
          <w:szCs w:val="24"/>
          <w:lang w:val="ru-RU" w:eastAsia="ru-RU"/>
        </w:rPr>
        <w:t xml:space="preserve">Приложение 1 </w:t>
      </w:r>
    </w:p>
    <w:p w:rsidR="00DA2E48" w:rsidRPr="00DA2E48" w:rsidRDefault="00DA2E48" w:rsidP="00DA2E48">
      <w:pPr>
        <w:spacing w:before="0" w:after="0"/>
        <w:jc w:val="both"/>
        <w:rPr>
          <w:b/>
          <w:szCs w:val="24"/>
          <w:lang w:val="ru-RU" w:eastAsia="ru-RU"/>
        </w:rPr>
      </w:pPr>
      <w:r w:rsidRPr="00DA2E48">
        <w:rPr>
          <w:b/>
          <w:szCs w:val="24"/>
          <w:lang w:val="ru-RU" w:eastAsia="ru-RU"/>
        </w:rPr>
        <w:t>Действующая редакция</w:t>
      </w:r>
    </w:p>
    <w:p w:rsidR="00DA2E48" w:rsidRPr="00DA2E48" w:rsidRDefault="00DA2E48" w:rsidP="00DA2E48">
      <w:pPr>
        <w:widowControl w:val="0"/>
        <w:spacing w:before="0" w:after="0"/>
        <w:jc w:val="center"/>
        <w:outlineLvl w:val="0"/>
        <w:rPr>
          <w:rFonts w:cs="Arial"/>
          <w:b/>
          <w:bCs/>
          <w:szCs w:val="22"/>
          <w:lang w:val="ru-RU" w:eastAsia="ru-RU"/>
        </w:rPr>
      </w:pPr>
      <w:bookmarkStart w:id="45" w:name="_Toc501972240"/>
      <w:bookmarkStart w:id="46" w:name="_Toc536698028"/>
      <w:bookmarkStart w:id="47" w:name="_Toc91505651"/>
      <w:bookmarkStart w:id="48" w:name="_Toc129033374"/>
      <w:bookmarkStart w:id="49" w:name="_Toc129034463"/>
      <w:bookmarkStart w:id="50" w:name="_Toc133418572"/>
      <w:bookmarkStart w:id="51" w:name="_Toc139051402"/>
      <w:bookmarkStart w:id="52" w:name="_Toc157474888"/>
      <w:bookmarkStart w:id="53" w:name="_Toc164109311"/>
      <w:bookmarkStart w:id="54" w:name="_Toc168600052"/>
      <w:bookmarkStart w:id="55" w:name="_Toc170323143"/>
      <w:bookmarkStart w:id="56" w:name="_Toc186068647"/>
      <w:bookmarkStart w:id="57" w:name="_Toc205330139"/>
    </w:p>
    <w:p w:rsidR="00DA2E48" w:rsidRPr="00DA2E48" w:rsidRDefault="00DA2E48" w:rsidP="00DA2E48">
      <w:pPr>
        <w:widowControl w:val="0"/>
        <w:spacing w:before="0" w:after="0"/>
        <w:jc w:val="center"/>
        <w:outlineLvl w:val="0"/>
        <w:rPr>
          <w:rFonts w:cs="Arial"/>
          <w:b/>
          <w:bCs/>
          <w:sz w:val="20"/>
          <w:szCs w:val="22"/>
          <w:lang w:val="ru-RU" w:eastAsia="ru-RU"/>
        </w:rPr>
      </w:pPr>
      <w:r w:rsidRPr="00DA2E48">
        <w:rPr>
          <w:rFonts w:cs="Arial"/>
          <w:b/>
          <w:bCs/>
          <w:szCs w:val="22"/>
          <w:lang w:val="ru-RU" w:eastAsia="ru-RU"/>
        </w:rPr>
        <w:t>Форма 4А</w:t>
      </w:r>
      <w:bookmarkEnd w:id="45"/>
      <w:bookmarkEnd w:id="46"/>
      <w:bookmarkEnd w:id="47"/>
      <w:bookmarkEnd w:id="48"/>
      <w:bookmarkEnd w:id="49"/>
      <w:bookmarkEnd w:id="50"/>
      <w:bookmarkEnd w:id="51"/>
      <w:bookmarkEnd w:id="52"/>
      <w:bookmarkEnd w:id="53"/>
      <w:bookmarkEnd w:id="54"/>
      <w:bookmarkEnd w:id="55"/>
      <w:bookmarkEnd w:id="56"/>
      <w:bookmarkEnd w:id="57"/>
    </w:p>
    <w:p w:rsidR="00B86851" w:rsidRDefault="00B86851"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(на бланке заявителя)</w:t>
      </w:r>
    </w:p>
    <w:p w:rsidR="00DA2E48" w:rsidRPr="00DA2E48" w:rsidRDefault="00DA2E48" w:rsidP="00DA2E48">
      <w:pPr>
        <w:spacing w:before="0" w:after="0"/>
        <w:jc w:val="both"/>
        <w:rPr>
          <w:b/>
          <w:szCs w:val="24"/>
          <w:lang w:val="ru-RU" w:eastAsia="ru-RU"/>
        </w:rPr>
      </w:pPr>
      <w:r w:rsidRPr="00DA2E48">
        <w:rPr>
          <w:b/>
          <w:szCs w:val="24"/>
          <w:lang w:val="ru-RU" w:eastAsia="ru-RU"/>
        </w:rPr>
        <w:t>Председателю Правления</w:t>
      </w:r>
    </w:p>
    <w:p w:rsidR="00DA2E48" w:rsidRPr="00DA2E48" w:rsidRDefault="00DA2E48" w:rsidP="00DA2E48">
      <w:pPr>
        <w:spacing w:before="0" w:after="0"/>
        <w:jc w:val="both"/>
        <w:rPr>
          <w:b/>
          <w:szCs w:val="24"/>
          <w:lang w:val="ru-RU" w:eastAsia="ru-RU"/>
        </w:rPr>
      </w:pPr>
      <w:r w:rsidRPr="00DA2E48">
        <w:rPr>
          <w:b/>
          <w:szCs w:val="24"/>
          <w:lang w:val="ru-RU" w:eastAsia="ru-RU"/>
        </w:rPr>
        <w:t>АО «АТС»</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 ____________________</w:t>
      </w:r>
    </w:p>
    <w:p w:rsidR="00DA2E48" w:rsidRPr="00DA2E48" w:rsidRDefault="00DA2E48" w:rsidP="00DA2E48">
      <w:pPr>
        <w:spacing w:before="0" w:after="0"/>
        <w:jc w:val="both"/>
        <w:rPr>
          <w:szCs w:val="24"/>
          <w:lang w:val="ru-RU" w:eastAsia="ru-RU"/>
        </w:rPr>
      </w:pPr>
      <w:r w:rsidRPr="00DA2E48">
        <w:rPr>
          <w:szCs w:val="24"/>
          <w:lang w:val="ru-RU" w:eastAsia="ru-RU"/>
        </w:rPr>
        <w:t>«___» ___________20 ___ г.</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center"/>
        <w:rPr>
          <w:b/>
          <w:szCs w:val="24"/>
          <w:lang w:val="ru-RU" w:eastAsia="ru-RU"/>
        </w:rPr>
      </w:pPr>
      <w:r w:rsidRPr="00DA2E48">
        <w:rPr>
          <w:b/>
          <w:szCs w:val="24"/>
          <w:lang w:val="ru-RU" w:eastAsia="ru-RU"/>
        </w:rPr>
        <w:t>ЗАЯВЛЕНИЕ</w:t>
      </w:r>
    </w:p>
    <w:p w:rsidR="00DA2E48" w:rsidRPr="00DA2E48" w:rsidRDefault="00DA2E48" w:rsidP="00DA2E48">
      <w:pPr>
        <w:spacing w:before="0" w:after="0"/>
        <w:jc w:val="center"/>
        <w:rPr>
          <w:b/>
          <w:szCs w:val="24"/>
          <w:lang w:val="ru-RU" w:eastAsia="ru-RU"/>
        </w:rPr>
      </w:pPr>
    </w:p>
    <w:p w:rsidR="00DA2E48" w:rsidRPr="00DA2E48" w:rsidRDefault="00DA2E48" w:rsidP="00DA2E48">
      <w:pPr>
        <w:spacing w:before="0" w:after="0"/>
        <w:jc w:val="center"/>
        <w:rPr>
          <w:b/>
          <w:szCs w:val="22"/>
          <w:lang w:val="ru-RU" w:eastAsia="ru-RU"/>
        </w:rPr>
      </w:pPr>
      <w:r w:rsidRPr="00DA2E48">
        <w:rPr>
          <w:b/>
          <w:szCs w:val="24"/>
          <w:lang w:val="ru-RU" w:eastAsia="ru-RU"/>
        </w:rPr>
        <w:t xml:space="preserve">о согласовании изменений группы точек поставки поставщика электрической энергии и мощности </w:t>
      </w:r>
      <w:r w:rsidRPr="00DA2E48">
        <w:rPr>
          <w:b/>
          <w:szCs w:val="22"/>
          <w:lang w:val="ru-RU" w:eastAsia="ru-RU"/>
        </w:rPr>
        <w:t>и (или)</w:t>
      </w:r>
    </w:p>
    <w:p w:rsidR="00DA2E48" w:rsidRPr="00DA2E48" w:rsidRDefault="00DA2E48" w:rsidP="00DA2E48">
      <w:pPr>
        <w:spacing w:before="0" w:after="0"/>
        <w:jc w:val="center"/>
        <w:rPr>
          <w:b/>
          <w:szCs w:val="24"/>
          <w:lang w:val="ru-RU" w:eastAsia="ru-RU"/>
        </w:rPr>
      </w:pPr>
      <w:r w:rsidRPr="00DA2E48">
        <w:rPr>
          <w:b/>
          <w:szCs w:val="22"/>
          <w:lang w:val="ru-RU" w:eastAsia="ru-RU"/>
        </w:rPr>
        <w:t>согласовании новой группы точек поставки генерации в отношении генерирующего оборудования, входящего в состав электростанции, к которой уже относятся иные закрепленные на оптовом рынке группы точек поставки поставщика</w:t>
      </w:r>
    </w:p>
    <w:p w:rsidR="00DA2E48" w:rsidRPr="00DA2E48" w:rsidRDefault="00DA2E48" w:rsidP="00DA2E48">
      <w:pPr>
        <w:spacing w:before="0" w:after="0"/>
        <w:jc w:val="center"/>
        <w:rPr>
          <w:b/>
          <w:szCs w:val="24"/>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70"/>
        <w:gridCol w:w="8290"/>
      </w:tblGrid>
      <w:tr w:rsidR="00DA2E48" w:rsidRPr="00DA2E48" w:rsidTr="00701695">
        <w:trPr>
          <w:trHeight w:val="567"/>
        </w:trPr>
        <w:tc>
          <w:tcPr>
            <w:tcW w:w="6323"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Полное фирменное наименование</w:t>
            </w:r>
          </w:p>
        </w:tc>
        <w:tc>
          <w:tcPr>
            <w:tcW w:w="8386" w:type="dxa"/>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6323"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Сокращенное фирменное наименование</w:t>
            </w:r>
          </w:p>
        </w:tc>
        <w:tc>
          <w:tcPr>
            <w:tcW w:w="8386" w:type="dxa"/>
            <w:vAlign w:val="center"/>
          </w:tcPr>
          <w:p w:rsidR="00DA2E48" w:rsidRPr="00DA2E48" w:rsidRDefault="00DA2E48" w:rsidP="00DA2E48">
            <w:pPr>
              <w:spacing w:before="0" w:after="0"/>
              <w:jc w:val="both"/>
              <w:rPr>
                <w:szCs w:val="24"/>
                <w:lang w:val="ru-RU" w:eastAsia="ru-RU"/>
              </w:rPr>
            </w:pPr>
          </w:p>
        </w:tc>
      </w:tr>
      <w:tr w:rsidR="00DA2E48" w:rsidRPr="00CC0909" w:rsidTr="00701695">
        <w:trPr>
          <w:trHeight w:val="567"/>
        </w:trPr>
        <w:tc>
          <w:tcPr>
            <w:tcW w:w="6323"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Регистрационный номер в Реестре субъектов оптового рынка</w:t>
            </w:r>
          </w:p>
        </w:tc>
        <w:tc>
          <w:tcPr>
            <w:tcW w:w="8386" w:type="dxa"/>
            <w:vAlign w:val="center"/>
          </w:tcPr>
          <w:p w:rsidR="00DA2E48" w:rsidRPr="00DA2E48" w:rsidRDefault="00DA2E48" w:rsidP="00DA2E48">
            <w:pPr>
              <w:spacing w:before="0" w:after="0"/>
              <w:jc w:val="both"/>
              <w:rPr>
                <w:szCs w:val="24"/>
                <w:lang w:val="ru-RU" w:eastAsia="ru-RU"/>
              </w:rPr>
            </w:pPr>
          </w:p>
        </w:tc>
      </w:tr>
    </w:tbl>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b/>
          <w:szCs w:val="24"/>
          <w:lang w:val="ru-RU" w:eastAsia="ru-RU"/>
        </w:rPr>
      </w:pPr>
      <w:r w:rsidRPr="00DA2E48">
        <w:rPr>
          <w:b/>
          <w:szCs w:val="22"/>
          <w:lang w:val="ru-RU" w:eastAsia="ru-RU"/>
        </w:rPr>
        <w:t>выражает намерение согласовать изменение группы точек поставки поставщика электрической энергии и мощности (далее – ГТП) и (или) согласовать новую ГТП генерации в отношении генерирующего оборудования, входящего в состав электростанции, к которой уже относятся иные закрепленные на оптовом рынке ГТП поставщика</w:t>
      </w:r>
    </w:p>
    <w:p w:rsidR="00DA2E48" w:rsidRPr="00DA2E48" w:rsidRDefault="00DA2E48" w:rsidP="00DA2E48">
      <w:pPr>
        <w:spacing w:before="0" w:after="0"/>
        <w:jc w:val="both"/>
        <w:rPr>
          <w:szCs w:val="24"/>
          <w:lang w:val="ru-RU" w:eastAsia="ru-RU"/>
        </w:rPr>
      </w:pPr>
    </w:p>
    <w:tbl>
      <w:tblPr>
        <w:tblW w:w="14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10"/>
        <w:gridCol w:w="6"/>
        <w:gridCol w:w="2438"/>
        <w:gridCol w:w="567"/>
        <w:gridCol w:w="1843"/>
        <w:gridCol w:w="992"/>
        <w:gridCol w:w="567"/>
        <w:gridCol w:w="1998"/>
      </w:tblGrid>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Наименование электростанции</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Субъект РФ </w:t>
            </w:r>
            <w:r w:rsidRPr="00DA2E48">
              <w:rPr>
                <w:b/>
                <w:szCs w:val="24"/>
                <w:vertAlign w:val="superscript"/>
                <w:lang w:val="ru-RU" w:eastAsia="ru-RU"/>
              </w:rPr>
              <w:t>1</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w:t>
            </w: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Наименование ГТП генерации </w:t>
            </w:r>
            <w:r w:rsidRPr="00DA2E48">
              <w:rPr>
                <w:szCs w:val="22"/>
                <w:lang w:val="ru-RU" w:eastAsia="ru-RU"/>
              </w:rPr>
              <w:t>/ условной ГТП генерации</w:t>
            </w:r>
            <w:r w:rsidRPr="00DA2E48">
              <w:rPr>
                <w:szCs w:val="24"/>
                <w:lang w:val="ru-RU" w:eastAsia="ru-RU"/>
              </w:rPr>
              <w:t xml:space="preserve"> </w:t>
            </w:r>
            <w:r w:rsidRPr="00DA2E48">
              <w:rPr>
                <w:b/>
                <w:szCs w:val="24"/>
                <w:vertAlign w:val="superscript"/>
                <w:lang w:val="ru-RU" w:eastAsia="ru-RU"/>
              </w:rPr>
              <w:t>2</w:t>
            </w:r>
          </w:p>
        </w:tc>
        <w:tc>
          <w:tcPr>
            <w:tcW w:w="3011" w:type="dxa"/>
            <w:gridSpan w:val="3"/>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 xml:space="preserve">Кол-во ТП в зарегистрированной ГТП генерации </w:t>
            </w:r>
            <w:r w:rsidRPr="00DA2E48">
              <w:rPr>
                <w:b/>
                <w:szCs w:val="24"/>
                <w:vertAlign w:val="superscript"/>
                <w:lang w:val="ru-RU" w:eastAsia="ru-RU"/>
              </w:rPr>
              <w:t>3</w:t>
            </w:r>
          </w:p>
        </w:tc>
        <w:tc>
          <w:tcPr>
            <w:tcW w:w="2835"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ТП</w:t>
            </w:r>
          </w:p>
          <w:p w:rsidR="00DA2E48" w:rsidRPr="00DA2E48" w:rsidRDefault="00DA2E48" w:rsidP="00DA2E48">
            <w:pPr>
              <w:spacing w:before="0" w:after="0"/>
              <w:jc w:val="center"/>
              <w:rPr>
                <w:szCs w:val="24"/>
                <w:lang w:val="ru-RU" w:eastAsia="ru-RU"/>
              </w:rPr>
            </w:pPr>
            <w:r w:rsidRPr="00DA2E48">
              <w:rPr>
                <w:szCs w:val="24"/>
                <w:lang w:val="ru-RU" w:eastAsia="ru-RU"/>
              </w:rPr>
              <w:t xml:space="preserve">в заявленной </w:t>
            </w:r>
          </w:p>
          <w:p w:rsidR="00DA2E48" w:rsidRPr="00DA2E48" w:rsidRDefault="00DA2E48" w:rsidP="00DA2E48">
            <w:pPr>
              <w:spacing w:before="0" w:after="0"/>
              <w:jc w:val="center"/>
              <w:rPr>
                <w:szCs w:val="24"/>
                <w:lang w:val="ru-RU" w:eastAsia="ru-RU"/>
              </w:rPr>
            </w:pPr>
            <w:r w:rsidRPr="00DA2E48">
              <w:rPr>
                <w:szCs w:val="24"/>
                <w:lang w:val="ru-RU" w:eastAsia="ru-RU"/>
              </w:rPr>
              <w:t xml:space="preserve">ГТП генерации </w:t>
            </w:r>
            <w:r w:rsidRPr="00DA2E48">
              <w:rPr>
                <w:b/>
                <w:szCs w:val="24"/>
                <w:vertAlign w:val="superscript"/>
                <w:lang w:val="ru-RU" w:eastAsia="ru-RU"/>
              </w:rPr>
              <w:t>4</w:t>
            </w:r>
          </w:p>
        </w:tc>
        <w:tc>
          <w:tcPr>
            <w:tcW w:w="2565"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Установленная мощность, МВт</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4"/>
                <w:lang w:val="ru-RU" w:eastAsia="ru-RU"/>
              </w:rPr>
            </w:pPr>
            <w:r w:rsidRPr="00DA2E48">
              <w:rPr>
                <w:szCs w:val="24"/>
                <w:lang w:val="ru-RU" w:eastAsia="ru-RU"/>
              </w:rPr>
              <w:t>1</w:t>
            </w:r>
          </w:p>
        </w:tc>
        <w:tc>
          <w:tcPr>
            <w:tcW w:w="5210" w:type="dxa"/>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3011" w:type="dxa"/>
            <w:gridSpan w:val="3"/>
            <w:vAlign w:val="center"/>
          </w:tcPr>
          <w:p w:rsidR="00DA2E48" w:rsidRPr="00DA2E48" w:rsidRDefault="00DA2E48" w:rsidP="00DA2E48">
            <w:pPr>
              <w:spacing w:before="0" w:after="0"/>
              <w:jc w:val="center"/>
              <w:rPr>
                <w:szCs w:val="24"/>
                <w:lang w:val="ru-RU" w:eastAsia="ru-RU"/>
              </w:rPr>
            </w:pPr>
          </w:p>
        </w:tc>
        <w:tc>
          <w:tcPr>
            <w:tcW w:w="2835" w:type="dxa"/>
            <w:gridSpan w:val="2"/>
            <w:vAlign w:val="center"/>
          </w:tcPr>
          <w:p w:rsidR="00DA2E48" w:rsidRPr="00DA2E48" w:rsidRDefault="00DA2E48" w:rsidP="00DA2E48">
            <w:pPr>
              <w:spacing w:before="0" w:after="0"/>
              <w:jc w:val="center"/>
              <w:rPr>
                <w:szCs w:val="24"/>
                <w:lang w:val="ru-RU" w:eastAsia="ru-RU"/>
              </w:rPr>
            </w:pPr>
          </w:p>
        </w:tc>
        <w:tc>
          <w:tcPr>
            <w:tcW w:w="2565" w:type="dxa"/>
            <w:gridSpan w:val="2"/>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Вид изменения </w:t>
            </w:r>
            <w:r w:rsidRPr="00DA2E48">
              <w:rPr>
                <w:b/>
                <w:szCs w:val="24"/>
                <w:vertAlign w:val="superscript"/>
                <w:lang w:val="ru-RU" w:eastAsia="ru-RU"/>
              </w:rPr>
              <w:t>5</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Основание изменения </w:t>
            </w:r>
            <w:r w:rsidRPr="00DA2E48">
              <w:rPr>
                <w:b/>
                <w:szCs w:val="24"/>
                <w:vertAlign w:val="superscript"/>
                <w:lang w:val="ru-RU" w:eastAsia="ru-RU"/>
              </w:rPr>
              <w:t>6</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CC0909" w:rsidTr="00701695">
        <w:trPr>
          <w:trHeight w:val="680"/>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b/>
                <w:szCs w:val="24"/>
                <w:vertAlign w:val="superscript"/>
                <w:lang w:val="ru-RU" w:eastAsia="ru-RU"/>
              </w:rPr>
            </w:pPr>
            <w:r w:rsidRPr="00DA2E48">
              <w:rPr>
                <w:szCs w:val="24"/>
                <w:lang w:val="ru-RU" w:eastAsia="ru-RU"/>
              </w:rPr>
              <w:t xml:space="preserve">Наименование ГТП генерации в соответствии с действующей регистрационной информацией </w:t>
            </w:r>
            <w:r w:rsidRPr="00DA2E48">
              <w:rPr>
                <w:b/>
                <w:szCs w:val="24"/>
                <w:vertAlign w:val="superscript"/>
                <w:lang w:val="ru-RU" w:eastAsia="ru-RU"/>
              </w:rPr>
              <w:t>9</w:t>
            </w:r>
          </w:p>
          <w:p w:rsidR="00DA2E48" w:rsidRPr="00DA2E48" w:rsidRDefault="00DA2E48" w:rsidP="00DA2E48">
            <w:pPr>
              <w:spacing w:before="0" w:after="0"/>
              <w:jc w:val="both"/>
              <w:rPr>
                <w:szCs w:val="24"/>
                <w:lang w:val="ru-RU" w:eastAsia="ru-RU"/>
              </w:rPr>
            </w:pPr>
            <w:r w:rsidRPr="00DA2E48">
              <w:rPr>
                <w:szCs w:val="22"/>
                <w:lang w:val="ru-RU" w:eastAsia="ru-RU"/>
              </w:rPr>
              <w:t>(заполняется в случае изменения наименования ГТП)</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4"/>
                <w:lang w:val="ru-RU" w:eastAsia="ru-RU"/>
              </w:rPr>
            </w:pPr>
            <w:r w:rsidRPr="00DA2E48">
              <w:rPr>
                <w:szCs w:val="24"/>
                <w:lang w:val="ru-RU" w:eastAsia="ru-RU"/>
              </w:rPr>
              <w:t>2</w:t>
            </w:r>
          </w:p>
        </w:tc>
        <w:tc>
          <w:tcPr>
            <w:tcW w:w="5210" w:type="dxa"/>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3011" w:type="dxa"/>
            <w:gridSpan w:val="3"/>
            <w:vAlign w:val="center"/>
          </w:tcPr>
          <w:p w:rsidR="00DA2E48" w:rsidRPr="00DA2E48" w:rsidRDefault="00DA2E48" w:rsidP="00DA2E48">
            <w:pPr>
              <w:spacing w:before="0" w:after="0"/>
              <w:jc w:val="center"/>
              <w:rPr>
                <w:szCs w:val="24"/>
                <w:lang w:val="ru-RU" w:eastAsia="ru-RU"/>
              </w:rPr>
            </w:pPr>
          </w:p>
        </w:tc>
        <w:tc>
          <w:tcPr>
            <w:tcW w:w="2835" w:type="dxa"/>
            <w:gridSpan w:val="2"/>
            <w:vAlign w:val="center"/>
          </w:tcPr>
          <w:p w:rsidR="00DA2E48" w:rsidRPr="00DA2E48" w:rsidRDefault="00DA2E48" w:rsidP="00DA2E48">
            <w:pPr>
              <w:spacing w:before="0" w:after="0"/>
              <w:jc w:val="center"/>
              <w:rPr>
                <w:szCs w:val="24"/>
                <w:lang w:val="ru-RU" w:eastAsia="ru-RU"/>
              </w:rPr>
            </w:pPr>
          </w:p>
        </w:tc>
        <w:tc>
          <w:tcPr>
            <w:tcW w:w="2565" w:type="dxa"/>
            <w:gridSpan w:val="2"/>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Вид изменения </w:t>
            </w:r>
            <w:r w:rsidRPr="00DA2E48">
              <w:rPr>
                <w:b/>
                <w:szCs w:val="24"/>
                <w:vertAlign w:val="superscript"/>
                <w:lang w:val="ru-RU" w:eastAsia="ru-RU"/>
              </w:rPr>
              <w:t>5</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Основание изменения </w:t>
            </w:r>
            <w:r w:rsidRPr="00DA2E48">
              <w:rPr>
                <w:b/>
                <w:szCs w:val="24"/>
                <w:vertAlign w:val="superscript"/>
                <w:lang w:val="ru-RU" w:eastAsia="ru-RU"/>
              </w:rPr>
              <w:t>6</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CC0909" w:rsidTr="00701695">
        <w:trPr>
          <w:trHeight w:val="680"/>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b/>
                <w:szCs w:val="24"/>
                <w:vertAlign w:val="superscript"/>
                <w:lang w:val="ru-RU" w:eastAsia="ru-RU"/>
              </w:rPr>
            </w:pPr>
            <w:r w:rsidRPr="00DA2E48">
              <w:rPr>
                <w:szCs w:val="24"/>
                <w:lang w:val="ru-RU" w:eastAsia="ru-RU"/>
              </w:rPr>
              <w:t xml:space="preserve">Наименование ГТП генерации в соответствии с действующей регистрационной информацией </w:t>
            </w:r>
            <w:r w:rsidRPr="00DA2E48">
              <w:rPr>
                <w:b/>
                <w:szCs w:val="24"/>
                <w:vertAlign w:val="superscript"/>
                <w:lang w:val="ru-RU" w:eastAsia="ru-RU"/>
              </w:rPr>
              <w:t>9</w:t>
            </w:r>
          </w:p>
          <w:p w:rsidR="00DA2E48" w:rsidRPr="00DA2E48" w:rsidRDefault="00DA2E48" w:rsidP="00DA2E48">
            <w:pPr>
              <w:spacing w:before="0" w:after="0"/>
              <w:jc w:val="both"/>
              <w:rPr>
                <w:szCs w:val="24"/>
                <w:lang w:val="ru-RU" w:eastAsia="ru-RU"/>
              </w:rPr>
            </w:pPr>
            <w:r w:rsidRPr="00DA2E48">
              <w:rPr>
                <w:szCs w:val="22"/>
                <w:lang w:val="ru-RU" w:eastAsia="ru-RU"/>
              </w:rPr>
              <w:t>(заполняется в случае изменения наименования ГТП)</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4722" w:type="dxa"/>
            <w:gridSpan w:val="9"/>
            <w:vAlign w:val="center"/>
          </w:tcPr>
          <w:p w:rsidR="00DA2E48" w:rsidRPr="00DA2E48" w:rsidRDefault="00DA2E48" w:rsidP="00DA2E48">
            <w:pPr>
              <w:spacing w:before="0" w:after="0"/>
              <w:jc w:val="center"/>
              <w:rPr>
                <w:szCs w:val="24"/>
                <w:lang w:val="ru-RU" w:eastAsia="ru-RU"/>
              </w:rPr>
            </w:pPr>
            <w:r w:rsidRPr="00DA2E48">
              <w:rPr>
                <w:szCs w:val="24"/>
                <w:lang w:val="ru-RU" w:eastAsia="ru-RU"/>
              </w:rPr>
              <w:t>…</w:t>
            </w:r>
          </w:p>
        </w:tc>
      </w:tr>
      <w:tr w:rsidR="00DA2E48" w:rsidRPr="00CC0909" w:rsidTr="00701695">
        <w:trPr>
          <w:trHeight w:val="850"/>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Наименование ГТП потребления </w:t>
            </w:r>
            <w:r w:rsidRPr="00DA2E48">
              <w:rPr>
                <w:b/>
                <w:szCs w:val="24"/>
                <w:vertAlign w:val="superscript"/>
                <w:lang w:val="ru-RU" w:eastAsia="ru-RU"/>
              </w:rPr>
              <w:t>2</w:t>
            </w:r>
          </w:p>
        </w:tc>
        <w:tc>
          <w:tcPr>
            <w:tcW w:w="2438"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 xml:space="preserve">Кол-во ТП в зарегистрированной ГТП потребления </w:t>
            </w:r>
            <w:r w:rsidRPr="00DA2E48">
              <w:rPr>
                <w:b/>
                <w:szCs w:val="24"/>
                <w:vertAlign w:val="superscript"/>
                <w:lang w:val="ru-RU" w:eastAsia="ru-RU"/>
              </w:rPr>
              <w:t>3</w:t>
            </w:r>
          </w:p>
        </w:tc>
        <w:tc>
          <w:tcPr>
            <w:tcW w:w="2410"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ТП</w:t>
            </w:r>
          </w:p>
          <w:p w:rsidR="00DA2E48" w:rsidRPr="00DA2E48" w:rsidRDefault="00DA2E48" w:rsidP="00DA2E48">
            <w:pPr>
              <w:spacing w:before="0" w:after="0"/>
              <w:jc w:val="center"/>
              <w:rPr>
                <w:szCs w:val="24"/>
                <w:lang w:val="ru-RU" w:eastAsia="ru-RU"/>
              </w:rPr>
            </w:pPr>
            <w:r w:rsidRPr="00DA2E48">
              <w:rPr>
                <w:szCs w:val="24"/>
                <w:lang w:val="ru-RU" w:eastAsia="ru-RU"/>
              </w:rPr>
              <w:t xml:space="preserve">в заявленной ГТП потребления </w:t>
            </w:r>
            <w:r w:rsidRPr="00DA2E48">
              <w:rPr>
                <w:b/>
                <w:szCs w:val="24"/>
                <w:vertAlign w:val="superscript"/>
                <w:lang w:val="ru-RU" w:eastAsia="ru-RU"/>
              </w:rPr>
              <w:t>4</w:t>
            </w:r>
          </w:p>
        </w:tc>
        <w:tc>
          <w:tcPr>
            <w:tcW w:w="1559"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«малых» ТП</w:t>
            </w:r>
          </w:p>
        </w:tc>
        <w:tc>
          <w:tcPr>
            <w:tcW w:w="1998"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Присоединенная мощность «малых» ТП, МВА</w:t>
            </w:r>
          </w:p>
        </w:tc>
      </w:tr>
      <w:tr w:rsidR="00DA2E48" w:rsidRPr="00DA2E48" w:rsidTr="00701695">
        <w:trPr>
          <w:trHeight w:val="567"/>
        </w:trPr>
        <w:tc>
          <w:tcPr>
            <w:tcW w:w="6317" w:type="dxa"/>
            <w:gridSpan w:val="3"/>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2438" w:type="dxa"/>
            <w:vAlign w:val="center"/>
          </w:tcPr>
          <w:p w:rsidR="00DA2E48" w:rsidRPr="00DA2E48" w:rsidRDefault="00DA2E48" w:rsidP="00DA2E48">
            <w:pPr>
              <w:spacing w:before="0" w:after="0"/>
              <w:jc w:val="center"/>
              <w:rPr>
                <w:szCs w:val="24"/>
                <w:lang w:val="ru-RU" w:eastAsia="ru-RU"/>
              </w:rPr>
            </w:pPr>
          </w:p>
        </w:tc>
        <w:tc>
          <w:tcPr>
            <w:tcW w:w="2410" w:type="dxa"/>
            <w:gridSpan w:val="2"/>
            <w:vAlign w:val="center"/>
          </w:tcPr>
          <w:p w:rsidR="00DA2E48" w:rsidRPr="00DA2E48" w:rsidRDefault="00DA2E48" w:rsidP="00DA2E48">
            <w:pPr>
              <w:spacing w:before="0" w:after="0"/>
              <w:jc w:val="center"/>
              <w:rPr>
                <w:szCs w:val="24"/>
                <w:lang w:val="ru-RU" w:eastAsia="ru-RU"/>
              </w:rPr>
            </w:pPr>
          </w:p>
        </w:tc>
        <w:tc>
          <w:tcPr>
            <w:tcW w:w="1559" w:type="dxa"/>
            <w:gridSpan w:val="2"/>
            <w:vAlign w:val="center"/>
          </w:tcPr>
          <w:p w:rsidR="00DA2E48" w:rsidRPr="00DA2E48" w:rsidRDefault="00DA2E48" w:rsidP="00DA2E48">
            <w:pPr>
              <w:spacing w:before="0" w:after="0"/>
              <w:jc w:val="center"/>
              <w:rPr>
                <w:szCs w:val="24"/>
                <w:lang w:val="ru-RU" w:eastAsia="ru-RU"/>
              </w:rPr>
            </w:pPr>
          </w:p>
        </w:tc>
        <w:tc>
          <w:tcPr>
            <w:tcW w:w="1998" w:type="dxa"/>
            <w:vAlign w:val="center"/>
          </w:tcPr>
          <w:p w:rsidR="00DA2E48" w:rsidRPr="00DA2E48" w:rsidRDefault="00DA2E48" w:rsidP="00DA2E48">
            <w:pPr>
              <w:spacing w:before="0" w:after="0"/>
              <w:jc w:val="center"/>
              <w:rPr>
                <w:szCs w:val="24"/>
                <w:lang w:val="ru-RU" w:eastAsia="ru-RU"/>
              </w:rPr>
            </w:pPr>
          </w:p>
        </w:tc>
      </w:tr>
      <w:tr w:rsidR="00DA2E48" w:rsidRPr="00CC0909" w:rsidTr="00701695">
        <w:trPr>
          <w:trHeight w:val="680"/>
        </w:trPr>
        <w:tc>
          <w:tcPr>
            <w:tcW w:w="6317" w:type="dxa"/>
            <w:gridSpan w:val="3"/>
            <w:shd w:val="clear" w:color="auto" w:fill="D9D9D9"/>
            <w:vAlign w:val="center"/>
          </w:tcPr>
          <w:p w:rsidR="00DA2E48" w:rsidRPr="00DA2E48" w:rsidRDefault="00DA2E48" w:rsidP="00DA2E48">
            <w:pPr>
              <w:spacing w:before="0" w:after="0"/>
              <w:jc w:val="both"/>
              <w:rPr>
                <w:b/>
                <w:szCs w:val="24"/>
                <w:vertAlign w:val="superscript"/>
                <w:lang w:val="ru-RU" w:eastAsia="ru-RU"/>
              </w:rPr>
            </w:pPr>
            <w:r w:rsidRPr="00DA2E48">
              <w:rPr>
                <w:szCs w:val="24"/>
                <w:lang w:val="ru-RU" w:eastAsia="ru-RU"/>
              </w:rPr>
              <w:t xml:space="preserve">Наименование ГТП потребления в соответствии с действующей регистрационной информацией </w:t>
            </w:r>
            <w:r w:rsidRPr="00DA2E48">
              <w:rPr>
                <w:b/>
                <w:szCs w:val="24"/>
                <w:vertAlign w:val="superscript"/>
                <w:lang w:val="ru-RU" w:eastAsia="ru-RU"/>
              </w:rPr>
              <w:t>9</w:t>
            </w:r>
          </w:p>
          <w:p w:rsidR="00DA2E48" w:rsidRPr="00DA2E48" w:rsidRDefault="00DA2E48" w:rsidP="00DA2E48">
            <w:pPr>
              <w:spacing w:before="0" w:after="0"/>
              <w:jc w:val="both"/>
              <w:rPr>
                <w:szCs w:val="24"/>
                <w:lang w:val="ru-RU" w:eastAsia="ru-RU"/>
              </w:rPr>
            </w:pPr>
            <w:r w:rsidRPr="00DA2E48">
              <w:rPr>
                <w:szCs w:val="22"/>
                <w:lang w:val="ru-RU" w:eastAsia="ru-RU"/>
              </w:rPr>
              <w:t>(заполняется в случае изменения наименования ГТП)</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CC0909" w:rsidTr="00701695">
        <w:trPr>
          <w:trHeight w:val="850"/>
        </w:trPr>
        <w:tc>
          <w:tcPr>
            <w:tcW w:w="1101"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 xml:space="preserve">Сечение№ </w:t>
            </w:r>
            <w:r w:rsidRPr="00DA2E48">
              <w:rPr>
                <w:b/>
                <w:szCs w:val="24"/>
                <w:vertAlign w:val="superscript"/>
                <w:lang w:val="ru-RU" w:eastAsia="ru-RU"/>
              </w:rPr>
              <w:t>8</w:t>
            </w: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Наименование смежного субъекта ОРЭМ (Наименование ГТП смежного субъекта ОРЭМ)</w:t>
            </w:r>
            <w:r w:rsidRPr="00DA2E48">
              <w:rPr>
                <w:b/>
                <w:szCs w:val="24"/>
                <w:vertAlign w:val="superscript"/>
                <w:lang w:val="ru-RU" w:eastAsia="ru-RU"/>
              </w:rPr>
              <w:t xml:space="preserve"> 7</w:t>
            </w:r>
          </w:p>
        </w:tc>
        <w:tc>
          <w:tcPr>
            <w:tcW w:w="2438"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 xml:space="preserve">Кол-во ТП в зарегистрированном сечении </w:t>
            </w:r>
            <w:r w:rsidRPr="00DA2E48">
              <w:rPr>
                <w:b/>
                <w:szCs w:val="24"/>
                <w:vertAlign w:val="superscript"/>
                <w:lang w:val="ru-RU" w:eastAsia="ru-RU"/>
              </w:rPr>
              <w:t>3</w:t>
            </w:r>
          </w:p>
        </w:tc>
        <w:tc>
          <w:tcPr>
            <w:tcW w:w="2410"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ТП</w:t>
            </w:r>
          </w:p>
          <w:p w:rsidR="00DA2E48" w:rsidRPr="00DA2E48" w:rsidRDefault="00DA2E48" w:rsidP="00DA2E48">
            <w:pPr>
              <w:spacing w:before="0" w:after="0"/>
              <w:jc w:val="center"/>
              <w:rPr>
                <w:szCs w:val="24"/>
                <w:lang w:val="ru-RU" w:eastAsia="ru-RU"/>
              </w:rPr>
            </w:pPr>
            <w:r w:rsidRPr="00DA2E48">
              <w:rPr>
                <w:szCs w:val="24"/>
                <w:lang w:val="ru-RU" w:eastAsia="ru-RU"/>
              </w:rPr>
              <w:t>в заявленном</w:t>
            </w:r>
          </w:p>
          <w:p w:rsidR="00DA2E48" w:rsidRPr="00DA2E48" w:rsidRDefault="00DA2E48" w:rsidP="00DA2E48">
            <w:pPr>
              <w:spacing w:before="0" w:after="0"/>
              <w:jc w:val="center"/>
              <w:rPr>
                <w:szCs w:val="24"/>
                <w:lang w:val="ru-RU" w:eastAsia="ru-RU"/>
              </w:rPr>
            </w:pPr>
            <w:r w:rsidRPr="00DA2E48">
              <w:rPr>
                <w:szCs w:val="24"/>
                <w:lang w:val="ru-RU" w:eastAsia="ru-RU"/>
              </w:rPr>
              <w:t xml:space="preserve">сечении </w:t>
            </w:r>
            <w:r w:rsidRPr="00DA2E48">
              <w:rPr>
                <w:b/>
                <w:szCs w:val="24"/>
                <w:vertAlign w:val="superscript"/>
                <w:lang w:val="ru-RU" w:eastAsia="ru-RU"/>
              </w:rPr>
              <w:t>4</w:t>
            </w:r>
          </w:p>
        </w:tc>
        <w:tc>
          <w:tcPr>
            <w:tcW w:w="1559"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«малых» ТП</w:t>
            </w:r>
          </w:p>
        </w:tc>
        <w:tc>
          <w:tcPr>
            <w:tcW w:w="1998"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Присоединенная мощность «малых» ТП, МВА</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4"/>
                <w:lang w:val="ru-RU" w:eastAsia="ru-RU"/>
              </w:rPr>
            </w:pPr>
            <w:r w:rsidRPr="00DA2E48">
              <w:rPr>
                <w:szCs w:val="24"/>
                <w:lang w:val="ru-RU" w:eastAsia="ru-RU"/>
              </w:rPr>
              <w:t>1</w:t>
            </w:r>
          </w:p>
        </w:tc>
        <w:tc>
          <w:tcPr>
            <w:tcW w:w="5216" w:type="dxa"/>
            <w:gridSpan w:val="2"/>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2438" w:type="dxa"/>
            <w:vAlign w:val="center"/>
          </w:tcPr>
          <w:p w:rsidR="00DA2E48" w:rsidRPr="00DA2E48" w:rsidRDefault="00DA2E48" w:rsidP="00DA2E48">
            <w:pPr>
              <w:spacing w:before="0" w:after="0"/>
              <w:jc w:val="center"/>
              <w:rPr>
                <w:szCs w:val="24"/>
                <w:lang w:val="ru-RU" w:eastAsia="ru-RU"/>
              </w:rPr>
            </w:pPr>
          </w:p>
        </w:tc>
        <w:tc>
          <w:tcPr>
            <w:tcW w:w="2410" w:type="dxa"/>
            <w:gridSpan w:val="2"/>
            <w:vAlign w:val="center"/>
          </w:tcPr>
          <w:p w:rsidR="00DA2E48" w:rsidRPr="00DA2E48" w:rsidRDefault="00DA2E48" w:rsidP="00DA2E48">
            <w:pPr>
              <w:spacing w:before="0" w:after="0"/>
              <w:jc w:val="center"/>
              <w:rPr>
                <w:szCs w:val="24"/>
                <w:lang w:val="ru-RU" w:eastAsia="ru-RU"/>
              </w:rPr>
            </w:pPr>
          </w:p>
        </w:tc>
        <w:tc>
          <w:tcPr>
            <w:tcW w:w="1559" w:type="dxa"/>
            <w:gridSpan w:val="2"/>
            <w:vAlign w:val="center"/>
          </w:tcPr>
          <w:p w:rsidR="00DA2E48" w:rsidRPr="00DA2E48" w:rsidRDefault="00DA2E48" w:rsidP="00DA2E48">
            <w:pPr>
              <w:spacing w:before="0" w:after="0"/>
              <w:jc w:val="center"/>
              <w:rPr>
                <w:szCs w:val="24"/>
                <w:lang w:val="ru-RU" w:eastAsia="ru-RU"/>
              </w:rPr>
            </w:pPr>
          </w:p>
        </w:tc>
        <w:tc>
          <w:tcPr>
            <w:tcW w:w="1998" w:type="dxa"/>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center"/>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Вид изменения </w:t>
            </w:r>
            <w:r w:rsidRPr="00DA2E48">
              <w:rPr>
                <w:b/>
                <w:szCs w:val="24"/>
                <w:vertAlign w:val="superscript"/>
                <w:lang w:val="ru-RU" w:eastAsia="ru-RU"/>
              </w:rPr>
              <w:t>5</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center"/>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Основание изменения </w:t>
            </w:r>
            <w:r w:rsidRPr="00DA2E48">
              <w:rPr>
                <w:b/>
                <w:szCs w:val="24"/>
                <w:vertAlign w:val="superscript"/>
                <w:lang w:val="ru-RU" w:eastAsia="ru-RU"/>
              </w:rPr>
              <w:t>6</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850"/>
        </w:trPr>
        <w:tc>
          <w:tcPr>
            <w:tcW w:w="1101" w:type="dxa"/>
            <w:vMerge/>
            <w:shd w:val="clear" w:color="auto" w:fill="D9D9D9"/>
            <w:vAlign w:val="center"/>
          </w:tcPr>
          <w:p w:rsidR="00DA2E48" w:rsidRPr="00DA2E48" w:rsidRDefault="00DA2E48" w:rsidP="00DA2E48">
            <w:pPr>
              <w:spacing w:before="0" w:after="0"/>
              <w:jc w:val="center"/>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Смежные владельцы электрооборудования</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4"/>
                <w:lang w:val="ru-RU" w:eastAsia="ru-RU"/>
              </w:rPr>
            </w:pPr>
            <w:r w:rsidRPr="00DA2E48">
              <w:rPr>
                <w:szCs w:val="24"/>
                <w:lang w:val="ru-RU" w:eastAsia="ru-RU"/>
              </w:rPr>
              <w:t>2</w:t>
            </w:r>
          </w:p>
        </w:tc>
        <w:tc>
          <w:tcPr>
            <w:tcW w:w="5216" w:type="dxa"/>
            <w:gridSpan w:val="2"/>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2438" w:type="dxa"/>
            <w:vAlign w:val="center"/>
          </w:tcPr>
          <w:p w:rsidR="00DA2E48" w:rsidRPr="00DA2E48" w:rsidRDefault="00DA2E48" w:rsidP="00DA2E48">
            <w:pPr>
              <w:spacing w:before="0" w:after="0"/>
              <w:jc w:val="center"/>
              <w:rPr>
                <w:szCs w:val="24"/>
                <w:lang w:val="ru-RU" w:eastAsia="ru-RU"/>
              </w:rPr>
            </w:pPr>
          </w:p>
        </w:tc>
        <w:tc>
          <w:tcPr>
            <w:tcW w:w="2410" w:type="dxa"/>
            <w:gridSpan w:val="2"/>
            <w:vAlign w:val="center"/>
          </w:tcPr>
          <w:p w:rsidR="00DA2E48" w:rsidRPr="00DA2E48" w:rsidRDefault="00DA2E48" w:rsidP="00DA2E48">
            <w:pPr>
              <w:spacing w:before="0" w:after="0"/>
              <w:jc w:val="center"/>
              <w:rPr>
                <w:szCs w:val="24"/>
                <w:lang w:val="ru-RU" w:eastAsia="ru-RU"/>
              </w:rPr>
            </w:pPr>
          </w:p>
        </w:tc>
        <w:tc>
          <w:tcPr>
            <w:tcW w:w="1559" w:type="dxa"/>
            <w:gridSpan w:val="2"/>
            <w:vAlign w:val="center"/>
          </w:tcPr>
          <w:p w:rsidR="00DA2E48" w:rsidRPr="00DA2E48" w:rsidRDefault="00DA2E48" w:rsidP="00DA2E48">
            <w:pPr>
              <w:spacing w:before="0" w:after="0"/>
              <w:jc w:val="center"/>
              <w:rPr>
                <w:szCs w:val="24"/>
                <w:lang w:val="ru-RU" w:eastAsia="ru-RU"/>
              </w:rPr>
            </w:pPr>
          </w:p>
        </w:tc>
        <w:tc>
          <w:tcPr>
            <w:tcW w:w="1998" w:type="dxa"/>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Вид изменения </w:t>
            </w:r>
            <w:r w:rsidRPr="00DA2E48">
              <w:rPr>
                <w:b/>
                <w:szCs w:val="24"/>
                <w:vertAlign w:val="superscript"/>
                <w:lang w:val="ru-RU" w:eastAsia="ru-RU"/>
              </w:rPr>
              <w:t>5</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Основание изменения </w:t>
            </w:r>
            <w:r w:rsidRPr="00DA2E48">
              <w:rPr>
                <w:b/>
                <w:szCs w:val="24"/>
                <w:vertAlign w:val="superscript"/>
                <w:lang w:val="ru-RU" w:eastAsia="ru-RU"/>
              </w:rPr>
              <w:t>6</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Смежные владельцы электрооборудования</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4722" w:type="dxa"/>
            <w:gridSpan w:val="9"/>
            <w:vAlign w:val="center"/>
          </w:tcPr>
          <w:p w:rsidR="00DA2E48" w:rsidRPr="00DA2E48" w:rsidRDefault="00DA2E48" w:rsidP="00DA2E48">
            <w:pPr>
              <w:spacing w:before="0" w:after="0"/>
              <w:jc w:val="center"/>
              <w:rPr>
                <w:szCs w:val="24"/>
                <w:lang w:val="ru-RU" w:eastAsia="ru-RU"/>
              </w:rPr>
            </w:pPr>
            <w:r w:rsidRPr="00DA2E48">
              <w:rPr>
                <w:szCs w:val="24"/>
                <w:lang w:val="ru-RU" w:eastAsia="ru-RU"/>
              </w:rPr>
              <w:t>…</w:t>
            </w:r>
          </w:p>
        </w:tc>
      </w:tr>
      <w:tr w:rsidR="00DA2E48" w:rsidRPr="00CC0909" w:rsidTr="00701695">
        <w:trPr>
          <w:trHeight w:val="567"/>
        </w:trPr>
        <w:tc>
          <w:tcPr>
            <w:tcW w:w="14722" w:type="dxa"/>
            <w:gridSpan w:val="9"/>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Наличие в составе ГТП потребления блок-станций / объектов управления</w:t>
            </w:r>
          </w:p>
        </w:tc>
      </w:tr>
      <w:tr w:rsidR="00DA2E48" w:rsidRPr="00DA2E48" w:rsidTr="00701695">
        <w:trPr>
          <w:trHeight w:val="567"/>
        </w:trPr>
        <w:tc>
          <w:tcPr>
            <w:tcW w:w="1101" w:type="dxa"/>
            <w:tcBorders>
              <w:right w:val="single" w:sz="4" w:space="0" w:color="auto"/>
            </w:tcBorders>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w:t>
            </w:r>
          </w:p>
        </w:tc>
        <w:tc>
          <w:tcPr>
            <w:tcW w:w="10064" w:type="dxa"/>
            <w:gridSpan w:val="5"/>
            <w:tcBorders>
              <w:left w:val="single" w:sz="4" w:space="0" w:color="auto"/>
              <w:right w:val="single" w:sz="4" w:space="0" w:color="auto"/>
            </w:tcBorders>
            <w:shd w:val="clear" w:color="auto" w:fill="D9D9D9"/>
            <w:vAlign w:val="center"/>
          </w:tcPr>
          <w:p w:rsidR="00DA2E48" w:rsidRPr="00DA2E48" w:rsidRDefault="00DA2E48" w:rsidP="00DA2E48">
            <w:pPr>
              <w:spacing w:before="0" w:after="0"/>
              <w:jc w:val="center"/>
              <w:rPr>
                <w:szCs w:val="24"/>
                <w:lang w:val="en-US" w:eastAsia="ru-RU"/>
              </w:rPr>
            </w:pPr>
            <w:r w:rsidRPr="00DA2E48">
              <w:rPr>
                <w:szCs w:val="24"/>
                <w:lang w:val="ru-RU" w:eastAsia="ru-RU"/>
              </w:rPr>
              <w:t>Наименование электрической станции</w:t>
            </w:r>
            <w:r w:rsidRPr="00DA2E48">
              <w:rPr>
                <w:szCs w:val="24"/>
                <w:lang w:val="en-US" w:eastAsia="ru-RU"/>
              </w:rPr>
              <w:t> </w:t>
            </w:r>
            <w:r w:rsidRPr="00DA2E48">
              <w:rPr>
                <w:b/>
                <w:szCs w:val="22"/>
                <w:vertAlign w:val="superscript"/>
                <w:lang w:val="ru-RU" w:eastAsia="ru-RU"/>
              </w:rPr>
              <w:t>10</w:t>
            </w:r>
          </w:p>
        </w:tc>
        <w:tc>
          <w:tcPr>
            <w:tcW w:w="3557" w:type="dxa"/>
            <w:gridSpan w:val="3"/>
            <w:tcBorders>
              <w:left w:val="single" w:sz="4" w:space="0" w:color="auto"/>
            </w:tcBorders>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Установленная мощность, МВт</w:t>
            </w:r>
          </w:p>
        </w:tc>
      </w:tr>
      <w:tr w:rsidR="00DA2E48" w:rsidRPr="00DA2E48" w:rsidTr="00701695">
        <w:trPr>
          <w:trHeight w:val="567"/>
        </w:trPr>
        <w:tc>
          <w:tcPr>
            <w:tcW w:w="1101" w:type="dxa"/>
            <w:tcBorders>
              <w:right w:val="single" w:sz="4" w:space="0" w:color="auto"/>
            </w:tcBorders>
            <w:vAlign w:val="center"/>
          </w:tcPr>
          <w:p w:rsidR="00DA2E48" w:rsidRPr="00DA2E48" w:rsidRDefault="00DA2E48" w:rsidP="00DA2E48">
            <w:pPr>
              <w:spacing w:before="0" w:after="0"/>
              <w:jc w:val="center"/>
              <w:rPr>
                <w:szCs w:val="24"/>
                <w:lang w:val="ru-RU" w:eastAsia="ru-RU"/>
              </w:rPr>
            </w:pPr>
            <w:r w:rsidRPr="00DA2E48">
              <w:rPr>
                <w:szCs w:val="24"/>
                <w:lang w:val="ru-RU" w:eastAsia="ru-RU"/>
              </w:rPr>
              <w:t>1</w:t>
            </w:r>
          </w:p>
        </w:tc>
        <w:tc>
          <w:tcPr>
            <w:tcW w:w="10064" w:type="dxa"/>
            <w:gridSpan w:val="5"/>
            <w:tcBorders>
              <w:left w:val="single" w:sz="4" w:space="0" w:color="auto"/>
              <w:right w:val="single" w:sz="4" w:space="0" w:color="auto"/>
            </w:tcBorders>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3557" w:type="dxa"/>
            <w:gridSpan w:val="3"/>
            <w:tcBorders>
              <w:left w:val="single" w:sz="4" w:space="0" w:color="auto"/>
            </w:tcBorders>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tcBorders>
              <w:right w:val="single" w:sz="4" w:space="0" w:color="auto"/>
            </w:tcBorders>
            <w:vAlign w:val="center"/>
          </w:tcPr>
          <w:p w:rsidR="00DA2E48" w:rsidRPr="00DA2E48" w:rsidRDefault="00DA2E48" w:rsidP="00DA2E48">
            <w:pPr>
              <w:spacing w:before="0" w:after="0"/>
              <w:jc w:val="center"/>
              <w:rPr>
                <w:szCs w:val="24"/>
                <w:lang w:val="en-US" w:eastAsia="ru-RU"/>
              </w:rPr>
            </w:pPr>
            <w:r w:rsidRPr="00DA2E48">
              <w:rPr>
                <w:szCs w:val="24"/>
                <w:lang w:val="en-US" w:eastAsia="ru-RU"/>
              </w:rPr>
              <w:t>N</w:t>
            </w:r>
          </w:p>
        </w:tc>
        <w:tc>
          <w:tcPr>
            <w:tcW w:w="10064" w:type="dxa"/>
            <w:gridSpan w:val="5"/>
            <w:tcBorders>
              <w:left w:val="single" w:sz="4" w:space="0" w:color="auto"/>
              <w:right w:val="single" w:sz="4" w:space="0" w:color="auto"/>
            </w:tcBorders>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3557" w:type="dxa"/>
            <w:gridSpan w:val="3"/>
            <w:tcBorders>
              <w:left w:val="single" w:sz="4" w:space="0" w:color="auto"/>
            </w:tcBorders>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2"/>
                <w:lang w:val="ru-RU" w:eastAsia="ru-RU"/>
              </w:rPr>
              <w:t xml:space="preserve">Вид изменения </w:t>
            </w:r>
            <w:r w:rsidRPr="00DA2E48">
              <w:rPr>
                <w:b/>
                <w:szCs w:val="22"/>
                <w:vertAlign w:val="superscript"/>
                <w:lang w:val="ru-RU" w:eastAsia="ru-RU"/>
              </w:rPr>
              <w:t>5</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2"/>
                <w:lang w:val="ru-RU" w:eastAsia="ru-RU"/>
              </w:rPr>
              <w:t xml:space="preserve">Основание изменения </w:t>
            </w:r>
            <w:r w:rsidRPr="00DA2E48">
              <w:rPr>
                <w:b/>
                <w:szCs w:val="22"/>
                <w:vertAlign w:val="superscript"/>
                <w:lang w:val="ru-RU" w:eastAsia="ru-RU"/>
              </w:rPr>
              <w:t>6</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Примечание</w:t>
            </w:r>
          </w:p>
        </w:tc>
        <w:tc>
          <w:tcPr>
            <w:tcW w:w="8405" w:type="dxa"/>
            <w:gridSpan w:val="6"/>
            <w:vAlign w:val="center"/>
          </w:tcPr>
          <w:p w:rsidR="00DA2E48" w:rsidRPr="00DA2E48" w:rsidRDefault="00DA2E48" w:rsidP="00DA2E48">
            <w:pPr>
              <w:spacing w:before="0" w:after="0"/>
              <w:jc w:val="both"/>
              <w:rPr>
                <w:szCs w:val="24"/>
                <w:lang w:val="ru-RU" w:eastAsia="ru-RU"/>
              </w:rPr>
            </w:pPr>
          </w:p>
        </w:tc>
      </w:tr>
    </w:tbl>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2"/>
          <w:lang w:val="ru-RU" w:eastAsia="ru-RU"/>
        </w:rPr>
        <w:t>Заверяю об актуальности ранее представленных в КО документов, подтверждающих владение заявителем на праве собственности или на ином законном основании генерирующим оборудованием, включаемым в ГТП генерации </w:t>
      </w:r>
      <w:r w:rsidRPr="00DA2E48">
        <w:rPr>
          <w:szCs w:val="22"/>
          <w:vertAlign w:val="superscript"/>
          <w:lang w:val="ru-RU" w:eastAsia="ru-RU"/>
        </w:rPr>
        <w:t>11</w:t>
      </w:r>
      <w:r w:rsidRPr="00DA2E48">
        <w:rPr>
          <w:szCs w:val="22"/>
          <w:lang w:val="ru-RU" w:eastAsia="ru-RU"/>
        </w:rPr>
        <w:t>.</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Приложение: опись направляемых документов, на __ л. в 1 экз.</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p>
    <w:tbl>
      <w:tblPr>
        <w:tblW w:w="0" w:type="auto"/>
        <w:tblLook w:val="00A0" w:firstRow="1" w:lastRow="0" w:firstColumn="1" w:lastColumn="0" w:noHBand="0" w:noVBand="0"/>
      </w:tblPr>
      <w:tblGrid>
        <w:gridCol w:w="4888"/>
        <w:gridCol w:w="4878"/>
        <w:gridCol w:w="4804"/>
      </w:tblGrid>
      <w:tr w:rsidR="00DA2E48" w:rsidRPr="00CC0909" w:rsidTr="00701695">
        <w:tc>
          <w:tcPr>
            <w:tcW w:w="4928" w:type="dxa"/>
            <w:tcBorders>
              <w:bottom w:val="single" w:sz="4" w:space="0" w:color="auto"/>
            </w:tcBorders>
          </w:tcPr>
          <w:p w:rsidR="00DA2E48" w:rsidRPr="00DA2E48" w:rsidRDefault="00DA2E48" w:rsidP="00DA2E48">
            <w:pPr>
              <w:spacing w:before="0" w:after="0"/>
              <w:jc w:val="both"/>
              <w:rPr>
                <w:szCs w:val="24"/>
                <w:lang w:val="ru-RU" w:eastAsia="ru-RU"/>
              </w:rPr>
            </w:pPr>
          </w:p>
        </w:tc>
        <w:tc>
          <w:tcPr>
            <w:tcW w:w="4929" w:type="dxa"/>
          </w:tcPr>
          <w:p w:rsidR="00DA2E48" w:rsidRPr="00DA2E48" w:rsidRDefault="00DA2E48" w:rsidP="00DA2E48">
            <w:pPr>
              <w:spacing w:before="0" w:after="0"/>
              <w:jc w:val="both"/>
              <w:rPr>
                <w:szCs w:val="24"/>
                <w:lang w:val="ru-RU" w:eastAsia="ru-RU"/>
              </w:rPr>
            </w:pPr>
          </w:p>
        </w:tc>
        <w:tc>
          <w:tcPr>
            <w:tcW w:w="4851" w:type="dxa"/>
            <w:tcBorders>
              <w:bottom w:val="single" w:sz="4" w:space="0" w:color="auto"/>
            </w:tcBorders>
          </w:tcPr>
          <w:p w:rsidR="00DA2E48" w:rsidRPr="00DA2E48" w:rsidRDefault="00DA2E48" w:rsidP="00DA2E48">
            <w:pPr>
              <w:spacing w:before="0" w:after="0"/>
              <w:jc w:val="both"/>
              <w:rPr>
                <w:szCs w:val="24"/>
                <w:lang w:val="ru-RU" w:eastAsia="ru-RU"/>
              </w:rPr>
            </w:pPr>
          </w:p>
        </w:tc>
      </w:tr>
      <w:tr w:rsidR="00DA2E48" w:rsidRPr="00DA2E48" w:rsidTr="00701695">
        <w:tc>
          <w:tcPr>
            <w:tcW w:w="4928" w:type="dxa"/>
            <w:tcBorders>
              <w:top w:val="single" w:sz="4" w:space="0" w:color="auto"/>
            </w:tcBorders>
          </w:tcPr>
          <w:p w:rsidR="00DA2E48" w:rsidRPr="00DA2E48" w:rsidRDefault="00DA2E48" w:rsidP="00DA2E48">
            <w:pPr>
              <w:spacing w:before="0" w:after="0"/>
              <w:jc w:val="center"/>
              <w:rPr>
                <w:szCs w:val="24"/>
                <w:lang w:val="ru-RU" w:eastAsia="ru-RU"/>
              </w:rPr>
            </w:pPr>
            <w:r w:rsidRPr="00DA2E48">
              <w:rPr>
                <w:i/>
                <w:szCs w:val="24"/>
                <w:lang w:val="ru-RU" w:eastAsia="ru-RU"/>
              </w:rPr>
              <w:t xml:space="preserve">(должность </w:t>
            </w:r>
            <w:r w:rsidRPr="00DA2E48">
              <w:rPr>
                <w:i/>
                <w:szCs w:val="22"/>
                <w:lang w:val="ru-RU" w:eastAsia="ru-RU"/>
              </w:rPr>
              <w:t>лица, подписавшего заявление</w:t>
            </w:r>
            <w:r w:rsidRPr="00DA2E48">
              <w:rPr>
                <w:i/>
                <w:szCs w:val="24"/>
                <w:lang w:val="ru-RU" w:eastAsia="ru-RU"/>
              </w:rPr>
              <w:t>)</w:t>
            </w:r>
          </w:p>
        </w:tc>
        <w:tc>
          <w:tcPr>
            <w:tcW w:w="4929" w:type="dxa"/>
          </w:tcPr>
          <w:p w:rsidR="00DA2E48" w:rsidRPr="00DA2E48" w:rsidRDefault="00DA2E48" w:rsidP="00DA2E48">
            <w:pPr>
              <w:spacing w:before="0" w:after="0"/>
              <w:jc w:val="both"/>
              <w:rPr>
                <w:szCs w:val="24"/>
                <w:lang w:val="ru-RU" w:eastAsia="ru-RU"/>
              </w:rPr>
            </w:pPr>
          </w:p>
        </w:tc>
        <w:tc>
          <w:tcPr>
            <w:tcW w:w="4851" w:type="dxa"/>
            <w:tcBorders>
              <w:top w:val="single" w:sz="4" w:space="0" w:color="auto"/>
            </w:tcBorders>
          </w:tcPr>
          <w:p w:rsidR="00DA2E48" w:rsidRPr="00DA2E48" w:rsidRDefault="00DA2E48" w:rsidP="00DA2E48">
            <w:pPr>
              <w:spacing w:before="0" w:after="0"/>
              <w:jc w:val="center"/>
              <w:rPr>
                <w:szCs w:val="24"/>
                <w:lang w:val="ru-RU" w:eastAsia="ru-RU"/>
              </w:rPr>
            </w:pPr>
            <w:r w:rsidRPr="00DA2E48">
              <w:rPr>
                <w:i/>
                <w:szCs w:val="24"/>
                <w:lang w:val="ru-RU" w:eastAsia="ru-RU"/>
              </w:rPr>
              <w:t>(Ф. И. О.)</w:t>
            </w:r>
          </w:p>
        </w:tc>
      </w:tr>
    </w:tbl>
    <w:p w:rsidR="00DA2E48" w:rsidRPr="00DA2E48" w:rsidRDefault="00DA2E48" w:rsidP="00DA2E48">
      <w:pPr>
        <w:spacing w:before="0" w:after="0"/>
        <w:jc w:val="both"/>
        <w:rPr>
          <w:b/>
          <w:bCs/>
          <w:sz w:val="20"/>
          <w:lang w:val="ru-RU" w:eastAsia="ru-RU"/>
        </w:rPr>
      </w:pP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Указывается субъект РФ, на территории которого расположена электростанция.</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Последовательно указываются все ГТП генерации (включая условные ГТП генерации) и ГТП потребления соответствующей</w:t>
      </w:r>
      <w:r w:rsidRPr="00DA2E48">
        <w:rPr>
          <w:color w:val="FF0000"/>
          <w:sz w:val="20"/>
          <w:lang w:val="ru-RU" w:eastAsia="ru-RU"/>
        </w:rPr>
        <w:t xml:space="preserve"> </w:t>
      </w:r>
      <w:r w:rsidRPr="00DA2E48">
        <w:rPr>
          <w:sz w:val="20"/>
          <w:lang w:val="ru-RU" w:eastAsia="ru-RU"/>
        </w:rPr>
        <w:t>электростанции.</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Наименования ГТП указываются в соответствии с предоставленными документами.</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В случае если изменение наименования ГТП не заявлено, наименование ГТП указывается в соответствии с действующей регистрационной информацией (действующим актом / приложением к акту о согласовании ГТП).</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Указывается количество точек поставки в сечении / ГТП генерации (потребления) на момент предоставления документов (за исключением условной ГТП генерации).</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В случае согласования нового сечения / новой ГТП генерации указывается количество точек поставки равное нулю.</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Указывается количество точек поставки в сечении / ГТП генерации (потребления) в соответствии с предоставленными документами. В случае исключения сечения / ГТП генерации указывается количество точек поставки равное нулю.</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В поле «Вид изменения» указывается изменяемый параметр и (или) указывается количество и перечисляются номера добавляемых / исключаемых точек поставки. В случае нескольких одновременных изменений, влекущих за собой изменение состава точек поставки, каждое изменение указывается отдельно с перечислением соответствующих изменяемых точек поставки.</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В поле «Основание изменения» указывается основание изменения по каждому изменяемому параметру, указанному в разделе «Вид изменения».</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Последовательно указываются все сечения, входящие в ГТП потребления.</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В случае наличия изменений в сечении (предоставления документов по сечению) после каждого сечения заполняются поля «Вид изменения» и «Основание изменения».</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Указывается № сечения в соответствии с общей схемой.</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Заполняется в случае изменения наименования ГТП потребления / ГТП генерации.</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В случае изменения наименования ГТП потребления необходимо предоставлять документы по всем сечениям.</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При отсутствии генерирующего оборудования в ГТП потребления поставщика в данном разделе указывается «отсутствуют».</w:t>
      </w:r>
    </w:p>
    <w:p w:rsidR="00DA2E48" w:rsidRPr="00DA2E48" w:rsidRDefault="00DA2E48" w:rsidP="00DA2E48">
      <w:pPr>
        <w:numPr>
          <w:ilvl w:val="0"/>
          <w:numId w:val="77"/>
        </w:numPr>
        <w:spacing w:before="0" w:after="0" w:line="276" w:lineRule="auto"/>
        <w:ind w:left="284" w:hanging="284"/>
        <w:contextualSpacing/>
        <w:jc w:val="both"/>
        <w:rPr>
          <w:sz w:val="20"/>
          <w:lang w:val="ru-RU" w:eastAsia="ru-RU"/>
        </w:rPr>
      </w:pPr>
      <w:r w:rsidRPr="00DA2E48">
        <w:rPr>
          <w:sz w:val="20"/>
          <w:lang w:val="ru-RU" w:eastAsia="ru-RU"/>
        </w:rPr>
        <w:t>Указывается субъектами оптового рынка в случае, если в составе комплекта документов в соответствии с п. 2.5.2 настоящего Положения отсутствуют документы, подтверждающие владение заявителем генерирующим оборудованием, так как ранее представленные в КО документы остались в неизменном виде.</w:t>
      </w:r>
    </w:p>
    <w:p w:rsidR="00DA2E48" w:rsidRPr="00DA2E48" w:rsidRDefault="00DA2E48" w:rsidP="00DA2E48">
      <w:pPr>
        <w:tabs>
          <w:tab w:val="left" w:pos="567"/>
        </w:tabs>
        <w:spacing w:before="0" w:after="0" w:line="276" w:lineRule="auto"/>
        <w:jc w:val="both"/>
        <w:rPr>
          <w:sz w:val="20"/>
          <w:lang w:val="ru-RU" w:eastAsia="ru-RU"/>
        </w:rPr>
      </w:pPr>
    </w:p>
    <w:p w:rsidR="00DA2E48" w:rsidRPr="00DA2E48" w:rsidRDefault="00DA2E48" w:rsidP="00DA2E48">
      <w:pPr>
        <w:spacing w:before="0" w:after="0" w:line="276" w:lineRule="auto"/>
        <w:jc w:val="both"/>
        <w:rPr>
          <w:szCs w:val="22"/>
          <w:lang w:val="ru-RU" w:eastAsia="ru-RU"/>
        </w:rPr>
      </w:pPr>
      <w:r w:rsidRPr="00DA2E48">
        <w:rPr>
          <w:b/>
          <w:bCs/>
          <w:szCs w:val="22"/>
          <w:lang w:val="ru-RU" w:eastAsia="ru-RU"/>
        </w:rPr>
        <w:t>ГТП генерации</w:t>
      </w:r>
    </w:p>
    <w:p w:rsidR="00DA2E48" w:rsidRPr="00DA2E48" w:rsidRDefault="00DA2E48" w:rsidP="00DA2E48">
      <w:pPr>
        <w:widowControl w:val="0"/>
        <w:tabs>
          <w:tab w:val="left" w:pos="567"/>
          <w:tab w:val="left" w:pos="737"/>
        </w:tabs>
        <w:spacing w:before="0" w:after="0"/>
        <w:jc w:val="both"/>
        <w:rPr>
          <w:b/>
          <w:bCs/>
          <w:szCs w:val="22"/>
          <w:lang w:val="ru-RU" w:eastAsia="ru-RU"/>
        </w:rPr>
      </w:pPr>
      <w:r w:rsidRPr="00DA2E48">
        <w:rPr>
          <w:b/>
          <w:bCs/>
          <w:szCs w:val="22"/>
          <w:lang w:val="ru-RU" w:eastAsia="ru-RU"/>
        </w:rPr>
        <w:t>Виды изменений:</w:t>
      </w:r>
    </w:p>
    <w:p w:rsidR="00DA2E48" w:rsidRPr="00DA2E48" w:rsidRDefault="00DA2E48" w:rsidP="00DA2E48">
      <w:pPr>
        <w:spacing w:before="0" w:after="0"/>
        <w:jc w:val="both"/>
        <w:rPr>
          <w:szCs w:val="22"/>
          <w:lang w:val="ru-RU" w:eastAsia="ru-RU"/>
        </w:rPr>
      </w:pPr>
      <w:r w:rsidRPr="00DA2E48">
        <w:rPr>
          <w:szCs w:val="22"/>
          <w:lang w:val="ru-RU" w:eastAsia="ru-RU"/>
        </w:rPr>
        <w:t>Изменение ГТП генерации:</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Добавление __ ТП</w:t>
      </w:r>
      <w:r w:rsidRPr="00DA2E48">
        <w:rPr>
          <w:szCs w:val="22"/>
          <w:lang w:val="en-US" w:eastAsia="ru-RU"/>
        </w:rPr>
        <w:t>:</w:t>
      </w:r>
      <w:r w:rsidRPr="00DA2E48">
        <w:rPr>
          <w:szCs w:val="22"/>
          <w:lang w:val="ru-RU" w:eastAsia="ru-RU"/>
        </w:rPr>
        <w:t xml:space="preserve"> №№ __.</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Исключение __ ТП</w:t>
      </w:r>
      <w:r w:rsidRPr="00DA2E48">
        <w:rPr>
          <w:szCs w:val="22"/>
          <w:lang w:val="en-US" w:eastAsia="ru-RU"/>
        </w:rPr>
        <w:t>:</w:t>
      </w:r>
      <w:r w:rsidRPr="00DA2E48">
        <w:rPr>
          <w:szCs w:val="22"/>
          <w:lang w:val="ru-RU" w:eastAsia="ru-RU"/>
        </w:rPr>
        <w:t xml:space="preserve"> №№ __.</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Исключение ГТП генерации.</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Перерегистрация условной ГТП генерации.</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Изменение наименований __ ТП: №№ __.</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Приведение наименований ТП и ТИ в соответствие с требованиями Положения о реестре (ТП: №№ __; ТИ: №№ __).</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Изменение измерительных каналов прибора учета ТИ: №№ __.</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Установка дополнительного прибора учета ТИ №№___, который будет использоваться одновременно с установленным ранее.</w:t>
      </w:r>
    </w:p>
    <w:p w:rsidR="00DA2E48" w:rsidRPr="00DA2E48" w:rsidRDefault="00DA2E48" w:rsidP="00DA2E48">
      <w:pPr>
        <w:numPr>
          <w:ilvl w:val="0"/>
          <w:numId w:val="78"/>
        </w:numPr>
        <w:spacing w:before="0" w:after="0" w:line="276" w:lineRule="auto"/>
        <w:ind w:left="425" w:hanging="425"/>
        <w:jc w:val="both"/>
        <w:rPr>
          <w:szCs w:val="22"/>
          <w:lang w:val="ru-RU" w:eastAsia="ru-RU"/>
        </w:rPr>
      </w:pPr>
      <w:r w:rsidRPr="00DA2E48">
        <w:rPr>
          <w:szCs w:val="22"/>
          <w:lang w:val="ru-RU" w:eastAsia="ru-RU"/>
        </w:rPr>
        <w:t>Иные изменения (указать).</w:t>
      </w:r>
    </w:p>
    <w:p w:rsidR="00DA2E48" w:rsidRPr="00DA2E48" w:rsidRDefault="00DA2E48" w:rsidP="00DA2E48">
      <w:pPr>
        <w:widowControl w:val="0"/>
        <w:tabs>
          <w:tab w:val="left" w:pos="567"/>
          <w:tab w:val="left" w:pos="737"/>
        </w:tabs>
        <w:spacing w:before="0" w:after="0"/>
        <w:jc w:val="both"/>
        <w:rPr>
          <w:bCs/>
          <w:szCs w:val="22"/>
          <w:lang w:val="ru-RU" w:eastAsia="ru-RU"/>
        </w:rPr>
      </w:pPr>
    </w:p>
    <w:p w:rsidR="00DA2E48" w:rsidRPr="00DA2E48" w:rsidRDefault="00DA2E48" w:rsidP="00DA2E48">
      <w:pPr>
        <w:widowControl w:val="0"/>
        <w:tabs>
          <w:tab w:val="left" w:pos="567"/>
          <w:tab w:val="left" w:pos="737"/>
        </w:tabs>
        <w:spacing w:before="0" w:after="0"/>
        <w:jc w:val="both"/>
        <w:rPr>
          <w:b/>
          <w:bCs/>
          <w:szCs w:val="22"/>
          <w:lang w:val="en-US" w:eastAsia="ru-RU"/>
        </w:rPr>
      </w:pPr>
      <w:r w:rsidRPr="00DA2E48">
        <w:rPr>
          <w:b/>
          <w:bCs/>
          <w:szCs w:val="22"/>
          <w:lang w:val="ru-RU" w:eastAsia="ru-RU"/>
        </w:rPr>
        <w:t>Основания изменений</w:t>
      </w:r>
      <w:r w:rsidRPr="00DA2E48">
        <w:rPr>
          <w:b/>
          <w:bCs/>
          <w:szCs w:val="22"/>
          <w:lang w:val="en-US" w:eastAsia="ru-RU"/>
        </w:rPr>
        <w:t>:</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 1 –</w:t>
      </w:r>
    </w:p>
    <w:p w:rsidR="00DA2E48" w:rsidRPr="00DA2E48" w:rsidRDefault="00DA2E48" w:rsidP="00DA2E48">
      <w:pPr>
        <w:numPr>
          <w:ilvl w:val="0"/>
          <w:numId w:val="76"/>
        </w:numPr>
        <w:spacing w:before="0" w:after="0" w:line="276" w:lineRule="auto"/>
        <w:ind w:left="425" w:hanging="425"/>
        <w:jc w:val="both"/>
        <w:rPr>
          <w:szCs w:val="22"/>
          <w:lang w:val="ru-RU" w:eastAsia="ru-RU"/>
        </w:rPr>
      </w:pPr>
      <w:r w:rsidRPr="00DA2E48">
        <w:rPr>
          <w:szCs w:val="22"/>
          <w:lang w:val="ru-RU" w:eastAsia="ru-RU"/>
        </w:rPr>
        <w:t>Согласование новой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Ввод оборудования в эксплуатацию.</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Включение в состав ГТП генерирующего оборудования, ранее входившего в состав иной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пп. 2, 3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Вывод оборудования из эксплуатации.</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Исключение из состава ГТП генерирующего оборудования в связи с включением его в состав иной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rFonts w:cs="Arial"/>
          <w:bCs/>
          <w:szCs w:val="22"/>
          <w:lang w:val="ru-RU" w:eastAsia="ru-RU"/>
        </w:rPr>
        <w:t xml:space="preserve">Исключение из состава ГТП генерирующего оборудования МодбНЦЗ, функционирующего до реализации мероприятий по модернизации (реконструкции) </w:t>
      </w:r>
      <w:r w:rsidRPr="00DA2E48">
        <w:rPr>
          <w:rFonts w:cs="Arial"/>
          <w:bCs/>
          <w:szCs w:val="24"/>
          <w:lang w:val="ru-RU" w:eastAsia="ru-RU"/>
        </w:rPr>
        <w:t xml:space="preserve">на </w:t>
      </w:r>
      <w:r w:rsidRPr="00DA2E48">
        <w:rPr>
          <w:bCs/>
          <w:szCs w:val="24"/>
          <w:lang w:val="ru-RU" w:eastAsia="ru-RU"/>
        </w:rPr>
        <w:t>отдельных территориях, ранее относившихся к неценовым зонам</w:t>
      </w:r>
      <w:r w:rsidRPr="00DA2E48">
        <w:rPr>
          <w:rFonts w:cs="Arial"/>
          <w:bCs/>
          <w:szCs w:val="22"/>
          <w:lang w:val="ru-RU" w:eastAsia="ru-RU"/>
        </w:rPr>
        <w:t>.</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 xml:space="preserve">Исключение ГТП генерации, </w:t>
      </w:r>
      <w:r w:rsidRPr="005C2887">
        <w:rPr>
          <w:szCs w:val="22"/>
          <w:highlight w:val="yellow"/>
          <w:lang w:val="ru-RU" w:eastAsia="ru-RU"/>
        </w:rPr>
        <w:t>сформированной в отношении</w:t>
      </w:r>
      <w:r w:rsidRPr="00DA2E48">
        <w:rPr>
          <w:szCs w:val="22"/>
          <w:lang w:val="ru-RU" w:eastAsia="ru-RU"/>
        </w:rPr>
        <w:t xml:space="preserve"> генерирующего оборудования МодбНЦЗ, функционирующего до реализации мероприятий по </w:t>
      </w:r>
      <w:r w:rsidRPr="00DA2E48">
        <w:rPr>
          <w:rFonts w:cs="Arial"/>
          <w:bCs/>
          <w:szCs w:val="22"/>
          <w:lang w:val="ru-RU" w:eastAsia="ru-RU"/>
        </w:rPr>
        <w:t xml:space="preserve">модернизации (реконструкции) </w:t>
      </w:r>
      <w:r w:rsidRPr="00DA2E48">
        <w:rPr>
          <w:rFonts w:cs="Arial"/>
          <w:bCs/>
          <w:szCs w:val="24"/>
          <w:lang w:val="ru-RU" w:eastAsia="ru-RU"/>
        </w:rPr>
        <w:t xml:space="preserve">на </w:t>
      </w:r>
      <w:r w:rsidRPr="00DA2E48">
        <w:rPr>
          <w:bCs/>
          <w:szCs w:val="24"/>
          <w:lang w:val="ru-RU" w:eastAsia="ru-RU"/>
        </w:rPr>
        <w:t>отдельных территориях, ранее относившихся к неценовым зонам</w:t>
      </w:r>
      <w:r w:rsidRPr="00DA2E48">
        <w:rPr>
          <w:rFonts w:cs="Arial"/>
          <w:bCs/>
          <w:szCs w:val="24"/>
          <w:lang w:val="ru-RU" w:eastAsia="ru-RU"/>
        </w:rPr>
        <w:t xml:space="preserve"> </w:t>
      </w:r>
      <w:r w:rsidRPr="00DA2E48">
        <w:rPr>
          <w:szCs w:val="22"/>
          <w:lang w:val="ru-RU" w:eastAsia="ru-RU"/>
        </w:rPr>
        <w:t>(входящий номер, присвоенный КО заявлению субъекта оптового рынка по форме 3Г приложения 1 к Положению о реестре, в котором выражено намерение по исключению соответствующей ГТП генерации).</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 xml:space="preserve">Исключение ГТП генерации, </w:t>
      </w:r>
      <w:r w:rsidRPr="005C2887">
        <w:rPr>
          <w:szCs w:val="22"/>
          <w:highlight w:val="yellow"/>
          <w:lang w:val="ru-RU" w:eastAsia="ru-RU"/>
        </w:rPr>
        <w:t>сформированной в отношении</w:t>
      </w:r>
      <w:r w:rsidRPr="00DA2E48">
        <w:rPr>
          <w:szCs w:val="22"/>
          <w:lang w:val="ru-RU" w:eastAsia="ru-RU"/>
        </w:rPr>
        <w:t xml:space="preserve"> генерирующего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не предусмотрен в Перечне генерирующих объектов, утвержденном актом Правительства Российской Федерации на основании результатов отбора проектов модернизации (входящий номер, присвоенный КО заявлению субъекта оптового рынка по форме 3Г приложения 1 к Положению о реестре, в котором выражено намерение по исключению соответствующей ГТП генерации).</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 4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Ввод оборудования в эксплуатацию.</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bCs/>
          <w:szCs w:val="22"/>
          <w:lang w:val="ru-RU" w:eastAsia="ru-RU"/>
        </w:rPr>
      </w:pPr>
    </w:p>
    <w:p w:rsidR="00DA2E48" w:rsidRPr="00DA2E48" w:rsidRDefault="00DA2E48" w:rsidP="00DA2E48">
      <w:pPr>
        <w:spacing w:before="0" w:after="0" w:line="276" w:lineRule="auto"/>
        <w:jc w:val="both"/>
        <w:rPr>
          <w:b/>
          <w:bCs/>
          <w:szCs w:val="22"/>
          <w:lang w:val="ru-RU" w:eastAsia="ru-RU"/>
        </w:rPr>
      </w:pPr>
      <w:r w:rsidRPr="00DA2E48">
        <w:rPr>
          <w:b/>
          <w:bCs/>
          <w:szCs w:val="22"/>
          <w:lang w:val="ru-RU" w:eastAsia="ru-RU"/>
        </w:rPr>
        <w:t>ГТП потребления</w:t>
      </w:r>
    </w:p>
    <w:p w:rsidR="00DA2E48" w:rsidRPr="00DA2E48" w:rsidRDefault="00DA2E48" w:rsidP="00DA2E48">
      <w:pPr>
        <w:widowControl w:val="0"/>
        <w:tabs>
          <w:tab w:val="left" w:pos="567"/>
          <w:tab w:val="left" w:pos="737"/>
        </w:tabs>
        <w:spacing w:before="0" w:after="0"/>
        <w:jc w:val="both"/>
        <w:rPr>
          <w:b/>
          <w:bCs/>
          <w:szCs w:val="22"/>
          <w:lang w:val="ru-RU" w:eastAsia="ru-RU"/>
        </w:rPr>
      </w:pPr>
      <w:r w:rsidRPr="00DA2E48">
        <w:rPr>
          <w:b/>
          <w:bCs/>
          <w:szCs w:val="22"/>
          <w:lang w:val="ru-RU" w:eastAsia="ru-RU"/>
        </w:rPr>
        <w:t>Виды изменений:</w:t>
      </w:r>
    </w:p>
    <w:p w:rsidR="00DA2E48" w:rsidRPr="00DA2E48" w:rsidRDefault="00DA2E48" w:rsidP="00DA2E48">
      <w:pPr>
        <w:spacing w:before="0" w:after="0"/>
        <w:jc w:val="both"/>
        <w:rPr>
          <w:bCs/>
          <w:szCs w:val="22"/>
          <w:lang w:val="ru-RU" w:eastAsia="ru-RU"/>
        </w:rPr>
      </w:pPr>
      <w:r w:rsidRPr="00DA2E48">
        <w:rPr>
          <w:bCs/>
          <w:szCs w:val="22"/>
          <w:lang w:val="ru-RU" w:eastAsia="ru-RU"/>
        </w:rPr>
        <w:t>Изменение ГТП потребления:</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Добавление __ ТП: №№ __.</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Согласование нового сечения.</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Исключение __ ТП: №№ __.</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Исключение сечения.</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Исключение __ ТП: №№ __ и добавление __ ТП: №№ __.</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Изменение наименований ___ ТП: №№ __.</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Приведение наименований ТП и ТИ в соответствие с требованиями Положения о реестре (ТП: №№ __; ТИ: №№ __).</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Изменение измерительных каналов прибора учета по ТИ: №№ __.</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Установка дополнительного прибора учета ТИ №№___, который будет использоваться одновременно с установленным ранее.</w:t>
      </w:r>
    </w:p>
    <w:p w:rsidR="00DA2E48" w:rsidRPr="00DA2E48" w:rsidRDefault="00DA2E48" w:rsidP="00DA2E48">
      <w:pPr>
        <w:numPr>
          <w:ilvl w:val="0"/>
          <w:numId w:val="79"/>
        </w:numPr>
        <w:spacing w:before="0" w:after="0" w:line="276" w:lineRule="auto"/>
        <w:ind w:left="425" w:hanging="425"/>
        <w:jc w:val="both"/>
        <w:rPr>
          <w:szCs w:val="22"/>
          <w:lang w:val="ru-RU" w:eastAsia="ru-RU"/>
        </w:rPr>
      </w:pPr>
      <w:r w:rsidRPr="00DA2E48">
        <w:rPr>
          <w:szCs w:val="22"/>
          <w:lang w:val="ru-RU" w:eastAsia="ru-RU"/>
        </w:rPr>
        <w:t>Иные изменения (указать).</w:t>
      </w:r>
    </w:p>
    <w:p w:rsidR="00DA2E48" w:rsidRPr="00DA2E48" w:rsidRDefault="00DA2E48" w:rsidP="00DA2E48">
      <w:pPr>
        <w:widowControl w:val="0"/>
        <w:tabs>
          <w:tab w:val="left" w:pos="567"/>
          <w:tab w:val="left" w:pos="737"/>
        </w:tabs>
        <w:spacing w:before="0" w:after="0"/>
        <w:jc w:val="both"/>
        <w:rPr>
          <w:bCs/>
          <w:szCs w:val="22"/>
          <w:lang w:val="ru-RU" w:eastAsia="ru-RU"/>
        </w:rPr>
      </w:pPr>
    </w:p>
    <w:p w:rsidR="00DA2E48" w:rsidRPr="00DA2E48" w:rsidRDefault="00DA2E48" w:rsidP="00DA2E48">
      <w:pPr>
        <w:widowControl w:val="0"/>
        <w:tabs>
          <w:tab w:val="left" w:pos="567"/>
          <w:tab w:val="left" w:pos="737"/>
        </w:tabs>
        <w:spacing w:before="0" w:after="0"/>
        <w:jc w:val="both"/>
        <w:rPr>
          <w:b/>
          <w:bCs/>
          <w:szCs w:val="22"/>
          <w:lang w:val="en-US" w:eastAsia="ru-RU"/>
        </w:rPr>
      </w:pPr>
      <w:r w:rsidRPr="00DA2E48">
        <w:rPr>
          <w:b/>
          <w:bCs/>
          <w:szCs w:val="22"/>
          <w:lang w:val="ru-RU" w:eastAsia="ru-RU"/>
        </w:rPr>
        <w:t>Основания изменений</w:t>
      </w:r>
      <w:r w:rsidRPr="00DA2E48">
        <w:rPr>
          <w:b/>
          <w:bCs/>
          <w:szCs w:val="22"/>
          <w:lang w:val="en-US" w:eastAsia="ru-RU"/>
        </w:rPr>
        <w:t>:</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 1, 2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Ввод оборудования в эксплуатацию.</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bCs/>
          <w:szCs w:val="22"/>
          <w:lang w:val="ru-RU" w:eastAsia="ru-RU"/>
        </w:rPr>
        <w:t xml:space="preserve">Включение в ГТП </w:t>
      </w:r>
      <w:r w:rsidRPr="00DA2E48">
        <w:rPr>
          <w:szCs w:val="22"/>
          <w:lang w:val="ru-RU" w:eastAsia="ru-RU"/>
        </w:rPr>
        <w:t>электрооборудования</w:t>
      </w:r>
      <w:r w:rsidRPr="00DA2E48">
        <w:rPr>
          <w:bCs/>
          <w:szCs w:val="22"/>
          <w:lang w:val="ru-RU" w:eastAsia="ru-RU"/>
        </w:rPr>
        <w:t>, которое является электроустановками собственных нужд электростанции.</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Присоединение новых потребителей к оборудованию, входящему в заявленную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пп. 3, 4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Вывод из эксплуатации присоединений.</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Исключение из ГТП электрооборудования.</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Предоставление права участия по новой/измененной ГТП (указать наименование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 5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Изменение схемы питания оборудования.</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Исключение из ГТП электрооборудования.</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bCs/>
          <w:szCs w:val="22"/>
          <w:lang w:val="ru-RU" w:eastAsia="ru-RU"/>
        </w:rPr>
        <w:t xml:space="preserve">Включение в ГТП </w:t>
      </w:r>
      <w:r w:rsidRPr="00DA2E48">
        <w:rPr>
          <w:szCs w:val="22"/>
          <w:lang w:val="ru-RU" w:eastAsia="ru-RU"/>
        </w:rPr>
        <w:t>электрооборудования</w:t>
      </w:r>
      <w:r w:rsidRPr="00DA2E48">
        <w:rPr>
          <w:bCs/>
          <w:szCs w:val="22"/>
          <w:lang w:val="ru-RU" w:eastAsia="ru-RU"/>
        </w:rPr>
        <w:t>, которое является электроустановками собственных нужд электростанции</w:t>
      </w:r>
      <w:r w:rsidRPr="00DA2E48">
        <w:rPr>
          <w:szCs w:val="22"/>
          <w:lang w:val="ru-RU" w:eastAsia="ru-RU"/>
        </w:rPr>
        <w:t>.</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b/>
          <w:szCs w:val="24"/>
          <w:lang w:val="ru-RU" w:eastAsia="ru-RU"/>
        </w:rPr>
      </w:pPr>
    </w:p>
    <w:p w:rsidR="00DA2E48" w:rsidRPr="00DA2E48" w:rsidRDefault="00DA2E48" w:rsidP="00DA2E48">
      <w:pPr>
        <w:spacing w:before="0" w:after="0"/>
        <w:jc w:val="both"/>
        <w:rPr>
          <w:b/>
          <w:szCs w:val="24"/>
          <w:lang w:val="ru-RU" w:eastAsia="ru-RU"/>
        </w:rPr>
      </w:pPr>
      <w:r w:rsidRPr="00DA2E48">
        <w:rPr>
          <w:b/>
          <w:szCs w:val="24"/>
          <w:lang w:val="ru-RU" w:eastAsia="ru-RU"/>
        </w:rPr>
        <w:br w:type="page"/>
        <w:t>Предлагаемая редакция</w:t>
      </w:r>
    </w:p>
    <w:p w:rsidR="00DA2E48" w:rsidRPr="00DA2E48" w:rsidRDefault="00DA2E48" w:rsidP="00DA2E48">
      <w:pPr>
        <w:widowControl w:val="0"/>
        <w:spacing w:before="0" w:after="0"/>
        <w:jc w:val="center"/>
        <w:outlineLvl w:val="0"/>
        <w:rPr>
          <w:rFonts w:cs="Arial"/>
          <w:b/>
          <w:bCs/>
          <w:sz w:val="20"/>
          <w:szCs w:val="22"/>
          <w:lang w:val="ru-RU" w:eastAsia="ru-RU"/>
        </w:rPr>
      </w:pPr>
      <w:r w:rsidRPr="00DA2E48">
        <w:rPr>
          <w:rFonts w:cs="Arial"/>
          <w:b/>
          <w:bCs/>
          <w:szCs w:val="22"/>
          <w:lang w:val="ru-RU" w:eastAsia="ru-RU"/>
        </w:rPr>
        <w:t>Форма 4А</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(на бланке заявителя)</w:t>
      </w:r>
    </w:p>
    <w:p w:rsidR="00DA2E48" w:rsidRPr="00DA2E48" w:rsidRDefault="00DA2E48" w:rsidP="00DA2E48">
      <w:pPr>
        <w:spacing w:before="0" w:after="0"/>
        <w:jc w:val="both"/>
        <w:rPr>
          <w:b/>
          <w:szCs w:val="24"/>
          <w:lang w:val="ru-RU" w:eastAsia="ru-RU"/>
        </w:rPr>
      </w:pPr>
      <w:r w:rsidRPr="00DA2E48">
        <w:rPr>
          <w:b/>
          <w:szCs w:val="24"/>
          <w:lang w:val="ru-RU" w:eastAsia="ru-RU"/>
        </w:rPr>
        <w:t>Председателю Правления</w:t>
      </w:r>
    </w:p>
    <w:p w:rsidR="00DA2E48" w:rsidRPr="00DA2E48" w:rsidRDefault="00DA2E48" w:rsidP="00DA2E48">
      <w:pPr>
        <w:spacing w:before="0" w:after="0"/>
        <w:jc w:val="both"/>
        <w:rPr>
          <w:b/>
          <w:szCs w:val="24"/>
          <w:lang w:val="ru-RU" w:eastAsia="ru-RU"/>
        </w:rPr>
      </w:pPr>
      <w:r w:rsidRPr="00DA2E48">
        <w:rPr>
          <w:b/>
          <w:szCs w:val="24"/>
          <w:lang w:val="ru-RU" w:eastAsia="ru-RU"/>
        </w:rPr>
        <w:t>АО «АТС»</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 ____________________</w:t>
      </w:r>
    </w:p>
    <w:p w:rsidR="00DA2E48" w:rsidRPr="00DA2E48" w:rsidRDefault="00DA2E48" w:rsidP="00DA2E48">
      <w:pPr>
        <w:spacing w:before="0" w:after="0"/>
        <w:jc w:val="both"/>
        <w:rPr>
          <w:szCs w:val="24"/>
          <w:lang w:val="ru-RU" w:eastAsia="ru-RU"/>
        </w:rPr>
      </w:pPr>
      <w:r w:rsidRPr="00DA2E48">
        <w:rPr>
          <w:szCs w:val="24"/>
          <w:lang w:val="ru-RU" w:eastAsia="ru-RU"/>
        </w:rPr>
        <w:t>«___» ___________20 ___ г.</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center"/>
        <w:rPr>
          <w:b/>
          <w:szCs w:val="24"/>
          <w:lang w:val="ru-RU" w:eastAsia="ru-RU"/>
        </w:rPr>
      </w:pPr>
      <w:r w:rsidRPr="00DA2E48">
        <w:rPr>
          <w:b/>
          <w:szCs w:val="24"/>
          <w:lang w:val="ru-RU" w:eastAsia="ru-RU"/>
        </w:rPr>
        <w:t>ЗАЯВЛЕНИЕ</w:t>
      </w:r>
    </w:p>
    <w:p w:rsidR="00DA2E48" w:rsidRPr="00DA2E48" w:rsidRDefault="00DA2E48" w:rsidP="00DA2E48">
      <w:pPr>
        <w:spacing w:before="0" w:after="0"/>
        <w:jc w:val="center"/>
        <w:rPr>
          <w:b/>
          <w:szCs w:val="24"/>
          <w:lang w:val="ru-RU" w:eastAsia="ru-RU"/>
        </w:rPr>
      </w:pPr>
    </w:p>
    <w:p w:rsidR="00DA2E48" w:rsidRPr="00DA2E48" w:rsidRDefault="00DA2E48" w:rsidP="00DA2E48">
      <w:pPr>
        <w:spacing w:before="0" w:after="0"/>
        <w:jc w:val="center"/>
        <w:rPr>
          <w:b/>
          <w:szCs w:val="22"/>
          <w:lang w:val="ru-RU" w:eastAsia="ru-RU"/>
        </w:rPr>
      </w:pPr>
      <w:r w:rsidRPr="00DA2E48">
        <w:rPr>
          <w:b/>
          <w:szCs w:val="24"/>
          <w:lang w:val="ru-RU" w:eastAsia="ru-RU"/>
        </w:rPr>
        <w:t xml:space="preserve">о согласовании изменений группы точек поставки поставщика электрической энергии и мощности </w:t>
      </w:r>
      <w:r w:rsidRPr="00DA2E48">
        <w:rPr>
          <w:b/>
          <w:szCs w:val="22"/>
          <w:lang w:val="ru-RU" w:eastAsia="ru-RU"/>
        </w:rPr>
        <w:t>и (или)</w:t>
      </w:r>
    </w:p>
    <w:p w:rsidR="00DA2E48" w:rsidRPr="00DA2E48" w:rsidRDefault="00DA2E48" w:rsidP="00DA2E48">
      <w:pPr>
        <w:spacing w:before="0" w:after="0"/>
        <w:jc w:val="center"/>
        <w:rPr>
          <w:b/>
          <w:szCs w:val="24"/>
          <w:lang w:val="ru-RU" w:eastAsia="ru-RU"/>
        </w:rPr>
      </w:pPr>
      <w:r w:rsidRPr="00DA2E48">
        <w:rPr>
          <w:b/>
          <w:szCs w:val="22"/>
          <w:lang w:val="ru-RU" w:eastAsia="ru-RU"/>
        </w:rPr>
        <w:t>согласовании новой группы точек поставки генерации в отношении генерирующего оборудования, входящего в состав электростанции, к которой уже относятся иные закрепленные на оптовом рынке группы точек поставки поставщика</w:t>
      </w:r>
    </w:p>
    <w:p w:rsidR="00DA2E48" w:rsidRPr="00DA2E48" w:rsidRDefault="00DA2E48" w:rsidP="00DA2E48">
      <w:pPr>
        <w:spacing w:before="0" w:after="0"/>
        <w:jc w:val="center"/>
        <w:rPr>
          <w:b/>
          <w:szCs w:val="24"/>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70"/>
        <w:gridCol w:w="8290"/>
      </w:tblGrid>
      <w:tr w:rsidR="00DA2E48" w:rsidRPr="00DA2E48" w:rsidTr="00701695">
        <w:trPr>
          <w:trHeight w:val="567"/>
        </w:trPr>
        <w:tc>
          <w:tcPr>
            <w:tcW w:w="6323"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Полное фирменное наименование</w:t>
            </w:r>
          </w:p>
        </w:tc>
        <w:tc>
          <w:tcPr>
            <w:tcW w:w="8386" w:type="dxa"/>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6323"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Сокращенное фирменное наименование</w:t>
            </w:r>
          </w:p>
        </w:tc>
        <w:tc>
          <w:tcPr>
            <w:tcW w:w="8386" w:type="dxa"/>
            <w:vAlign w:val="center"/>
          </w:tcPr>
          <w:p w:rsidR="00DA2E48" w:rsidRPr="00DA2E48" w:rsidRDefault="00DA2E48" w:rsidP="00DA2E48">
            <w:pPr>
              <w:spacing w:before="0" w:after="0"/>
              <w:jc w:val="both"/>
              <w:rPr>
                <w:szCs w:val="24"/>
                <w:lang w:val="ru-RU" w:eastAsia="ru-RU"/>
              </w:rPr>
            </w:pPr>
          </w:p>
        </w:tc>
      </w:tr>
      <w:tr w:rsidR="00DA2E48" w:rsidRPr="00CC0909" w:rsidTr="00701695">
        <w:trPr>
          <w:trHeight w:val="567"/>
        </w:trPr>
        <w:tc>
          <w:tcPr>
            <w:tcW w:w="6323"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Регистрационный номер в Реестре субъектов оптового рынка</w:t>
            </w:r>
          </w:p>
        </w:tc>
        <w:tc>
          <w:tcPr>
            <w:tcW w:w="8386" w:type="dxa"/>
            <w:vAlign w:val="center"/>
          </w:tcPr>
          <w:p w:rsidR="00DA2E48" w:rsidRPr="00DA2E48" w:rsidRDefault="00DA2E48" w:rsidP="00DA2E48">
            <w:pPr>
              <w:spacing w:before="0" w:after="0"/>
              <w:jc w:val="both"/>
              <w:rPr>
                <w:szCs w:val="24"/>
                <w:lang w:val="ru-RU" w:eastAsia="ru-RU"/>
              </w:rPr>
            </w:pPr>
          </w:p>
        </w:tc>
      </w:tr>
    </w:tbl>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b/>
          <w:szCs w:val="24"/>
          <w:lang w:val="ru-RU" w:eastAsia="ru-RU"/>
        </w:rPr>
      </w:pPr>
      <w:r w:rsidRPr="00DA2E48">
        <w:rPr>
          <w:b/>
          <w:szCs w:val="22"/>
          <w:lang w:val="ru-RU" w:eastAsia="ru-RU"/>
        </w:rPr>
        <w:t>выражает намерение согласовать изменение группы точек поставки поставщика электрической энергии и мощности (далее – ГТП) и (или) согласовать новую ГТП генерации в отношении генерирующего оборудования, входящего в состав электростанции, к которой уже относятся иные закрепленные на оптовом рынке ГТП поставщика</w:t>
      </w:r>
    </w:p>
    <w:p w:rsidR="00DA2E48" w:rsidRPr="00DA2E48" w:rsidRDefault="00DA2E48" w:rsidP="00DA2E48">
      <w:pPr>
        <w:spacing w:before="0" w:after="0"/>
        <w:jc w:val="both"/>
        <w:rPr>
          <w:szCs w:val="24"/>
          <w:lang w:val="ru-RU" w:eastAsia="ru-RU"/>
        </w:rPr>
      </w:pPr>
    </w:p>
    <w:tbl>
      <w:tblPr>
        <w:tblW w:w="14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10"/>
        <w:gridCol w:w="6"/>
        <w:gridCol w:w="2438"/>
        <w:gridCol w:w="567"/>
        <w:gridCol w:w="1843"/>
        <w:gridCol w:w="992"/>
        <w:gridCol w:w="567"/>
        <w:gridCol w:w="1998"/>
      </w:tblGrid>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Наименование электростанции</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Субъект РФ </w:t>
            </w:r>
            <w:r w:rsidRPr="00DA2E48">
              <w:rPr>
                <w:b/>
                <w:szCs w:val="24"/>
                <w:vertAlign w:val="superscript"/>
                <w:lang w:val="ru-RU" w:eastAsia="ru-RU"/>
              </w:rPr>
              <w:t>1</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w:t>
            </w: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Наименование ГТП генерации </w:t>
            </w:r>
            <w:r w:rsidRPr="00DA2E48">
              <w:rPr>
                <w:szCs w:val="22"/>
                <w:lang w:val="ru-RU" w:eastAsia="ru-RU"/>
              </w:rPr>
              <w:t>/ условной ГТП генерации</w:t>
            </w:r>
            <w:r w:rsidRPr="00DA2E48">
              <w:rPr>
                <w:szCs w:val="24"/>
                <w:lang w:val="ru-RU" w:eastAsia="ru-RU"/>
              </w:rPr>
              <w:t xml:space="preserve"> </w:t>
            </w:r>
            <w:r w:rsidRPr="00DA2E48">
              <w:rPr>
                <w:b/>
                <w:szCs w:val="24"/>
                <w:vertAlign w:val="superscript"/>
                <w:lang w:val="ru-RU" w:eastAsia="ru-RU"/>
              </w:rPr>
              <w:t>2</w:t>
            </w:r>
          </w:p>
        </w:tc>
        <w:tc>
          <w:tcPr>
            <w:tcW w:w="3011" w:type="dxa"/>
            <w:gridSpan w:val="3"/>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 xml:space="preserve">Кол-во ТП в зарегистрированной ГТП генерации </w:t>
            </w:r>
            <w:r w:rsidRPr="00DA2E48">
              <w:rPr>
                <w:b/>
                <w:szCs w:val="24"/>
                <w:vertAlign w:val="superscript"/>
                <w:lang w:val="ru-RU" w:eastAsia="ru-RU"/>
              </w:rPr>
              <w:t>3</w:t>
            </w:r>
          </w:p>
        </w:tc>
        <w:tc>
          <w:tcPr>
            <w:tcW w:w="2835"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ТП</w:t>
            </w:r>
          </w:p>
          <w:p w:rsidR="00DA2E48" w:rsidRPr="00DA2E48" w:rsidRDefault="00DA2E48" w:rsidP="00DA2E48">
            <w:pPr>
              <w:spacing w:before="0" w:after="0"/>
              <w:jc w:val="center"/>
              <w:rPr>
                <w:szCs w:val="24"/>
                <w:lang w:val="ru-RU" w:eastAsia="ru-RU"/>
              </w:rPr>
            </w:pPr>
            <w:r w:rsidRPr="00DA2E48">
              <w:rPr>
                <w:szCs w:val="24"/>
                <w:lang w:val="ru-RU" w:eastAsia="ru-RU"/>
              </w:rPr>
              <w:t xml:space="preserve">в заявленной </w:t>
            </w:r>
          </w:p>
          <w:p w:rsidR="00DA2E48" w:rsidRPr="00DA2E48" w:rsidRDefault="00DA2E48" w:rsidP="00DA2E48">
            <w:pPr>
              <w:spacing w:before="0" w:after="0"/>
              <w:jc w:val="center"/>
              <w:rPr>
                <w:szCs w:val="24"/>
                <w:lang w:val="ru-RU" w:eastAsia="ru-RU"/>
              </w:rPr>
            </w:pPr>
            <w:r w:rsidRPr="00DA2E48">
              <w:rPr>
                <w:szCs w:val="24"/>
                <w:lang w:val="ru-RU" w:eastAsia="ru-RU"/>
              </w:rPr>
              <w:t xml:space="preserve">ГТП генерации </w:t>
            </w:r>
            <w:r w:rsidRPr="00DA2E48">
              <w:rPr>
                <w:b/>
                <w:szCs w:val="24"/>
                <w:vertAlign w:val="superscript"/>
                <w:lang w:val="ru-RU" w:eastAsia="ru-RU"/>
              </w:rPr>
              <w:t>4</w:t>
            </w:r>
          </w:p>
        </w:tc>
        <w:tc>
          <w:tcPr>
            <w:tcW w:w="2565"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Установленная мощность, МВт</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4"/>
                <w:lang w:val="ru-RU" w:eastAsia="ru-RU"/>
              </w:rPr>
            </w:pPr>
            <w:r w:rsidRPr="00DA2E48">
              <w:rPr>
                <w:szCs w:val="24"/>
                <w:lang w:val="ru-RU" w:eastAsia="ru-RU"/>
              </w:rPr>
              <w:t>1</w:t>
            </w:r>
          </w:p>
        </w:tc>
        <w:tc>
          <w:tcPr>
            <w:tcW w:w="5210" w:type="dxa"/>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3011" w:type="dxa"/>
            <w:gridSpan w:val="3"/>
            <w:vAlign w:val="center"/>
          </w:tcPr>
          <w:p w:rsidR="00DA2E48" w:rsidRPr="00DA2E48" w:rsidRDefault="00DA2E48" w:rsidP="00DA2E48">
            <w:pPr>
              <w:spacing w:before="0" w:after="0"/>
              <w:jc w:val="center"/>
              <w:rPr>
                <w:szCs w:val="24"/>
                <w:lang w:val="ru-RU" w:eastAsia="ru-RU"/>
              </w:rPr>
            </w:pPr>
          </w:p>
        </w:tc>
        <w:tc>
          <w:tcPr>
            <w:tcW w:w="2835" w:type="dxa"/>
            <w:gridSpan w:val="2"/>
            <w:vAlign w:val="center"/>
          </w:tcPr>
          <w:p w:rsidR="00DA2E48" w:rsidRPr="00DA2E48" w:rsidRDefault="00DA2E48" w:rsidP="00DA2E48">
            <w:pPr>
              <w:spacing w:before="0" w:after="0"/>
              <w:jc w:val="center"/>
              <w:rPr>
                <w:szCs w:val="24"/>
                <w:lang w:val="ru-RU" w:eastAsia="ru-RU"/>
              </w:rPr>
            </w:pPr>
          </w:p>
        </w:tc>
        <w:tc>
          <w:tcPr>
            <w:tcW w:w="2565" w:type="dxa"/>
            <w:gridSpan w:val="2"/>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Вид изменения </w:t>
            </w:r>
            <w:r w:rsidRPr="00DA2E48">
              <w:rPr>
                <w:b/>
                <w:szCs w:val="24"/>
                <w:vertAlign w:val="superscript"/>
                <w:lang w:val="ru-RU" w:eastAsia="ru-RU"/>
              </w:rPr>
              <w:t>5</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Основание изменения </w:t>
            </w:r>
            <w:r w:rsidRPr="00DA2E48">
              <w:rPr>
                <w:b/>
                <w:szCs w:val="24"/>
                <w:vertAlign w:val="superscript"/>
                <w:lang w:val="ru-RU" w:eastAsia="ru-RU"/>
              </w:rPr>
              <w:t>6</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CC0909" w:rsidTr="00701695">
        <w:trPr>
          <w:trHeight w:val="680"/>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b/>
                <w:szCs w:val="24"/>
                <w:vertAlign w:val="superscript"/>
                <w:lang w:val="ru-RU" w:eastAsia="ru-RU"/>
              </w:rPr>
            </w:pPr>
            <w:r w:rsidRPr="00DA2E48">
              <w:rPr>
                <w:szCs w:val="24"/>
                <w:lang w:val="ru-RU" w:eastAsia="ru-RU"/>
              </w:rPr>
              <w:t xml:space="preserve">Наименование ГТП генерации в соответствии с действующей регистрационной информацией </w:t>
            </w:r>
            <w:r w:rsidRPr="00DA2E48">
              <w:rPr>
                <w:b/>
                <w:szCs w:val="24"/>
                <w:vertAlign w:val="superscript"/>
                <w:lang w:val="ru-RU" w:eastAsia="ru-RU"/>
              </w:rPr>
              <w:t>9</w:t>
            </w:r>
          </w:p>
          <w:p w:rsidR="00DA2E48" w:rsidRPr="00DA2E48" w:rsidRDefault="00DA2E48" w:rsidP="00DA2E48">
            <w:pPr>
              <w:spacing w:before="0" w:after="0"/>
              <w:jc w:val="both"/>
              <w:rPr>
                <w:szCs w:val="24"/>
                <w:lang w:val="ru-RU" w:eastAsia="ru-RU"/>
              </w:rPr>
            </w:pPr>
            <w:r w:rsidRPr="00DA2E48">
              <w:rPr>
                <w:szCs w:val="22"/>
                <w:lang w:val="ru-RU" w:eastAsia="ru-RU"/>
              </w:rPr>
              <w:t>(заполняется в случае изменения наименования ГТП)</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4"/>
                <w:lang w:val="ru-RU" w:eastAsia="ru-RU"/>
              </w:rPr>
            </w:pPr>
            <w:r w:rsidRPr="00DA2E48">
              <w:rPr>
                <w:szCs w:val="24"/>
                <w:lang w:val="ru-RU" w:eastAsia="ru-RU"/>
              </w:rPr>
              <w:t>2</w:t>
            </w:r>
          </w:p>
        </w:tc>
        <w:tc>
          <w:tcPr>
            <w:tcW w:w="5210" w:type="dxa"/>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3011" w:type="dxa"/>
            <w:gridSpan w:val="3"/>
            <w:vAlign w:val="center"/>
          </w:tcPr>
          <w:p w:rsidR="00DA2E48" w:rsidRPr="00DA2E48" w:rsidRDefault="00DA2E48" w:rsidP="00DA2E48">
            <w:pPr>
              <w:spacing w:before="0" w:after="0"/>
              <w:jc w:val="center"/>
              <w:rPr>
                <w:szCs w:val="24"/>
                <w:lang w:val="ru-RU" w:eastAsia="ru-RU"/>
              </w:rPr>
            </w:pPr>
          </w:p>
        </w:tc>
        <w:tc>
          <w:tcPr>
            <w:tcW w:w="2835" w:type="dxa"/>
            <w:gridSpan w:val="2"/>
            <w:vAlign w:val="center"/>
          </w:tcPr>
          <w:p w:rsidR="00DA2E48" w:rsidRPr="00DA2E48" w:rsidRDefault="00DA2E48" w:rsidP="00DA2E48">
            <w:pPr>
              <w:spacing w:before="0" w:after="0"/>
              <w:jc w:val="center"/>
              <w:rPr>
                <w:szCs w:val="24"/>
                <w:lang w:val="ru-RU" w:eastAsia="ru-RU"/>
              </w:rPr>
            </w:pPr>
          </w:p>
        </w:tc>
        <w:tc>
          <w:tcPr>
            <w:tcW w:w="2565" w:type="dxa"/>
            <w:gridSpan w:val="2"/>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Вид изменения </w:t>
            </w:r>
            <w:r w:rsidRPr="00DA2E48">
              <w:rPr>
                <w:b/>
                <w:szCs w:val="24"/>
                <w:vertAlign w:val="superscript"/>
                <w:lang w:val="ru-RU" w:eastAsia="ru-RU"/>
              </w:rPr>
              <w:t>5</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Основание изменения </w:t>
            </w:r>
            <w:r w:rsidRPr="00DA2E48">
              <w:rPr>
                <w:b/>
                <w:szCs w:val="24"/>
                <w:vertAlign w:val="superscript"/>
                <w:lang w:val="ru-RU" w:eastAsia="ru-RU"/>
              </w:rPr>
              <w:t>6</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CC0909" w:rsidTr="00701695">
        <w:trPr>
          <w:trHeight w:val="680"/>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0" w:type="dxa"/>
            <w:shd w:val="clear" w:color="auto" w:fill="D9D9D9"/>
            <w:vAlign w:val="center"/>
          </w:tcPr>
          <w:p w:rsidR="00DA2E48" w:rsidRPr="00DA2E48" w:rsidRDefault="00DA2E48" w:rsidP="00DA2E48">
            <w:pPr>
              <w:spacing w:before="0" w:after="0"/>
              <w:jc w:val="both"/>
              <w:rPr>
                <w:b/>
                <w:szCs w:val="24"/>
                <w:vertAlign w:val="superscript"/>
                <w:lang w:val="ru-RU" w:eastAsia="ru-RU"/>
              </w:rPr>
            </w:pPr>
            <w:r w:rsidRPr="00DA2E48">
              <w:rPr>
                <w:szCs w:val="24"/>
                <w:lang w:val="ru-RU" w:eastAsia="ru-RU"/>
              </w:rPr>
              <w:t xml:space="preserve">Наименование ГТП генерации в соответствии с действующей регистрационной информацией </w:t>
            </w:r>
            <w:r w:rsidRPr="00DA2E48">
              <w:rPr>
                <w:b/>
                <w:szCs w:val="24"/>
                <w:vertAlign w:val="superscript"/>
                <w:lang w:val="ru-RU" w:eastAsia="ru-RU"/>
              </w:rPr>
              <w:t>9</w:t>
            </w:r>
          </w:p>
          <w:p w:rsidR="00DA2E48" w:rsidRPr="00DA2E48" w:rsidRDefault="00DA2E48" w:rsidP="00DA2E48">
            <w:pPr>
              <w:spacing w:before="0" w:after="0"/>
              <w:jc w:val="both"/>
              <w:rPr>
                <w:szCs w:val="24"/>
                <w:lang w:val="ru-RU" w:eastAsia="ru-RU"/>
              </w:rPr>
            </w:pPr>
            <w:r w:rsidRPr="00DA2E48">
              <w:rPr>
                <w:szCs w:val="22"/>
                <w:lang w:val="ru-RU" w:eastAsia="ru-RU"/>
              </w:rPr>
              <w:t>(заполняется в случае изменения наименования ГТП)</w:t>
            </w:r>
          </w:p>
        </w:tc>
        <w:tc>
          <w:tcPr>
            <w:tcW w:w="8411" w:type="dxa"/>
            <w:gridSpan w:val="7"/>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4722" w:type="dxa"/>
            <w:gridSpan w:val="9"/>
            <w:vAlign w:val="center"/>
          </w:tcPr>
          <w:p w:rsidR="00DA2E48" w:rsidRPr="00DA2E48" w:rsidRDefault="00DA2E48" w:rsidP="00DA2E48">
            <w:pPr>
              <w:spacing w:before="0" w:after="0"/>
              <w:jc w:val="center"/>
              <w:rPr>
                <w:szCs w:val="24"/>
                <w:lang w:val="ru-RU" w:eastAsia="ru-RU"/>
              </w:rPr>
            </w:pPr>
            <w:r w:rsidRPr="00DA2E48">
              <w:rPr>
                <w:szCs w:val="24"/>
                <w:lang w:val="ru-RU" w:eastAsia="ru-RU"/>
              </w:rPr>
              <w:t>…</w:t>
            </w:r>
          </w:p>
        </w:tc>
      </w:tr>
      <w:tr w:rsidR="00DA2E48" w:rsidRPr="00CC0909" w:rsidTr="00701695">
        <w:trPr>
          <w:trHeight w:val="850"/>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Наименование ГТП потребления </w:t>
            </w:r>
            <w:r w:rsidRPr="00DA2E48">
              <w:rPr>
                <w:b/>
                <w:szCs w:val="24"/>
                <w:vertAlign w:val="superscript"/>
                <w:lang w:val="ru-RU" w:eastAsia="ru-RU"/>
              </w:rPr>
              <w:t>2</w:t>
            </w:r>
          </w:p>
        </w:tc>
        <w:tc>
          <w:tcPr>
            <w:tcW w:w="2438"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 xml:space="preserve">Кол-во ТП в зарегистрированной ГТП потребления </w:t>
            </w:r>
            <w:r w:rsidRPr="00DA2E48">
              <w:rPr>
                <w:b/>
                <w:szCs w:val="24"/>
                <w:vertAlign w:val="superscript"/>
                <w:lang w:val="ru-RU" w:eastAsia="ru-RU"/>
              </w:rPr>
              <w:t>3</w:t>
            </w:r>
          </w:p>
        </w:tc>
        <w:tc>
          <w:tcPr>
            <w:tcW w:w="2410"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ТП</w:t>
            </w:r>
          </w:p>
          <w:p w:rsidR="00DA2E48" w:rsidRPr="00DA2E48" w:rsidRDefault="00DA2E48" w:rsidP="00DA2E48">
            <w:pPr>
              <w:spacing w:before="0" w:after="0"/>
              <w:jc w:val="center"/>
              <w:rPr>
                <w:szCs w:val="24"/>
                <w:lang w:val="ru-RU" w:eastAsia="ru-RU"/>
              </w:rPr>
            </w:pPr>
            <w:r w:rsidRPr="00DA2E48">
              <w:rPr>
                <w:szCs w:val="24"/>
                <w:lang w:val="ru-RU" w:eastAsia="ru-RU"/>
              </w:rPr>
              <w:t xml:space="preserve">в заявленной ГТП потребления </w:t>
            </w:r>
            <w:r w:rsidRPr="00DA2E48">
              <w:rPr>
                <w:b/>
                <w:szCs w:val="24"/>
                <w:vertAlign w:val="superscript"/>
                <w:lang w:val="ru-RU" w:eastAsia="ru-RU"/>
              </w:rPr>
              <w:t>4</w:t>
            </w:r>
          </w:p>
        </w:tc>
        <w:tc>
          <w:tcPr>
            <w:tcW w:w="1559"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«малых» ТП</w:t>
            </w:r>
          </w:p>
        </w:tc>
        <w:tc>
          <w:tcPr>
            <w:tcW w:w="1998"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Присоединенная мощность «малых» ТП, МВА</w:t>
            </w:r>
          </w:p>
        </w:tc>
      </w:tr>
      <w:tr w:rsidR="00DA2E48" w:rsidRPr="00DA2E48" w:rsidTr="00701695">
        <w:trPr>
          <w:trHeight w:val="567"/>
        </w:trPr>
        <w:tc>
          <w:tcPr>
            <w:tcW w:w="6317" w:type="dxa"/>
            <w:gridSpan w:val="3"/>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2438" w:type="dxa"/>
            <w:vAlign w:val="center"/>
          </w:tcPr>
          <w:p w:rsidR="00DA2E48" w:rsidRPr="00DA2E48" w:rsidRDefault="00DA2E48" w:rsidP="00DA2E48">
            <w:pPr>
              <w:spacing w:before="0" w:after="0"/>
              <w:jc w:val="center"/>
              <w:rPr>
                <w:szCs w:val="24"/>
                <w:lang w:val="ru-RU" w:eastAsia="ru-RU"/>
              </w:rPr>
            </w:pPr>
          </w:p>
        </w:tc>
        <w:tc>
          <w:tcPr>
            <w:tcW w:w="2410" w:type="dxa"/>
            <w:gridSpan w:val="2"/>
            <w:vAlign w:val="center"/>
          </w:tcPr>
          <w:p w:rsidR="00DA2E48" w:rsidRPr="00DA2E48" w:rsidRDefault="00DA2E48" w:rsidP="00DA2E48">
            <w:pPr>
              <w:spacing w:before="0" w:after="0"/>
              <w:jc w:val="center"/>
              <w:rPr>
                <w:szCs w:val="24"/>
                <w:lang w:val="ru-RU" w:eastAsia="ru-RU"/>
              </w:rPr>
            </w:pPr>
          </w:p>
        </w:tc>
        <w:tc>
          <w:tcPr>
            <w:tcW w:w="1559" w:type="dxa"/>
            <w:gridSpan w:val="2"/>
            <w:vAlign w:val="center"/>
          </w:tcPr>
          <w:p w:rsidR="00DA2E48" w:rsidRPr="00DA2E48" w:rsidRDefault="00DA2E48" w:rsidP="00DA2E48">
            <w:pPr>
              <w:spacing w:before="0" w:after="0"/>
              <w:jc w:val="center"/>
              <w:rPr>
                <w:szCs w:val="24"/>
                <w:lang w:val="ru-RU" w:eastAsia="ru-RU"/>
              </w:rPr>
            </w:pPr>
          </w:p>
        </w:tc>
        <w:tc>
          <w:tcPr>
            <w:tcW w:w="1998" w:type="dxa"/>
            <w:vAlign w:val="center"/>
          </w:tcPr>
          <w:p w:rsidR="00DA2E48" w:rsidRPr="00DA2E48" w:rsidRDefault="00DA2E48" w:rsidP="00DA2E48">
            <w:pPr>
              <w:spacing w:before="0" w:after="0"/>
              <w:jc w:val="center"/>
              <w:rPr>
                <w:szCs w:val="24"/>
                <w:lang w:val="ru-RU" w:eastAsia="ru-RU"/>
              </w:rPr>
            </w:pPr>
          </w:p>
        </w:tc>
      </w:tr>
      <w:tr w:rsidR="00DA2E48" w:rsidRPr="00CC0909" w:rsidTr="00701695">
        <w:trPr>
          <w:trHeight w:val="680"/>
        </w:trPr>
        <w:tc>
          <w:tcPr>
            <w:tcW w:w="6317" w:type="dxa"/>
            <w:gridSpan w:val="3"/>
            <w:shd w:val="clear" w:color="auto" w:fill="D9D9D9"/>
            <w:vAlign w:val="center"/>
          </w:tcPr>
          <w:p w:rsidR="00DA2E48" w:rsidRPr="00DA2E48" w:rsidRDefault="00DA2E48" w:rsidP="00DA2E48">
            <w:pPr>
              <w:spacing w:before="0" w:after="0"/>
              <w:jc w:val="both"/>
              <w:rPr>
                <w:b/>
                <w:szCs w:val="24"/>
                <w:vertAlign w:val="superscript"/>
                <w:lang w:val="ru-RU" w:eastAsia="ru-RU"/>
              </w:rPr>
            </w:pPr>
            <w:r w:rsidRPr="00DA2E48">
              <w:rPr>
                <w:szCs w:val="24"/>
                <w:lang w:val="ru-RU" w:eastAsia="ru-RU"/>
              </w:rPr>
              <w:t xml:space="preserve">Наименование ГТП потребления в соответствии с действующей регистрационной информацией </w:t>
            </w:r>
            <w:r w:rsidRPr="00DA2E48">
              <w:rPr>
                <w:b/>
                <w:szCs w:val="24"/>
                <w:vertAlign w:val="superscript"/>
                <w:lang w:val="ru-RU" w:eastAsia="ru-RU"/>
              </w:rPr>
              <w:t>9</w:t>
            </w:r>
          </w:p>
          <w:p w:rsidR="00DA2E48" w:rsidRPr="00DA2E48" w:rsidRDefault="00DA2E48" w:rsidP="00DA2E48">
            <w:pPr>
              <w:spacing w:before="0" w:after="0"/>
              <w:jc w:val="both"/>
              <w:rPr>
                <w:szCs w:val="24"/>
                <w:lang w:val="ru-RU" w:eastAsia="ru-RU"/>
              </w:rPr>
            </w:pPr>
            <w:r w:rsidRPr="00DA2E48">
              <w:rPr>
                <w:szCs w:val="22"/>
                <w:lang w:val="ru-RU" w:eastAsia="ru-RU"/>
              </w:rPr>
              <w:t>(заполняется в случае изменения наименования ГТП)</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CC0909" w:rsidTr="00701695">
        <w:trPr>
          <w:trHeight w:val="850"/>
        </w:trPr>
        <w:tc>
          <w:tcPr>
            <w:tcW w:w="1101"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 xml:space="preserve">Сечение№ </w:t>
            </w:r>
            <w:r w:rsidRPr="00DA2E48">
              <w:rPr>
                <w:b/>
                <w:szCs w:val="24"/>
                <w:vertAlign w:val="superscript"/>
                <w:lang w:val="ru-RU" w:eastAsia="ru-RU"/>
              </w:rPr>
              <w:t>8</w:t>
            </w: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Наименование смежного субъекта ОРЭМ (Наименование ГТП смежного субъекта ОРЭМ)</w:t>
            </w:r>
            <w:r w:rsidRPr="00DA2E48">
              <w:rPr>
                <w:b/>
                <w:szCs w:val="24"/>
                <w:vertAlign w:val="superscript"/>
                <w:lang w:val="ru-RU" w:eastAsia="ru-RU"/>
              </w:rPr>
              <w:t xml:space="preserve"> 7</w:t>
            </w:r>
          </w:p>
        </w:tc>
        <w:tc>
          <w:tcPr>
            <w:tcW w:w="2438"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 xml:space="preserve">Кол-во ТП в зарегистрированном сечении </w:t>
            </w:r>
            <w:r w:rsidRPr="00DA2E48">
              <w:rPr>
                <w:b/>
                <w:szCs w:val="24"/>
                <w:vertAlign w:val="superscript"/>
                <w:lang w:val="ru-RU" w:eastAsia="ru-RU"/>
              </w:rPr>
              <w:t>3</w:t>
            </w:r>
          </w:p>
        </w:tc>
        <w:tc>
          <w:tcPr>
            <w:tcW w:w="2410"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ТП</w:t>
            </w:r>
          </w:p>
          <w:p w:rsidR="00DA2E48" w:rsidRPr="00DA2E48" w:rsidRDefault="00DA2E48" w:rsidP="00DA2E48">
            <w:pPr>
              <w:spacing w:before="0" w:after="0"/>
              <w:jc w:val="center"/>
              <w:rPr>
                <w:szCs w:val="24"/>
                <w:lang w:val="ru-RU" w:eastAsia="ru-RU"/>
              </w:rPr>
            </w:pPr>
            <w:r w:rsidRPr="00DA2E48">
              <w:rPr>
                <w:szCs w:val="24"/>
                <w:lang w:val="ru-RU" w:eastAsia="ru-RU"/>
              </w:rPr>
              <w:t>в заявленном</w:t>
            </w:r>
          </w:p>
          <w:p w:rsidR="00DA2E48" w:rsidRPr="00DA2E48" w:rsidRDefault="00DA2E48" w:rsidP="00DA2E48">
            <w:pPr>
              <w:spacing w:before="0" w:after="0"/>
              <w:jc w:val="center"/>
              <w:rPr>
                <w:szCs w:val="24"/>
                <w:lang w:val="ru-RU" w:eastAsia="ru-RU"/>
              </w:rPr>
            </w:pPr>
            <w:r w:rsidRPr="00DA2E48">
              <w:rPr>
                <w:szCs w:val="24"/>
                <w:lang w:val="ru-RU" w:eastAsia="ru-RU"/>
              </w:rPr>
              <w:t xml:space="preserve">сечении </w:t>
            </w:r>
            <w:r w:rsidRPr="00DA2E48">
              <w:rPr>
                <w:b/>
                <w:szCs w:val="24"/>
                <w:vertAlign w:val="superscript"/>
                <w:lang w:val="ru-RU" w:eastAsia="ru-RU"/>
              </w:rPr>
              <w:t>4</w:t>
            </w:r>
          </w:p>
        </w:tc>
        <w:tc>
          <w:tcPr>
            <w:tcW w:w="1559" w:type="dxa"/>
            <w:gridSpan w:val="2"/>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Кол-во «малых» ТП</w:t>
            </w:r>
          </w:p>
        </w:tc>
        <w:tc>
          <w:tcPr>
            <w:tcW w:w="1998" w:type="dxa"/>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Присоединенная мощность «малых» ТП, МВА</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4"/>
                <w:lang w:val="ru-RU" w:eastAsia="ru-RU"/>
              </w:rPr>
            </w:pPr>
            <w:r w:rsidRPr="00DA2E48">
              <w:rPr>
                <w:szCs w:val="24"/>
                <w:lang w:val="ru-RU" w:eastAsia="ru-RU"/>
              </w:rPr>
              <w:t>1</w:t>
            </w:r>
          </w:p>
        </w:tc>
        <w:tc>
          <w:tcPr>
            <w:tcW w:w="5216" w:type="dxa"/>
            <w:gridSpan w:val="2"/>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2438" w:type="dxa"/>
            <w:vAlign w:val="center"/>
          </w:tcPr>
          <w:p w:rsidR="00DA2E48" w:rsidRPr="00DA2E48" w:rsidRDefault="00DA2E48" w:rsidP="00DA2E48">
            <w:pPr>
              <w:spacing w:before="0" w:after="0"/>
              <w:jc w:val="center"/>
              <w:rPr>
                <w:szCs w:val="24"/>
                <w:lang w:val="ru-RU" w:eastAsia="ru-RU"/>
              </w:rPr>
            </w:pPr>
          </w:p>
        </w:tc>
        <w:tc>
          <w:tcPr>
            <w:tcW w:w="2410" w:type="dxa"/>
            <w:gridSpan w:val="2"/>
            <w:vAlign w:val="center"/>
          </w:tcPr>
          <w:p w:rsidR="00DA2E48" w:rsidRPr="00DA2E48" w:rsidRDefault="00DA2E48" w:rsidP="00DA2E48">
            <w:pPr>
              <w:spacing w:before="0" w:after="0"/>
              <w:jc w:val="center"/>
              <w:rPr>
                <w:szCs w:val="24"/>
                <w:lang w:val="ru-RU" w:eastAsia="ru-RU"/>
              </w:rPr>
            </w:pPr>
          </w:p>
        </w:tc>
        <w:tc>
          <w:tcPr>
            <w:tcW w:w="1559" w:type="dxa"/>
            <w:gridSpan w:val="2"/>
            <w:vAlign w:val="center"/>
          </w:tcPr>
          <w:p w:rsidR="00DA2E48" w:rsidRPr="00DA2E48" w:rsidRDefault="00DA2E48" w:rsidP="00DA2E48">
            <w:pPr>
              <w:spacing w:before="0" w:after="0"/>
              <w:jc w:val="center"/>
              <w:rPr>
                <w:szCs w:val="24"/>
                <w:lang w:val="ru-RU" w:eastAsia="ru-RU"/>
              </w:rPr>
            </w:pPr>
          </w:p>
        </w:tc>
        <w:tc>
          <w:tcPr>
            <w:tcW w:w="1998" w:type="dxa"/>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center"/>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Вид изменения </w:t>
            </w:r>
            <w:r w:rsidRPr="00DA2E48">
              <w:rPr>
                <w:b/>
                <w:szCs w:val="24"/>
                <w:vertAlign w:val="superscript"/>
                <w:lang w:val="ru-RU" w:eastAsia="ru-RU"/>
              </w:rPr>
              <w:t>5</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center"/>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Основание изменения </w:t>
            </w:r>
            <w:r w:rsidRPr="00DA2E48">
              <w:rPr>
                <w:b/>
                <w:szCs w:val="24"/>
                <w:vertAlign w:val="superscript"/>
                <w:lang w:val="ru-RU" w:eastAsia="ru-RU"/>
              </w:rPr>
              <w:t>6</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850"/>
        </w:trPr>
        <w:tc>
          <w:tcPr>
            <w:tcW w:w="1101" w:type="dxa"/>
            <w:vMerge/>
            <w:shd w:val="clear" w:color="auto" w:fill="D9D9D9"/>
            <w:vAlign w:val="center"/>
          </w:tcPr>
          <w:p w:rsidR="00DA2E48" w:rsidRPr="00DA2E48" w:rsidRDefault="00DA2E48" w:rsidP="00DA2E48">
            <w:pPr>
              <w:spacing w:before="0" w:after="0"/>
              <w:jc w:val="center"/>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Смежные владельцы электрооборудования</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4"/>
                <w:lang w:val="ru-RU" w:eastAsia="ru-RU"/>
              </w:rPr>
            </w:pPr>
            <w:r w:rsidRPr="00DA2E48">
              <w:rPr>
                <w:szCs w:val="24"/>
                <w:lang w:val="ru-RU" w:eastAsia="ru-RU"/>
              </w:rPr>
              <w:t>2</w:t>
            </w:r>
          </w:p>
        </w:tc>
        <w:tc>
          <w:tcPr>
            <w:tcW w:w="5216" w:type="dxa"/>
            <w:gridSpan w:val="2"/>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2438" w:type="dxa"/>
            <w:vAlign w:val="center"/>
          </w:tcPr>
          <w:p w:rsidR="00DA2E48" w:rsidRPr="00DA2E48" w:rsidRDefault="00DA2E48" w:rsidP="00DA2E48">
            <w:pPr>
              <w:spacing w:before="0" w:after="0"/>
              <w:jc w:val="center"/>
              <w:rPr>
                <w:szCs w:val="24"/>
                <w:lang w:val="ru-RU" w:eastAsia="ru-RU"/>
              </w:rPr>
            </w:pPr>
          </w:p>
        </w:tc>
        <w:tc>
          <w:tcPr>
            <w:tcW w:w="2410" w:type="dxa"/>
            <w:gridSpan w:val="2"/>
            <w:vAlign w:val="center"/>
          </w:tcPr>
          <w:p w:rsidR="00DA2E48" w:rsidRPr="00DA2E48" w:rsidRDefault="00DA2E48" w:rsidP="00DA2E48">
            <w:pPr>
              <w:spacing w:before="0" w:after="0"/>
              <w:jc w:val="center"/>
              <w:rPr>
                <w:szCs w:val="24"/>
                <w:lang w:val="ru-RU" w:eastAsia="ru-RU"/>
              </w:rPr>
            </w:pPr>
          </w:p>
        </w:tc>
        <w:tc>
          <w:tcPr>
            <w:tcW w:w="1559" w:type="dxa"/>
            <w:gridSpan w:val="2"/>
            <w:vAlign w:val="center"/>
          </w:tcPr>
          <w:p w:rsidR="00DA2E48" w:rsidRPr="00DA2E48" w:rsidRDefault="00DA2E48" w:rsidP="00DA2E48">
            <w:pPr>
              <w:spacing w:before="0" w:after="0"/>
              <w:jc w:val="center"/>
              <w:rPr>
                <w:szCs w:val="24"/>
                <w:lang w:val="ru-RU" w:eastAsia="ru-RU"/>
              </w:rPr>
            </w:pPr>
          </w:p>
        </w:tc>
        <w:tc>
          <w:tcPr>
            <w:tcW w:w="1998" w:type="dxa"/>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Вид изменения </w:t>
            </w:r>
            <w:r w:rsidRPr="00DA2E48">
              <w:rPr>
                <w:b/>
                <w:szCs w:val="24"/>
                <w:vertAlign w:val="superscript"/>
                <w:lang w:val="ru-RU" w:eastAsia="ru-RU"/>
              </w:rPr>
              <w:t>5</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 xml:space="preserve">Основание изменения </w:t>
            </w:r>
            <w:r w:rsidRPr="00DA2E48">
              <w:rPr>
                <w:b/>
                <w:szCs w:val="24"/>
                <w:vertAlign w:val="superscript"/>
                <w:lang w:val="ru-RU" w:eastAsia="ru-RU"/>
              </w:rPr>
              <w:t>6</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4"/>
                <w:lang w:val="ru-RU" w:eastAsia="ru-RU"/>
              </w:rPr>
            </w:pPr>
          </w:p>
        </w:tc>
        <w:tc>
          <w:tcPr>
            <w:tcW w:w="5216" w:type="dxa"/>
            <w:gridSpan w:val="2"/>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Смежные владельцы электрооборудования</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14722" w:type="dxa"/>
            <w:gridSpan w:val="9"/>
            <w:vAlign w:val="center"/>
          </w:tcPr>
          <w:p w:rsidR="00DA2E48" w:rsidRPr="00DA2E48" w:rsidRDefault="00DA2E48" w:rsidP="00DA2E48">
            <w:pPr>
              <w:spacing w:before="0" w:after="0"/>
              <w:jc w:val="center"/>
              <w:rPr>
                <w:szCs w:val="24"/>
                <w:lang w:val="ru-RU" w:eastAsia="ru-RU"/>
              </w:rPr>
            </w:pPr>
            <w:r w:rsidRPr="00DA2E48">
              <w:rPr>
                <w:szCs w:val="24"/>
                <w:lang w:val="ru-RU" w:eastAsia="ru-RU"/>
              </w:rPr>
              <w:t>…</w:t>
            </w:r>
          </w:p>
        </w:tc>
      </w:tr>
      <w:tr w:rsidR="00DA2E48" w:rsidRPr="00CC0909" w:rsidTr="00701695">
        <w:trPr>
          <w:trHeight w:val="567"/>
        </w:trPr>
        <w:tc>
          <w:tcPr>
            <w:tcW w:w="14722" w:type="dxa"/>
            <w:gridSpan w:val="9"/>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Наличие в составе ГТП потребления блок-станций / объектов управления</w:t>
            </w:r>
          </w:p>
        </w:tc>
      </w:tr>
      <w:tr w:rsidR="00DA2E48" w:rsidRPr="00DA2E48" w:rsidTr="00701695">
        <w:trPr>
          <w:trHeight w:val="567"/>
        </w:trPr>
        <w:tc>
          <w:tcPr>
            <w:tcW w:w="1101" w:type="dxa"/>
            <w:tcBorders>
              <w:right w:val="single" w:sz="4" w:space="0" w:color="auto"/>
            </w:tcBorders>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w:t>
            </w:r>
          </w:p>
        </w:tc>
        <w:tc>
          <w:tcPr>
            <w:tcW w:w="10064" w:type="dxa"/>
            <w:gridSpan w:val="5"/>
            <w:tcBorders>
              <w:left w:val="single" w:sz="4" w:space="0" w:color="auto"/>
              <w:right w:val="single" w:sz="4" w:space="0" w:color="auto"/>
            </w:tcBorders>
            <w:shd w:val="clear" w:color="auto" w:fill="D9D9D9"/>
            <w:vAlign w:val="center"/>
          </w:tcPr>
          <w:p w:rsidR="00DA2E48" w:rsidRPr="00DA2E48" w:rsidRDefault="00DA2E48" w:rsidP="00DA2E48">
            <w:pPr>
              <w:spacing w:before="0" w:after="0"/>
              <w:jc w:val="center"/>
              <w:rPr>
                <w:szCs w:val="24"/>
                <w:lang w:val="en-US" w:eastAsia="ru-RU"/>
              </w:rPr>
            </w:pPr>
            <w:r w:rsidRPr="00DA2E48">
              <w:rPr>
                <w:szCs w:val="24"/>
                <w:lang w:val="ru-RU" w:eastAsia="ru-RU"/>
              </w:rPr>
              <w:t>Наименование электрической станции</w:t>
            </w:r>
            <w:r w:rsidRPr="00DA2E48">
              <w:rPr>
                <w:szCs w:val="24"/>
                <w:lang w:val="en-US" w:eastAsia="ru-RU"/>
              </w:rPr>
              <w:t> </w:t>
            </w:r>
            <w:r w:rsidRPr="00DA2E48">
              <w:rPr>
                <w:b/>
                <w:szCs w:val="22"/>
                <w:vertAlign w:val="superscript"/>
                <w:lang w:val="ru-RU" w:eastAsia="ru-RU"/>
              </w:rPr>
              <w:t>10</w:t>
            </w:r>
          </w:p>
        </w:tc>
        <w:tc>
          <w:tcPr>
            <w:tcW w:w="3557" w:type="dxa"/>
            <w:gridSpan w:val="3"/>
            <w:tcBorders>
              <w:left w:val="single" w:sz="4" w:space="0" w:color="auto"/>
            </w:tcBorders>
            <w:shd w:val="clear" w:color="auto" w:fill="D9D9D9"/>
            <w:vAlign w:val="center"/>
          </w:tcPr>
          <w:p w:rsidR="00DA2E48" w:rsidRPr="00DA2E48" w:rsidRDefault="00DA2E48" w:rsidP="00DA2E48">
            <w:pPr>
              <w:spacing w:before="0" w:after="0"/>
              <w:jc w:val="center"/>
              <w:rPr>
                <w:szCs w:val="24"/>
                <w:lang w:val="ru-RU" w:eastAsia="ru-RU"/>
              </w:rPr>
            </w:pPr>
            <w:r w:rsidRPr="00DA2E48">
              <w:rPr>
                <w:szCs w:val="24"/>
                <w:lang w:val="ru-RU" w:eastAsia="ru-RU"/>
              </w:rPr>
              <w:t>Установленная мощность, МВт</w:t>
            </w:r>
          </w:p>
        </w:tc>
      </w:tr>
      <w:tr w:rsidR="00DA2E48" w:rsidRPr="00DA2E48" w:rsidTr="00701695">
        <w:trPr>
          <w:trHeight w:val="567"/>
        </w:trPr>
        <w:tc>
          <w:tcPr>
            <w:tcW w:w="1101" w:type="dxa"/>
            <w:tcBorders>
              <w:right w:val="single" w:sz="4" w:space="0" w:color="auto"/>
            </w:tcBorders>
            <w:vAlign w:val="center"/>
          </w:tcPr>
          <w:p w:rsidR="00DA2E48" w:rsidRPr="00DA2E48" w:rsidRDefault="00DA2E48" w:rsidP="00DA2E48">
            <w:pPr>
              <w:spacing w:before="0" w:after="0"/>
              <w:jc w:val="center"/>
              <w:rPr>
                <w:szCs w:val="24"/>
                <w:lang w:val="ru-RU" w:eastAsia="ru-RU"/>
              </w:rPr>
            </w:pPr>
            <w:r w:rsidRPr="00DA2E48">
              <w:rPr>
                <w:szCs w:val="24"/>
                <w:lang w:val="ru-RU" w:eastAsia="ru-RU"/>
              </w:rPr>
              <w:t>1</w:t>
            </w:r>
          </w:p>
        </w:tc>
        <w:tc>
          <w:tcPr>
            <w:tcW w:w="10064" w:type="dxa"/>
            <w:gridSpan w:val="5"/>
            <w:tcBorders>
              <w:left w:val="single" w:sz="4" w:space="0" w:color="auto"/>
              <w:right w:val="single" w:sz="4" w:space="0" w:color="auto"/>
            </w:tcBorders>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3557" w:type="dxa"/>
            <w:gridSpan w:val="3"/>
            <w:tcBorders>
              <w:left w:val="single" w:sz="4" w:space="0" w:color="auto"/>
            </w:tcBorders>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1101" w:type="dxa"/>
            <w:tcBorders>
              <w:right w:val="single" w:sz="4" w:space="0" w:color="auto"/>
            </w:tcBorders>
            <w:vAlign w:val="center"/>
          </w:tcPr>
          <w:p w:rsidR="00DA2E48" w:rsidRPr="00DA2E48" w:rsidRDefault="00DA2E48" w:rsidP="00DA2E48">
            <w:pPr>
              <w:spacing w:before="0" w:after="0"/>
              <w:jc w:val="center"/>
              <w:rPr>
                <w:szCs w:val="24"/>
                <w:lang w:val="en-US" w:eastAsia="ru-RU"/>
              </w:rPr>
            </w:pPr>
            <w:r w:rsidRPr="00DA2E48">
              <w:rPr>
                <w:szCs w:val="24"/>
                <w:lang w:val="en-US" w:eastAsia="ru-RU"/>
              </w:rPr>
              <w:t>N</w:t>
            </w:r>
          </w:p>
        </w:tc>
        <w:tc>
          <w:tcPr>
            <w:tcW w:w="10064" w:type="dxa"/>
            <w:gridSpan w:val="5"/>
            <w:tcBorders>
              <w:left w:val="single" w:sz="4" w:space="0" w:color="auto"/>
              <w:right w:val="single" w:sz="4" w:space="0" w:color="auto"/>
            </w:tcBorders>
            <w:vAlign w:val="center"/>
          </w:tcPr>
          <w:p w:rsidR="00DA2E48" w:rsidRPr="00DA2E48" w:rsidRDefault="00DA2E48" w:rsidP="00DA2E48">
            <w:pPr>
              <w:spacing w:before="0" w:after="0"/>
              <w:jc w:val="both"/>
              <w:rPr>
                <w:szCs w:val="24"/>
                <w:lang w:val="ru-RU" w:eastAsia="ru-RU"/>
              </w:rPr>
            </w:pPr>
            <w:r w:rsidRPr="00DA2E48">
              <w:rPr>
                <w:szCs w:val="24"/>
                <w:lang w:val="ru-RU" w:eastAsia="ru-RU"/>
              </w:rPr>
              <w:t>…</w:t>
            </w:r>
          </w:p>
        </w:tc>
        <w:tc>
          <w:tcPr>
            <w:tcW w:w="3557" w:type="dxa"/>
            <w:gridSpan w:val="3"/>
            <w:tcBorders>
              <w:left w:val="single" w:sz="4" w:space="0" w:color="auto"/>
            </w:tcBorders>
            <w:vAlign w:val="center"/>
          </w:tcPr>
          <w:p w:rsidR="00DA2E48" w:rsidRPr="00DA2E48" w:rsidRDefault="00DA2E48" w:rsidP="00DA2E48">
            <w:pPr>
              <w:spacing w:before="0" w:after="0"/>
              <w:jc w:val="center"/>
              <w:rPr>
                <w:szCs w:val="24"/>
                <w:lang w:val="ru-RU" w:eastAsia="ru-RU"/>
              </w:rPr>
            </w:pPr>
          </w:p>
        </w:tc>
      </w:tr>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2"/>
                <w:lang w:val="ru-RU" w:eastAsia="ru-RU"/>
              </w:rPr>
              <w:t xml:space="preserve">Вид изменения </w:t>
            </w:r>
            <w:r w:rsidRPr="00DA2E48">
              <w:rPr>
                <w:b/>
                <w:szCs w:val="22"/>
                <w:vertAlign w:val="superscript"/>
                <w:lang w:val="ru-RU" w:eastAsia="ru-RU"/>
              </w:rPr>
              <w:t>5</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2"/>
                <w:lang w:val="ru-RU" w:eastAsia="ru-RU"/>
              </w:rPr>
              <w:t xml:space="preserve">Основание изменения </w:t>
            </w:r>
            <w:r w:rsidRPr="00DA2E48">
              <w:rPr>
                <w:b/>
                <w:szCs w:val="22"/>
                <w:vertAlign w:val="superscript"/>
                <w:lang w:val="ru-RU" w:eastAsia="ru-RU"/>
              </w:rPr>
              <w:t>6</w:t>
            </w:r>
          </w:p>
        </w:tc>
        <w:tc>
          <w:tcPr>
            <w:tcW w:w="8405" w:type="dxa"/>
            <w:gridSpan w:val="6"/>
            <w:vAlign w:val="center"/>
          </w:tcPr>
          <w:p w:rsidR="00DA2E48" w:rsidRPr="00DA2E48" w:rsidRDefault="00DA2E48" w:rsidP="00DA2E48">
            <w:pPr>
              <w:spacing w:before="0" w:after="0"/>
              <w:jc w:val="both"/>
              <w:rPr>
                <w:szCs w:val="24"/>
                <w:lang w:val="ru-RU" w:eastAsia="ru-RU"/>
              </w:rPr>
            </w:pPr>
          </w:p>
        </w:tc>
      </w:tr>
      <w:tr w:rsidR="00DA2E48" w:rsidRPr="00DA2E48" w:rsidTr="00701695">
        <w:trPr>
          <w:trHeight w:val="567"/>
        </w:trPr>
        <w:tc>
          <w:tcPr>
            <w:tcW w:w="6317" w:type="dxa"/>
            <w:gridSpan w:val="3"/>
            <w:shd w:val="clear" w:color="auto" w:fill="D9D9D9"/>
            <w:vAlign w:val="center"/>
          </w:tcPr>
          <w:p w:rsidR="00DA2E48" w:rsidRPr="00DA2E48" w:rsidRDefault="00DA2E48" w:rsidP="00DA2E48">
            <w:pPr>
              <w:spacing w:before="0" w:after="0"/>
              <w:jc w:val="both"/>
              <w:rPr>
                <w:szCs w:val="24"/>
                <w:lang w:val="ru-RU" w:eastAsia="ru-RU"/>
              </w:rPr>
            </w:pPr>
            <w:r w:rsidRPr="00DA2E48">
              <w:rPr>
                <w:szCs w:val="24"/>
                <w:lang w:val="ru-RU" w:eastAsia="ru-RU"/>
              </w:rPr>
              <w:t>Примечание</w:t>
            </w:r>
          </w:p>
        </w:tc>
        <w:tc>
          <w:tcPr>
            <w:tcW w:w="8405" w:type="dxa"/>
            <w:gridSpan w:val="6"/>
            <w:vAlign w:val="center"/>
          </w:tcPr>
          <w:p w:rsidR="00DA2E48" w:rsidRPr="00DA2E48" w:rsidRDefault="00DA2E48" w:rsidP="00DA2E48">
            <w:pPr>
              <w:spacing w:before="0" w:after="0"/>
              <w:jc w:val="both"/>
              <w:rPr>
                <w:szCs w:val="24"/>
                <w:lang w:val="ru-RU" w:eastAsia="ru-RU"/>
              </w:rPr>
            </w:pPr>
          </w:p>
        </w:tc>
      </w:tr>
    </w:tbl>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2"/>
          <w:lang w:val="ru-RU" w:eastAsia="ru-RU"/>
        </w:rPr>
        <w:t>Заверяю об актуальности ранее представленных в КО документов, подтверждающих владение заявителем на праве собственности или на ином законном основании генерирующим оборудованием, включаемым в ГТП генерации </w:t>
      </w:r>
      <w:r w:rsidRPr="00DA2E48">
        <w:rPr>
          <w:szCs w:val="22"/>
          <w:vertAlign w:val="superscript"/>
          <w:lang w:val="ru-RU" w:eastAsia="ru-RU"/>
        </w:rPr>
        <w:t>11</w:t>
      </w:r>
      <w:r w:rsidRPr="00DA2E48">
        <w:rPr>
          <w:szCs w:val="22"/>
          <w:lang w:val="ru-RU" w:eastAsia="ru-RU"/>
        </w:rPr>
        <w:t>.</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Приложение: опись направляемых документов, на __ л. в 1 экз.</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p>
    <w:tbl>
      <w:tblPr>
        <w:tblW w:w="0" w:type="auto"/>
        <w:tblLook w:val="00A0" w:firstRow="1" w:lastRow="0" w:firstColumn="1" w:lastColumn="0" w:noHBand="0" w:noVBand="0"/>
      </w:tblPr>
      <w:tblGrid>
        <w:gridCol w:w="4888"/>
        <w:gridCol w:w="4878"/>
        <w:gridCol w:w="4804"/>
      </w:tblGrid>
      <w:tr w:rsidR="00DA2E48" w:rsidRPr="00CC0909" w:rsidTr="00701695">
        <w:tc>
          <w:tcPr>
            <w:tcW w:w="4928" w:type="dxa"/>
            <w:tcBorders>
              <w:bottom w:val="single" w:sz="4" w:space="0" w:color="auto"/>
            </w:tcBorders>
          </w:tcPr>
          <w:p w:rsidR="00DA2E48" w:rsidRPr="00DA2E48" w:rsidRDefault="00DA2E48" w:rsidP="00DA2E48">
            <w:pPr>
              <w:spacing w:before="0" w:after="0"/>
              <w:jc w:val="both"/>
              <w:rPr>
                <w:szCs w:val="24"/>
                <w:lang w:val="ru-RU" w:eastAsia="ru-RU"/>
              </w:rPr>
            </w:pPr>
          </w:p>
        </w:tc>
        <w:tc>
          <w:tcPr>
            <w:tcW w:w="4929" w:type="dxa"/>
          </w:tcPr>
          <w:p w:rsidR="00DA2E48" w:rsidRPr="00DA2E48" w:rsidRDefault="00DA2E48" w:rsidP="00DA2E48">
            <w:pPr>
              <w:spacing w:before="0" w:after="0"/>
              <w:jc w:val="both"/>
              <w:rPr>
                <w:szCs w:val="24"/>
                <w:lang w:val="ru-RU" w:eastAsia="ru-RU"/>
              </w:rPr>
            </w:pPr>
          </w:p>
        </w:tc>
        <w:tc>
          <w:tcPr>
            <w:tcW w:w="4851" w:type="dxa"/>
            <w:tcBorders>
              <w:bottom w:val="single" w:sz="4" w:space="0" w:color="auto"/>
            </w:tcBorders>
          </w:tcPr>
          <w:p w:rsidR="00DA2E48" w:rsidRPr="00DA2E48" w:rsidRDefault="00DA2E48" w:rsidP="00DA2E48">
            <w:pPr>
              <w:spacing w:before="0" w:after="0"/>
              <w:jc w:val="both"/>
              <w:rPr>
                <w:szCs w:val="24"/>
                <w:lang w:val="ru-RU" w:eastAsia="ru-RU"/>
              </w:rPr>
            </w:pPr>
          </w:p>
        </w:tc>
      </w:tr>
      <w:tr w:rsidR="00DA2E48" w:rsidRPr="00DA2E48" w:rsidTr="00701695">
        <w:tc>
          <w:tcPr>
            <w:tcW w:w="4928" w:type="dxa"/>
            <w:tcBorders>
              <w:top w:val="single" w:sz="4" w:space="0" w:color="auto"/>
            </w:tcBorders>
          </w:tcPr>
          <w:p w:rsidR="00DA2E48" w:rsidRPr="00DA2E48" w:rsidRDefault="00DA2E48" w:rsidP="00DA2E48">
            <w:pPr>
              <w:spacing w:before="0" w:after="0"/>
              <w:jc w:val="center"/>
              <w:rPr>
                <w:szCs w:val="24"/>
                <w:lang w:val="ru-RU" w:eastAsia="ru-RU"/>
              </w:rPr>
            </w:pPr>
            <w:r w:rsidRPr="00DA2E48">
              <w:rPr>
                <w:i/>
                <w:szCs w:val="24"/>
                <w:lang w:val="ru-RU" w:eastAsia="ru-RU"/>
              </w:rPr>
              <w:t xml:space="preserve">(должность </w:t>
            </w:r>
            <w:r w:rsidRPr="00DA2E48">
              <w:rPr>
                <w:i/>
                <w:szCs w:val="22"/>
                <w:lang w:val="ru-RU" w:eastAsia="ru-RU"/>
              </w:rPr>
              <w:t>лица, подписавшего заявление</w:t>
            </w:r>
            <w:r w:rsidRPr="00DA2E48">
              <w:rPr>
                <w:i/>
                <w:szCs w:val="24"/>
                <w:lang w:val="ru-RU" w:eastAsia="ru-RU"/>
              </w:rPr>
              <w:t>)</w:t>
            </w:r>
          </w:p>
        </w:tc>
        <w:tc>
          <w:tcPr>
            <w:tcW w:w="4929" w:type="dxa"/>
          </w:tcPr>
          <w:p w:rsidR="00DA2E48" w:rsidRPr="00DA2E48" w:rsidRDefault="00DA2E48" w:rsidP="00DA2E48">
            <w:pPr>
              <w:spacing w:before="0" w:after="0"/>
              <w:jc w:val="both"/>
              <w:rPr>
                <w:szCs w:val="24"/>
                <w:lang w:val="ru-RU" w:eastAsia="ru-RU"/>
              </w:rPr>
            </w:pPr>
          </w:p>
        </w:tc>
        <w:tc>
          <w:tcPr>
            <w:tcW w:w="4851" w:type="dxa"/>
            <w:tcBorders>
              <w:top w:val="single" w:sz="4" w:space="0" w:color="auto"/>
            </w:tcBorders>
          </w:tcPr>
          <w:p w:rsidR="00DA2E48" w:rsidRPr="00DA2E48" w:rsidRDefault="00DA2E48" w:rsidP="00DA2E48">
            <w:pPr>
              <w:spacing w:before="0" w:after="0"/>
              <w:jc w:val="center"/>
              <w:rPr>
                <w:szCs w:val="24"/>
                <w:lang w:val="ru-RU" w:eastAsia="ru-RU"/>
              </w:rPr>
            </w:pPr>
            <w:r w:rsidRPr="00DA2E48">
              <w:rPr>
                <w:i/>
                <w:szCs w:val="24"/>
                <w:lang w:val="ru-RU" w:eastAsia="ru-RU"/>
              </w:rPr>
              <w:t>(Ф. И. О.)</w:t>
            </w:r>
          </w:p>
        </w:tc>
      </w:tr>
    </w:tbl>
    <w:p w:rsidR="00DA2E48" w:rsidRPr="00DA2E48" w:rsidRDefault="00DA2E48" w:rsidP="00DA2E48">
      <w:pPr>
        <w:spacing w:before="0" w:after="0"/>
        <w:jc w:val="both"/>
        <w:rPr>
          <w:b/>
          <w:bCs/>
          <w:sz w:val="20"/>
          <w:lang w:val="ru-RU" w:eastAsia="ru-RU"/>
        </w:rPr>
      </w:pP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Указывается субъект РФ, на территории которого расположена электростанция.</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Последовательно указываются все ГТП генерации (включая условные ГТП генерации) и ГТП потребления соответствующей</w:t>
      </w:r>
      <w:r w:rsidRPr="00DA2E48">
        <w:rPr>
          <w:color w:val="FF0000"/>
          <w:sz w:val="20"/>
          <w:lang w:val="ru-RU" w:eastAsia="ru-RU"/>
        </w:rPr>
        <w:t xml:space="preserve"> </w:t>
      </w:r>
      <w:r w:rsidRPr="00DA2E48">
        <w:rPr>
          <w:sz w:val="20"/>
          <w:lang w:val="ru-RU" w:eastAsia="ru-RU"/>
        </w:rPr>
        <w:t>электростанции.</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Наименования ГТП указываются в соответствии с предоставленными документами.</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В случае если изменение наименования ГТП не заявлено, наименование ГТП указывается в соответствии с действующей регистрационной информацией (действующим актом / приложением к акту о согласовании ГТП).</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Указывается количество точек поставки в сечении / ГТП генерации (потребления) на момент предоставления документов (за исключением условной ГТП генерации).</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В случае согласования нового сечения / новой ГТП генерации указывается количество точек поставки равное нулю.</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Указывается количество точек поставки в сечении / ГТП генерации (потребления) в соответствии с предоставленными документами. В случае исключения сечения / ГТП генерации указывается количество точек поставки равное нулю.</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В поле «Вид изменения» указывается изменяемый параметр и (или) указывается количество и перечисляются номера добавляемых / исключаемых точек поставки. В случае нескольких одновременных изменений, влекущих за собой изменение состава точек поставки, каждое изменение указывается отдельно с перечислением соответствующих изменяемых точек поставки.</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В поле «Основание изменения» указывается основание изменения по каждому изменяемому параметру, указанному в разделе «Вид изменения».</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Последовательно указываются все сечения, входящие в ГТП потребления.</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В случае наличия изменений в сечении (предоставления документов по сечению) после каждого сечения заполняются поля «Вид изменения» и «Основание изменения».</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Указывается № сечения в соответствии с общей схемой.</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Заполняется в случае изменения наименования ГТП потребления / ГТП генерации.</w:t>
      </w:r>
    </w:p>
    <w:p w:rsidR="00DA2E48" w:rsidRPr="00DA2E48" w:rsidRDefault="00DA2E48" w:rsidP="00DA2E48">
      <w:pPr>
        <w:spacing w:before="0" w:after="0" w:line="276" w:lineRule="auto"/>
        <w:contextualSpacing/>
        <w:jc w:val="both"/>
        <w:rPr>
          <w:sz w:val="20"/>
          <w:lang w:val="ru-RU" w:eastAsia="ru-RU"/>
        </w:rPr>
      </w:pPr>
      <w:r w:rsidRPr="00DA2E48">
        <w:rPr>
          <w:sz w:val="20"/>
          <w:lang w:val="ru-RU" w:eastAsia="ru-RU"/>
        </w:rPr>
        <w:t>В случае изменения наименования ГТП потребления необходимо предоставлять документы по всем сечениям.</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При отсутствии генерирующего оборудования в ГТП потребления поставщика в данном разделе указывается «отсутствуют».</w:t>
      </w:r>
    </w:p>
    <w:p w:rsidR="00DA2E48" w:rsidRPr="00DA2E48" w:rsidRDefault="00DA2E48" w:rsidP="00DA2E48">
      <w:pPr>
        <w:numPr>
          <w:ilvl w:val="0"/>
          <w:numId w:val="80"/>
        </w:numPr>
        <w:spacing w:before="0" w:after="0" w:line="276" w:lineRule="auto"/>
        <w:ind w:left="284" w:hanging="284"/>
        <w:contextualSpacing/>
        <w:jc w:val="both"/>
        <w:rPr>
          <w:sz w:val="20"/>
          <w:lang w:val="ru-RU" w:eastAsia="ru-RU"/>
        </w:rPr>
      </w:pPr>
      <w:r w:rsidRPr="00DA2E48">
        <w:rPr>
          <w:sz w:val="20"/>
          <w:lang w:val="ru-RU" w:eastAsia="ru-RU"/>
        </w:rPr>
        <w:t>Указывается субъектами оптового рынка в случае, если в составе комплекта документов в соответствии с п. 2.5.2 настоящего Положения отсутствуют документы, подтверждающие владение заявителем генерирующим оборудованием, так как ранее представленные в КО документы остались в неизменном виде.</w:t>
      </w:r>
    </w:p>
    <w:p w:rsidR="00DA2E48" w:rsidRPr="00DA2E48" w:rsidRDefault="00DA2E48" w:rsidP="00DA2E48">
      <w:pPr>
        <w:tabs>
          <w:tab w:val="left" w:pos="567"/>
        </w:tabs>
        <w:spacing w:before="0" w:after="0" w:line="276" w:lineRule="auto"/>
        <w:jc w:val="both"/>
        <w:rPr>
          <w:sz w:val="20"/>
          <w:lang w:val="ru-RU" w:eastAsia="ru-RU"/>
        </w:rPr>
      </w:pPr>
    </w:p>
    <w:p w:rsidR="00DA2E48" w:rsidRPr="00DA2E48" w:rsidRDefault="00DA2E48" w:rsidP="00DA2E48">
      <w:pPr>
        <w:spacing w:before="0" w:after="0" w:line="276" w:lineRule="auto"/>
        <w:jc w:val="both"/>
        <w:rPr>
          <w:szCs w:val="22"/>
          <w:lang w:val="ru-RU" w:eastAsia="ru-RU"/>
        </w:rPr>
      </w:pPr>
      <w:r w:rsidRPr="00DA2E48">
        <w:rPr>
          <w:b/>
          <w:bCs/>
          <w:szCs w:val="22"/>
          <w:lang w:val="ru-RU" w:eastAsia="ru-RU"/>
        </w:rPr>
        <w:t>ГТП генерации</w:t>
      </w:r>
    </w:p>
    <w:p w:rsidR="00DA2E48" w:rsidRPr="00DA2E48" w:rsidRDefault="00DA2E48" w:rsidP="00DA2E48">
      <w:pPr>
        <w:widowControl w:val="0"/>
        <w:tabs>
          <w:tab w:val="left" w:pos="567"/>
          <w:tab w:val="left" w:pos="737"/>
        </w:tabs>
        <w:spacing w:before="0" w:after="0"/>
        <w:jc w:val="both"/>
        <w:rPr>
          <w:b/>
          <w:bCs/>
          <w:szCs w:val="22"/>
          <w:lang w:val="ru-RU" w:eastAsia="ru-RU"/>
        </w:rPr>
      </w:pPr>
      <w:r w:rsidRPr="00DA2E48">
        <w:rPr>
          <w:b/>
          <w:bCs/>
          <w:szCs w:val="22"/>
          <w:lang w:val="ru-RU" w:eastAsia="ru-RU"/>
        </w:rPr>
        <w:t>Виды изменений:</w:t>
      </w:r>
    </w:p>
    <w:p w:rsidR="00DA2E48" w:rsidRPr="00DA2E48" w:rsidRDefault="00DA2E48" w:rsidP="00DA2E48">
      <w:pPr>
        <w:spacing w:before="0" w:after="0"/>
        <w:jc w:val="both"/>
        <w:rPr>
          <w:szCs w:val="22"/>
          <w:lang w:val="ru-RU" w:eastAsia="ru-RU"/>
        </w:rPr>
      </w:pPr>
      <w:r w:rsidRPr="00DA2E48">
        <w:rPr>
          <w:szCs w:val="22"/>
          <w:lang w:val="ru-RU" w:eastAsia="ru-RU"/>
        </w:rPr>
        <w:t>Изменение ГТП генерации:</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Добавление __ ТП</w:t>
      </w:r>
      <w:r w:rsidRPr="00DA2E48">
        <w:rPr>
          <w:szCs w:val="22"/>
          <w:lang w:val="en-US" w:eastAsia="ru-RU"/>
        </w:rPr>
        <w:t>:</w:t>
      </w:r>
      <w:r w:rsidRPr="00DA2E48">
        <w:rPr>
          <w:szCs w:val="22"/>
          <w:lang w:val="ru-RU" w:eastAsia="ru-RU"/>
        </w:rPr>
        <w:t xml:space="preserve"> №№ __.</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Исключение __ ТП</w:t>
      </w:r>
      <w:r w:rsidRPr="00DA2E48">
        <w:rPr>
          <w:szCs w:val="22"/>
          <w:lang w:val="en-US" w:eastAsia="ru-RU"/>
        </w:rPr>
        <w:t>:</w:t>
      </w:r>
      <w:r w:rsidRPr="00DA2E48">
        <w:rPr>
          <w:szCs w:val="22"/>
          <w:lang w:val="ru-RU" w:eastAsia="ru-RU"/>
        </w:rPr>
        <w:t xml:space="preserve"> №№ __.</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Исключение ГТП генерации.</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Перерегистрация условной ГТП генерации.</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Изменение наименований __ ТП: №№ __.</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Приведение наименований ТП и ТИ в соответствие с требованиями Положения о реестре (ТП: №№ __; ТИ: №№ __).</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Изменение измерительных каналов прибора учета ТИ: №№ __.</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Установка дополнительного прибора учета ТИ №№___, который будет использоваться одновременно с установленным ранее.</w:t>
      </w:r>
    </w:p>
    <w:p w:rsidR="00DA2E48" w:rsidRPr="00DA2E48" w:rsidRDefault="00DA2E48" w:rsidP="00DA2E48">
      <w:pPr>
        <w:numPr>
          <w:ilvl w:val="0"/>
          <w:numId w:val="85"/>
        </w:numPr>
        <w:spacing w:before="0" w:after="0" w:line="276" w:lineRule="auto"/>
        <w:ind w:left="425" w:hanging="425"/>
        <w:jc w:val="both"/>
        <w:rPr>
          <w:szCs w:val="22"/>
          <w:lang w:val="ru-RU" w:eastAsia="ru-RU"/>
        </w:rPr>
      </w:pPr>
      <w:r w:rsidRPr="00DA2E48">
        <w:rPr>
          <w:szCs w:val="22"/>
          <w:lang w:val="ru-RU" w:eastAsia="ru-RU"/>
        </w:rPr>
        <w:t>Иные изменения (указать).</w:t>
      </w:r>
    </w:p>
    <w:p w:rsidR="00DA2E48" w:rsidRPr="00DA2E48" w:rsidRDefault="00DA2E48" w:rsidP="00DA2E48">
      <w:pPr>
        <w:widowControl w:val="0"/>
        <w:tabs>
          <w:tab w:val="left" w:pos="567"/>
          <w:tab w:val="left" w:pos="737"/>
        </w:tabs>
        <w:spacing w:before="0" w:after="0"/>
        <w:jc w:val="both"/>
        <w:rPr>
          <w:bCs/>
          <w:szCs w:val="22"/>
          <w:lang w:val="ru-RU" w:eastAsia="ru-RU"/>
        </w:rPr>
      </w:pPr>
    </w:p>
    <w:p w:rsidR="00DA2E48" w:rsidRPr="00DA2E48" w:rsidRDefault="00DA2E48" w:rsidP="00DA2E48">
      <w:pPr>
        <w:widowControl w:val="0"/>
        <w:tabs>
          <w:tab w:val="left" w:pos="567"/>
          <w:tab w:val="left" w:pos="737"/>
        </w:tabs>
        <w:spacing w:before="0" w:after="0"/>
        <w:jc w:val="both"/>
        <w:rPr>
          <w:b/>
          <w:bCs/>
          <w:szCs w:val="22"/>
          <w:lang w:val="en-US" w:eastAsia="ru-RU"/>
        </w:rPr>
      </w:pPr>
      <w:r w:rsidRPr="00DA2E48">
        <w:rPr>
          <w:b/>
          <w:bCs/>
          <w:szCs w:val="22"/>
          <w:lang w:val="ru-RU" w:eastAsia="ru-RU"/>
        </w:rPr>
        <w:t>Основания изменений</w:t>
      </w:r>
      <w:r w:rsidRPr="00DA2E48">
        <w:rPr>
          <w:b/>
          <w:bCs/>
          <w:szCs w:val="22"/>
          <w:lang w:val="en-US" w:eastAsia="ru-RU"/>
        </w:rPr>
        <w:t>:</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 1 –</w:t>
      </w:r>
    </w:p>
    <w:p w:rsidR="00DA2E48" w:rsidRPr="00DA2E48" w:rsidRDefault="00DA2E48" w:rsidP="00DA2E48">
      <w:pPr>
        <w:numPr>
          <w:ilvl w:val="0"/>
          <w:numId w:val="76"/>
        </w:numPr>
        <w:spacing w:before="0" w:after="0" w:line="276" w:lineRule="auto"/>
        <w:ind w:left="425" w:hanging="425"/>
        <w:jc w:val="both"/>
        <w:rPr>
          <w:szCs w:val="22"/>
          <w:lang w:val="ru-RU" w:eastAsia="ru-RU"/>
        </w:rPr>
      </w:pPr>
      <w:r w:rsidRPr="00DA2E48">
        <w:rPr>
          <w:szCs w:val="22"/>
          <w:lang w:val="ru-RU" w:eastAsia="ru-RU"/>
        </w:rPr>
        <w:t>Согласование новой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Ввод оборудования в эксплуатацию.</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Включение в состав ГТП генерирующего оборудования, ранее входившего в состав иной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пп. 2, 3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Вывод оборудования из эксплуатации.</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Исключение из состава ГТП генерирующего оборудования в связи с включением его в состав иной ГТП.</w:t>
      </w:r>
    </w:p>
    <w:p w:rsidR="00DA2E48" w:rsidRPr="005C2887" w:rsidRDefault="00DA2E48" w:rsidP="00DA2E48">
      <w:pPr>
        <w:numPr>
          <w:ilvl w:val="0"/>
          <w:numId w:val="76"/>
        </w:numPr>
        <w:spacing w:before="0" w:after="0" w:line="276" w:lineRule="auto"/>
        <w:ind w:left="426" w:hanging="426"/>
        <w:jc w:val="both"/>
        <w:rPr>
          <w:szCs w:val="22"/>
          <w:highlight w:val="yellow"/>
          <w:lang w:val="ru-RU" w:eastAsia="ru-RU"/>
        </w:rPr>
      </w:pPr>
      <w:r w:rsidRPr="005C2887">
        <w:rPr>
          <w:rFonts w:cs="Arial"/>
          <w:szCs w:val="22"/>
          <w:highlight w:val="yellow"/>
          <w:lang w:val="ru-RU" w:eastAsia="ru-RU"/>
        </w:rPr>
        <w:t>Исключение из</w:t>
      </w:r>
      <w:r w:rsidRPr="005C2887" w:rsidDel="0098738F">
        <w:rPr>
          <w:szCs w:val="22"/>
          <w:highlight w:val="yellow"/>
          <w:lang w:val="ru-RU" w:eastAsia="ru-RU"/>
        </w:rPr>
        <w:t xml:space="preserve"> </w:t>
      </w:r>
      <w:r w:rsidRPr="005C2887">
        <w:rPr>
          <w:szCs w:val="22"/>
          <w:highlight w:val="yellow"/>
          <w:lang w:val="ru-RU" w:eastAsia="ru-RU"/>
        </w:rPr>
        <w:t>ГТП генерации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не предусмотрен в Перечне объектов КОММод.</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rFonts w:cs="Arial"/>
          <w:bCs/>
          <w:szCs w:val="22"/>
          <w:lang w:val="ru-RU" w:eastAsia="ru-RU"/>
        </w:rPr>
        <w:t xml:space="preserve">Исключение из состава ГТП генерирующего оборудования МодбНЦЗ, функционирующего до реализации мероприятий по модернизации (реконструкции) </w:t>
      </w:r>
      <w:r w:rsidRPr="00DA2E48">
        <w:rPr>
          <w:rFonts w:cs="Arial"/>
          <w:bCs/>
          <w:szCs w:val="24"/>
          <w:lang w:val="ru-RU" w:eastAsia="ru-RU"/>
        </w:rPr>
        <w:t xml:space="preserve">на </w:t>
      </w:r>
      <w:r w:rsidRPr="00DA2E48">
        <w:rPr>
          <w:bCs/>
          <w:szCs w:val="24"/>
          <w:lang w:val="ru-RU" w:eastAsia="ru-RU"/>
        </w:rPr>
        <w:t>отдельных территориях, ранее относившихся к неценовым зонам</w:t>
      </w:r>
      <w:r w:rsidRPr="00DA2E48">
        <w:rPr>
          <w:rFonts w:cs="Arial"/>
          <w:bCs/>
          <w:szCs w:val="22"/>
          <w:lang w:val="ru-RU" w:eastAsia="ru-RU"/>
        </w:rPr>
        <w:t>.</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 xml:space="preserve">Исключение ГТП генерации, </w:t>
      </w:r>
      <w:r w:rsidRPr="005C2887">
        <w:rPr>
          <w:szCs w:val="22"/>
          <w:highlight w:val="yellow"/>
          <w:lang w:val="ru-RU" w:eastAsia="ru-RU"/>
        </w:rPr>
        <w:t>состоящей из</w:t>
      </w:r>
      <w:r w:rsidRPr="00DA2E48">
        <w:rPr>
          <w:szCs w:val="22"/>
          <w:lang w:val="ru-RU" w:eastAsia="ru-RU"/>
        </w:rPr>
        <w:t xml:space="preserve"> генерирующего оборудования МодбНЦЗ, функционирующего до реализации мероприятий по </w:t>
      </w:r>
      <w:r w:rsidRPr="00DA2E48">
        <w:rPr>
          <w:rFonts w:cs="Arial"/>
          <w:bCs/>
          <w:szCs w:val="22"/>
          <w:lang w:val="ru-RU" w:eastAsia="ru-RU"/>
        </w:rPr>
        <w:t xml:space="preserve">модернизации (реконструкции) </w:t>
      </w:r>
      <w:r w:rsidRPr="00DA2E48">
        <w:rPr>
          <w:rFonts w:cs="Arial"/>
          <w:bCs/>
          <w:szCs w:val="24"/>
          <w:lang w:val="ru-RU" w:eastAsia="ru-RU"/>
        </w:rPr>
        <w:t xml:space="preserve">на </w:t>
      </w:r>
      <w:r w:rsidRPr="00DA2E48">
        <w:rPr>
          <w:bCs/>
          <w:szCs w:val="24"/>
          <w:lang w:val="ru-RU" w:eastAsia="ru-RU"/>
        </w:rPr>
        <w:t>отдельных территориях, ранее относившихся к неценовым зонам</w:t>
      </w:r>
      <w:r w:rsidRPr="00DA2E48">
        <w:rPr>
          <w:rFonts w:cs="Arial"/>
          <w:bCs/>
          <w:szCs w:val="24"/>
          <w:lang w:val="ru-RU" w:eastAsia="ru-RU"/>
        </w:rPr>
        <w:t xml:space="preserve"> </w:t>
      </w:r>
      <w:r w:rsidRPr="00DA2E48">
        <w:rPr>
          <w:szCs w:val="22"/>
          <w:lang w:val="ru-RU" w:eastAsia="ru-RU"/>
        </w:rPr>
        <w:t>(входящий номер, присвоенный КО заявлению субъекта оптового рынка по форме 3Г приложения 1 к Положению о реестре, в котором выражено намерение по исключению соответствующей ГТП генерации).</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 xml:space="preserve">Исключение ГТП генерации, </w:t>
      </w:r>
      <w:r w:rsidRPr="005C2887">
        <w:rPr>
          <w:szCs w:val="22"/>
          <w:highlight w:val="yellow"/>
          <w:lang w:val="ru-RU" w:eastAsia="ru-RU"/>
        </w:rPr>
        <w:t>состоящей из</w:t>
      </w:r>
      <w:r w:rsidRPr="00DA2E48">
        <w:rPr>
          <w:szCs w:val="22"/>
          <w:lang w:val="ru-RU" w:eastAsia="ru-RU"/>
        </w:rPr>
        <w:t xml:space="preserve"> генерирующего оборудования КОММод, функционирующего до реализации мероприятий по модернизации, в состав которого входит (-ят) турбина (-ы), вывод из эксплуатации которой (-ых) не предусмотрен в Перечне генерирующих объектов, утвержденном актом Правительства Российской Федерации на основании результатов отбора проектов модернизации (входящий номер, присвоенный КО заявлению субъекта оптового рынка по форме 3Г приложения 1 к Положению о реестре, в котором выражено намерение по исключению соответствующей ГТП генерации).</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 4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Ввод оборудования в эксплуатацию.</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bCs/>
          <w:szCs w:val="22"/>
          <w:lang w:val="ru-RU" w:eastAsia="ru-RU"/>
        </w:rPr>
      </w:pPr>
    </w:p>
    <w:p w:rsidR="00DA2E48" w:rsidRPr="00DA2E48" w:rsidRDefault="00DA2E48" w:rsidP="00DA2E48">
      <w:pPr>
        <w:spacing w:before="0" w:after="0" w:line="276" w:lineRule="auto"/>
        <w:jc w:val="both"/>
        <w:rPr>
          <w:b/>
          <w:bCs/>
          <w:szCs w:val="22"/>
          <w:lang w:val="ru-RU" w:eastAsia="ru-RU"/>
        </w:rPr>
      </w:pPr>
      <w:r w:rsidRPr="00DA2E48">
        <w:rPr>
          <w:b/>
          <w:bCs/>
          <w:szCs w:val="22"/>
          <w:lang w:val="ru-RU" w:eastAsia="ru-RU"/>
        </w:rPr>
        <w:t>ГТП потребления</w:t>
      </w:r>
    </w:p>
    <w:p w:rsidR="00DA2E48" w:rsidRPr="00DA2E48" w:rsidRDefault="00DA2E48" w:rsidP="00DA2E48">
      <w:pPr>
        <w:widowControl w:val="0"/>
        <w:tabs>
          <w:tab w:val="left" w:pos="567"/>
          <w:tab w:val="left" w:pos="737"/>
        </w:tabs>
        <w:spacing w:before="0" w:after="0"/>
        <w:jc w:val="both"/>
        <w:rPr>
          <w:b/>
          <w:bCs/>
          <w:szCs w:val="22"/>
          <w:lang w:val="ru-RU" w:eastAsia="ru-RU"/>
        </w:rPr>
      </w:pPr>
      <w:r w:rsidRPr="00DA2E48">
        <w:rPr>
          <w:b/>
          <w:bCs/>
          <w:szCs w:val="22"/>
          <w:lang w:val="ru-RU" w:eastAsia="ru-RU"/>
        </w:rPr>
        <w:t>Виды изменений:</w:t>
      </w:r>
    </w:p>
    <w:p w:rsidR="00DA2E48" w:rsidRPr="00DA2E48" w:rsidRDefault="00DA2E48" w:rsidP="00DA2E48">
      <w:pPr>
        <w:spacing w:before="0" w:after="0"/>
        <w:jc w:val="both"/>
        <w:rPr>
          <w:bCs/>
          <w:szCs w:val="22"/>
          <w:lang w:val="ru-RU" w:eastAsia="ru-RU"/>
        </w:rPr>
      </w:pPr>
      <w:r w:rsidRPr="00DA2E48">
        <w:rPr>
          <w:bCs/>
          <w:szCs w:val="22"/>
          <w:lang w:val="ru-RU" w:eastAsia="ru-RU"/>
        </w:rPr>
        <w:t>Изменение ГТП потребления:</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Добавление __ ТП: №№ __.</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Согласование нового сечения.</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Исключение __ ТП: №№ __.</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Исключение сечения.</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Исключение __ ТП: №№ __ и добавление __ ТП: №№ __.</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Изменение наименований ___ ТП: №№ __.</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Приведение наименований ТП и ТИ в соответствие с требованиями Положения о реестре (ТП: №№ __; ТИ: №№ __).</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Изменение измерительных каналов прибора учета по ТИ: №№ __.</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Установка дополнительного прибора учета ТИ №№___, который будет использоваться одновременно с установленным ранее.</w:t>
      </w:r>
    </w:p>
    <w:p w:rsidR="00DA2E48" w:rsidRPr="00DA2E48" w:rsidRDefault="00DA2E48" w:rsidP="00DA2E48">
      <w:pPr>
        <w:numPr>
          <w:ilvl w:val="0"/>
          <w:numId w:val="86"/>
        </w:numPr>
        <w:spacing w:before="0" w:after="0" w:line="276" w:lineRule="auto"/>
        <w:ind w:left="425" w:hanging="425"/>
        <w:jc w:val="both"/>
        <w:rPr>
          <w:szCs w:val="22"/>
          <w:lang w:val="ru-RU" w:eastAsia="ru-RU"/>
        </w:rPr>
      </w:pPr>
      <w:r w:rsidRPr="00DA2E48">
        <w:rPr>
          <w:szCs w:val="22"/>
          <w:lang w:val="ru-RU" w:eastAsia="ru-RU"/>
        </w:rPr>
        <w:t>Иные изменения (указать).</w:t>
      </w:r>
    </w:p>
    <w:p w:rsidR="00DA2E48" w:rsidRPr="00DA2E48" w:rsidRDefault="00DA2E48" w:rsidP="00DA2E48">
      <w:pPr>
        <w:widowControl w:val="0"/>
        <w:tabs>
          <w:tab w:val="left" w:pos="567"/>
          <w:tab w:val="left" w:pos="737"/>
        </w:tabs>
        <w:spacing w:before="0" w:after="0"/>
        <w:jc w:val="both"/>
        <w:rPr>
          <w:bCs/>
          <w:szCs w:val="22"/>
          <w:lang w:val="ru-RU" w:eastAsia="ru-RU"/>
        </w:rPr>
      </w:pPr>
    </w:p>
    <w:p w:rsidR="00DA2E48" w:rsidRPr="00DA2E48" w:rsidRDefault="00DA2E48" w:rsidP="00DA2E48">
      <w:pPr>
        <w:widowControl w:val="0"/>
        <w:tabs>
          <w:tab w:val="left" w:pos="567"/>
          <w:tab w:val="left" w:pos="737"/>
        </w:tabs>
        <w:spacing w:before="0" w:after="0"/>
        <w:jc w:val="both"/>
        <w:rPr>
          <w:b/>
          <w:bCs/>
          <w:szCs w:val="22"/>
          <w:lang w:val="en-US" w:eastAsia="ru-RU"/>
        </w:rPr>
      </w:pPr>
      <w:r w:rsidRPr="00DA2E48">
        <w:rPr>
          <w:b/>
          <w:bCs/>
          <w:szCs w:val="22"/>
          <w:lang w:val="ru-RU" w:eastAsia="ru-RU"/>
        </w:rPr>
        <w:t>Основания изменений</w:t>
      </w:r>
      <w:r w:rsidRPr="00DA2E48">
        <w:rPr>
          <w:b/>
          <w:bCs/>
          <w:szCs w:val="22"/>
          <w:lang w:val="en-US" w:eastAsia="ru-RU"/>
        </w:rPr>
        <w:t>:</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 1, 2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Ввод оборудования в эксплуатацию.</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bCs/>
          <w:szCs w:val="22"/>
          <w:lang w:val="ru-RU" w:eastAsia="ru-RU"/>
        </w:rPr>
        <w:t xml:space="preserve">Включение в ГТП </w:t>
      </w:r>
      <w:r w:rsidRPr="00DA2E48">
        <w:rPr>
          <w:szCs w:val="22"/>
          <w:lang w:val="ru-RU" w:eastAsia="ru-RU"/>
        </w:rPr>
        <w:t>электрооборудования</w:t>
      </w:r>
      <w:r w:rsidRPr="00DA2E48">
        <w:rPr>
          <w:bCs/>
          <w:szCs w:val="22"/>
          <w:lang w:val="ru-RU" w:eastAsia="ru-RU"/>
        </w:rPr>
        <w:t>, которое является электроустановками собственных нужд электростанции.</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Присоединение новых потребителей к оборудованию, входящему в заявленную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пп. 3, 4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Вывод из эксплуатации присоединений.</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Исключение из ГТП электрооборудования.</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Предоставление права участия по новой/измененной ГТП (указать наименование ГТП).</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szCs w:val="22"/>
          <w:lang w:val="ru-RU" w:eastAsia="ru-RU"/>
        </w:rPr>
      </w:pPr>
      <w:r w:rsidRPr="00DA2E48">
        <w:rPr>
          <w:szCs w:val="22"/>
          <w:lang w:val="ru-RU" w:eastAsia="ru-RU"/>
        </w:rPr>
        <w:t>По п. 5 –</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Изменение схемы питания оборудования.</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Исключение из ГТП электрооборудования.</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bCs/>
          <w:szCs w:val="22"/>
          <w:lang w:val="ru-RU" w:eastAsia="ru-RU"/>
        </w:rPr>
        <w:t xml:space="preserve">Включение в ГТП </w:t>
      </w:r>
      <w:r w:rsidRPr="00DA2E48">
        <w:rPr>
          <w:szCs w:val="22"/>
          <w:lang w:val="ru-RU" w:eastAsia="ru-RU"/>
        </w:rPr>
        <w:t>электрооборудования</w:t>
      </w:r>
      <w:r w:rsidRPr="00DA2E48">
        <w:rPr>
          <w:bCs/>
          <w:szCs w:val="22"/>
          <w:lang w:val="ru-RU" w:eastAsia="ru-RU"/>
        </w:rPr>
        <w:t>, которое является электроустановками собственных нужд электростанции</w:t>
      </w:r>
      <w:r w:rsidRPr="00DA2E48">
        <w:rPr>
          <w:szCs w:val="22"/>
          <w:lang w:val="ru-RU" w:eastAsia="ru-RU"/>
        </w:rPr>
        <w:t>.</w:t>
      </w:r>
    </w:p>
    <w:p w:rsidR="00DA2E48" w:rsidRPr="00DA2E48" w:rsidRDefault="00DA2E48" w:rsidP="00DA2E48">
      <w:pPr>
        <w:numPr>
          <w:ilvl w:val="0"/>
          <w:numId w:val="76"/>
        </w:numPr>
        <w:spacing w:before="0" w:after="0" w:line="276" w:lineRule="auto"/>
        <w:ind w:left="426" w:hanging="426"/>
        <w:jc w:val="both"/>
        <w:rPr>
          <w:szCs w:val="22"/>
          <w:lang w:val="ru-RU" w:eastAsia="ru-RU"/>
        </w:rPr>
      </w:pPr>
      <w:r w:rsidRPr="00DA2E48">
        <w:rPr>
          <w:szCs w:val="22"/>
          <w:lang w:val="ru-RU" w:eastAsia="ru-RU"/>
        </w:rPr>
        <w:t>Иные основания (указать).</w:t>
      </w:r>
    </w:p>
    <w:p w:rsidR="00DA2E48" w:rsidRPr="00DA2E48" w:rsidRDefault="00DA2E48" w:rsidP="00DA2E48">
      <w:pPr>
        <w:spacing w:before="0" w:after="0" w:line="276" w:lineRule="auto"/>
        <w:jc w:val="both"/>
        <w:rPr>
          <w:b/>
          <w:szCs w:val="24"/>
          <w:lang w:val="ru-RU" w:eastAsia="ru-RU"/>
        </w:rPr>
      </w:pPr>
    </w:p>
    <w:p w:rsidR="00DA2E48" w:rsidRPr="00DA2E48" w:rsidRDefault="00DA2E48" w:rsidP="00DA2E48">
      <w:pPr>
        <w:keepLines/>
        <w:widowControl w:val="0"/>
        <w:spacing w:before="240" w:after="0" w:line="259" w:lineRule="auto"/>
        <w:outlineLvl w:val="0"/>
        <w:rPr>
          <w:b/>
          <w:color w:val="2E74B5" w:themeColor="accent1" w:themeShade="BF"/>
          <w:sz w:val="32"/>
          <w:szCs w:val="24"/>
          <w:lang w:val="ru-RU" w:eastAsia="ru-RU"/>
        </w:rPr>
      </w:pPr>
      <w:r w:rsidRPr="00DA2E48">
        <w:rPr>
          <w:b/>
          <w:color w:val="2E74B5" w:themeColor="accent1" w:themeShade="BF"/>
          <w:sz w:val="32"/>
          <w:szCs w:val="24"/>
          <w:lang w:val="ru-RU" w:eastAsia="ru-RU"/>
        </w:rPr>
        <w:br w:type="page"/>
      </w:r>
      <w:bookmarkStart w:id="58" w:name="_Toc170323144"/>
      <w:bookmarkStart w:id="59" w:name="_Toc186068648"/>
      <w:bookmarkStart w:id="60" w:name="_Toc205330140"/>
    </w:p>
    <w:p w:rsidR="00DA2E48" w:rsidRPr="00DA2E48" w:rsidRDefault="00DA2E48" w:rsidP="00DA2E48">
      <w:pPr>
        <w:keepLines/>
        <w:widowControl w:val="0"/>
        <w:spacing w:before="240" w:after="0" w:line="259" w:lineRule="auto"/>
        <w:outlineLvl w:val="0"/>
        <w:rPr>
          <w:b/>
          <w:color w:val="000000" w:themeColor="text1"/>
          <w:szCs w:val="22"/>
          <w:lang w:val="ru-RU" w:eastAsia="ru-RU"/>
        </w:rPr>
      </w:pPr>
      <w:r w:rsidRPr="00DA2E48">
        <w:rPr>
          <w:b/>
          <w:color w:val="000000" w:themeColor="text1"/>
          <w:szCs w:val="22"/>
          <w:lang w:val="ru-RU" w:eastAsia="ru-RU"/>
        </w:rPr>
        <w:t>Действующая редакция</w:t>
      </w:r>
    </w:p>
    <w:p w:rsidR="00DA2E48" w:rsidRPr="00DA2E48" w:rsidRDefault="00DA2E48" w:rsidP="00DA2E48">
      <w:pPr>
        <w:keepLines/>
        <w:widowControl w:val="0"/>
        <w:spacing w:before="240" w:after="0" w:line="259" w:lineRule="auto"/>
        <w:outlineLvl w:val="0"/>
        <w:rPr>
          <w:rFonts w:ascii="Arial" w:hAnsi="Arial" w:cs="Arial"/>
          <w:bCs/>
          <w:sz w:val="20"/>
          <w:lang w:val="ru-RU" w:eastAsia="ru-RU"/>
        </w:rPr>
      </w:pPr>
      <w:r w:rsidRPr="00DA2E48">
        <w:rPr>
          <w:rFonts w:cs="Arial"/>
          <w:b/>
          <w:bCs/>
          <w:szCs w:val="22"/>
          <w:lang w:val="ru-RU" w:eastAsia="ru-RU"/>
        </w:rPr>
        <w:t>Пример заполненного заявления</w:t>
      </w:r>
      <w:bookmarkEnd w:id="58"/>
      <w:bookmarkEnd w:id="59"/>
      <w:bookmarkEnd w:id="60"/>
    </w:p>
    <w:p w:rsidR="00DA2E48" w:rsidRPr="00DA2E48" w:rsidRDefault="00DA2E48" w:rsidP="00DA2E48">
      <w:pPr>
        <w:widowControl w:val="0"/>
        <w:spacing w:before="0" w:after="0"/>
        <w:jc w:val="center"/>
        <w:outlineLvl w:val="0"/>
        <w:rPr>
          <w:rFonts w:ascii="Arial" w:hAnsi="Arial" w:cs="Arial"/>
          <w:bCs/>
          <w:sz w:val="20"/>
          <w:lang w:val="ru-RU" w:eastAsia="ru-RU"/>
        </w:rPr>
      </w:pPr>
      <w:bookmarkStart w:id="61" w:name="_Toc168600053"/>
      <w:bookmarkStart w:id="62" w:name="_Toc170323145"/>
      <w:bookmarkStart w:id="63" w:name="_Toc186068649"/>
      <w:bookmarkStart w:id="64" w:name="_Toc205330141"/>
      <w:r w:rsidRPr="00DA2E48">
        <w:rPr>
          <w:rFonts w:cs="Arial"/>
          <w:b/>
          <w:bCs/>
          <w:szCs w:val="22"/>
          <w:lang w:val="ru-RU" w:eastAsia="ru-RU"/>
        </w:rPr>
        <w:t>Форма 4А</w:t>
      </w:r>
      <w:bookmarkEnd w:id="61"/>
      <w:bookmarkEnd w:id="62"/>
      <w:bookmarkEnd w:id="63"/>
      <w:bookmarkEnd w:id="64"/>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(на бланке заявителя)</w:t>
      </w:r>
    </w:p>
    <w:p w:rsidR="00DA2E48" w:rsidRPr="00DA2E48" w:rsidRDefault="00DA2E48" w:rsidP="00DA2E48">
      <w:pPr>
        <w:spacing w:before="0" w:after="0"/>
        <w:jc w:val="both"/>
        <w:rPr>
          <w:b/>
          <w:szCs w:val="24"/>
          <w:lang w:val="ru-RU" w:eastAsia="ru-RU"/>
        </w:rPr>
      </w:pPr>
      <w:r w:rsidRPr="00DA2E48">
        <w:rPr>
          <w:b/>
          <w:szCs w:val="24"/>
          <w:lang w:val="ru-RU" w:eastAsia="ru-RU"/>
        </w:rPr>
        <w:t>Председателю Правления</w:t>
      </w:r>
    </w:p>
    <w:p w:rsidR="00DA2E48" w:rsidRPr="00DA2E48" w:rsidRDefault="00DA2E48" w:rsidP="00DA2E48">
      <w:pPr>
        <w:spacing w:before="0" w:after="0"/>
        <w:jc w:val="both"/>
        <w:rPr>
          <w:b/>
          <w:szCs w:val="24"/>
          <w:lang w:val="ru-RU" w:eastAsia="ru-RU"/>
        </w:rPr>
      </w:pPr>
      <w:r w:rsidRPr="00DA2E48">
        <w:rPr>
          <w:b/>
          <w:szCs w:val="24"/>
          <w:lang w:val="ru-RU" w:eastAsia="ru-RU"/>
        </w:rPr>
        <w:t>АО «АТС»</w:t>
      </w:r>
    </w:p>
    <w:p w:rsidR="00DA2E48" w:rsidRPr="00DA2E48" w:rsidRDefault="00DA2E48" w:rsidP="00DA2E48">
      <w:pPr>
        <w:spacing w:before="0" w:after="0"/>
        <w:jc w:val="both"/>
        <w:rPr>
          <w:b/>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 ____________________</w:t>
      </w:r>
    </w:p>
    <w:p w:rsidR="00DA2E48" w:rsidRPr="00DA2E48" w:rsidRDefault="00DA2E48" w:rsidP="00DA2E48">
      <w:pPr>
        <w:spacing w:before="0" w:after="0"/>
        <w:jc w:val="both"/>
        <w:rPr>
          <w:szCs w:val="24"/>
          <w:lang w:val="ru-RU" w:eastAsia="ru-RU"/>
        </w:rPr>
      </w:pPr>
      <w:r w:rsidRPr="00DA2E48">
        <w:rPr>
          <w:szCs w:val="24"/>
          <w:lang w:val="ru-RU" w:eastAsia="ru-RU"/>
        </w:rPr>
        <w:t>«___» ___________20 ___ г.</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center"/>
        <w:rPr>
          <w:b/>
          <w:szCs w:val="24"/>
          <w:lang w:val="ru-RU" w:eastAsia="ru-RU"/>
        </w:rPr>
      </w:pPr>
      <w:r w:rsidRPr="00DA2E48">
        <w:rPr>
          <w:b/>
          <w:szCs w:val="24"/>
          <w:lang w:val="ru-RU" w:eastAsia="ru-RU"/>
        </w:rPr>
        <w:t>ЗАЯВЛЕНИЕ</w:t>
      </w:r>
    </w:p>
    <w:p w:rsidR="00DA2E48" w:rsidRPr="00DA2E48" w:rsidRDefault="00DA2E48" w:rsidP="00DA2E48">
      <w:pPr>
        <w:spacing w:before="0" w:after="0"/>
        <w:jc w:val="center"/>
        <w:rPr>
          <w:b/>
          <w:szCs w:val="24"/>
          <w:lang w:val="ru-RU" w:eastAsia="ru-RU"/>
        </w:rPr>
      </w:pPr>
    </w:p>
    <w:p w:rsidR="00DA2E48" w:rsidRPr="00DA2E48" w:rsidRDefault="00DA2E48" w:rsidP="00DA2E48">
      <w:pPr>
        <w:spacing w:before="0" w:after="0"/>
        <w:jc w:val="center"/>
        <w:rPr>
          <w:b/>
          <w:szCs w:val="22"/>
          <w:lang w:val="ru-RU" w:eastAsia="ru-RU"/>
        </w:rPr>
      </w:pPr>
      <w:r w:rsidRPr="00DA2E48">
        <w:rPr>
          <w:b/>
          <w:szCs w:val="24"/>
          <w:lang w:val="ru-RU" w:eastAsia="ru-RU"/>
        </w:rPr>
        <w:t xml:space="preserve">о согласовании изменений группы точек поставки поставщика электрической энергии и мощности </w:t>
      </w:r>
      <w:r w:rsidRPr="00DA2E48">
        <w:rPr>
          <w:b/>
          <w:szCs w:val="22"/>
          <w:lang w:val="ru-RU" w:eastAsia="ru-RU"/>
        </w:rPr>
        <w:t>и (или)</w:t>
      </w:r>
    </w:p>
    <w:p w:rsidR="00DA2E48" w:rsidRPr="00DA2E48" w:rsidRDefault="00DA2E48" w:rsidP="00DA2E48">
      <w:pPr>
        <w:spacing w:before="0" w:after="0"/>
        <w:jc w:val="center"/>
        <w:rPr>
          <w:b/>
          <w:szCs w:val="24"/>
          <w:lang w:val="ru-RU" w:eastAsia="ru-RU"/>
        </w:rPr>
      </w:pPr>
      <w:r w:rsidRPr="00DA2E48">
        <w:rPr>
          <w:b/>
          <w:szCs w:val="22"/>
          <w:lang w:val="ru-RU" w:eastAsia="ru-RU"/>
        </w:rPr>
        <w:t>согласовании новой группы точек поставки генерации в отношении генерирующего оборудования, входящего в состав электростанции, к которой уже относятся иные закрепленные на оптовом рынке группы точек поставки поставщика</w:t>
      </w:r>
    </w:p>
    <w:p w:rsidR="00DA2E48" w:rsidRPr="00DA2E48" w:rsidRDefault="00DA2E48" w:rsidP="00DA2E48">
      <w:pPr>
        <w:spacing w:before="0" w:after="0"/>
        <w:jc w:val="center"/>
        <w:rPr>
          <w:b/>
          <w:szCs w:val="24"/>
          <w:lang w:val="ru-RU" w:eastAsia="ru-RU"/>
        </w:rPr>
      </w:pPr>
    </w:p>
    <w:p w:rsidR="00DA2E48" w:rsidRPr="00DA2E48" w:rsidRDefault="00DA2E48" w:rsidP="00DA2E48">
      <w:pPr>
        <w:spacing w:before="0" w:after="0"/>
        <w:jc w:val="center"/>
        <w:rPr>
          <w:b/>
          <w:szCs w:val="22"/>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3"/>
        <w:gridCol w:w="8297"/>
      </w:tblGrid>
      <w:tr w:rsidR="00DA2E48" w:rsidRPr="00CC0909" w:rsidTr="00701695">
        <w:trPr>
          <w:trHeight w:val="567"/>
        </w:trPr>
        <w:tc>
          <w:tcPr>
            <w:tcW w:w="6323"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Полное фирменное наименование</w:t>
            </w:r>
          </w:p>
        </w:tc>
        <w:tc>
          <w:tcPr>
            <w:tcW w:w="8386"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Публичное акционерное общество энергетики и электрификации «Энергия»</w:t>
            </w:r>
          </w:p>
        </w:tc>
      </w:tr>
      <w:tr w:rsidR="00DA2E48" w:rsidRPr="00DA2E48" w:rsidTr="00701695">
        <w:trPr>
          <w:trHeight w:val="567"/>
        </w:trPr>
        <w:tc>
          <w:tcPr>
            <w:tcW w:w="6323"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Сокращенное фирменное наименование</w:t>
            </w:r>
          </w:p>
        </w:tc>
        <w:tc>
          <w:tcPr>
            <w:tcW w:w="8386"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ПАО «Энергия»</w:t>
            </w:r>
          </w:p>
        </w:tc>
      </w:tr>
      <w:tr w:rsidR="00DA2E48" w:rsidRPr="00DA2E48" w:rsidTr="00701695">
        <w:trPr>
          <w:trHeight w:val="567"/>
        </w:trPr>
        <w:tc>
          <w:tcPr>
            <w:tcW w:w="6323"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Регистрационный номер в Реестре субъектов оптового рынка</w:t>
            </w:r>
          </w:p>
        </w:tc>
        <w:tc>
          <w:tcPr>
            <w:tcW w:w="8386"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1.1.0032</w:t>
            </w:r>
          </w:p>
        </w:tc>
      </w:tr>
    </w:tbl>
    <w:p w:rsidR="00DA2E48" w:rsidRPr="00DA2E48" w:rsidRDefault="00DA2E48" w:rsidP="00DA2E48">
      <w:pPr>
        <w:spacing w:before="0" w:after="0"/>
        <w:jc w:val="both"/>
        <w:rPr>
          <w:szCs w:val="22"/>
          <w:lang w:val="ru-RU" w:eastAsia="ru-RU"/>
        </w:rPr>
      </w:pPr>
    </w:p>
    <w:p w:rsidR="00DA2E48" w:rsidRPr="00DA2E48" w:rsidRDefault="00DA2E48" w:rsidP="00DA2E48">
      <w:pPr>
        <w:spacing w:before="0" w:after="0"/>
        <w:jc w:val="both"/>
        <w:rPr>
          <w:b/>
          <w:szCs w:val="22"/>
          <w:lang w:val="ru-RU" w:eastAsia="ru-RU"/>
        </w:rPr>
      </w:pPr>
      <w:r w:rsidRPr="00DA2E48">
        <w:rPr>
          <w:b/>
          <w:szCs w:val="22"/>
          <w:lang w:val="ru-RU" w:eastAsia="ru-RU"/>
        </w:rPr>
        <w:t>выражает намерение согласовать изменение группы точек поставки поставщика электрической энергии и мощности (далее – ГТП) и (или) согласовать новую ГТП генерации в отношении генерирующего оборудования, входящего в состав электростанции, к которой уже относятся иные закрепленные на оптовом рынке ГТП поставщика</w:t>
      </w:r>
    </w:p>
    <w:p w:rsidR="00DA2E48" w:rsidRPr="00DA2E48" w:rsidRDefault="00DA2E48" w:rsidP="00DA2E48">
      <w:pPr>
        <w:spacing w:before="0" w:after="0"/>
        <w:jc w:val="both"/>
        <w:rPr>
          <w:b/>
          <w:szCs w:val="22"/>
          <w:lang w:val="ru-RU" w:eastAsia="ru-RU"/>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08"/>
        <w:gridCol w:w="7"/>
        <w:gridCol w:w="7"/>
        <w:gridCol w:w="2429"/>
        <w:gridCol w:w="357"/>
        <w:gridCol w:w="210"/>
        <w:gridCol w:w="1842"/>
        <w:gridCol w:w="748"/>
        <w:gridCol w:w="237"/>
        <w:gridCol w:w="7"/>
        <w:gridCol w:w="567"/>
        <w:gridCol w:w="1969"/>
        <w:gridCol w:w="20"/>
      </w:tblGrid>
      <w:tr w:rsidR="00DA2E48" w:rsidRPr="00DA2E48" w:rsidTr="00701695">
        <w:trPr>
          <w:gridAfter w:val="1"/>
          <w:wAfter w:w="20" w:type="dxa"/>
          <w:trHeight w:val="567"/>
        </w:trPr>
        <w:tc>
          <w:tcPr>
            <w:tcW w:w="6316" w:type="dxa"/>
            <w:gridSpan w:val="3"/>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электростанции</w:t>
            </w:r>
          </w:p>
        </w:tc>
        <w:tc>
          <w:tcPr>
            <w:tcW w:w="8373" w:type="dxa"/>
            <w:gridSpan w:val="10"/>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Мосэнерго</w:t>
            </w:r>
          </w:p>
        </w:tc>
      </w:tr>
      <w:tr w:rsidR="00DA2E48" w:rsidRPr="00DA2E48" w:rsidTr="00701695">
        <w:trPr>
          <w:gridAfter w:val="1"/>
          <w:wAfter w:w="20" w:type="dxa"/>
          <w:trHeight w:val="567"/>
        </w:trPr>
        <w:tc>
          <w:tcPr>
            <w:tcW w:w="6316" w:type="dxa"/>
            <w:gridSpan w:val="3"/>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Субъект РФ</w:t>
            </w:r>
          </w:p>
        </w:tc>
        <w:tc>
          <w:tcPr>
            <w:tcW w:w="8373" w:type="dxa"/>
            <w:gridSpan w:val="10"/>
            <w:vAlign w:val="center"/>
          </w:tcPr>
          <w:p w:rsidR="00DA2E48" w:rsidRPr="00DA2E48" w:rsidRDefault="00DA2E48" w:rsidP="00DA2E48">
            <w:pPr>
              <w:spacing w:before="0" w:after="0"/>
              <w:jc w:val="both"/>
              <w:rPr>
                <w:szCs w:val="22"/>
                <w:lang w:val="ru-RU" w:eastAsia="ru-RU"/>
              </w:rPr>
            </w:pPr>
            <w:r w:rsidRPr="00DA2E48">
              <w:rPr>
                <w:szCs w:val="22"/>
                <w:lang w:val="ru-RU" w:eastAsia="ru-RU"/>
              </w:rPr>
              <w:t>Московская область</w:t>
            </w:r>
          </w:p>
        </w:tc>
      </w:tr>
      <w:tr w:rsidR="00DA2E48" w:rsidRPr="00DA2E48" w:rsidTr="00701695">
        <w:trPr>
          <w:trHeight w:val="850"/>
        </w:trPr>
        <w:tc>
          <w:tcPr>
            <w:tcW w:w="1101" w:type="dxa"/>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w:t>
            </w: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 условной ГТП генерации</w:t>
            </w:r>
          </w:p>
        </w:tc>
        <w:tc>
          <w:tcPr>
            <w:tcW w:w="3010" w:type="dxa"/>
            <w:gridSpan w:val="5"/>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 в зарегистрированной ГТП генерации</w:t>
            </w:r>
          </w:p>
        </w:tc>
        <w:tc>
          <w:tcPr>
            <w:tcW w:w="2834" w:type="dxa"/>
            <w:gridSpan w:val="4"/>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w:t>
            </w:r>
          </w:p>
          <w:p w:rsidR="00DA2E48" w:rsidRPr="00DA2E48" w:rsidRDefault="00DA2E48" w:rsidP="00DA2E48">
            <w:pPr>
              <w:spacing w:before="0" w:after="0"/>
              <w:jc w:val="center"/>
              <w:rPr>
                <w:szCs w:val="22"/>
                <w:lang w:val="ru-RU" w:eastAsia="ru-RU"/>
              </w:rPr>
            </w:pPr>
            <w:r w:rsidRPr="00DA2E48">
              <w:rPr>
                <w:szCs w:val="22"/>
                <w:lang w:val="ru-RU" w:eastAsia="ru-RU"/>
              </w:rPr>
              <w:t>в заявленной</w:t>
            </w:r>
          </w:p>
          <w:p w:rsidR="00DA2E48" w:rsidRPr="00DA2E48" w:rsidRDefault="00DA2E48" w:rsidP="00DA2E48">
            <w:pPr>
              <w:spacing w:before="0" w:after="0"/>
              <w:jc w:val="center"/>
              <w:rPr>
                <w:szCs w:val="22"/>
                <w:lang w:val="ru-RU" w:eastAsia="ru-RU"/>
              </w:rPr>
            </w:pPr>
            <w:r w:rsidRPr="00DA2E48">
              <w:rPr>
                <w:szCs w:val="22"/>
                <w:lang w:val="ru-RU" w:eastAsia="ru-RU"/>
              </w:rPr>
              <w:t>ГТП генерации</w:t>
            </w:r>
          </w:p>
        </w:tc>
        <w:tc>
          <w:tcPr>
            <w:tcW w:w="2556" w:type="dxa"/>
            <w:gridSpan w:val="3"/>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Установленная мощность, МВт</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5208"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(ТГ-4) Мосэнерго</w:t>
            </w:r>
          </w:p>
        </w:tc>
        <w:tc>
          <w:tcPr>
            <w:tcW w:w="3010" w:type="dxa"/>
            <w:gridSpan w:val="5"/>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2834"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2556"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75,0</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szCs w:val="22"/>
                <w:lang w:val="ru-RU" w:eastAsia="ru-RU"/>
              </w:rPr>
              <w:t>Изменения отсутствуют</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2.</w:t>
            </w:r>
          </w:p>
        </w:tc>
        <w:tc>
          <w:tcPr>
            <w:tcW w:w="5208"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(ТГ-1) Мосэнерго</w:t>
            </w:r>
          </w:p>
        </w:tc>
        <w:tc>
          <w:tcPr>
            <w:tcW w:w="3010" w:type="dxa"/>
            <w:gridSpan w:val="5"/>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2834"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2556"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25,0</w:t>
            </w: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numPr>
                <w:ilvl w:val="0"/>
                <w:numId w:val="81"/>
              </w:numPr>
              <w:spacing w:before="0" w:after="0" w:line="259" w:lineRule="auto"/>
              <w:ind w:left="241" w:hanging="241"/>
              <w:jc w:val="both"/>
              <w:rPr>
                <w:szCs w:val="22"/>
                <w:lang w:val="ru-RU" w:eastAsia="ru-RU"/>
              </w:rPr>
            </w:pPr>
            <w:r w:rsidRPr="00DA2E48">
              <w:rPr>
                <w:szCs w:val="22"/>
                <w:lang w:val="ru-RU" w:eastAsia="ru-RU"/>
              </w:rPr>
              <w:t>Исключение 2 ТП: №№ 3Г, 6Г.</w:t>
            </w:r>
          </w:p>
        </w:tc>
      </w:tr>
      <w:tr w:rsidR="00DA2E48" w:rsidRPr="00CC0909"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По п. 1 – Исключение из состава ГТП генерирующего оборудования в связи с включением его в состав иной ГТП.</w:t>
            </w:r>
          </w:p>
        </w:tc>
      </w:tr>
      <w:tr w:rsidR="00DA2E48" w:rsidRPr="00DA2E48" w:rsidTr="00701695">
        <w:trPr>
          <w:trHeight w:val="850"/>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(ТГ-1, 3, 6) Мосэнерго</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5208"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(ТГ-2, 3, 6) Мосэнерго</w:t>
            </w:r>
          </w:p>
        </w:tc>
        <w:tc>
          <w:tcPr>
            <w:tcW w:w="3010" w:type="dxa"/>
            <w:gridSpan w:val="5"/>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2834"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2556"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105,0</w:t>
            </w: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numPr>
                <w:ilvl w:val="0"/>
                <w:numId w:val="82"/>
              </w:numPr>
              <w:spacing w:before="0" w:after="0" w:line="259" w:lineRule="auto"/>
              <w:ind w:left="241" w:hanging="241"/>
              <w:jc w:val="both"/>
              <w:rPr>
                <w:szCs w:val="22"/>
                <w:lang w:val="ru-RU" w:eastAsia="ru-RU"/>
              </w:rPr>
            </w:pPr>
            <w:r w:rsidRPr="00DA2E48">
              <w:rPr>
                <w:szCs w:val="22"/>
                <w:lang w:val="ru-RU" w:eastAsia="ru-RU"/>
              </w:rPr>
              <w:t>Добавление 2 ТП</w:t>
            </w:r>
            <w:r w:rsidRPr="00DA2E48">
              <w:rPr>
                <w:szCs w:val="22"/>
                <w:lang w:val="en-US" w:eastAsia="ru-RU"/>
              </w:rPr>
              <w:t xml:space="preserve">: </w:t>
            </w:r>
            <w:r w:rsidRPr="00DA2E48">
              <w:rPr>
                <w:szCs w:val="22"/>
                <w:lang w:val="ru-RU" w:eastAsia="ru-RU"/>
              </w:rPr>
              <w:t>№№</w:t>
            </w:r>
            <w:r w:rsidRPr="00DA2E48">
              <w:rPr>
                <w:szCs w:val="22"/>
                <w:lang w:val="en-US" w:eastAsia="ru-RU"/>
              </w:rPr>
              <w:t xml:space="preserve"> 3</w:t>
            </w:r>
            <w:r w:rsidRPr="00DA2E48">
              <w:rPr>
                <w:szCs w:val="22"/>
                <w:lang w:val="ru-RU" w:eastAsia="ru-RU"/>
              </w:rPr>
              <w:t>Г, 6Г.</w:t>
            </w:r>
          </w:p>
        </w:tc>
      </w:tr>
      <w:tr w:rsidR="00DA2E48" w:rsidRPr="00CC0909"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По п. 1 – Включение в состав ГТП генерирующего оборудования, ранее входившего в состав иной ГТП.</w:t>
            </w:r>
          </w:p>
        </w:tc>
      </w:tr>
      <w:tr w:rsidR="00DA2E48" w:rsidRPr="00DA2E48" w:rsidTr="00701695">
        <w:trPr>
          <w:trHeight w:val="850"/>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tcBorders>
              <w:bottom w:val="single" w:sz="4" w:space="0" w:color="000000"/>
            </w:tcBorders>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(ТГ- 2) Мосэнерго</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4.</w:t>
            </w:r>
          </w:p>
        </w:tc>
        <w:tc>
          <w:tcPr>
            <w:tcW w:w="5208"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ТЭЦ Мосэнерго</w:t>
            </w:r>
          </w:p>
        </w:tc>
        <w:tc>
          <w:tcPr>
            <w:tcW w:w="3010" w:type="dxa"/>
            <w:gridSpan w:val="5"/>
            <w:tcBorders>
              <w:bottom w:val="single" w:sz="4" w:space="0" w:color="auto"/>
              <w:right w:val="single" w:sz="4" w:space="0" w:color="auto"/>
            </w:tcBorders>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c>
          <w:tcPr>
            <w:tcW w:w="2827" w:type="dxa"/>
            <w:gridSpan w:val="3"/>
            <w:tcBorders>
              <w:left w:val="single" w:sz="4" w:space="0" w:color="auto"/>
              <w:bottom w:val="single" w:sz="4" w:space="0" w:color="auto"/>
              <w:right w:val="single" w:sz="4" w:space="0" w:color="auto"/>
            </w:tcBorders>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2</w:t>
            </w:r>
          </w:p>
        </w:tc>
        <w:tc>
          <w:tcPr>
            <w:tcW w:w="2563" w:type="dxa"/>
            <w:gridSpan w:val="4"/>
            <w:tcBorders>
              <w:left w:val="single" w:sz="4" w:space="0" w:color="auto"/>
              <w:bottom w:val="single" w:sz="4" w:space="0" w:color="auto"/>
            </w:tcBorders>
            <w:vAlign w:val="center"/>
          </w:tcPr>
          <w:p w:rsidR="00DA2E48" w:rsidRPr="00DA2E48" w:rsidRDefault="00DA2E48" w:rsidP="00DA2E48">
            <w:pPr>
              <w:spacing w:before="0" w:after="0"/>
              <w:jc w:val="center"/>
              <w:rPr>
                <w:szCs w:val="22"/>
                <w:lang w:val="ru-RU" w:eastAsia="ru-RU"/>
              </w:rPr>
            </w:pPr>
            <w:r w:rsidRPr="00DA2E48">
              <w:rPr>
                <w:szCs w:val="22"/>
                <w:lang w:val="ru-RU" w:eastAsia="ru-RU"/>
              </w:rPr>
              <w:t>20,0</w:t>
            </w:r>
          </w:p>
        </w:tc>
      </w:tr>
      <w:tr w:rsidR="00DA2E48" w:rsidRPr="00CC0909"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tcBorders>
              <w:top w:val="single" w:sz="4" w:space="0" w:color="auto"/>
            </w:tcBorders>
            <w:vAlign w:val="center"/>
          </w:tcPr>
          <w:p w:rsidR="00DA2E48" w:rsidRPr="00DA2E48" w:rsidRDefault="00DA2E48" w:rsidP="00DA2E48">
            <w:pPr>
              <w:spacing w:before="0" w:after="0"/>
              <w:jc w:val="both"/>
              <w:rPr>
                <w:szCs w:val="22"/>
                <w:lang w:val="ru-RU" w:eastAsia="ru-RU"/>
              </w:rPr>
            </w:pPr>
            <w:r w:rsidRPr="00DA2E48">
              <w:rPr>
                <w:szCs w:val="22"/>
                <w:lang w:val="ru-RU" w:eastAsia="ru-RU"/>
              </w:rPr>
              <w:t>Перерегистрация условной ГТП генерации ТЭЦ Мосэнерго.</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Ввод оборудования в эксплуатацию.</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5.</w:t>
            </w: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(ТГ-5) Мосэнерго</w:t>
            </w:r>
          </w:p>
        </w:tc>
        <w:tc>
          <w:tcPr>
            <w:tcW w:w="3010" w:type="dxa"/>
            <w:gridSpan w:val="5"/>
            <w:tcBorders>
              <w:right w:val="single" w:sz="4" w:space="0" w:color="auto"/>
            </w:tcBorders>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c>
          <w:tcPr>
            <w:tcW w:w="2827" w:type="dxa"/>
            <w:gridSpan w:val="3"/>
            <w:tcBorders>
              <w:left w:val="single" w:sz="4" w:space="0" w:color="auto"/>
              <w:bottom w:val="nil"/>
              <w:right w:val="single" w:sz="4" w:space="0" w:color="auto"/>
            </w:tcBorders>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c>
          <w:tcPr>
            <w:tcW w:w="2563" w:type="dxa"/>
            <w:gridSpan w:val="4"/>
            <w:tcBorders>
              <w:left w:val="single" w:sz="4" w:space="0" w:color="auto"/>
            </w:tcBorders>
            <w:vAlign w:val="center"/>
          </w:tcPr>
          <w:p w:rsidR="00DA2E48" w:rsidRPr="00DA2E48" w:rsidRDefault="00DA2E48" w:rsidP="00DA2E48">
            <w:pPr>
              <w:spacing w:before="0" w:after="0"/>
              <w:jc w:val="center"/>
              <w:rPr>
                <w:szCs w:val="22"/>
                <w:lang w:val="ru-RU" w:eastAsia="ru-RU"/>
              </w:rPr>
            </w:pPr>
            <w:r w:rsidRPr="00DA2E48">
              <w:rPr>
                <w:szCs w:val="22"/>
                <w:lang w:val="ru-RU" w:eastAsia="ru-RU"/>
              </w:rPr>
              <w:t>30,0</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szCs w:val="22"/>
                <w:lang w:val="ru-RU" w:eastAsia="ru-RU"/>
              </w:rPr>
              <w:t>Изменения отсутствуют</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633"/>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6.</w:t>
            </w: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(ТГ-7) Мосэнерго</w:t>
            </w:r>
          </w:p>
        </w:tc>
        <w:tc>
          <w:tcPr>
            <w:tcW w:w="2800" w:type="dxa"/>
            <w:gridSpan w:val="4"/>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w:t>
            </w:r>
          </w:p>
        </w:tc>
        <w:tc>
          <w:tcPr>
            <w:tcW w:w="2800" w:type="dxa"/>
            <w:gridSpan w:val="3"/>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1</w:t>
            </w:r>
          </w:p>
        </w:tc>
        <w:tc>
          <w:tcPr>
            <w:tcW w:w="2800" w:type="dxa"/>
            <w:gridSpan w:val="5"/>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100,0</w:t>
            </w:r>
          </w:p>
        </w:tc>
      </w:tr>
      <w:tr w:rsidR="00DA2E48" w:rsidRPr="00CC0909" w:rsidTr="00701695">
        <w:trPr>
          <w:trHeight w:val="571"/>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spacing w:before="0" w:after="0"/>
              <w:jc w:val="both"/>
              <w:rPr>
                <w:bCs/>
                <w:szCs w:val="22"/>
                <w:lang w:val="ru-RU" w:eastAsia="ru-RU"/>
              </w:rPr>
            </w:pPr>
            <w:r w:rsidRPr="00DA2E48">
              <w:rPr>
                <w:szCs w:val="22"/>
                <w:lang w:val="ru-RU" w:eastAsia="ru-RU"/>
              </w:rPr>
              <w:t>Перерегистрация условной ГТП генерации ТЭЦ-17 (ТГ-7) Мосэнерго</w:t>
            </w:r>
          </w:p>
        </w:tc>
      </w:tr>
      <w:tr w:rsidR="00DA2E48" w:rsidRPr="00DA2E48" w:rsidTr="00701695">
        <w:trPr>
          <w:trHeight w:val="551"/>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bCs/>
                <w:szCs w:val="22"/>
                <w:lang w:val="ru-RU" w:eastAsia="ru-RU"/>
              </w:rPr>
            </w:pPr>
            <w:r w:rsidRPr="00DA2E48">
              <w:rPr>
                <w:szCs w:val="22"/>
                <w:lang w:val="ru-RU" w:eastAsia="ru-RU"/>
              </w:rPr>
              <w:t>Ввод оборудования в эксплуатацию</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w:t>
            </w:r>
          </w:p>
        </w:tc>
      </w:tr>
      <w:tr w:rsidR="00DA2E48" w:rsidRPr="00DA2E48" w:rsidTr="00701695">
        <w:trPr>
          <w:trHeight w:val="55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7.</w:t>
            </w: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(ТГ-7) Мосэнерго</w:t>
            </w:r>
          </w:p>
        </w:tc>
        <w:tc>
          <w:tcPr>
            <w:tcW w:w="2800" w:type="dxa"/>
            <w:gridSpan w:val="4"/>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1</w:t>
            </w:r>
          </w:p>
        </w:tc>
        <w:tc>
          <w:tcPr>
            <w:tcW w:w="2800" w:type="dxa"/>
            <w:gridSpan w:val="3"/>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0</w:t>
            </w:r>
          </w:p>
        </w:tc>
        <w:tc>
          <w:tcPr>
            <w:tcW w:w="2800" w:type="dxa"/>
            <w:gridSpan w:val="5"/>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80,0</w:t>
            </w:r>
          </w:p>
        </w:tc>
      </w:tr>
      <w:tr w:rsidR="00DA2E48" w:rsidRPr="00DA2E48" w:rsidTr="00701695">
        <w:trPr>
          <w:trHeight w:val="551"/>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spacing w:before="0" w:after="0"/>
              <w:jc w:val="both"/>
              <w:rPr>
                <w:bCs/>
                <w:szCs w:val="22"/>
                <w:lang w:val="ru-RU" w:eastAsia="ru-RU"/>
              </w:rPr>
            </w:pPr>
            <w:r w:rsidRPr="00DA2E48">
              <w:rPr>
                <w:szCs w:val="22"/>
                <w:lang w:val="ru-RU" w:eastAsia="ru-RU"/>
              </w:rPr>
              <w:t>Исключение ГТП генерации</w:t>
            </w:r>
          </w:p>
        </w:tc>
      </w:tr>
      <w:tr w:rsidR="00DA2E48" w:rsidRPr="00CC0909"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 xml:space="preserve">Исключение ГТП генерации, </w:t>
            </w:r>
            <w:r w:rsidRPr="005C2887">
              <w:rPr>
                <w:szCs w:val="22"/>
                <w:highlight w:val="yellow"/>
                <w:lang w:val="ru-RU" w:eastAsia="ru-RU"/>
              </w:rPr>
              <w:t>сформированной в отношении</w:t>
            </w:r>
            <w:r w:rsidRPr="00DA2E48">
              <w:rPr>
                <w:szCs w:val="22"/>
                <w:lang w:val="ru-RU" w:eastAsia="ru-RU"/>
              </w:rPr>
              <w:t xml:space="preserve"> генерирующего оборудования КОММод, функционирующего до реализации мероприятий по модернизации, в состав которого входит турбина, вывод из эксплуатации которой не предусмотрен в Перечне генерирующих объектов, утвержденном актом Правительства Российской Федерации на основании результатов отбора проектов модернизации </w:t>
            </w:r>
          </w:p>
          <w:p w:rsidR="00DA2E48" w:rsidRPr="00DA2E48" w:rsidRDefault="00DA2E48" w:rsidP="00DA2E48">
            <w:pPr>
              <w:spacing w:before="0" w:after="0"/>
              <w:jc w:val="both"/>
              <w:rPr>
                <w:bCs/>
                <w:szCs w:val="22"/>
                <w:lang w:val="ru-RU" w:eastAsia="ru-RU"/>
              </w:rPr>
            </w:pPr>
            <w:r w:rsidRPr="00DA2E48">
              <w:rPr>
                <w:szCs w:val="22"/>
                <w:lang w:val="ru-RU" w:eastAsia="ru-RU"/>
              </w:rPr>
              <w:t>(ХХ-ХХ/ХХ-ХХХХХХХХ от ДД.ММ.ГГГГ – входящий номер, присвоенный КО заявлению ПАО «Энергия» по форме 3Г приложения 1 к Положению о реестре, в котором выражено намерение по исключению соответствующей ГТП генерации)</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w:t>
            </w:r>
          </w:p>
        </w:tc>
      </w:tr>
      <w:tr w:rsidR="00DA2E48" w:rsidRPr="00CC0909" w:rsidTr="00701695">
        <w:trPr>
          <w:trHeight w:val="850"/>
        </w:trPr>
        <w:tc>
          <w:tcPr>
            <w:tcW w:w="6316" w:type="dxa"/>
            <w:gridSpan w:val="3"/>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потребления</w:t>
            </w:r>
          </w:p>
        </w:tc>
        <w:tc>
          <w:tcPr>
            <w:tcW w:w="2436" w:type="dxa"/>
            <w:gridSpan w:val="2"/>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 в зарегистрированной ГТП потребления</w:t>
            </w:r>
          </w:p>
        </w:tc>
        <w:tc>
          <w:tcPr>
            <w:tcW w:w="2409" w:type="dxa"/>
            <w:gridSpan w:val="3"/>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w:t>
            </w:r>
          </w:p>
          <w:p w:rsidR="00DA2E48" w:rsidRPr="00DA2E48" w:rsidRDefault="00DA2E48" w:rsidP="00DA2E48">
            <w:pPr>
              <w:spacing w:before="0" w:after="0"/>
              <w:jc w:val="center"/>
              <w:rPr>
                <w:szCs w:val="22"/>
                <w:lang w:val="ru-RU" w:eastAsia="ru-RU"/>
              </w:rPr>
            </w:pPr>
            <w:r w:rsidRPr="00DA2E48">
              <w:rPr>
                <w:szCs w:val="22"/>
                <w:lang w:val="ru-RU" w:eastAsia="ru-RU"/>
              </w:rPr>
              <w:t>в заявленной ГТП потребления</w:t>
            </w:r>
          </w:p>
        </w:tc>
        <w:tc>
          <w:tcPr>
            <w:tcW w:w="1559" w:type="dxa"/>
            <w:gridSpan w:val="4"/>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«малых» ТП</w:t>
            </w:r>
          </w:p>
        </w:tc>
        <w:tc>
          <w:tcPr>
            <w:tcW w:w="1989" w:type="dxa"/>
            <w:gridSpan w:val="2"/>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Присоединенная мощность «малых» ТП, МВА</w:t>
            </w:r>
          </w:p>
        </w:tc>
      </w:tr>
      <w:tr w:rsidR="00DA2E48" w:rsidRPr="00DA2E48" w:rsidTr="00701695">
        <w:trPr>
          <w:trHeight w:val="567"/>
        </w:trPr>
        <w:tc>
          <w:tcPr>
            <w:tcW w:w="6316" w:type="dxa"/>
            <w:gridSpan w:val="3"/>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Мосэнерго</w:t>
            </w:r>
          </w:p>
        </w:tc>
        <w:tc>
          <w:tcPr>
            <w:tcW w:w="2436"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52</w:t>
            </w:r>
          </w:p>
        </w:tc>
        <w:tc>
          <w:tcPr>
            <w:tcW w:w="2409"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53</w:t>
            </w:r>
          </w:p>
        </w:tc>
        <w:tc>
          <w:tcPr>
            <w:tcW w:w="1559"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1989"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0,3</w:t>
            </w:r>
          </w:p>
        </w:tc>
      </w:tr>
      <w:tr w:rsidR="00DA2E48" w:rsidRPr="00DA2E48" w:rsidTr="00701695">
        <w:trPr>
          <w:trHeight w:val="850"/>
        </w:trPr>
        <w:tc>
          <w:tcPr>
            <w:tcW w:w="6316" w:type="dxa"/>
            <w:gridSpan w:val="3"/>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потребления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393" w:type="dxa"/>
            <w:gridSpan w:val="11"/>
            <w:vAlign w:val="center"/>
          </w:tcPr>
          <w:p w:rsidR="00DA2E48" w:rsidRPr="00DA2E48" w:rsidRDefault="00DA2E48" w:rsidP="00DA2E48">
            <w:pPr>
              <w:spacing w:before="0" w:after="0"/>
              <w:jc w:val="center"/>
              <w:rPr>
                <w:szCs w:val="22"/>
                <w:lang w:val="ru-RU" w:eastAsia="ru-RU"/>
              </w:rPr>
            </w:pPr>
            <w:r w:rsidRPr="00DA2E48">
              <w:rPr>
                <w:szCs w:val="22"/>
                <w:lang w:val="ru-RU" w:eastAsia="ru-RU"/>
              </w:rPr>
              <w:t>Изменения отсутствуют</w:t>
            </w:r>
          </w:p>
        </w:tc>
      </w:tr>
      <w:tr w:rsidR="00DA2E48" w:rsidRPr="00CC0909" w:rsidTr="00701695">
        <w:trPr>
          <w:trHeight w:val="850"/>
        </w:trPr>
        <w:tc>
          <w:tcPr>
            <w:tcW w:w="1101" w:type="dxa"/>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Сечение №</w:t>
            </w: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смежного субъекта ОРЭМ (Наименование ГТП смежного субъекта ОРЭМ)</w:t>
            </w:r>
          </w:p>
        </w:tc>
        <w:tc>
          <w:tcPr>
            <w:tcW w:w="2436" w:type="dxa"/>
            <w:gridSpan w:val="2"/>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 в зарегистрированном сечении</w:t>
            </w:r>
          </w:p>
        </w:tc>
        <w:tc>
          <w:tcPr>
            <w:tcW w:w="2409" w:type="dxa"/>
            <w:gridSpan w:val="3"/>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w:t>
            </w:r>
          </w:p>
          <w:p w:rsidR="00DA2E48" w:rsidRPr="00DA2E48" w:rsidRDefault="00DA2E48" w:rsidP="00DA2E48">
            <w:pPr>
              <w:spacing w:before="0" w:after="0"/>
              <w:jc w:val="center"/>
              <w:rPr>
                <w:szCs w:val="22"/>
                <w:lang w:val="ru-RU" w:eastAsia="ru-RU"/>
              </w:rPr>
            </w:pPr>
            <w:r w:rsidRPr="00DA2E48">
              <w:rPr>
                <w:szCs w:val="22"/>
                <w:lang w:val="ru-RU" w:eastAsia="ru-RU"/>
              </w:rPr>
              <w:t>в заявленном</w:t>
            </w:r>
          </w:p>
          <w:p w:rsidR="00DA2E48" w:rsidRPr="00DA2E48" w:rsidRDefault="00DA2E48" w:rsidP="00DA2E48">
            <w:pPr>
              <w:spacing w:before="0" w:after="0"/>
              <w:jc w:val="center"/>
              <w:rPr>
                <w:szCs w:val="22"/>
                <w:lang w:val="ru-RU" w:eastAsia="ru-RU"/>
              </w:rPr>
            </w:pPr>
            <w:r w:rsidRPr="00DA2E48">
              <w:rPr>
                <w:szCs w:val="22"/>
                <w:lang w:val="ru-RU" w:eastAsia="ru-RU"/>
              </w:rPr>
              <w:t>сечении</w:t>
            </w:r>
          </w:p>
        </w:tc>
        <w:tc>
          <w:tcPr>
            <w:tcW w:w="1559" w:type="dxa"/>
            <w:gridSpan w:val="4"/>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«малых» ТП</w:t>
            </w:r>
          </w:p>
        </w:tc>
        <w:tc>
          <w:tcPr>
            <w:tcW w:w="1989" w:type="dxa"/>
            <w:gridSpan w:val="2"/>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Присоединенная мощность «малых» ТП, МВА</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5215" w:type="dxa"/>
            <w:gridSpan w:val="2"/>
            <w:vAlign w:val="center"/>
          </w:tcPr>
          <w:p w:rsidR="00DA2E48" w:rsidRPr="00DA2E48" w:rsidRDefault="00DA2E48" w:rsidP="00DA2E48">
            <w:pPr>
              <w:spacing w:before="0" w:after="0"/>
              <w:jc w:val="both"/>
              <w:rPr>
                <w:szCs w:val="22"/>
                <w:lang w:val="ru-RU" w:eastAsia="ru-RU"/>
              </w:rPr>
            </w:pPr>
            <w:r w:rsidRPr="00DA2E48">
              <w:rPr>
                <w:szCs w:val="22"/>
                <w:lang w:val="ru-RU" w:eastAsia="ru-RU"/>
              </w:rPr>
              <w:t>ПАО «</w:t>
            </w:r>
            <w:r w:rsidRPr="00DA2E48">
              <w:rPr>
                <w:szCs w:val="24"/>
                <w:lang w:val="ru-RU" w:eastAsia="ru-RU"/>
              </w:rPr>
              <w:t>Россети</w:t>
            </w:r>
            <w:r w:rsidRPr="00DA2E48">
              <w:rPr>
                <w:szCs w:val="22"/>
                <w:lang w:val="ru-RU" w:eastAsia="ru-RU"/>
              </w:rPr>
              <w:t>» (МЭС Центра)</w:t>
            </w:r>
          </w:p>
        </w:tc>
        <w:tc>
          <w:tcPr>
            <w:tcW w:w="2436"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2409"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1559"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0</w:t>
            </w:r>
          </w:p>
        </w:tc>
        <w:tc>
          <w:tcPr>
            <w:tcW w:w="1989"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0</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393" w:type="dxa"/>
            <w:gridSpan w:val="11"/>
            <w:vAlign w:val="center"/>
          </w:tcPr>
          <w:p w:rsidR="00DA2E48" w:rsidRPr="00DA2E48" w:rsidRDefault="00DA2E48" w:rsidP="00DA2E48">
            <w:pPr>
              <w:spacing w:before="0" w:after="0"/>
              <w:jc w:val="center"/>
              <w:rPr>
                <w:szCs w:val="22"/>
                <w:lang w:val="ru-RU" w:eastAsia="ru-RU"/>
              </w:rPr>
            </w:pPr>
            <w:r w:rsidRPr="00DA2E48">
              <w:rPr>
                <w:szCs w:val="22"/>
                <w:lang w:val="ru-RU" w:eastAsia="ru-RU"/>
              </w:rPr>
              <w:t>Изменения отсутствуют</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393" w:type="dxa"/>
            <w:gridSpan w:val="11"/>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Смежные владельцы электрооборудования</w:t>
            </w:r>
          </w:p>
        </w:tc>
        <w:tc>
          <w:tcPr>
            <w:tcW w:w="8393" w:type="dxa"/>
            <w:gridSpan w:val="11"/>
            <w:vAlign w:val="center"/>
          </w:tcPr>
          <w:p w:rsidR="00DA2E48" w:rsidRPr="00DA2E48" w:rsidRDefault="00DA2E48" w:rsidP="00DA2E48">
            <w:pPr>
              <w:spacing w:before="0" w:after="0"/>
              <w:jc w:val="both"/>
              <w:rPr>
                <w:szCs w:val="22"/>
                <w:lang w:val="ru-RU" w:eastAsia="ru-RU"/>
              </w:rPr>
            </w:pPr>
            <w:r w:rsidRPr="00DA2E48">
              <w:rPr>
                <w:szCs w:val="22"/>
                <w:lang w:val="ru-RU" w:eastAsia="ru-RU"/>
              </w:rPr>
              <w:t>ПАО «</w:t>
            </w:r>
            <w:r w:rsidRPr="00DA2E48">
              <w:rPr>
                <w:szCs w:val="24"/>
                <w:lang w:val="ru-RU" w:eastAsia="ru-RU"/>
              </w:rPr>
              <w:t>Россети</w:t>
            </w:r>
            <w:r w:rsidRPr="00DA2E48">
              <w:rPr>
                <w:szCs w:val="22"/>
                <w:lang w:val="ru-RU" w:eastAsia="ru-RU"/>
              </w:rPr>
              <w:t>».</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2.</w:t>
            </w:r>
          </w:p>
        </w:tc>
        <w:tc>
          <w:tcPr>
            <w:tcW w:w="5215" w:type="dxa"/>
            <w:gridSpan w:val="2"/>
            <w:vAlign w:val="center"/>
          </w:tcPr>
          <w:p w:rsidR="00DA2E48" w:rsidRPr="00DA2E48" w:rsidRDefault="00DA2E48" w:rsidP="00DA2E48">
            <w:pPr>
              <w:spacing w:before="0" w:after="0"/>
              <w:jc w:val="both"/>
              <w:rPr>
                <w:szCs w:val="22"/>
                <w:lang w:val="ru-RU" w:eastAsia="ru-RU"/>
              </w:rPr>
            </w:pPr>
            <w:r w:rsidRPr="00DA2E48">
              <w:rPr>
                <w:szCs w:val="22"/>
                <w:lang w:val="ru-RU" w:eastAsia="ru-RU"/>
              </w:rPr>
              <w:t>ПАО «Мосэнергосбыт» (ОАО «Мосэнергосбыт»)</w:t>
            </w:r>
          </w:p>
        </w:tc>
        <w:tc>
          <w:tcPr>
            <w:tcW w:w="2436"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49</w:t>
            </w:r>
          </w:p>
        </w:tc>
        <w:tc>
          <w:tcPr>
            <w:tcW w:w="2409"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50</w:t>
            </w:r>
          </w:p>
        </w:tc>
        <w:tc>
          <w:tcPr>
            <w:tcW w:w="1559"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1989"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0,3</w:t>
            </w:r>
          </w:p>
        </w:tc>
      </w:tr>
      <w:tr w:rsidR="00DA2E48" w:rsidRPr="00CC0909"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393" w:type="dxa"/>
            <w:gridSpan w:val="11"/>
            <w:vAlign w:val="center"/>
          </w:tcPr>
          <w:p w:rsidR="00DA2E48" w:rsidRPr="00DA2E48" w:rsidRDefault="00DA2E48" w:rsidP="00DA2E48">
            <w:pPr>
              <w:numPr>
                <w:ilvl w:val="0"/>
                <w:numId w:val="83"/>
              </w:numPr>
              <w:spacing w:before="0" w:after="0" w:line="259" w:lineRule="auto"/>
              <w:ind w:left="234" w:hanging="234"/>
              <w:contextualSpacing/>
              <w:jc w:val="both"/>
              <w:rPr>
                <w:szCs w:val="22"/>
                <w:lang w:val="ru-RU" w:eastAsia="ru-RU"/>
              </w:rPr>
            </w:pPr>
            <w:r w:rsidRPr="00DA2E48">
              <w:rPr>
                <w:szCs w:val="22"/>
                <w:lang w:val="ru-RU" w:eastAsia="ru-RU"/>
              </w:rPr>
              <w:t>Добавление 2 ТП</w:t>
            </w:r>
            <w:r w:rsidRPr="00DA2E48">
              <w:rPr>
                <w:szCs w:val="22"/>
                <w:lang w:val="en-US" w:eastAsia="ru-RU"/>
              </w:rPr>
              <w:t>:</w:t>
            </w:r>
            <w:r w:rsidRPr="00DA2E48">
              <w:rPr>
                <w:szCs w:val="22"/>
                <w:lang w:val="ru-RU" w:eastAsia="ru-RU"/>
              </w:rPr>
              <w:t xml:space="preserve"> №№ 54, 55.</w:t>
            </w:r>
          </w:p>
          <w:p w:rsidR="00DA2E48" w:rsidRPr="00DA2E48" w:rsidRDefault="00DA2E48" w:rsidP="00DA2E48">
            <w:pPr>
              <w:numPr>
                <w:ilvl w:val="0"/>
                <w:numId w:val="83"/>
              </w:numPr>
              <w:spacing w:before="0" w:after="0" w:line="259" w:lineRule="auto"/>
              <w:ind w:left="284" w:hanging="284"/>
              <w:contextualSpacing/>
              <w:jc w:val="both"/>
              <w:rPr>
                <w:szCs w:val="22"/>
                <w:lang w:val="ru-RU" w:eastAsia="ru-RU"/>
              </w:rPr>
            </w:pPr>
            <w:r w:rsidRPr="00DA2E48">
              <w:rPr>
                <w:szCs w:val="22"/>
                <w:lang w:val="ru-RU" w:eastAsia="ru-RU"/>
              </w:rPr>
              <w:t>Исключение 2 ТП: №№ 48, 49 и добавление 1 ТП № 48.</w:t>
            </w:r>
          </w:p>
        </w:tc>
      </w:tr>
      <w:tr w:rsidR="00DA2E48" w:rsidRPr="00CC0909"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393" w:type="dxa"/>
            <w:gridSpan w:val="11"/>
            <w:vAlign w:val="center"/>
          </w:tcPr>
          <w:p w:rsidR="00DA2E48" w:rsidRPr="00DA2E48" w:rsidRDefault="00DA2E48" w:rsidP="00DA2E48">
            <w:pPr>
              <w:spacing w:before="0" w:after="0"/>
              <w:jc w:val="both"/>
              <w:rPr>
                <w:szCs w:val="22"/>
                <w:lang w:val="ru-RU" w:eastAsia="ru-RU"/>
              </w:rPr>
            </w:pPr>
            <w:r w:rsidRPr="00DA2E48">
              <w:rPr>
                <w:szCs w:val="22"/>
                <w:lang w:val="ru-RU" w:eastAsia="ru-RU"/>
              </w:rPr>
              <w:t>По п. 1 – Ввод оборудования в эксплуатацию.</w:t>
            </w:r>
          </w:p>
          <w:p w:rsidR="00DA2E48" w:rsidRPr="00DA2E48" w:rsidRDefault="00DA2E48" w:rsidP="00DA2E48">
            <w:pPr>
              <w:spacing w:before="0" w:after="0"/>
              <w:jc w:val="both"/>
              <w:rPr>
                <w:szCs w:val="22"/>
                <w:lang w:val="ru-RU" w:eastAsia="ru-RU"/>
              </w:rPr>
            </w:pPr>
            <w:r w:rsidRPr="00DA2E48">
              <w:rPr>
                <w:szCs w:val="22"/>
                <w:lang w:val="ru-RU" w:eastAsia="ru-RU"/>
              </w:rPr>
              <w:t>По п. 2 – Изменение схемы питания.</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Смежные владельцы электрооборудования</w:t>
            </w:r>
          </w:p>
        </w:tc>
        <w:tc>
          <w:tcPr>
            <w:tcW w:w="8393" w:type="dxa"/>
            <w:gridSpan w:val="11"/>
            <w:vAlign w:val="center"/>
          </w:tcPr>
          <w:p w:rsidR="00DA2E48" w:rsidRPr="00DA2E48" w:rsidRDefault="00DA2E48" w:rsidP="00DA2E48">
            <w:pPr>
              <w:numPr>
                <w:ilvl w:val="0"/>
                <w:numId w:val="84"/>
              </w:numPr>
              <w:spacing w:before="0" w:after="0" w:line="259" w:lineRule="auto"/>
              <w:ind w:left="234" w:hanging="234"/>
              <w:jc w:val="both"/>
              <w:rPr>
                <w:szCs w:val="22"/>
                <w:lang w:val="ru-RU" w:eastAsia="ru-RU"/>
              </w:rPr>
            </w:pPr>
            <w:r w:rsidRPr="00DA2E48">
              <w:rPr>
                <w:szCs w:val="22"/>
                <w:lang w:val="ru-RU" w:eastAsia="ru-RU"/>
              </w:rPr>
              <w:t>ПАО «МОЭСК».</w:t>
            </w:r>
          </w:p>
          <w:p w:rsidR="00DA2E48" w:rsidRPr="00DA2E48" w:rsidRDefault="00DA2E48" w:rsidP="00DA2E48">
            <w:pPr>
              <w:numPr>
                <w:ilvl w:val="0"/>
                <w:numId w:val="84"/>
              </w:numPr>
              <w:spacing w:before="0" w:after="0" w:line="259" w:lineRule="auto"/>
              <w:ind w:left="284" w:hanging="284"/>
              <w:jc w:val="both"/>
              <w:rPr>
                <w:szCs w:val="22"/>
                <w:lang w:val="ru-RU" w:eastAsia="ru-RU"/>
              </w:rPr>
            </w:pPr>
            <w:r w:rsidRPr="00DA2E48">
              <w:rPr>
                <w:szCs w:val="22"/>
                <w:lang w:val="ru-RU" w:eastAsia="ru-RU"/>
              </w:rPr>
              <w:t>АО «ОЭК».</w:t>
            </w:r>
          </w:p>
          <w:p w:rsidR="00DA2E48" w:rsidRPr="00DA2E48" w:rsidRDefault="00DA2E48" w:rsidP="00DA2E48">
            <w:pPr>
              <w:numPr>
                <w:ilvl w:val="0"/>
                <w:numId w:val="84"/>
              </w:numPr>
              <w:spacing w:before="0" w:after="0" w:line="259" w:lineRule="auto"/>
              <w:ind w:left="284" w:hanging="284"/>
              <w:jc w:val="both"/>
              <w:rPr>
                <w:szCs w:val="22"/>
                <w:lang w:val="ru-RU" w:eastAsia="ru-RU"/>
              </w:rPr>
            </w:pPr>
            <w:r w:rsidRPr="00DA2E48">
              <w:rPr>
                <w:szCs w:val="22"/>
                <w:lang w:val="ru-RU" w:eastAsia="ru-RU"/>
              </w:rPr>
              <w:t>ООО «ТЭК».</w:t>
            </w:r>
          </w:p>
        </w:tc>
      </w:tr>
      <w:tr w:rsidR="00DA2E48" w:rsidRPr="00CC0909" w:rsidTr="00701695">
        <w:trPr>
          <w:trHeight w:val="567"/>
        </w:trPr>
        <w:tc>
          <w:tcPr>
            <w:tcW w:w="14709" w:type="dxa"/>
            <w:gridSpan w:val="14"/>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Наличие в составе ГТП потребления блок-станций/объектов управления</w:t>
            </w:r>
          </w:p>
        </w:tc>
      </w:tr>
      <w:tr w:rsidR="00DA2E48" w:rsidRPr="00DA2E48" w:rsidTr="00701695">
        <w:trPr>
          <w:trHeight w:val="567"/>
        </w:trPr>
        <w:tc>
          <w:tcPr>
            <w:tcW w:w="1101" w:type="dxa"/>
            <w:tcBorders>
              <w:right w:val="single" w:sz="4" w:space="0" w:color="auto"/>
            </w:tcBorders>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w:t>
            </w:r>
          </w:p>
        </w:tc>
        <w:tc>
          <w:tcPr>
            <w:tcW w:w="10060" w:type="dxa"/>
            <w:gridSpan w:val="7"/>
            <w:tcBorders>
              <w:left w:val="single" w:sz="4" w:space="0" w:color="auto"/>
              <w:right w:val="single" w:sz="4" w:space="0" w:color="auto"/>
            </w:tcBorders>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Наименование электрической станции</w:t>
            </w:r>
          </w:p>
        </w:tc>
        <w:tc>
          <w:tcPr>
            <w:tcW w:w="3548" w:type="dxa"/>
            <w:gridSpan w:val="6"/>
            <w:tcBorders>
              <w:left w:val="single" w:sz="4" w:space="0" w:color="auto"/>
            </w:tcBorders>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Установленная мощность, МВт</w:t>
            </w:r>
          </w:p>
        </w:tc>
      </w:tr>
      <w:tr w:rsidR="00DA2E48" w:rsidRPr="00DA2E48" w:rsidTr="00701695">
        <w:trPr>
          <w:trHeight w:val="567"/>
        </w:trPr>
        <w:tc>
          <w:tcPr>
            <w:tcW w:w="14709" w:type="dxa"/>
            <w:gridSpan w:val="14"/>
            <w:vAlign w:val="center"/>
          </w:tcPr>
          <w:p w:rsidR="00DA2E48" w:rsidRPr="00DA2E48" w:rsidRDefault="00DA2E48" w:rsidP="00DA2E48">
            <w:pPr>
              <w:spacing w:before="0" w:after="0"/>
              <w:jc w:val="center"/>
              <w:rPr>
                <w:szCs w:val="22"/>
                <w:lang w:val="ru-RU" w:eastAsia="ru-RU"/>
              </w:rPr>
            </w:pPr>
            <w:r w:rsidRPr="00DA2E48">
              <w:rPr>
                <w:szCs w:val="22"/>
                <w:lang w:val="ru-RU" w:eastAsia="ru-RU"/>
              </w:rPr>
              <w:t>Отсутствуют</w:t>
            </w:r>
          </w:p>
        </w:tc>
      </w:tr>
      <w:tr w:rsidR="00DA2E48" w:rsidRPr="00CC0909" w:rsidTr="00701695">
        <w:trPr>
          <w:trHeight w:val="567"/>
        </w:trPr>
        <w:tc>
          <w:tcPr>
            <w:tcW w:w="6323" w:type="dxa"/>
            <w:gridSpan w:val="4"/>
            <w:tcBorders>
              <w:right w:val="single" w:sz="4" w:space="0" w:color="auto"/>
            </w:tcBorders>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386" w:type="dxa"/>
            <w:gridSpan w:val="10"/>
            <w:tcBorders>
              <w:left w:val="single" w:sz="4" w:space="0" w:color="auto"/>
            </w:tcBorders>
            <w:vAlign w:val="center"/>
          </w:tcPr>
          <w:p w:rsidR="00DA2E48" w:rsidRPr="00DA2E48" w:rsidRDefault="00DA2E48" w:rsidP="00DA2E48">
            <w:pPr>
              <w:spacing w:before="0" w:after="0"/>
              <w:jc w:val="both"/>
              <w:rPr>
                <w:szCs w:val="22"/>
                <w:lang w:val="ru-RU" w:eastAsia="ru-RU"/>
              </w:rPr>
            </w:pPr>
            <w:r w:rsidRPr="00DA2E48">
              <w:rPr>
                <w:szCs w:val="22"/>
                <w:lang w:val="ru-RU" w:eastAsia="ru-RU"/>
              </w:rPr>
              <w:t>Исключение блок-станции ТЭЦ Мосэнерго.</w:t>
            </w:r>
          </w:p>
        </w:tc>
      </w:tr>
      <w:tr w:rsidR="00DA2E48" w:rsidRPr="00CC0909" w:rsidTr="00701695">
        <w:trPr>
          <w:trHeight w:val="567"/>
        </w:trPr>
        <w:tc>
          <w:tcPr>
            <w:tcW w:w="6323" w:type="dxa"/>
            <w:gridSpan w:val="4"/>
            <w:tcBorders>
              <w:right w:val="single" w:sz="4" w:space="0" w:color="auto"/>
            </w:tcBorders>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386" w:type="dxa"/>
            <w:gridSpan w:val="10"/>
            <w:tcBorders>
              <w:left w:val="single" w:sz="4" w:space="0" w:color="auto"/>
            </w:tcBorders>
            <w:vAlign w:val="center"/>
          </w:tcPr>
          <w:p w:rsidR="00DA2E48" w:rsidRPr="00DA2E48" w:rsidRDefault="00DA2E48" w:rsidP="00DA2E48">
            <w:pPr>
              <w:spacing w:before="0" w:after="0"/>
              <w:jc w:val="both"/>
              <w:rPr>
                <w:szCs w:val="22"/>
                <w:lang w:val="ru-RU" w:eastAsia="ru-RU"/>
              </w:rPr>
            </w:pPr>
            <w:r w:rsidRPr="00DA2E48">
              <w:rPr>
                <w:szCs w:val="22"/>
                <w:lang w:val="ru-RU" w:eastAsia="ru-RU"/>
              </w:rPr>
              <w:t>Перерегистрация условной ГТП генерации ТЭЦ Мосэнерго.</w:t>
            </w:r>
          </w:p>
        </w:tc>
      </w:tr>
      <w:tr w:rsidR="00DA2E48" w:rsidRPr="00DA2E48" w:rsidTr="00701695">
        <w:trPr>
          <w:trHeight w:val="567"/>
        </w:trPr>
        <w:tc>
          <w:tcPr>
            <w:tcW w:w="6316" w:type="dxa"/>
            <w:gridSpan w:val="3"/>
            <w:shd w:val="clear" w:color="auto" w:fill="D0CECE"/>
            <w:vAlign w:val="center"/>
          </w:tcPr>
          <w:p w:rsidR="00DA2E48" w:rsidRPr="00DA2E48" w:rsidRDefault="00DA2E48" w:rsidP="00DA2E48">
            <w:pPr>
              <w:spacing w:before="0" w:after="0"/>
              <w:jc w:val="both"/>
              <w:rPr>
                <w:szCs w:val="22"/>
                <w:lang w:val="ru-RU" w:eastAsia="ru-RU"/>
              </w:rPr>
            </w:pPr>
            <w:r w:rsidRPr="00DA2E48">
              <w:rPr>
                <w:szCs w:val="22"/>
                <w:lang w:val="ru-RU" w:eastAsia="ru-RU"/>
              </w:rPr>
              <w:t>Примечание</w:t>
            </w:r>
          </w:p>
        </w:tc>
        <w:tc>
          <w:tcPr>
            <w:tcW w:w="8393" w:type="dxa"/>
            <w:gridSpan w:val="11"/>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bl>
    <w:p w:rsidR="00DA2E48" w:rsidRPr="00DA2E48" w:rsidRDefault="00DA2E48" w:rsidP="00DA2E48">
      <w:pPr>
        <w:spacing w:before="0" w:after="0"/>
        <w:jc w:val="both"/>
        <w:rPr>
          <w:b/>
          <w:szCs w:val="22"/>
          <w:lang w:val="ru-RU" w:eastAsia="ru-RU"/>
        </w:rPr>
      </w:pPr>
    </w:p>
    <w:p w:rsidR="00DA2E48" w:rsidRPr="00DA2E48" w:rsidRDefault="00DA2E48" w:rsidP="00DA2E48">
      <w:pPr>
        <w:spacing w:before="0" w:after="0"/>
        <w:jc w:val="both"/>
        <w:rPr>
          <w:b/>
          <w:szCs w:val="22"/>
          <w:lang w:val="ru-RU" w:eastAsia="ru-RU"/>
        </w:rPr>
      </w:pPr>
    </w:p>
    <w:p w:rsidR="00DA2E48" w:rsidRPr="00DA2E48" w:rsidRDefault="00DA2E48" w:rsidP="00DA2E48">
      <w:pPr>
        <w:spacing w:before="0" w:after="0"/>
        <w:jc w:val="both"/>
        <w:rPr>
          <w:szCs w:val="22"/>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Приложение: опись направляемых документов, на __ л. в 1 экз.</w:t>
      </w:r>
    </w:p>
    <w:p w:rsidR="00DA2E48" w:rsidRPr="00DA2E48" w:rsidRDefault="00DA2E48" w:rsidP="00DA2E48">
      <w:pPr>
        <w:spacing w:before="0" w:after="0"/>
        <w:jc w:val="both"/>
        <w:rPr>
          <w:szCs w:val="24"/>
          <w:lang w:val="ru-RU" w:eastAsia="ru-RU"/>
        </w:rPr>
      </w:pPr>
    </w:p>
    <w:tbl>
      <w:tblPr>
        <w:tblW w:w="0" w:type="auto"/>
        <w:tblLook w:val="00A0" w:firstRow="1" w:lastRow="0" w:firstColumn="1" w:lastColumn="0" w:noHBand="0" w:noVBand="0"/>
      </w:tblPr>
      <w:tblGrid>
        <w:gridCol w:w="4888"/>
        <w:gridCol w:w="4875"/>
        <w:gridCol w:w="4807"/>
      </w:tblGrid>
      <w:tr w:rsidR="00DA2E48" w:rsidRPr="00DA2E48" w:rsidTr="00701695">
        <w:tc>
          <w:tcPr>
            <w:tcW w:w="4928" w:type="dxa"/>
            <w:tcBorders>
              <w:bottom w:val="single" w:sz="4" w:space="0" w:color="auto"/>
            </w:tcBorders>
          </w:tcPr>
          <w:p w:rsidR="00DA2E48" w:rsidRPr="00DA2E48" w:rsidRDefault="00DA2E48" w:rsidP="00DA2E48">
            <w:pPr>
              <w:spacing w:before="0" w:after="0"/>
              <w:jc w:val="center"/>
              <w:rPr>
                <w:szCs w:val="24"/>
                <w:lang w:val="ru-RU" w:eastAsia="ru-RU"/>
              </w:rPr>
            </w:pPr>
            <w:r w:rsidRPr="00DA2E48">
              <w:rPr>
                <w:bCs/>
                <w:szCs w:val="24"/>
                <w:lang w:val="ru-RU" w:eastAsia="ru-RU"/>
              </w:rPr>
              <w:t>Генеральный директор</w:t>
            </w:r>
          </w:p>
        </w:tc>
        <w:tc>
          <w:tcPr>
            <w:tcW w:w="4929" w:type="dxa"/>
          </w:tcPr>
          <w:p w:rsidR="00DA2E48" w:rsidRPr="00DA2E48" w:rsidRDefault="00DA2E48" w:rsidP="00DA2E48">
            <w:pPr>
              <w:spacing w:before="0" w:after="0"/>
              <w:jc w:val="both"/>
              <w:rPr>
                <w:szCs w:val="24"/>
                <w:lang w:val="ru-RU" w:eastAsia="ru-RU"/>
              </w:rPr>
            </w:pPr>
          </w:p>
        </w:tc>
        <w:tc>
          <w:tcPr>
            <w:tcW w:w="4851" w:type="dxa"/>
            <w:tcBorders>
              <w:bottom w:val="single" w:sz="4" w:space="0" w:color="auto"/>
            </w:tcBorders>
          </w:tcPr>
          <w:p w:rsidR="00DA2E48" w:rsidRPr="00DA2E48" w:rsidRDefault="00DA2E48" w:rsidP="00DA2E48">
            <w:pPr>
              <w:spacing w:before="0" w:after="0"/>
              <w:jc w:val="center"/>
              <w:rPr>
                <w:szCs w:val="24"/>
                <w:lang w:val="ru-RU" w:eastAsia="ru-RU"/>
              </w:rPr>
            </w:pPr>
            <w:r w:rsidRPr="00DA2E48">
              <w:rPr>
                <w:bCs/>
                <w:szCs w:val="24"/>
                <w:lang w:val="ru-RU" w:eastAsia="ru-RU"/>
              </w:rPr>
              <w:t>И.И. Иванов</w:t>
            </w:r>
          </w:p>
        </w:tc>
      </w:tr>
      <w:tr w:rsidR="00DA2E48" w:rsidRPr="00DA2E48" w:rsidTr="00701695">
        <w:tc>
          <w:tcPr>
            <w:tcW w:w="4928" w:type="dxa"/>
            <w:tcBorders>
              <w:top w:val="single" w:sz="4" w:space="0" w:color="auto"/>
            </w:tcBorders>
          </w:tcPr>
          <w:p w:rsidR="00DA2E48" w:rsidRPr="00DA2E48" w:rsidRDefault="00DA2E48" w:rsidP="00DA2E48">
            <w:pPr>
              <w:spacing w:before="0" w:after="0"/>
              <w:jc w:val="center"/>
              <w:rPr>
                <w:szCs w:val="24"/>
                <w:lang w:val="ru-RU" w:eastAsia="ru-RU"/>
              </w:rPr>
            </w:pPr>
            <w:r w:rsidRPr="00DA2E48">
              <w:rPr>
                <w:i/>
                <w:szCs w:val="24"/>
                <w:lang w:val="ru-RU" w:eastAsia="ru-RU"/>
              </w:rPr>
              <w:t xml:space="preserve">(должность </w:t>
            </w:r>
            <w:r w:rsidRPr="00DA2E48">
              <w:rPr>
                <w:i/>
                <w:szCs w:val="22"/>
                <w:lang w:val="ru-RU" w:eastAsia="ru-RU"/>
              </w:rPr>
              <w:t>лица, подписавшего заявление</w:t>
            </w:r>
            <w:r w:rsidRPr="00DA2E48">
              <w:rPr>
                <w:i/>
                <w:szCs w:val="24"/>
                <w:lang w:val="ru-RU" w:eastAsia="ru-RU"/>
              </w:rPr>
              <w:t>)</w:t>
            </w:r>
          </w:p>
        </w:tc>
        <w:tc>
          <w:tcPr>
            <w:tcW w:w="4929" w:type="dxa"/>
          </w:tcPr>
          <w:p w:rsidR="00DA2E48" w:rsidRPr="00DA2E48" w:rsidRDefault="00DA2E48" w:rsidP="00DA2E48">
            <w:pPr>
              <w:spacing w:before="0" w:after="0"/>
              <w:jc w:val="both"/>
              <w:rPr>
                <w:szCs w:val="24"/>
                <w:lang w:val="ru-RU" w:eastAsia="ru-RU"/>
              </w:rPr>
            </w:pPr>
          </w:p>
        </w:tc>
        <w:tc>
          <w:tcPr>
            <w:tcW w:w="4851" w:type="dxa"/>
            <w:tcBorders>
              <w:top w:val="single" w:sz="4" w:space="0" w:color="auto"/>
            </w:tcBorders>
          </w:tcPr>
          <w:p w:rsidR="00DA2E48" w:rsidRPr="00DA2E48" w:rsidRDefault="00DA2E48" w:rsidP="00DA2E48">
            <w:pPr>
              <w:spacing w:before="0" w:after="0"/>
              <w:jc w:val="center"/>
              <w:rPr>
                <w:szCs w:val="24"/>
                <w:lang w:val="ru-RU" w:eastAsia="ru-RU"/>
              </w:rPr>
            </w:pPr>
            <w:r w:rsidRPr="00DA2E48">
              <w:rPr>
                <w:i/>
                <w:szCs w:val="24"/>
                <w:lang w:val="ru-RU" w:eastAsia="ru-RU"/>
              </w:rPr>
              <w:t>(Ф.И.О.)</w:t>
            </w:r>
          </w:p>
        </w:tc>
      </w:tr>
    </w:tbl>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 w:val="18"/>
          <w:szCs w:val="18"/>
          <w:lang w:val="ru-RU" w:eastAsia="ru-RU"/>
        </w:rPr>
        <w:sectPr w:rsidR="00DA2E48" w:rsidRPr="00DA2E48" w:rsidSect="00DA2E48">
          <w:pgSz w:w="16838" w:h="11906" w:orient="landscape"/>
          <w:pgMar w:top="1128" w:right="1134" w:bottom="850" w:left="1134" w:header="708" w:footer="708" w:gutter="0"/>
          <w:cols w:space="708"/>
          <w:docGrid w:linePitch="360"/>
        </w:sectPr>
      </w:pPr>
    </w:p>
    <w:p w:rsidR="00DA2E48" w:rsidRPr="00DA2E48" w:rsidRDefault="00DA2E48" w:rsidP="00DA2E48">
      <w:pPr>
        <w:widowControl w:val="0"/>
        <w:spacing w:before="0" w:after="0"/>
        <w:outlineLvl w:val="0"/>
        <w:rPr>
          <w:b/>
          <w:szCs w:val="24"/>
          <w:lang w:val="ru-RU" w:eastAsia="ru-RU"/>
        </w:rPr>
      </w:pPr>
      <w:r w:rsidRPr="00DA2E48">
        <w:rPr>
          <w:b/>
          <w:szCs w:val="24"/>
          <w:lang w:val="ru-RU" w:eastAsia="ru-RU"/>
        </w:rPr>
        <w:t>Предлагаемая редакция</w:t>
      </w:r>
    </w:p>
    <w:p w:rsidR="00DA2E48" w:rsidRPr="00DA2E48" w:rsidRDefault="00DA2E48" w:rsidP="00DA2E48">
      <w:pPr>
        <w:widowControl w:val="0"/>
        <w:spacing w:before="0" w:after="0"/>
        <w:outlineLvl w:val="0"/>
        <w:rPr>
          <w:rFonts w:cs="Arial"/>
          <w:b/>
          <w:bCs/>
          <w:szCs w:val="22"/>
          <w:lang w:val="ru-RU" w:eastAsia="ru-RU"/>
        </w:rPr>
      </w:pPr>
    </w:p>
    <w:p w:rsidR="00DA2E48" w:rsidRPr="00DA2E48" w:rsidRDefault="00DA2E48" w:rsidP="00DA2E48">
      <w:pPr>
        <w:widowControl w:val="0"/>
        <w:spacing w:before="0" w:after="0"/>
        <w:outlineLvl w:val="0"/>
        <w:rPr>
          <w:rFonts w:ascii="Arial" w:hAnsi="Arial" w:cs="Arial"/>
          <w:bCs/>
          <w:sz w:val="20"/>
          <w:lang w:val="ru-RU" w:eastAsia="ru-RU"/>
        </w:rPr>
      </w:pPr>
      <w:r w:rsidRPr="00DA2E48">
        <w:rPr>
          <w:rFonts w:cs="Arial"/>
          <w:b/>
          <w:bCs/>
          <w:szCs w:val="22"/>
          <w:lang w:val="ru-RU" w:eastAsia="ru-RU"/>
        </w:rPr>
        <w:t>Пример заполненного заявления</w:t>
      </w:r>
    </w:p>
    <w:p w:rsidR="00DA2E48" w:rsidRPr="00DA2E48" w:rsidRDefault="00DA2E48" w:rsidP="00DA2E48">
      <w:pPr>
        <w:widowControl w:val="0"/>
        <w:spacing w:before="0" w:after="0"/>
        <w:jc w:val="center"/>
        <w:outlineLvl w:val="0"/>
        <w:rPr>
          <w:rFonts w:ascii="Arial" w:hAnsi="Arial" w:cs="Arial"/>
          <w:bCs/>
          <w:sz w:val="20"/>
          <w:lang w:val="ru-RU" w:eastAsia="ru-RU"/>
        </w:rPr>
      </w:pPr>
      <w:r w:rsidRPr="00DA2E48">
        <w:rPr>
          <w:rFonts w:cs="Arial"/>
          <w:b/>
          <w:bCs/>
          <w:szCs w:val="22"/>
          <w:lang w:val="ru-RU" w:eastAsia="ru-RU"/>
        </w:rPr>
        <w:t>Форма 4А</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(на бланке заявителя)</w:t>
      </w:r>
    </w:p>
    <w:p w:rsidR="00DA2E48" w:rsidRPr="00DA2E48" w:rsidRDefault="00DA2E48" w:rsidP="00DA2E48">
      <w:pPr>
        <w:spacing w:before="0" w:after="0"/>
        <w:jc w:val="both"/>
        <w:rPr>
          <w:b/>
          <w:szCs w:val="24"/>
          <w:lang w:val="ru-RU" w:eastAsia="ru-RU"/>
        </w:rPr>
      </w:pPr>
      <w:r w:rsidRPr="00DA2E48">
        <w:rPr>
          <w:b/>
          <w:szCs w:val="24"/>
          <w:lang w:val="ru-RU" w:eastAsia="ru-RU"/>
        </w:rPr>
        <w:t>Председателю Правления</w:t>
      </w:r>
    </w:p>
    <w:p w:rsidR="00DA2E48" w:rsidRPr="00DA2E48" w:rsidRDefault="00DA2E48" w:rsidP="00DA2E48">
      <w:pPr>
        <w:spacing w:before="0" w:after="0"/>
        <w:jc w:val="both"/>
        <w:rPr>
          <w:b/>
          <w:szCs w:val="24"/>
          <w:lang w:val="ru-RU" w:eastAsia="ru-RU"/>
        </w:rPr>
      </w:pPr>
      <w:r w:rsidRPr="00DA2E48">
        <w:rPr>
          <w:b/>
          <w:szCs w:val="24"/>
          <w:lang w:val="ru-RU" w:eastAsia="ru-RU"/>
        </w:rPr>
        <w:t>АО «АТС»</w:t>
      </w:r>
    </w:p>
    <w:p w:rsidR="00DA2E48" w:rsidRPr="00DA2E48" w:rsidRDefault="00DA2E48" w:rsidP="00DA2E48">
      <w:pPr>
        <w:spacing w:before="0" w:after="0"/>
        <w:jc w:val="both"/>
        <w:rPr>
          <w:b/>
          <w:szCs w:val="24"/>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 ____________________</w:t>
      </w:r>
    </w:p>
    <w:p w:rsidR="00DA2E48" w:rsidRPr="00DA2E48" w:rsidRDefault="00DA2E48" w:rsidP="00DA2E48">
      <w:pPr>
        <w:spacing w:before="0" w:after="0"/>
        <w:jc w:val="both"/>
        <w:rPr>
          <w:szCs w:val="24"/>
          <w:lang w:val="ru-RU" w:eastAsia="ru-RU"/>
        </w:rPr>
      </w:pPr>
      <w:r w:rsidRPr="00DA2E48">
        <w:rPr>
          <w:szCs w:val="24"/>
          <w:lang w:val="ru-RU" w:eastAsia="ru-RU"/>
        </w:rPr>
        <w:t>«___» ___________20 ___ г.</w:t>
      </w:r>
    </w:p>
    <w:p w:rsidR="00DA2E48" w:rsidRPr="00DA2E48" w:rsidRDefault="00DA2E48" w:rsidP="00DA2E48">
      <w:pPr>
        <w:spacing w:before="0" w:after="0"/>
        <w:jc w:val="both"/>
        <w:rPr>
          <w:szCs w:val="24"/>
          <w:lang w:val="ru-RU" w:eastAsia="ru-RU"/>
        </w:rPr>
      </w:pPr>
    </w:p>
    <w:p w:rsidR="00DA2E48" w:rsidRPr="00DA2E48" w:rsidRDefault="00DA2E48" w:rsidP="00DA2E48">
      <w:pPr>
        <w:spacing w:before="0" w:after="0"/>
        <w:jc w:val="center"/>
        <w:rPr>
          <w:b/>
          <w:szCs w:val="24"/>
          <w:lang w:val="ru-RU" w:eastAsia="ru-RU"/>
        </w:rPr>
      </w:pPr>
      <w:r w:rsidRPr="00DA2E48">
        <w:rPr>
          <w:b/>
          <w:szCs w:val="24"/>
          <w:lang w:val="ru-RU" w:eastAsia="ru-RU"/>
        </w:rPr>
        <w:t>ЗАЯВЛЕНИЕ</w:t>
      </w:r>
    </w:p>
    <w:p w:rsidR="00DA2E48" w:rsidRPr="00DA2E48" w:rsidRDefault="00DA2E48" w:rsidP="00DA2E48">
      <w:pPr>
        <w:spacing w:before="0" w:after="0"/>
        <w:jc w:val="center"/>
        <w:rPr>
          <w:b/>
          <w:szCs w:val="24"/>
          <w:lang w:val="ru-RU" w:eastAsia="ru-RU"/>
        </w:rPr>
      </w:pPr>
    </w:p>
    <w:p w:rsidR="00DA2E48" w:rsidRPr="00DA2E48" w:rsidRDefault="00DA2E48" w:rsidP="00DA2E48">
      <w:pPr>
        <w:spacing w:before="0" w:after="0"/>
        <w:jc w:val="center"/>
        <w:rPr>
          <w:b/>
          <w:szCs w:val="22"/>
          <w:lang w:val="ru-RU" w:eastAsia="ru-RU"/>
        </w:rPr>
      </w:pPr>
      <w:r w:rsidRPr="00DA2E48">
        <w:rPr>
          <w:b/>
          <w:szCs w:val="24"/>
          <w:lang w:val="ru-RU" w:eastAsia="ru-RU"/>
        </w:rPr>
        <w:t xml:space="preserve">о согласовании изменений группы точек поставки поставщика электрической энергии и мощности </w:t>
      </w:r>
      <w:r w:rsidRPr="00DA2E48">
        <w:rPr>
          <w:b/>
          <w:szCs w:val="22"/>
          <w:lang w:val="ru-RU" w:eastAsia="ru-RU"/>
        </w:rPr>
        <w:t>и (или)</w:t>
      </w:r>
    </w:p>
    <w:p w:rsidR="00DA2E48" w:rsidRPr="00DA2E48" w:rsidRDefault="00DA2E48" w:rsidP="00DA2E48">
      <w:pPr>
        <w:spacing w:before="0" w:after="0"/>
        <w:jc w:val="center"/>
        <w:rPr>
          <w:b/>
          <w:szCs w:val="24"/>
          <w:lang w:val="ru-RU" w:eastAsia="ru-RU"/>
        </w:rPr>
      </w:pPr>
      <w:r w:rsidRPr="00DA2E48">
        <w:rPr>
          <w:b/>
          <w:szCs w:val="22"/>
          <w:lang w:val="ru-RU" w:eastAsia="ru-RU"/>
        </w:rPr>
        <w:t>согласовании новой группы точек поставки генерации в отношении генерирующего оборудования, входящего в состав электростанции, к которой уже относятся иные закрепленные на оптовом рынке группы точек поставки поставщика</w:t>
      </w:r>
    </w:p>
    <w:p w:rsidR="00DA2E48" w:rsidRPr="00DA2E48" w:rsidRDefault="00DA2E48" w:rsidP="00DA2E48">
      <w:pPr>
        <w:spacing w:before="0" w:after="0"/>
        <w:jc w:val="center"/>
        <w:rPr>
          <w:b/>
          <w:szCs w:val="24"/>
          <w:lang w:val="ru-RU" w:eastAsia="ru-RU"/>
        </w:rPr>
      </w:pPr>
    </w:p>
    <w:p w:rsidR="00DA2E48" w:rsidRPr="00DA2E48" w:rsidRDefault="00DA2E48" w:rsidP="00DA2E48">
      <w:pPr>
        <w:spacing w:before="0" w:after="0"/>
        <w:jc w:val="center"/>
        <w:rPr>
          <w:b/>
          <w:szCs w:val="22"/>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3"/>
        <w:gridCol w:w="8297"/>
      </w:tblGrid>
      <w:tr w:rsidR="00DA2E48" w:rsidRPr="00CC0909" w:rsidTr="00701695">
        <w:trPr>
          <w:trHeight w:val="567"/>
        </w:trPr>
        <w:tc>
          <w:tcPr>
            <w:tcW w:w="6323"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Полное фирменное наименование</w:t>
            </w:r>
          </w:p>
        </w:tc>
        <w:tc>
          <w:tcPr>
            <w:tcW w:w="8386"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Публичное акционерное общество энергетики и электрификации «Энергия»</w:t>
            </w:r>
          </w:p>
        </w:tc>
      </w:tr>
      <w:tr w:rsidR="00DA2E48" w:rsidRPr="00DA2E48" w:rsidTr="00701695">
        <w:trPr>
          <w:trHeight w:val="567"/>
        </w:trPr>
        <w:tc>
          <w:tcPr>
            <w:tcW w:w="6323"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Сокращенное фирменное наименование</w:t>
            </w:r>
          </w:p>
        </w:tc>
        <w:tc>
          <w:tcPr>
            <w:tcW w:w="8386"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ПАО «Энергия»</w:t>
            </w:r>
          </w:p>
        </w:tc>
      </w:tr>
      <w:tr w:rsidR="00DA2E48" w:rsidRPr="00DA2E48" w:rsidTr="00701695">
        <w:trPr>
          <w:trHeight w:val="567"/>
        </w:trPr>
        <w:tc>
          <w:tcPr>
            <w:tcW w:w="6323"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Регистрационный номер в Реестре субъектов оптового рынка</w:t>
            </w:r>
          </w:p>
        </w:tc>
        <w:tc>
          <w:tcPr>
            <w:tcW w:w="8386"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1.1.0032</w:t>
            </w:r>
          </w:p>
        </w:tc>
      </w:tr>
    </w:tbl>
    <w:p w:rsidR="00DA2E48" w:rsidRPr="00DA2E48" w:rsidRDefault="00DA2E48" w:rsidP="00DA2E48">
      <w:pPr>
        <w:spacing w:before="0" w:after="0"/>
        <w:jc w:val="both"/>
        <w:rPr>
          <w:szCs w:val="22"/>
          <w:lang w:val="ru-RU" w:eastAsia="ru-RU"/>
        </w:rPr>
      </w:pPr>
    </w:p>
    <w:p w:rsidR="00DA2E48" w:rsidRPr="00DA2E48" w:rsidRDefault="00DA2E48" w:rsidP="00DA2E48">
      <w:pPr>
        <w:spacing w:before="0" w:after="0"/>
        <w:jc w:val="both"/>
        <w:rPr>
          <w:b/>
          <w:szCs w:val="22"/>
          <w:lang w:val="ru-RU" w:eastAsia="ru-RU"/>
        </w:rPr>
      </w:pPr>
      <w:r w:rsidRPr="00DA2E48">
        <w:rPr>
          <w:b/>
          <w:szCs w:val="22"/>
          <w:lang w:val="ru-RU" w:eastAsia="ru-RU"/>
        </w:rPr>
        <w:t>выражает намерение согласовать изменение группы точек поставки поставщика электрической энергии и мощности (далее – ГТП) и (или) согласовать новую ГТП генерации в отношении генерирующего оборудования, входящего в состав электростанции, к которой уже относятся иные закрепленные на оптовом рынке ГТП поставщика</w:t>
      </w:r>
    </w:p>
    <w:p w:rsidR="00DA2E48" w:rsidRPr="00DA2E48" w:rsidRDefault="00DA2E48" w:rsidP="00DA2E48">
      <w:pPr>
        <w:spacing w:before="0" w:after="0"/>
        <w:jc w:val="both"/>
        <w:rPr>
          <w:b/>
          <w:szCs w:val="22"/>
          <w:lang w:val="ru-RU" w:eastAsia="ru-RU"/>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08"/>
        <w:gridCol w:w="7"/>
        <w:gridCol w:w="7"/>
        <w:gridCol w:w="2429"/>
        <w:gridCol w:w="357"/>
        <w:gridCol w:w="210"/>
        <w:gridCol w:w="1842"/>
        <w:gridCol w:w="748"/>
        <w:gridCol w:w="237"/>
        <w:gridCol w:w="7"/>
        <w:gridCol w:w="567"/>
        <w:gridCol w:w="1969"/>
        <w:gridCol w:w="20"/>
      </w:tblGrid>
      <w:tr w:rsidR="00DA2E48" w:rsidRPr="00DA2E48" w:rsidTr="00701695">
        <w:trPr>
          <w:gridAfter w:val="1"/>
          <w:wAfter w:w="20" w:type="dxa"/>
          <w:trHeight w:val="567"/>
        </w:trPr>
        <w:tc>
          <w:tcPr>
            <w:tcW w:w="6316" w:type="dxa"/>
            <w:gridSpan w:val="3"/>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электростанции</w:t>
            </w:r>
          </w:p>
        </w:tc>
        <w:tc>
          <w:tcPr>
            <w:tcW w:w="8373" w:type="dxa"/>
            <w:gridSpan w:val="10"/>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Мосэнерго</w:t>
            </w:r>
          </w:p>
        </w:tc>
      </w:tr>
      <w:tr w:rsidR="00DA2E48" w:rsidRPr="00DA2E48" w:rsidTr="00701695">
        <w:trPr>
          <w:gridAfter w:val="1"/>
          <w:wAfter w:w="20" w:type="dxa"/>
          <w:trHeight w:val="567"/>
        </w:trPr>
        <w:tc>
          <w:tcPr>
            <w:tcW w:w="6316" w:type="dxa"/>
            <w:gridSpan w:val="3"/>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Субъект РФ</w:t>
            </w:r>
          </w:p>
        </w:tc>
        <w:tc>
          <w:tcPr>
            <w:tcW w:w="8373" w:type="dxa"/>
            <w:gridSpan w:val="10"/>
            <w:vAlign w:val="center"/>
          </w:tcPr>
          <w:p w:rsidR="00DA2E48" w:rsidRPr="00DA2E48" w:rsidRDefault="00DA2E48" w:rsidP="00DA2E48">
            <w:pPr>
              <w:spacing w:before="0" w:after="0"/>
              <w:jc w:val="both"/>
              <w:rPr>
                <w:szCs w:val="22"/>
                <w:lang w:val="ru-RU" w:eastAsia="ru-RU"/>
              </w:rPr>
            </w:pPr>
            <w:r w:rsidRPr="00DA2E48">
              <w:rPr>
                <w:szCs w:val="22"/>
                <w:lang w:val="ru-RU" w:eastAsia="ru-RU"/>
              </w:rPr>
              <w:t>Московская область</w:t>
            </w:r>
          </w:p>
        </w:tc>
      </w:tr>
      <w:tr w:rsidR="00DA2E48" w:rsidRPr="00DA2E48" w:rsidTr="00701695">
        <w:trPr>
          <w:trHeight w:val="850"/>
        </w:trPr>
        <w:tc>
          <w:tcPr>
            <w:tcW w:w="1101" w:type="dxa"/>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w:t>
            </w: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 условной ГТП генерации</w:t>
            </w:r>
          </w:p>
        </w:tc>
        <w:tc>
          <w:tcPr>
            <w:tcW w:w="3010" w:type="dxa"/>
            <w:gridSpan w:val="5"/>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 в зарегистрированной ГТП генерации</w:t>
            </w:r>
          </w:p>
        </w:tc>
        <w:tc>
          <w:tcPr>
            <w:tcW w:w="2834" w:type="dxa"/>
            <w:gridSpan w:val="4"/>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w:t>
            </w:r>
          </w:p>
          <w:p w:rsidR="00DA2E48" w:rsidRPr="00DA2E48" w:rsidRDefault="00DA2E48" w:rsidP="00DA2E48">
            <w:pPr>
              <w:spacing w:before="0" w:after="0"/>
              <w:jc w:val="center"/>
              <w:rPr>
                <w:szCs w:val="22"/>
                <w:lang w:val="ru-RU" w:eastAsia="ru-RU"/>
              </w:rPr>
            </w:pPr>
            <w:r w:rsidRPr="00DA2E48">
              <w:rPr>
                <w:szCs w:val="22"/>
                <w:lang w:val="ru-RU" w:eastAsia="ru-RU"/>
              </w:rPr>
              <w:t>в заявленной</w:t>
            </w:r>
          </w:p>
          <w:p w:rsidR="00DA2E48" w:rsidRPr="00DA2E48" w:rsidRDefault="00DA2E48" w:rsidP="00DA2E48">
            <w:pPr>
              <w:spacing w:before="0" w:after="0"/>
              <w:jc w:val="center"/>
              <w:rPr>
                <w:szCs w:val="22"/>
                <w:lang w:val="ru-RU" w:eastAsia="ru-RU"/>
              </w:rPr>
            </w:pPr>
            <w:r w:rsidRPr="00DA2E48">
              <w:rPr>
                <w:szCs w:val="22"/>
                <w:lang w:val="ru-RU" w:eastAsia="ru-RU"/>
              </w:rPr>
              <w:t>ГТП генерации</w:t>
            </w:r>
          </w:p>
        </w:tc>
        <w:tc>
          <w:tcPr>
            <w:tcW w:w="2556" w:type="dxa"/>
            <w:gridSpan w:val="3"/>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Установленная мощность, МВт</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5208"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(ТГ-4) Мосэнерго</w:t>
            </w:r>
          </w:p>
        </w:tc>
        <w:tc>
          <w:tcPr>
            <w:tcW w:w="3010" w:type="dxa"/>
            <w:gridSpan w:val="5"/>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2834"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2556"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75,0</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szCs w:val="22"/>
                <w:lang w:val="ru-RU" w:eastAsia="ru-RU"/>
              </w:rPr>
              <w:t>Изменения отсутствуют</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2.</w:t>
            </w:r>
          </w:p>
        </w:tc>
        <w:tc>
          <w:tcPr>
            <w:tcW w:w="5208"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(ТГ-1) Мосэнерго</w:t>
            </w:r>
          </w:p>
        </w:tc>
        <w:tc>
          <w:tcPr>
            <w:tcW w:w="3010" w:type="dxa"/>
            <w:gridSpan w:val="5"/>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2834"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2556"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25,0</w:t>
            </w: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numPr>
                <w:ilvl w:val="0"/>
                <w:numId w:val="81"/>
              </w:numPr>
              <w:spacing w:before="0" w:after="0" w:line="259" w:lineRule="auto"/>
              <w:ind w:left="241" w:hanging="241"/>
              <w:jc w:val="both"/>
              <w:rPr>
                <w:szCs w:val="22"/>
                <w:lang w:val="ru-RU" w:eastAsia="ru-RU"/>
              </w:rPr>
            </w:pPr>
            <w:r w:rsidRPr="00DA2E48">
              <w:rPr>
                <w:szCs w:val="22"/>
                <w:lang w:val="ru-RU" w:eastAsia="ru-RU"/>
              </w:rPr>
              <w:t>Исключение 2 ТП: №№ 3Г, 6Г.</w:t>
            </w:r>
          </w:p>
        </w:tc>
      </w:tr>
      <w:tr w:rsidR="00DA2E48" w:rsidRPr="00CC0909"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По п. 1 – Исключение из состава ГТП генерирующего оборудования в связи с включением его в состав иной ГТП.</w:t>
            </w:r>
          </w:p>
        </w:tc>
      </w:tr>
      <w:tr w:rsidR="00DA2E48" w:rsidRPr="00DA2E48" w:rsidTr="00701695">
        <w:trPr>
          <w:trHeight w:val="850"/>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(ТГ-1, 3, 6) Мосэнерго</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5208"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(ТГ-2, 3, 6) Мосэнерго</w:t>
            </w:r>
          </w:p>
        </w:tc>
        <w:tc>
          <w:tcPr>
            <w:tcW w:w="3010" w:type="dxa"/>
            <w:gridSpan w:val="5"/>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2834"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2556"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105,0</w:t>
            </w:r>
          </w:p>
        </w:tc>
      </w:tr>
      <w:tr w:rsidR="00DA2E48" w:rsidRPr="00DA2E48"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numPr>
                <w:ilvl w:val="0"/>
                <w:numId w:val="82"/>
              </w:numPr>
              <w:spacing w:before="0" w:after="0" w:line="259" w:lineRule="auto"/>
              <w:ind w:left="241" w:hanging="241"/>
              <w:jc w:val="both"/>
              <w:rPr>
                <w:szCs w:val="22"/>
                <w:lang w:val="ru-RU" w:eastAsia="ru-RU"/>
              </w:rPr>
            </w:pPr>
            <w:r w:rsidRPr="00DA2E48">
              <w:rPr>
                <w:szCs w:val="22"/>
                <w:lang w:val="ru-RU" w:eastAsia="ru-RU"/>
              </w:rPr>
              <w:t>Добавление 2 ТП</w:t>
            </w:r>
            <w:r w:rsidRPr="00DA2E48">
              <w:rPr>
                <w:szCs w:val="22"/>
                <w:lang w:val="en-US" w:eastAsia="ru-RU"/>
              </w:rPr>
              <w:t xml:space="preserve">: </w:t>
            </w:r>
            <w:r w:rsidRPr="00DA2E48">
              <w:rPr>
                <w:szCs w:val="22"/>
                <w:lang w:val="ru-RU" w:eastAsia="ru-RU"/>
              </w:rPr>
              <w:t>№№</w:t>
            </w:r>
            <w:r w:rsidRPr="00DA2E48">
              <w:rPr>
                <w:szCs w:val="22"/>
                <w:lang w:val="en-US" w:eastAsia="ru-RU"/>
              </w:rPr>
              <w:t xml:space="preserve"> 3</w:t>
            </w:r>
            <w:r w:rsidRPr="00DA2E48">
              <w:rPr>
                <w:szCs w:val="22"/>
                <w:lang w:val="ru-RU" w:eastAsia="ru-RU"/>
              </w:rPr>
              <w:t>Г, 6Г.</w:t>
            </w:r>
          </w:p>
        </w:tc>
      </w:tr>
      <w:tr w:rsidR="00DA2E48" w:rsidRPr="00CC0909" w:rsidTr="00701695">
        <w:trPr>
          <w:trHeight w:val="567"/>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По п. 1 – Включение в состав ГТП генерирующего оборудования, ранее входившего в состав иной ГТП.</w:t>
            </w:r>
          </w:p>
        </w:tc>
      </w:tr>
      <w:tr w:rsidR="00DA2E48" w:rsidRPr="00DA2E48" w:rsidTr="00701695">
        <w:trPr>
          <w:trHeight w:val="850"/>
        </w:trPr>
        <w:tc>
          <w:tcPr>
            <w:tcW w:w="1101" w:type="dxa"/>
            <w:vMerge/>
            <w:shd w:val="clear" w:color="auto" w:fill="D9D9D9"/>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tcBorders>
              <w:bottom w:val="single" w:sz="4" w:space="0" w:color="000000"/>
            </w:tcBorders>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(ТГ- 2) Мосэнерго</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4.</w:t>
            </w:r>
          </w:p>
        </w:tc>
        <w:tc>
          <w:tcPr>
            <w:tcW w:w="5208" w:type="dxa"/>
            <w:vAlign w:val="center"/>
          </w:tcPr>
          <w:p w:rsidR="00DA2E48" w:rsidRPr="00DA2E48" w:rsidRDefault="00DA2E48" w:rsidP="00DA2E48">
            <w:pPr>
              <w:spacing w:before="0" w:after="0"/>
              <w:jc w:val="both"/>
              <w:rPr>
                <w:szCs w:val="22"/>
                <w:lang w:val="ru-RU" w:eastAsia="ru-RU"/>
              </w:rPr>
            </w:pPr>
            <w:r w:rsidRPr="00DA2E48">
              <w:rPr>
                <w:szCs w:val="22"/>
                <w:lang w:val="ru-RU" w:eastAsia="ru-RU"/>
              </w:rPr>
              <w:t>ТЭЦ Мосэнерго</w:t>
            </w:r>
          </w:p>
        </w:tc>
        <w:tc>
          <w:tcPr>
            <w:tcW w:w="3010" w:type="dxa"/>
            <w:gridSpan w:val="5"/>
            <w:tcBorders>
              <w:bottom w:val="single" w:sz="4" w:space="0" w:color="auto"/>
              <w:right w:val="single" w:sz="4" w:space="0" w:color="auto"/>
            </w:tcBorders>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c>
          <w:tcPr>
            <w:tcW w:w="2827" w:type="dxa"/>
            <w:gridSpan w:val="3"/>
            <w:tcBorders>
              <w:left w:val="single" w:sz="4" w:space="0" w:color="auto"/>
              <w:bottom w:val="single" w:sz="4" w:space="0" w:color="auto"/>
              <w:right w:val="single" w:sz="4" w:space="0" w:color="auto"/>
            </w:tcBorders>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2</w:t>
            </w:r>
          </w:p>
        </w:tc>
        <w:tc>
          <w:tcPr>
            <w:tcW w:w="2563" w:type="dxa"/>
            <w:gridSpan w:val="4"/>
            <w:tcBorders>
              <w:left w:val="single" w:sz="4" w:space="0" w:color="auto"/>
              <w:bottom w:val="single" w:sz="4" w:space="0" w:color="auto"/>
            </w:tcBorders>
            <w:vAlign w:val="center"/>
          </w:tcPr>
          <w:p w:rsidR="00DA2E48" w:rsidRPr="00DA2E48" w:rsidRDefault="00DA2E48" w:rsidP="00DA2E48">
            <w:pPr>
              <w:spacing w:before="0" w:after="0"/>
              <w:jc w:val="center"/>
              <w:rPr>
                <w:szCs w:val="22"/>
                <w:lang w:val="ru-RU" w:eastAsia="ru-RU"/>
              </w:rPr>
            </w:pPr>
            <w:r w:rsidRPr="00DA2E48">
              <w:rPr>
                <w:szCs w:val="22"/>
                <w:lang w:val="ru-RU" w:eastAsia="ru-RU"/>
              </w:rPr>
              <w:t>20,0</w:t>
            </w:r>
          </w:p>
        </w:tc>
      </w:tr>
      <w:tr w:rsidR="00DA2E48" w:rsidRPr="00CC0909"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tcBorders>
              <w:top w:val="single" w:sz="4" w:space="0" w:color="auto"/>
            </w:tcBorders>
            <w:vAlign w:val="center"/>
          </w:tcPr>
          <w:p w:rsidR="00DA2E48" w:rsidRPr="00DA2E48" w:rsidRDefault="00DA2E48" w:rsidP="00DA2E48">
            <w:pPr>
              <w:spacing w:before="0" w:after="0"/>
              <w:jc w:val="both"/>
              <w:rPr>
                <w:szCs w:val="22"/>
                <w:lang w:val="ru-RU" w:eastAsia="ru-RU"/>
              </w:rPr>
            </w:pPr>
            <w:r w:rsidRPr="00DA2E48">
              <w:rPr>
                <w:szCs w:val="22"/>
                <w:lang w:val="ru-RU" w:eastAsia="ru-RU"/>
              </w:rPr>
              <w:t>Перерегистрация условной ГТП генерации ТЭЦ Мосэнерго.</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Ввод оборудования в эксплуатацию.</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5.</w:t>
            </w: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(ТГ-5) Мосэнерго</w:t>
            </w:r>
          </w:p>
        </w:tc>
        <w:tc>
          <w:tcPr>
            <w:tcW w:w="3010" w:type="dxa"/>
            <w:gridSpan w:val="5"/>
            <w:tcBorders>
              <w:right w:val="single" w:sz="4" w:space="0" w:color="auto"/>
            </w:tcBorders>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c>
          <w:tcPr>
            <w:tcW w:w="2827" w:type="dxa"/>
            <w:gridSpan w:val="3"/>
            <w:tcBorders>
              <w:left w:val="single" w:sz="4" w:space="0" w:color="auto"/>
              <w:bottom w:val="nil"/>
              <w:right w:val="single" w:sz="4" w:space="0" w:color="auto"/>
            </w:tcBorders>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c>
          <w:tcPr>
            <w:tcW w:w="2563" w:type="dxa"/>
            <w:gridSpan w:val="4"/>
            <w:tcBorders>
              <w:left w:val="single" w:sz="4" w:space="0" w:color="auto"/>
            </w:tcBorders>
            <w:vAlign w:val="center"/>
          </w:tcPr>
          <w:p w:rsidR="00DA2E48" w:rsidRPr="00DA2E48" w:rsidRDefault="00DA2E48" w:rsidP="00DA2E48">
            <w:pPr>
              <w:spacing w:before="0" w:after="0"/>
              <w:jc w:val="center"/>
              <w:rPr>
                <w:szCs w:val="22"/>
                <w:lang w:val="ru-RU" w:eastAsia="ru-RU"/>
              </w:rPr>
            </w:pPr>
            <w:r w:rsidRPr="00DA2E48">
              <w:rPr>
                <w:szCs w:val="22"/>
                <w:lang w:val="ru-RU" w:eastAsia="ru-RU"/>
              </w:rPr>
              <w:t>30,0</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szCs w:val="22"/>
                <w:lang w:val="ru-RU" w:eastAsia="ru-RU"/>
              </w:rPr>
              <w:t>Изменения отсутствуют</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633"/>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6.</w:t>
            </w: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(ТГ-7) Мосэнерго</w:t>
            </w:r>
          </w:p>
        </w:tc>
        <w:tc>
          <w:tcPr>
            <w:tcW w:w="2800" w:type="dxa"/>
            <w:gridSpan w:val="4"/>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w:t>
            </w:r>
          </w:p>
        </w:tc>
        <w:tc>
          <w:tcPr>
            <w:tcW w:w="2800" w:type="dxa"/>
            <w:gridSpan w:val="3"/>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1</w:t>
            </w:r>
          </w:p>
        </w:tc>
        <w:tc>
          <w:tcPr>
            <w:tcW w:w="2800" w:type="dxa"/>
            <w:gridSpan w:val="5"/>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100,0</w:t>
            </w:r>
          </w:p>
        </w:tc>
      </w:tr>
      <w:tr w:rsidR="00DA2E48" w:rsidRPr="00CC0909" w:rsidTr="00701695">
        <w:trPr>
          <w:trHeight w:val="571"/>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spacing w:before="0" w:after="0"/>
              <w:jc w:val="both"/>
              <w:rPr>
                <w:bCs/>
                <w:szCs w:val="22"/>
                <w:lang w:val="ru-RU" w:eastAsia="ru-RU"/>
              </w:rPr>
            </w:pPr>
            <w:r w:rsidRPr="00DA2E48">
              <w:rPr>
                <w:szCs w:val="22"/>
                <w:lang w:val="ru-RU" w:eastAsia="ru-RU"/>
              </w:rPr>
              <w:t>Перерегистрация условной ГТП генерации ТЭЦ-17 (ТГ-7) Мосэнерго</w:t>
            </w:r>
          </w:p>
        </w:tc>
      </w:tr>
      <w:tr w:rsidR="00DA2E48" w:rsidRPr="00DA2E48" w:rsidTr="00701695">
        <w:trPr>
          <w:trHeight w:val="551"/>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bCs/>
                <w:szCs w:val="22"/>
                <w:lang w:val="ru-RU" w:eastAsia="ru-RU"/>
              </w:rPr>
            </w:pPr>
            <w:r w:rsidRPr="00DA2E48">
              <w:rPr>
                <w:szCs w:val="22"/>
                <w:lang w:val="ru-RU" w:eastAsia="ru-RU"/>
              </w:rPr>
              <w:t>Ввод оборудования в эксплуатацию</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w:t>
            </w:r>
          </w:p>
        </w:tc>
      </w:tr>
      <w:tr w:rsidR="00DA2E48" w:rsidRPr="00DA2E48" w:rsidTr="00701695">
        <w:trPr>
          <w:trHeight w:val="55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7.</w:t>
            </w: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(ТГ-7) Мосэнерго</w:t>
            </w:r>
          </w:p>
        </w:tc>
        <w:tc>
          <w:tcPr>
            <w:tcW w:w="2800" w:type="dxa"/>
            <w:gridSpan w:val="4"/>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1</w:t>
            </w:r>
          </w:p>
        </w:tc>
        <w:tc>
          <w:tcPr>
            <w:tcW w:w="2800" w:type="dxa"/>
            <w:gridSpan w:val="3"/>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0</w:t>
            </w:r>
          </w:p>
        </w:tc>
        <w:tc>
          <w:tcPr>
            <w:tcW w:w="2800" w:type="dxa"/>
            <w:gridSpan w:val="5"/>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80,0</w:t>
            </w:r>
          </w:p>
        </w:tc>
      </w:tr>
      <w:tr w:rsidR="00DA2E48" w:rsidRPr="00DA2E48" w:rsidTr="00701695">
        <w:trPr>
          <w:trHeight w:val="551"/>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400" w:type="dxa"/>
            <w:gridSpan w:val="12"/>
            <w:vAlign w:val="center"/>
          </w:tcPr>
          <w:p w:rsidR="00DA2E48" w:rsidRPr="00DA2E48" w:rsidRDefault="00DA2E48" w:rsidP="00DA2E48">
            <w:pPr>
              <w:spacing w:before="0" w:after="0"/>
              <w:jc w:val="both"/>
              <w:rPr>
                <w:bCs/>
                <w:szCs w:val="22"/>
                <w:lang w:val="ru-RU" w:eastAsia="ru-RU"/>
              </w:rPr>
            </w:pPr>
            <w:r w:rsidRPr="00DA2E48">
              <w:rPr>
                <w:szCs w:val="22"/>
                <w:lang w:val="ru-RU" w:eastAsia="ru-RU"/>
              </w:rPr>
              <w:t>Исключение ГТП генерации</w:t>
            </w:r>
          </w:p>
        </w:tc>
      </w:tr>
      <w:tr w:rsidR="00DA2E48" w:rsidRPr="00CC0909"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400" w:type="dxa"/>
            <w:gridSpan w:val="12"/>
            <w:vAlign w:val="center"/>
          </w:tcPr>
          <w:p w:rsidR="00DA2E48" w:rsidRPr="00DA2E48" w:rsidRDefault="00DA2E48" w:rsidP="00DA2E48">
            <w:pPr>
              <w:spacing w:before="0" w:after="0"/>
              <w:jc w:val="both"/>
              <w:rPr>
                <w:szCs w:val="22"/>
                <w:lang w:val="ru-RU" w:eastAsia="ru-RU"/>
              </w:rPr>
            </w:pPr>
            <w:r w:rsidRPr="00DA2E48">
              <w:rPr>
                <w:szCs w:val="22"/>
                <w:lang w:val="ru-RU" w:eastAsia="ru-RU"/>
              </w:rPr>
              <w:t xml:space="preserve">Исключение ГТП генерации, </w:t>
            </w:r>
            <w:r w:rsidRPr="005C2887">
              <w:rPr>
                <w:szCs w:val="22"/>
                <w:highlight w:val="yellow"/>
                <w:lang w:val="ru-RU" w:eastAsia="ru-RU"/>
              </w:rPr>
              <w:t>состоящей из</w:t>
            </w:r>
            <w:r w:rsidRPr="00DA2E48">
              <w:rPr>
                <w:szCs w:val="22"/>
                <w:lang w:val="ru-RU" w:eastAsia="ru-RU"/>
              </w:rPr>
              <w:t xml:space="preserve"> генерирующего оборудования КОММод, функционирующего до реализации мероприятий по модернизации, в состав которого входит турбина, вывод из эксплуатации которой не предусмотрен в Перечне генерирующих объектов, утвержденном актом Правительства Российской Федерации на основании результатов отбора проектов модернизации </w:t>
            </w:r>
          </w:p>
          <w:p w:rsidR="00DA2E48" w:rsidRPr="00DA2E48" w:rsidRDefault="00DA2E48" w:rsidP="00DA2E48">
            <w:pPr>
              <w:spacing w:before="0" w:after="0"/>
              <w:jc w:val="both"/>
              <w:rPr>
                <w:bCs/>
                <w:szCs w:val="22"/>
                <w:lang w:val="ru-RU" w:eastAsia="ru-RU"/>
              </w:rPr>
            </w:pPr>
            <w:r w:rsidRPr="00DA2E48">
              <w:rPr>
                <w:szCs w:val="22"/>
                <w:lang w:val="ru-RU" w:eastAsia="ru-RU"/>
              </w:rPr>
              <w:t>(ХХ-ХХ/ХХ-ХХХХХХХХ от ДД.ММ.ГГГГ – входящий номер, присвоенный КО заявлению ПАО «Энергия» по форме 3Г приложения 1 к Положению о реестре, в котором выражено намерение по исключению соответствующей ГТП генерации)</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08" w:type="dxa"/>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генерации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400" w:type="dxa"/>
            <w:gridSpan w:val="12"/>
            <w:vAlign w:val="center"/>
          </w:tcPr>
          <w:p w:rsidR="00DA2E48" w:rsidRPr="00DA2E48" w:rsidRDefault="00DA2E48" w:rsidP="00DA2E48">
            <w:pPr>
              <w:spacing w:before="0" w:after="0"/>
              <w:jc w:val="center"/>
              <w:rPr>
                <w:bCs/>
                <w:szCs w:val="22"/>
                <w:lang w:val="ru-RU" w:eastAsia="ru-RU"/>
              </w:rPr>
            </w:pPr>
            <w:r w:rsidRPr="00DA2E48">
              <w:rPr>
                <w:bCs/>
                <w:szCs w:val="22"/>
                <w:lang w:val="ru-RU" w:eastAsia="ru-RU"/>
              </w:rPr>
              <w:t>–</w:t>
            </w:r>
          </w:p>
        </w:tc>
      </w:tr>
      <w:tr w:rsidR="00DA2E48" w:rsidRPr="00CC0909" w:rsidTr="00701695">
        <w:trPr>
          <w:trHeight w:val="850"/>
        </w:trPr>
        <w:tc>
          <w:tcPr>
            <w:tcW w:w="6316" w:type="dxa"/>
            <w:gridSpan w:val="3"/>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потребления</w:t>
            </w:r>
          </w:p>
        </w:tc>
        <w:tc>
          <w:tcPr>
            <w:tcW w:w="2436" w:type="dxa"/>
            <w:gridSpan w:val="2"/>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 в зарегистрированной ГТП потребления</w:t>
            </w:r>
          </w:p>
        </w:tc>
        <w:tc>
          <w:tcPr>
            <w:tcW w:w="2409" w:type="dxa"/>
            <w:gridSpan w:val="3"/>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w:t>
            </w:r>
          </w:p>
          <w:p w:rsidR="00DA2E48" w:rsidRPr="00DA2E48" w:rsidRDefault="00DA2E48" w:rsidP="00DA2E48">
            <w:pPr>
              <w:spacing w:before="0" w:after="0"/>
              <w:jc w:val="center"/>
              <w:rPr>
                <w:szCs w:val="22"/>
                <w:lang w:val="ru-RU" w:eastAsia="ru-RU"/>
              </w:rPr>
            </w:pPr>
            <w:r w:rsidRPr="00DA2E48">
              <w:rPr>
                <w:szCs w:val="22"/>
                <w:lang w:val="ru-RU" w:eastAsia="ru-RU"/>
              </w:rPr>
              <w:t>в заявленной ГТП потребления</w:t>
            </w:r>
          </w:p>
        </w:tc>
        <w:tc>
          <w:tcPr>
            <w:tcW w:w="1559" w:type="dxa"/>
            <w:gridSpan w:val="4"/>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«малых» ТП</w:t>
            </w:r>
          </w:p>
        </w:tc>
        <w:tc>
          <w:tcPr>
            <w:tcW w:w="1989" w:type="dxa"/>
            <w:gridSpan w:val="2"/>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Присоединенная мощность «малых» ТП, МВА</w:t>
            </w:r>
          </w:p>
        </w:tc>
      </w:tr>
      <w:tr w:rsidR="00DA2E48" w:rsidRPr="00DA2E48" w:rsidTr="00701695">
        <w:trPr>
          <w:trHeight w:val="567"/>
        </w:trPr>
        <w:tc>
          <w:tcPr>
            <w:tcW w:w="6316" w:type="dxa"/>
            <w:gridSpan w:val="3"/>
            <w:vAlign w:val="center"/>
          </w:tcPr>
          <w:p w:rsidR="00DA2E48" w:rsidRPr="00DA2E48" w:rsidRDefault="00DA2E48" w:rsidP="00DA2E48">
            <w:pPr>
              <w:spacing w:before="0" w:after="0"/>
              <w:jc w:val="both"/>
              <w:rPr>
                <w:szCs w:val="22"/>
                <w:lang w:val="ru-RU" w:eastAsia="ru-RU"/>
              </w:rPr>
            </w:pPr>
            <w:r w:rsidRPr="00DA2E48">
              <w:rPr>
                <w:szCs w:val="22"/>
                <w:lang w:val="ru-RU" w:eastAsia="ru-RU"/>
              </w:rPr>
              <w:t>ТЭЦ-17 Мосэнерго</w:t>
            </w:r>
          </w:p>
        </w:tc>
        <w:tc>
          <w:tcPr>
            <w:tcW w:w="2436"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52</w:t>
            </w:r>
          </w:p>
        </w:tc>
        <w:tc>
          <w:tcPr>
            <w:tcW w:w="2409"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53</w:t>
            </w:r>
          </w:p>
        </w:tc>
        <w:tc>
          <w:tcPr>
            <w:tcW w:w="1559"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1989"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0,3</w:t>
            </w:r>
          </w:p>
        </w:tc>
      </w:tr>
      <w:tr w:rsidR="00DA2E48" w:rsidRPr="00DA2E48" w:rsidTr="00701695">
        <w:trPr>
          <w:trHeight w:val="850"/>
        </w:trPr>
        <w:tc>
          <w:tcPr>
            <w:tcW w:w="6316" w:type="dxa"/>
            <w:gridSpan w:val="3"/>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ГТП потребления в соответствии с действующей регистрационной информацией</w:t>
            </w:r>
          </w:p>
          <w:p w:rsidR="00DA2E48" w:rsidRPr="00DA2E48" w:rsidRDefault="00DA2E48" w:rsidP="00DA2E48">
            <w:pPr>
              <w:spacing w:before="0" w:after="0"/>
              <w:jc w:val="both"/>
              <w:rPr>
                <w:szCs w:val="22"/>
                <w:lang w:val="ru-RU" w:eastAsia="ru-RU"/>
              </w:rPr>
            </w:pPr>
            <w:r w:rsidRPr="00DA2E48">
              <w:rPr>
                <w:szCs w:val="22"/>
                <w:lang w:val="ru-RU" w:eastAsia="ru-RU"/>
              </w:rPr>
              <w:t>(заполняется в случае изменения наименования ГТП)</w:t>
            </w:r>
          </w:p>
        </w:tc>
        <w:tc>
          <w:tcPr>
            <w:tcW w:w="8393" w:type="dxa"/>
            <w:gridSpan w:val="11"/>
            <w:vAlign w:val="center"/>
          </w:tcPr>
          <w:p w:rsidR="00DA2E48" w:rsidRPr="00DA2E48" w:rsidRDefault="00DA2E48" w:rsidP="00DA2E48">
            <w:pPr>
              <w:spacing w:before="0" w:after="0"/>
              <w:jc w:val="center"/>
              <w:rPr>
                <w:szCs w:val="22"/>
                <w:lang w:val="ru-RU" w:eastAsia="ru-RU"/>
              </w:rPr>
            </w:pPr>
            <w:r w:rsidRPr="00DA2E48">
              <w:rPr>
                <w:szCs w:val="22"/>
                <w:lang w:val="ru-RU" w:eastAsia="ru-RU"/>
              </w:rPr>
              <w:t>Изменения отсутствуют</w:t>
            </w:r>
          </w:p>
        </w:tc>
      </w:tr>
      <w:tr w:rsidR="00DA2E48" w:rsidRPr="00CC0909" w:rsidTr="00701695">
        <w:trPr>
          <w:trHeight w:val="850"/>
        </w:trPr>
        <w:tc>
          <w:tcPr>
            <w:tcW w:w="1101" w:type="dxa"/>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Сечение №</w:t>
            </w: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Наименование смежного субъекта ОРЭМ (Наименование ГТП смежного субъекта ОРЭМ)</w:t>
            </w:r>
          </w:p>
        </w:tc>
        <w:tc>
          <w:tcPr>
            <w:tcW w:w="2436" w:type="dxa"/>
            <w:gridSpan w:val="2"/>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 в зарегистрированном сечении</w:t>
            </w:r>
          </w:p>
        </w:tc>
        <w:tc>
          <w:tcPr>
            <w:tcW w:w="2409" w:type="dxa"/>
            <w:gridSpan w:val="3"/>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ТП</w:t>
            </w:r>
          </w:p>
          <w:p w:rsidR="00DA2E48" w:rsidRPr="00DA2E48" w:rsidRDefault="00DA2E48" w:rsidP="00DA2E48">
            <w:pPr>
              <w:spacing w:before="0" w:after="0"/>
              <w:jc w:val="center"/>
              <w:rPr>
                <w:szCs w:val="22"/>
                <w:lang w:val="ru-RU" w:eastAsia="ru-RU"/>
              </w:rPr>
            </w:pPr>
            <w:r w:rsidRPr="00DA2E48">
              <w:rPr>
                <w:szCs w:val="22"/>
                <w:lang w:val="ru-RU" w:eastAsia="ru-RU"/>
              </w:rPr>
              <w:t>в заявленном</w:t>
            </w:r>
          </w:p>
          <w:p w:rsidR="00DA2E48" w:rsidRPr="00DA2E48" w:rsidRDefault="00DA2E48" w:rsidP="00DA2E48">
            <w:pPr>
              <w:spacing w:before="0" w:after="0"/>
              <w:jc w:val="center"/>
              <w:rPr>
                <w:szCs w:val="22"/>
                <w:lang w:val="ru-RU" w:eastAsia="ru-RU"/>
              </w:rPr>
            </w:pPr>
            <w:r w:rsidRPr="00DA2E48">
              <w:rPr>
                <w:szCs w:val="22"/>
                <w:lang w:val="ru-RU" w:eastAsia="ru-RU"/>
              </w:rPr>
              <w:t>сечении</w:t>
            </w:r>
          </w:p>
        </w:tc>
        <w:tc>
          <w:tcPr>
            <w:tcW w:w="1559" w:type="dxa"/>
            <w:gridSpan w:val="4"/>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Кол-во «малых» ТП</w:t>
            </w:r>
          </w:p>
        </w:tc>
        <w:tc>
          <w:tcPr>
            <w:tcW w:w="1989" w:type="dxa"/>
            <w:gridSpan w:val="2"/>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Присоединенная мощность «малых» ТП, МВА</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1.</w:t>
            </w:r>
          </w:p>
        </w:tc>
        <w:tc>
          <w:tcPr>
            <w:tcW w:w="5215" w:type="dxa"/>
            <w:gridSpan w:val="2"/>
            <w:vAlign w:val="center"/>
          </w:tcPr>
          <w:p w:rsidR="00DA2E48" w:rsidRPr="00DA2E48" w:rsidRDefault="00DA2E48" w:rsidP="00DA2E48">
            <w:pPr>
              <w:spacing w:before="0" w:after="0"/>
              <w:jc w:val="both"/>
              <w:rPr>
                <w:szCs w:val="22"/>
                <w:lang w:val="ru-RU" w:eastAsia="ru-RU"/>
              </w:rPr>
            </w:pPr>
            <w:r w:rsidRPr="00DA2E48">
              <w:rPr>
                <w:szCs w:val="22"/>
                <w:lang w:val="ru-RU" w:eastAsia="ru-RU"/>
              </w:rPr>
              <w:t>ПАО «</w:t>
            </w:r>
            <w:r w:rsidRPr="00DA2E48">
              <w:rPr>
                <w:szCs w:val="24"/>
                <w:lang w:val="ru-RU" w:eastAsia="ru-RU"/>
              </w:rPr>
              <w:t>Россети</w:t>
            </w:r>
            <w:r w:rsidRPr="00DA2E48">
              <w:rPr>
                <w:szCs w:val="22"/>
                <w:lang w:val="ru-RU" w:eastAsia="ru-RU"/>
              </w:rPr>
              <w:t>» (МЭС Центра)</w:t>
            </w:r>
          </w:p>
        </w:tc>
        <w:tc>
          <w:tcPr>
            <w:tcW w:w="2436"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2409"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1559"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0</w:t>
            </w:r>
          </w:p>
        </w:tc>
        <w:tc>
          <w:tcPr>
            <w:tcW w:w="1989"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0</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393" w:type="dxa"/>
            <w:gridSpan w:val="11"/>
            <w:vAlign w:val="center"/>
          </w:tcPr>
          <w:p w:rsidR="00DA2E48" w:rsidRPr="00DA2E48" w:rsidRDefault="00DA2E48" w:rsidP="00DA2E48">
            <w:pPr>
              <w:spacing w:before="0" w:after="0"/>
              <w:jc w:val="center"/>
              <w:rPr>
                <w:szCs w:val="22"/>
                <w:lang w:val="ru-RU" w:eastAsia="ru-RU"/>
              </w:rPr>
            </w:pPr>
            <w:r w:rsidRPr="00DA2E48">
              <w:rPr>
                <w:szCs w:val="22"/>
                <w:lang w:val="ru-RU" w:eastAsia="ru-RU"/>
              </w:rPr>
              <w:t>Изменения отсутствуют</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393" w:type="dxa"/>
            <w:gridSpan w:val="11"/>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r w:rsidR="00DA2E48" w:rsidRPr="00DA2E48"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Смежные владельцы электрооборудования</w:t>
            </w:r>
          </w:p>
        </w:tc>
        <w:tc>
          <w:tcPr>
            <w:tcW w:w="8393" w:type="dxa"/>
            <w:gridSpan w:val="11"/>
            <w:vAlign w:val="center"/>
          </w:tcPr>
          <w:p w:rsidR="00DA2E48" w:rsidRPr="00DA2E48" w:rsidRDefault="00DA2E48" w:rsidP="00DA2E48">
            <w:pPr>
              <w:spacing w:before="0" w:after="0"/>
              <w:jc w:val="both"/>
              <w:rPr>
                <w:szCs w:val="22"/>
                <w:lang w:val="ru-RU" w:eastAsia="ru-RU"/>
              </w:rPr>
            </w:pPr>
            <w:r w:rsidRPr="00DA2E48">
              <w:rPr>
                <w:szCs w:val="22"/>
                <w:lang w:val="ru-RU" w:eastAsia="ru-RU"/>
              </w:rPr>
              <w:t>ПАО «</w:t>
            </w:r>
            <w:r w:rsidRPr="00DA2E48">
              <w:rPr>
                <w:szCs w:val="24"/>
                <w:lang w:val="ru-RU" w:eastAsia="ru-RU"/>
              </w:rPr>
              <w:t>Россети</w:t>
            </w:r>
            <w:r w:rsidRPr="00DA2E48">
              <w:rPr>
                <w:szCs w:val="22"/>
                <w:lang w:val="ru-RU" w:eastAsia="ru-RU"/>
              </w:rPr>
              <w:t>».</w:t>
            </w:r>
          </w:p>
        </w:tc>
      </w:tr>
      <w:tr w:rsidR="00DA2E48" w:rsidRPr="00DA2E48" w:rsidTr="00701695">
        <w:trPr>
          <w:trHeight w:val="567"/>
        </w:trPr>
        <w:tc>
          <w:tcPr>
            <w:tcW w:w="1101" w:type="dxa"/>
            <w:vMerge w:val="restart"/>
            <w:vAlign w:val="center"/>
          </w:tcPr>
          <w:p w:rsidR="00DA2E48" w:rsidRPr="00DA2E48" w:rsidRDefault="00DA2E48" w:rsidP="00DA2E48">
            <w:pPr>
              <w:spacing w:before="0" w:after="0"/>
              <w:jc w:val="center"/>
              <w:rPr>
                <w:szCs w:val="22"/>
                <w:lang w:val="ru-RU" w:eastAsia="ru-RU"/>
              </w:rPr>
            </w:pPr>
            <w:r w:rsidRPr="00DA2E48">
              <w:rPr>
                <w:szCs w:val="22"/>
                <w:lang w:val="ru-RU" w:eastAsia="ru-RU"/>
              </w:rPr>
              <w:t>2.</w:t>
            </w:r>
          </w:p>
        </w:tc>
        <w:tc>
          <w:tcPr>
            <w:tcW w:w="5215" w:type="dxa"/>
            <w:gridSpan w:val="2"/>
            <w:vAlign w:val="center"/>
          </w:tcPr>
          <w:p w:rsidR="00DA2E48" w:rsidRPr="00DA2E48" w:rsidRDefault="00DA2E48" w:rsidP="00DA2E48">
            <w:pPr>
              <w:spacing w:before="0" w:after="0"/>
              <w:jc w:val="both"/>
              <w:rPr>
                <w:szCs w:val="22"/>
                <w:lang w:val="ru-RU" w:eastAsia="ru-RU"/>
              </w:rPr>
            </w:pPr>
            <w:r w:rsidRPr="00DA2E48">
              <w:rPr>
                <w:szCs w:val="22"/>
                <w:lang w:val="ru-RU" w:eastAsia="ru-RU"/>
              </w:rPr>
              <w:t>ПАО «Мосэнергосбыт» (ОАО «Мосэнергосбыт»)</w:t>
            </w:r>
          </w:p>
        </w:tc>
        <w:tc>
          <w:tcPr>
            <w:tcW w:w="2436"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49</w:t>
            </w:r>
          </w:p>
        </w:tc>
        <w:tc>
          <w:tcPr>
            <w:tcW w:w="2409" w:type="dxa"/>
            <w:gridSpan w:val="3"/>
            <w:vAlign w:val="center"/>
          </w:tcPr>
          <w:p w:rsidR="00DA2E48" w:rsidRPr="00DA2E48" w:rsidRDefault="00DA2E48" w:rsidP="00DA2E48">
            <w:pPr>
              <w:spacing w:before="0" w:after="0"/>
              <w:jc w:val="center"/>
              <w:rPr>
                <w:szCs w:val="22"/>
                <w:lang w:val="ru-RU" w:eastAsia="ru-RU"/>
              </w:rPr>
            </w:pPr>
            <w:r w:rsidRPr="00DA2E48">
              <w:rPr>
                <w:szCs w:val="22"/>
                <w:lang w:val="ru-RU" w:eastAsia="ru-RU"/>
              </w:rPr>
              <w:t>50</w:t>
            </w:r>
          </w:p>
        </w:tc>
        <w:tc>
          <w:tcPr>
            <w:tcW w:w="1559" w:type="dxa"/>
            <w:gridSpan w:val="4"/>
            <w:vAlign w:val="center"/>
          </w:tcPr>
          <w:p w:rsidR="00DA2E48" w:rsidRPr="00DA2E48" w:rsidRDefault="00DA2E48" w:rsidP="00DA2E48">
            <w:pPr>
              <w:spacing w:before="0" w:after="0"/>
              <w:jc w:val="center"/>
              <w:rPr>
                <w:szCs w:val="22"/>
                <w:lang w:val="ru-RU" w:eastAsia="ru-RU"/>
              </w:rPr>
            </w:pPr>
            <w:r w:rsidRPr="00DA2E48">
              <w:rPr>
                <w:szCs w:val="22"/>
                <w:lang w:val="ru-RU" w:eastAsia="ru-RU"/>
              </w:rPr>
              <w:t>3</w:t>
            </w:r>
          </w:p>
        </w:tc>
        <w:tc>
          <w:tcPr>
            <w:tcW w:w="1989" w:type="dxa"/>
            <w:gridSpan w:val="2"/>
            <w:vAlign w:val="center"/>
          </w:tcPr>
          <w:p w:rsidR="00DA2E48" w:rsidRPr="00DA2E48" w:rsidRDefault="00DA2E48" w:rsidP="00DA2E48">
            <w:pPr>
              <w:spacing w:before="0" w:after="0"/>
              <w:jc w:val="center"/>
              <w:rPr>
                <w:szCs w:val="22"/>
                <w:lang w:val="ru-RU" w:eastAsia="ru-RU"/>
              </w:rPr>
            </w:pPr>
            <w:r w:rsidRPr="00DA2E48">
              <w:rPr>
                <w:szCs w:val="22"/>
                <w:lang w:val="ru-RU" w:eastAsia="ru-RU"/>
              </w:rPr>
              <w:t>0,3</w:t>
            </w:r>
          </w:p>
        </w:tc>
      </w:tr>
      <w:tr w:rsidR="00DA2E48" w:rsidRPr="00CC0909"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393" w:type="dxa"/>
            <w:gridSpan w:val="11"/>
            <w:vAlign w:val="center"/>
          </w:tcPr>
          <w:p w:rsidR="00DA2E48" w:rsidRPr="00DA2E48" w:rsidRDefault="00DA2E48" w:rsidP="00DA2E48">
            <w:pPr>
              <w:numPr>
                <w:ilvl w:val="0"/>
                <w:numId w:val="83"/>
              </w:numPr>
              <w:spacing w:before="0" w:after="0" w:line="259" w:lineRule="auto"/>
              <w:ind w:left="234" w:hanging="234"/>
              <w:contextualSpacing/>
              <w:jc w:val="both"/>
              <w:rPr>
                <w:szCs w:val="22"/>
                <w:lang w:val="ru-RU" w:eastAsia="ru-RU"/>
              </w:rPr>
            </w:pPr>
            <w:r w:rsidRPr="00DA2E48">
              <w:rPr>
                <w:szCs w:val="22"/>
                <w:lang w:val="ru-RU" w:eastAsia="ru-RU"/>
              </w:rPr>
              <w:t>Добавление 2 ТП</w:t>
            </w:r>
            <w:r w:rsidRPr="00DA2E48">
              <w:rPr>
                <w:szCs w:val="22"/>
                <w:lang w:val="en-US" w:eastAsia="ru-RU"/>
              </w:rPr>
              <w:t>:</w:t>
            </w:r>
            <w:r w:rsidRPr="00DA2E48">
              <w:rPr>
                <w:szCs w:val="22"/>
                <w:lang w:val="ru-RU" w:eastAsia="ru-RU"/>
              </w:rPr>
              <w:t xml:space="preserve"> №№ 54, 55.</w:t>
            </w:r>
          </w:p>
          <w:p w:rsidR="00DA2E48" w:rsidRPr="00DA2E48" w:rsidRDefault="00DA2E48" w:rsidP="00DA2E48">
            <w:pPr>
              <w:numPr>
                <w:ilvl w:val="0"/>
                <w:numId w:val="83"/>
              </w:numPr>
              <w:spacing w:before="0" w:after="0" w:line="259" w:lineRule="auto"/>
              <w:ind w:left="284" w:hanging="284"/>
              <w:contextualSpacing/>
              <w:jc w:val="both"/>
              <w:rPr>
                <w:szCs w:val="22"/>
                <w:lang w:val="ru-RU" w:eastAsia="ru-RU"/>
              </w:rPr>
            </w:pPr>
            <w:r w:rsidRPr="00DA2E48">
              <w:rPr>
                <w:szCs w:val="22"/>
                <w:lang w:val="ru-RU" w:eastAsia="ru-RU"/>
              </w:rPr>
              <w:t>Исключение 2 ТП: №№ 48, 49 и добавление 1 ТП № 48.</w:t>
            </w:r>
          </w:p>
        </w:tc>
      </w:tr>
      <w:tr w:rsidR="00DA2E48" w:rsidRPr="00CC0909" w:rsidTr="00701695">
        <w:trPr>
          <w:trHeight w:val="567"/>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393" w:type="dxa"/>
            <w:gridSpan w:val="11"/>
            <w:vAlign w:val="center"/>
          </w:tcPr>
          <w:p w:rsidR="00DA2E48" w:rsidRPr="00DA2E48" w:rsidRDefault="00DA2E48" w:rsidP="00DA2E48">
            <w:pPr>
              <w:spacing w:before="0" w:after="0"/>
              <w:jc w:val="both"/>
              <w:rPr>
                <w:szCs w:val="22"/>
                <w:lang w:val="ru-RU" w:eastAsia="ru-RU"/>
              </w:rPr>
            </w:pPr>
            <w:r w:rsidRPr="00DA2E48">
              <w:rPr>
                <w:szCs w:val="22"/>
                <w:lang w:val="ru-RU" w:eastAsia="ru-RU"/>
              </w:rPr>
              <w:t>По п. 1 – Ввод оборудования в эксплуатацию.</w:t>
            </w:r>
          </w:p>
          <w:p w:rsidR="00DA2E48" w:rsidRPr="00DA2E48" w:rsidRDefault="00DA2E48" w:rsidP="00DA2E48">
            <w:pPr>
              <w:spacing w:before="0" w:after="0"/>
              <w:jc w:val="both"/>
              <w:rPr>
                <w:szCs w:val="22"/>
                <w:lang w:val="ru-RU" w:eastAsia="ru-RU"/>
              </w:rPr>
            </w:pPr>
            <w:r w:rsidRPr="00DA2E48">
              <w:rPr>
                <w:szCs w:val="22"/>
                <w:lang w:val="ru-RU" w:eastAsia="ru-RU"/>
              </w:rPr>
              <w:t>По п. 2 – Изменение схемы питания.</w:t>
            </w:r>
          </w:p>
        </w:tc>
      </w:tr>
      <w:tr w:rsidR="00DA2E48" w:rsidRPr="00DA2E48" w:rsidTr="00701695">
        <w:trPr>
          <w:trHeight w:val="850"/>
        </w:trPr>
        <w:tc>
          <w:tcPr>
            <w:tcW w:w="1101" w:type="dxa"/>
            <w:vMerge/>
            <w:vAlign w:val="center"/>
          </w:tcPr>
          <w:p w:rsidR="00DA2E48" w:rsidRPr="00DA2E48" w:rsidRDefault="00DA2E48" w:rsidP="00DA2E48">
            <w:pPr>
              <w:spacing w:before="0" w:after="0"/>
              <w:jc w:val="both"/>
              <w:rPr>
                <w:szCs w:val="22"/>
                <w:lang w:val="ru-RU" w:eastAsia="ru-RU"/>
              </w:rPr>
            </w:pPr>
          </w:p>
        </w:tc>
        <w:tc>
          <w:tcPr>
            <w:tcW w:w="5215" w:type="dxa"/>
            <w:gridSpan w:val="2"/>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Смежные владельцы электрооборудования</w:t>
            </w:r>
          </w:p>
        </w:tc>
        <w:tc>
          <w:tcPr>
            <w:tcW w:w="8393" w:type="dxa"/>
            <w:gridSpan w:val="11"/>
            <w:vAlign w:val="center"/>
          </w:tcPr>
          <w:p w:rsidR="00DA2E48" w:rsidRPr="00DA2E48" w:rsidRDefault="00DA2E48" w:rsidP="00DA2E48">
            <w:pPr>
              <w:numPr>
                <w:ilvl w:val="0"/>
                <w:numId w:val="84"/>
              </w:numPr>
              <w:spacing w:before="0" w:after="0" w:line="259" w:lineRule="auto"/>
              <w:ind w:left="234" w:hanging="234"/>
              <w:jc w:val="both"/>
              <w:rPr>
                <w:szCs w:val="22"/>
                <w:lang w:val="ru-RU" w:eastAsia="ru-RU"/>
              </w:rPr>
            </w:pPr>
            <w:r w:rsidRPr="00DA2E48">
              <w:rPr>
                <w:szCs w:val="22"/>
                <w:lang w:val="ru-RU" w:eastAsia="ru-RU"/>
              </w:rPr>
              <w:t>ПАО «МОЭСК».</w:t>
            </w:r>
          </w:p>
          <w:p w:rsidR="00DA2E48" w:rsidRPr="00DA2E48" w:rsidRDefault="00DA2E48" w:rsidP="00DA2E48">
            <w:pPr>
              <w:numPr>
                <w:ilvl w:val="0"/>
                <w:numId w:val="84"/>
              </w:numPr>
              <w:spacing w:before="0" w:after="0" w:line="259" w:lineRule="auto"/>
              <w:ind w:left="284" w:hanging="284"/>
              <w:jc w:val="both"/>
              <w:rPr>
                <w:szCs w:val="22"/>
                <w:lang w:val="ru-RU" w:eastAsia="ru-RU"/>
              </w:rPr>
            </w:pPr>
            <w:r w:rsidRPr="00DA2E48">
              <w:rPr>
                <w:szCs w:val="22"/>
                <w:lang w:val="ru-RU" w:eastAsia="ru-RU"/>
              </w:rPr>
              <w:t>АО «ОЭК».</w:t>
            </w:r>
          </w:p>
          <w:p w:rsidR="00DA2E48" w:rsidRPr="00DA2E48" w:rsidRDefault="00DA2E48" w:rsidP="00DA2E48">
            <w:pPr>
              <w:numPr>
                <w:ilvl w:val="0"/>
                <w:numId w:val="84"/>
              </w:numPr>
              <w:spacing w:before="0" w:after="0" w:line="259" w:lineRule="auto"/>
              <w:ind w:left="284" w:hanging="284"/>
              <w:jc w:val="both"/>
              <w:rPr>
                <w:szCs w:val="22"/>
                <w:lang w:val="ru-RU" w:eastAsia="ru-RU"/>
              </w:rPr>
            </w:pPr>
            <w:r w:rsidRPr="00DA2E48">
              <w:rPr>
                <w:szCs w:val="22"/>
                <w:lang w:val="ru-RU" w:eastAsia="ru-RU"/>
              </w:rPr>
              <w:t>ООО «ТЭК».</w:t>
            </w:r>
          </w:p>
        </w:tc>
      </w:tr>
      <w:tr w:rsidR="00DA2E48" w:rsidRPr="00CC0909" w:rsidTr="00701695">
        <w:trPr>
          <w:trHeight w:val="567"/>
        </w:trPr>
        <w:tc>
          <w:tcPr>
            <w:tcW w:w="14709" w:type="dxa"/>
            <w:gridSpan w:val="14"/>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Наличие в составе ГТП потребления блок-станций/объектов управления</w:t>
            </w:r>
          </w:p>
        </w:tc>
      </w:tr>
      <w:tr w:rsidR="00DA2E48" w:rsidRPr="00DA2E48" w:rsidTr="00701695">
        <w:trPr>
          <w:trHeight w:val="567"/>
        </w:trPr>
        <w:tc>
          <w:tcPr>
            <w:tcW w:w="1101" w:type="dxa"/>
            <w:tcBorders>
              <w:right w:val="single" w:sz="4" w:space="0" w:color="auto"/>
            </w:tcBorders>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w:t>
            </w:r>
          </w:p>
        </w:tc>
        <w:tc>
          <w:tcPr>
            <w:tcW w:w="10060" w:type="dxa"/>
            <w:gridSpan w:val="7"/>
            <w:tcBorders>
              <w:left w:val="single" w:sz="4" w:space="0" w:color="auto"/>
              <w:right w:val="single" w:sz="4" w:space="0" w:color="auto"/>
            </w:tcBorders>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Наименование электрической станции</w:t>
            </w:r>
          </w:p>
        </w:tc>
        <w:tc>
          <w:tcPr>
            <w:tcW w:w="3548" w:type="dxa"/>
            <w:gridSpan w:val="6"/>
            <w:tcBorders>
              <w:left w:val="single" w:sz="4" w:space="0" w:color="auto"/>
            </w:tcBorders>
            <w:shd w:val="clear" w:color="auto" w:fill="D9D9D9"/>
            <w:vAlign w:val="center"/>
          </w:tcPr>
          <w:p w:rsidR="00DA2E48" w:rsidRPr="00DA2E48" w:rsidRDefault="00DA2E48" w:rsidP="00DA2E48">
            <w:pPr>
              <w:spacing w:before="0" w:after="0"/>
              <w:jc w:val="center"/>
              <w:rPr>
                <w:szCs w:val="22"/>
                <w:lang w:val="ru-RU" w:eastAsia="ru-RU"/>
              </w:rPr>
            </w:pPr>
            <w:r w:rsidRPr="00DA2E48">
              <w:rPr>
                <w:szCs w:val="22"/>
                <w:lang w:val="ru-RU" w:eastAsia="ru-RU"/>
              </w:rPr>
              <w:t>Установленная мощность, МВт</w:t>
            </w:r>
          </w:p>
        </w:tc>
      </w:tr>
      <w:tr w:rsidR="00DA2E48" w:rsidRPr="00DA2E48" w:rsidTr="00701695">
        <w:trPr>
          <w:trHeight w:val="567"/>
        </w:trPr>
        <w:tc>
          <w:tcPr>
            <w:tcW w:w="14709" w:type="dxa"/>
            <w:gridSpan w:val="14"/>
            <w:vAlign w:val="center"/>
          </w:tcPr>
          <w:p w:rsidR="00DA2E48" w:rsidRPr="00DA2E48" w:rsidRDefault="00DA2E48" w:rsidP="00DA2E48">
            <w:pPr>
              <w:spacing w:before="0" w:after="0"/>
              <w:jc w:val="center"/>
              <w:rPr>
                <w:szCs w:val="22"/>
                <w:lang w:val="ru-RU" w:eastAsia="ru-RU"/>
              </w:rPr>
            </w:pPr>
            <w:r w:rsidRPr="00DA2E48">
              <w:rPr>
                <w:szCs w:val="22"/>
                <w:lang w:val="ru-RU" w:eastAsia="ru-RU"/>
              </w:rPr>
              <w:t>Отсутствуют</w:t>
            </w:r>
          </w:p>
        </w:tc>
      </w:tr>
      <w:tr w:rsidR="00DA2E48" w:rsidRPr="00CC0909" w:rsidTr="00701695">
        <w:trPr>
          <w:trHeight w:val="567"/>
        </w:trPr>
        <w:tc>
          <w:tcPr>
            <w:tcW w:w="6323" w:type="dxa"/>
            <w:gridSpan w:val="4"/>
            <w:tcBorders>
              <w:right w:val="single" w:sz="4" w:space="0" w:color="auto"/>
            </w:tcBorders>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Вид изменения</w:t>
            </w:r>
          </w:p>
        </w:tc>
        <w:tc>
          <w:tcPr>
            <w:tcW w:w="8386" w:type="dxa"/>
            <w:gridSpan w:val="10"/>
            <w:tcBorders>
              <w:left w:val="single" w:sz="4" w:space="0" w:color="auto"/>
            </w:tcBorders>
            <w:vAlign w:val="center"/>
          </w:tcPr>
          <w:p w:rsidR="00DA2E48" w:rsidRPr="00DA2E48" w:rsidRDefault="00DA2E48" w:rsidP="00DA2E48">
            <w:pPr>
              <w:spacing w:before="0" w:after="0"/>
              <w:jc w:val="both"/>
              <w:rPr>
                <w:szCs w:val="22"/>
                <w:lang w:val="ru-RU" w:eastAsia="ru-RU"/>
              </w:rPr>
            </w:pPr>
            <w:r w:rsidRPr="00DA2E48">
              <w:rPr>
                <w:szCs w:val="22"/>
                <w:lang w:val="ru-RU" w:eastAsia="ru-RU"/>
              </w:rPr>
              <w:t>Исключение блок-станции ТЭЦ Мосэнерго.</w:t>
            </w:r>
          </w:p>
        </w:tc>
      </w:tr>
      <w:tr w:rsidR="00DA2E48" w:rsidRPr="00CC0909" w:rsidTr="00701695">
        <w:trPr>
          <w:trHeight w:val="567"/>
        </w:trPr>
        <w:tc>
          <w:tcPr>
            <w:tcW w:w="6323" w:type="dxa"/>
            <w:gridSpan w:val="4"/>
            <w:tcBorders>
              <w:right w:val="single" w:sz="4" w:space="0" w:color="auto"/>
            </w:tcBorders>
            <w:shd w:val="clear" w:color="auto" w:fill="D9D9D9"/>
            <w:vAlign w:val="center"/>
          </w:tcPr>
          <w:p w:rsidR="00DA2E48" w:rsidRPr="00DA2E48" w:rsidRDefault="00DA2E48" w:rsidP="00DA2E48">
            <w:pPr>
              <w:spacing w:before="0" w:after="0"/>
              <w:jc w:val="both"/>
              <w:rPr>
                <w:szCs w:val="22"/>
                <w:lang w:val="ru-RU" w:eastAsia="ru-RU"/>
              </w:rPr>
            </w:pPr>
            <w:r w:rsidRPr="00DA2E48">
              <w:rPr>
                <w:szCs w:val="22"/>
                <w:lang w:val="ru-RU" w:eastAsia="ru-RU"/>
              </w:rPr>
              <w:t>Основание изменения</w:t>
            </w:r>
          </w:p>
        </w:tc>
        <w:tc>
          <w:tcPr>
            <w:tcW w:w="8386" w:type="dxa"/>
            <w:gridSpan w:val="10"/>
            <w:tcBorders>
              <w:left w:val="single" w:sz="4" w:space="0" w:color="auto"/>
            </w:tcBorders>
            <w:vAlign w:val="center"/>
          </w:tcPr>
          <w:p w:rsidR="00DA2E48" w:rsidRPr="00DA2E48" w:rsidRDefault="00DA2E48" w:rsidP="00DA2E48">
            <w:pPr>
              <w:spacing w:before="0" w:after="0"/>
              <w:jc w:val="both"/>
              <w:rPr>
                <w:szCs w:val="22"/>
                <w:lang w:val="ru-RU" w:eastAsia="ru-RU"/>
              </w:rPr>
            </w:pPr>
            <w:r w:rsidRPr="00DA2E48">
              <w:rPr>
                <w:szCs w:val="22"/>
                <w:lang w:val="ru-RU" w:eastAsia="ru-RU"/>
              </w:rPr>
              <w:t>Перерегистрация условной ГТП генерации ТЭЦ Мосэнерго.</w:t>
            </w:r>
          </w:p>
        </w:tc>
      </w:tr>
      <w:tr w:rsidR="00DA2E48" w:rsidRPr="00DA2E48" w:rsidTr="00701695">
        <w:trPr>
          <w:trHeight w:val="567"/>
        </w:trPr>
        <w:tc>
          <w:tcPr>
            <w:tcW w:w="6316" w:type="dxa"/>
            <w:gridSpan w:val="3"/>
            <w:shd w:val="clear" w:color="auto" w:fill="D0CECE"/>
            <w:vAlign w:val="center"/>
          </w:tcPr>
          <w:p w:rsidR="00DA2E48" w:rsidRPr="00DA2E48" w:rsidRDefault="00DA2E48" w:rsidP="00DA2E48">
            <w:pPr>
              <w:spacing w:before="0" w:after="0"/>
              <w:jc w:val="both"/>
              <w:rPr>
                <w:szCs w:val="22"/>
                <w:lang w:val="ru-RU" w:eastAsia="ru-RU"/>
              </w:rPr>
            </w:pPr>
            <w:r w:rsidRPr="00DA2E48">
              <w:rPr>
                <w:szCs w:val="22"/>
                <w:lang w:val="ru-RU" w:eastAsia="ru-RU"/>
              </w:rPr>
              <w:t>Примечание</w:t>
            </w:r>
          </w:p>
        </w:tc>
        <w:tc>
          <w:tcPr>
            <w:tcW w:w="8393" w:type="dxa"/>
            <w:gridSpan w:val="11"/>
            <w:vAlign w:val="center"/>
          </w:tcPr>
          <w:p w:rsidR="00DA2E48" w:rsidRPr="00DA2E48" w:rsidRDefault="00DA2E48" w:rsidP="00DA2E48">
            <w:pPr>
              <w:spacing w:before="0" w:after="0"/>
              <w:jc w:val="center"/>
              <w:rPr>
                <w:szCs w:val="22"/>
                <w:lang w:val="ru-RU" w:eastAsia="ru-RU"/>
              </w:rPr>
            </w:pPr>
            <w:r w:rsidRPr="00DA2E48">
              <w:rPr>
                <w:bCs/>
                <w:szCs w:val="22"/>
                <w:lang w:val="ru-RU" w:eastAsia="ru-RU"/>
              </w:rPr>
              <w:t>–</w:t>
            </w:r>
          </w:p>
        </w:tc>
      </w:tr>
    </w:tbl>
    <w:p w:rsidR="00DA2E48" w:rsidRPr="00DA2E48" w:rsidRDefault="00DA2E48" w:rsidP="00DA2E48">
      <w:pPr>
        <w:spacing w:before="0" w:after="0"/>
        <w:jc w:val="both"/>
        <w:rPr>
          <w:b/>
          <w:szCs w:val="22"/>
          <w:lang w:val="ru-RU" w:eastAsia="ru-RU"/>
        </w:rPr>
      </w:pPr>
    </w:p>
    <w:p w:rsidR="00DA2E48" w:rsidRPr="00DA2E48" w:rsidRDefault="00DA2E48" w:rsidP="00DA2E48">
      <w:pPr>
        <w:spacing w:before="0" w:after="0"/>
        <w:jc w:val="both"/>
        <w:rPr>
          <w:b/>
          <w:szCs w:val="22"/>
          <w:lang w:val="ru-RU" w:eastAsia="ru-RU"/>
        </w:rPr>
      </w:pPr>
    </w:p>
    <w:p w:rsidR="00DA2E48" w:rsidRPr="00DA2E48" w:rsidRDefault="00DA2E48" w:rsidP="00DA2E48">
      <w:pPr>
        <w:spacing w:before="0" w:after="0"/>
        <w:jc w:val="both"/>
        <w:rPr>
          <w:szCs w:val="22"/>
          <w:lang w:val="ru-RU" w:eastAsia="ru-RU"/>
        </w:rPr>
      </w:pPr>
    </w:p>
    <w:p w:rsidR="00DA2E48" w:rsidRPr="00DA2E48" w:rsidRDefault="00DA2E48" w:rsidP="00DA2E48">
      <w:pPr>
        <w:spacing w:before="0" w:after="0"/>
        <w:jc w:val="both"/>
        <w:rPr>
          <w:szCs w:val="24"/>
          <w:lang w:val="ru-RU" w:eastAsia="ru-RU"/>
        </w:rPr>
      </w:pPr>
      <w:r w:rsidRPr="00DA2E48">
        <w:rPr>
          <w:szCs w:val="24"/>
          <w:lang w:val="ru-RU" w:eastAsia="ru-RU"/>
        </w:rPr>
        <w:t>Приложение: опись направляемых документов, на __ л. в 1 экз.</w:t>
      </w:r>
    </w:p>
    <w:p w:rsidR="00DA2E48" w:rsidRPr="00DA2E48" w:rsidRDefault="00DA2E48" w:rsidP="00DA2E48">
      <w:pPr>
        <w:spacing w:before="0" w:after="0"/>
        <w:jc w:val="both"/>
        <w:rPr>
          <w:szCs w:val="24"/>
          <w:lang w:val="ru-RU" w:eastAsia="ru-RU"/>
        </w:rPr>
      </w:pPr>
    </w:p>
    <w:tbl>
      <w:tblPr>
        <w:tblW w:w="0" w:type="auto"/>
        <w:tblLook w:val="00A0" w:firstRow="1" w:lastRow="0" w:firstColumn="1" w:lastColumn="0" w:noHBand="0" w:noVBand="0"/>
      </w:tblPr>
      <w:tblGrid>
        <w:gridCol w:w="4888"/>
        <w:gridCol w:w="4875"/>
        <w:gridCol w:w="4807"/>
      </w:tblGrid>
      <w:tr w:rsidR="00DA2E48" w:rsidRPr="00DA2E48" w:rsidTr="002D0EAC">
        <w:tc>
          <w:tcPr>
            <w:tcW w:w="4888" w:type="dxa"/>
            <w:tcBorders>
              <w:bottom w:val="single" w:sz="4" w:space="0" w:color="auto"/>
            </w:tcBorders>
          </w:tcPr>
          <w:p w:rsidR="00DA2E48" w:rsidRPr="00DA2E48" w:rsidRDefault="00DA2E48" w:rsidP="00DA2E48">
            <w:pPr>
              <w:spacing w:before="0" w:after="0"/>
              <w:jc w:val="center"/>
              <w:rPr>
                <w:szCs w:val="24"/>
                <w:lang w:val="ru-RU" w:eastAsia="ru-RU"/>
              </w:rPr>
            </w:pPr>
            <w:r w:rsidRPr="00DA2E48">
              <w:rPr>
                <w:bCs/>
                <w:szCs w:val="24"/>
                <w:lang w:val="ru-RU" w:eastAsia="ru-RU"/>
              </w:rPr>
              <w:t>Генеральный директор</w:t>
            </w:r>
          </w:p>
        </w:tc>
        <w:tc>
          <w:tcPr>
            <w:tcW w:w="4875" w:type="dxa"/>
          </w:tcPr>
          <w:p w:rsidR="00DA2E48" w:rsidRPr="00DA2E48" w:rsidRDefault="00DA2E48" w:rsidP="00DA2E48">
            <w:pPr>
              <w:spacing w:before="0" w:after="0"/>
              <w:jc w:val="both"/>
              <w:rPr>
                <w:szCs w:val="24"/>
                <w:lang w:val="ru-RU" w:eastAsia="ru-RU"/>
              </w:rPr>
            </w:pPr>
          </w:p>
        </w:tc>
        <w:tc>
          <w:tcPr>
            <w:tcW w:w="4807" w:type="dxa"/>
            <w:tcBorders>
              <w:bottom w:val="single" w:sz="4" w:space="0" w:color="auto"/>
            </w:tcBorders>
          </w:tcPr>
          <w:p w:rsidR="00DA2E48" w:rsidRPr="00DA2E48" w:rsidRDefault="00DA2E48" w:rsidP="00DA2E48">
            <w:pPr>
              <w:spacing w:before="0" w:after="0"/>
              <w:jc w:val="center"/>
              <w:rPr>
                <w:szCs w:val="24"/>
                <w:lang w:val="ru-RU" w:eastAsia="ru-RU"/>
              </w:rPr>
            </w:pPr>
            <w:r w:rsidRPr="00DA2E48">
              <w:rPr>
                <w:bCs/>
                <w:szCs w:val="24"/>
                <w:lang w:val="ru-RU" w:eastAsia="ru-RU"/>
              </w:rPr>
              <w:t>И.И. Иванов</w:t>
            </w:r>
          </w:p>
        </w:tc>
      </w:tr>
      <w:tr w:rsidR="00DA2E48" w:rsidRPr="00DA2E48" w:rsidTr="002D0EAC">
        <w:tc>
          <w:tcPr>
            <w:tcW w:w="4888" w:type="dxa"/>
            <w:tcBorders>
              <w:top w:val="single" w:sz="4" w:space="0" w:color="auto"/>
            </w:tcBorders>
          </w:tcPr>
          <w:p w:rsidR="00DA2E48" w:rsidRPr="00DA2E48" w:rsidRDefault="00DA2E48" w:rsidP="00DA2E48">
            <w:pPr>
              <w:spacing w:before="0" w:after="0"/>
              <w:jc w:val="center"/>
              <w:rPr>
                <w:szCs w:val="24"/>
                <w:lang w:val="ru-RU" w:eastAsia="ru-RU"/>
              </w:rPr>
            </w:pPr>
            <w:r w:rsidRPr="00DA2E48">
              <w:rPr>
                <w:i/>
                <w:szCs w:val="24"/>
                <w:lang w:val="ru-RU" w:eastAsia="ru-RU"/>
              </w:rPr>
              <w:t xml:space="preserve">(должность </w:t>
            </w:r>
            <w:r w:rsidRPr="00DA2E48">
              <w:rPr>
                <w:i/>
                <w:szCs w:val="22"/>
                <w:lang w:val="ru-RU" w:eastAsia="ru-RU"/>
              </w:rPr>
              <w:t>лица, подписавшего заявление</w:t>
            </w:r>
            <w:r w:rsidRPr="00DA2E48">
              <w:rPr>
                <w:i/>
                <w:szCs w:val="24"/>
                <w:lang w:val="ru-RU" w:eastAsia="ru-RU"/>
              </w:rPr>
              <w:t>)</w:t>
            </w:r>
          </w:p>
        </w:tc>
        <w:tc>
          <w:tcPr>
            <w:tcW w:w="4875" w:type="dxa"/>
          </w:tcPr>
          <w:p w:rsidR="00DA2E48" w:rsidRPr="00DA2E48" w:rsidRDefault="00DA2E48" w:rsidP="00DA2E48">
            <w:pPr>
              <w:spacing w:before="0" w:after="0"/>
              <w:jc w:val="both"/>
              <w:rPr>
                <w:szCs w:val="24"/>
                <w:lang w:val="ru-RU" w:eastAsia="ru-RU"/>
              </w:rPr>
            </w:pPr>
          </w:p>
        </w:tc>
        <w:tc>
          <w:tcPr>
            <w:tcW w:w="4807" w:type="dxa"/>
            <w:tcBorders>
              <w:top w:val="single" w:sz="4" w:space="0" w:color="auto"/>
            </w:tcBorders>
          </w:tcPr>
          <w:p w:rsidR="00DA2E48" w:rsidRPr="00DA2E48" w:rsidRDefault="00DA2E48" w:rsidP="00DA2E48">
            <w:pPr>
              <w:spacing w:before="0" w:after="0"/>
              <w:jc w:val="center"/>
              <w:rPr>
                <w:szCs w:val="24"/>
                <w:lang w:val="ru-RU" w:eastAsia="ru-RU"/>
              </w:rPr>
            </w:pPr>
            <w:r w:rsidRPr="00DA2E48">
              <w:rPr>
                <w:i/>
                <w:szCs w:val="24"/>
                <w:lang w:val="ru-RU" w:eastAsia="ru-RU"/>
              </w:rPr>
              <w:t>(Ф.И.О.)</w:t>
            </w:r>
          </w:p>
        </w:tc>
      </w:tr>
    </w:tbl>
    <w:p w:rsidR="00516BF0" w:rsidRDefault="00516BF0" w:rsidP="002D0EAC">
      <w:pPr>
        <w:keepNext/>
        <w:keepLines/>
        <w:widowControl w:val="0"/>
        <w:numPr>
          <w:ilvl w:val="1"/>
          <w:numId w:val="0"/>
        </w:numPr>
        <w:outlineLvl w:val="1"/>
        <w:rPr>
          <w:rFonts w:eastAsia="Batang"/>
          <w:b/>
          <w:bCs/>
          <w:sz w:val="26"/>
          <w:szCs w:val="26"/>
          <w:lang w:val="ru-RU"/>
        </w:rPr>
        <w:sectPr w:rsidR="00516BF0" w:rsidSect="00CD075B">
          <w:pgSz w:w="16838" w:h="11906" w:orient="landscape"/>
          <w:pgMar w:top="1135" w:right="1134" w:bottom="1134" w:left="1134" w:header="709" w:footer="709" w:gutter="0"/>
          <w:cols w:space="708"/>
          <w:titlePg/>
          <w:docGrid w:linePitch="360"/>
        </w:sectPr>
      </w:pPr>
    </w:p>
    <w:p w:rsidR="002D0EAC" w:rsidRDefault="002D0EAC" w:rsidP="007A4F20">
      <w:pPr>
        <w:keepNext/>
        <w:keepLines/>
        <w:widowControl w:val="0"/>
        <w:numPr>
          <w:ilvl w:val="1"/>
          <w:numId w:val="0"/>
        </w:numPr>
        <w:spacing w:before="0" w:after="0"/>
        <w:outlineLvl w:val="1"/>
        <w:rPr>
          <w:b/>
          <w:sz w:val="26"/>
          <w:szCs w:val="26"/>
          <w:lang w:val="ru-RU"/>
        </w:rPr>
      </w:pPr>
      <w:r w:rsidRPr="007E4F5D">
        <w:rPr>
          <w:rFonts w:eastAsia="Batang"/>
          <w:b/>
          <w:bCs/>
          <w:sz w:val="26"/>
          <w:szCs w:val="26"/>
          <w:lang w:val="ru-RU"/>
        </w:rPr>
        <w:t>Предложения по изменениям и дополнениям в</w:t>
      </w:r>
      <w:r w:rsidRPr="007E4F5D">
        <w:rPr>
          <w:b/>
          <w:sz w:val="26"/>
          <w:szCs w:val="26"/>
          <w:lang w:val="ru-RU"/>
        </w:rPr>
        <w:t xml:space="preserve"> РЕГЛАМЕНТ ОПРЕДЕЛЕНИЯ ОБЪЕМОВ ФАКТИЧЕСКИ ПОСТАВЛЕННОЙ НА ОПТОВЫЙ РЫНОК МОЩНОСТИ (Приложение № 13 к </w:t>
      </w:r>
      <w:r w:rsidRPr="007E4F5D">
        <w:rPr>
          <w:b/>
          <w:bCs/>
          <w:sz w:val="26"/>
          <w:szCs w:val="26"/>
          <w:lang w:val="ru-RU"/>
        </w:rPr>
        <w:t>Договору о</w:t>
      </w:r>
      <w:r w:rsidRPr="007927E6">
        <w:rPr>
          <w:b/>
          <w:bCs/>
          <w:sz w:val="26"/>
          <w:szCs w:val="26"/>
        </w:rPr>
        <w:t> </w:t>
      </w:r>
      <w:r w:rsidRPr="007E4F5D">
        <w:rPr>
          <w:b/>
          <w:bCs/>
          <w:sz w:val="26"/>
          <w:szCs w:val="26"/>
          <w:lang w:val="ru-RU"/>
        </w:rPr>
        <w:t>присоединении к торговой системе оптового рынка</w:t>
      </w:r>
      <w:r w:rsidRPr="007E4F5D">
        <w:rPr>
          <w:b/>
          <w:sz w:val="26"/>
          <w:szCs w:val="26"/>
          <w:lang w:val="ru-RU"/>
        </w:rPr>
        <w:t>)</w:t>
      </w:r>
    </w:p>
    <w:p w:rsidR="00516BF0" w:rsidRPr="002D5961" w:rsidRDefault="00516BF0" w:rsidP="007A4F20">
      <w:pPr>
        <w:spacing w:before="0" w:after="0"/>
        <w:rPr>
          <w:lang w:val="ru-RU"/>
        </w:rPr>
      </w:pPr>
    </w:p>
    <w:tbl>
      <w:tblPr>
        <w:tblStyle w:val="a8"/>
        <w:tblW w:w="14879" w:type="dxa"/>
        <w:tblLook w:val="04A0" w:firstRow="1" w:lastRow="0" w:firstColumn="1" w:lastColumn="0" w:noHBand="0" w:noVBand="1"/>
      </w:tblPr>
      <w:tblGrid>
        <w:gridCol w:w="896"/>
        <w:gridCol w:w="6896"/>
        <w:gridCol w:w="7087"/>
      </w:tblGrid>
      <w:tr w:rsidR="002D0EAC" w:rsidRPr="00CC0909" w:rsidTr="002D5961">
        <w:tc>
          <w:tcPr>
            <w:tcW w:w="896" w:type="dxa"/>
          </w:tcPr>
          <w:p w:rsidR="002D0EAC" w:rsidRPr="00F30C41" w:rsidRDefault="002D0EAC" w:rsidP="007A4F20">
            <w:pPr>
              <w:spacing w:before="0" w:after="0"/>
              <w:jc w:val="center"/>
              <w:rPr>
                <w:rFonts w:cs="Garamond"/>
                <w:b/>
                <w:bCs/>
                <w:sz w:val="22"/>
                <w:szCs w:val="22"/>
              </w:rPr>
            </w:pPr>
            <w:r w:rsidRPr="00F30C41">
              <w:rPr>
                <w:rFonts w:cs="Garamond"/>
                <w:b/>
                <w:bCs/>
                <w:sz w:val="22"/>
                <w:szCs w:val="22"/>
              </w:rPr>
              <w:t>№</w:t>
            </w:r>
          </w:p>
          <w:p w:rsidR="002D0EAC" w:rsidRPr="00F30C41" w:rsidRDefault="002D0EAC" w:rsidP="007A4F20">
            <w:pPr>
              <w:spacing w:before="0" w:after="0"/>
              <w:jc w:val="center"/>
              <w:rPr>
                <w:sz w:val="22"/>
                <w:szCs w:val="22"/>
              </w:rPr>
            </w:pPr>
            <w:r w:rsidRPr="00F30C41">
              <w:rPr>
                <w:rFonts w:cs="Garamond"/>
                <w:b/>
                <w:bCs/>
                <w:sz w:val="22"/>
                <w:szCs w:val="22"/>
              </w:rPr>
              <w:t>пункта</w:t>
            </w:r>
          </w:p>
        </w:tc>
        <w:tc>
          <w:tcPr>
            <w:tcW w:w="6896" w:type="dxa"/>
          </w:tcPr>
          <w:p w:rsidR="002D0EAC" w:rsidRPr="00F30C41" w:rsidRDefault="002D0EAC" w:rsidP="007A4F20">
            <w:pPr>
              <w:spacing w:before="0" w:after="0"/>
              <w:jc w:val="center"/>
              <w:rPr>
                <w:rFonts w:cs="Garamond"/>
                <w:b/>
                <w:bCs/>
                <w:sz w:val="22"/>
                <w:szCs w:val="22"/>
                <w:lang w:val="ru-RU"/>
              </w:rPr>
            </w:pPr>
            <w:r w:rsidRPr="00F30C41">
              <w:rPr>
                <w:rFonts w:cs="Garamond"/>
                <w:b/>
                <w:bCs/>
                <w:sz w:val="22"/>
                <w:szCs w:val="22"/>
                <w:lang w:val="ru-RU"/>
              </w:rPr>
              <w:t>Редакция, действующая на момент</w:t>
            </w:r>
          </w:p>
          <w:p w:rsidR="002D0EAC" w:rsidRPr="00F30C41" w:rsidRDefault="002D0EAC" w:rsidP="007A4F20">
            <w:pPr>
              <w:spacing w:before="0" w:after="0"/>
              <w:jc w:val="center"/>
              <w:rPr>
                <w:rFonts w:cs="Garamond"/>
                <w:b/>
                <w:bCs/>
                <w:sz w:val="22"/>
                <w:szCs w:val="22"/>
                <w:lang w:val="ru-RU"/>
              </w:rPr>
            </w:pPr>
            <w:r w:rsidRPr="00F30C41">
              <w:rPr>
                <w:rFonts w:cs="Garamond"/>
                <w:b/>
                <w:bCs/>
                <w:sz w:val="22"/>
                <w:szCs w:val="22"/>
                <w:lang w:val="ru-RU"/>
              </w:rPr>
              <w:t>вступления в силу изменений</w:t>
            </w:r>
          </w:p>
        </w:tc>
        <w:tc>
          <w:tcPr>
            <w:tcW w:w="7087" w:type="dxa"/>
          </w:tcPr>
          <w:p w:rsidR="002D0EAC" w:rsidRPr="00F30C41" w:rsidRDefault="002D0EAC" w:rsidP="007A4F20">
            <w:pPr>
              <w:spacing w:before="0" w:after="0"/>
              <w:jc w:val="center"/>
              <w:rPr>
                <w:rFonts w:cs="Garamond"/>
                <w:b/>
                <w:bCs/>
                <w:sz w:val="22"/>
                <w:szCs w:val="22"/>
                <w:lang w:val="ru-RU"/>
              </w:rPr>
            </w:pPr>
            <w:r w:rsidRPr="00F30C41">
              <w:rPr>
                <w:rFonts w:cs="Garamond"/>
                <w:b/>
                <w:bCs/>
                <w:sz w:val="22"/>
                <w:szCs w:val="22"/>
                <w:lang w:val="ru-RU"/>
              </w:rPr>
              <w:t>Предлагаемая редакция</w:t>
            </w:r>
          </w:p>
          <w:p w:rsidR="002D0EAC" w:rsidRPr="00F30C41" w:rsidRDefault="002D0EAC" w:rsidP="007A4F20">
            <w:pPr>
              <w:spacing w:before="0" w:after="0"/>
              <w:jc w:val="center"/>
              <w:rPr>
                <w:sz w:val="22"/>
                <w:szCs w:val="22"/>
                <w:lang w:val="ru-RU"/>
              </w:rPr>
            </w:pPr>
            <w:r w:rsidRPr="00F30C41">
              <w:rPr>
                <w:rFonts w:cs="Garamond"/>
                <w:sz w:val="22"/>
                <w:szCs w:val="22"/>
                <w:lang w:val="ru-RU"/>
              </w:rPr>
              <w:t>(изменения выделены цветом)</w:t>
            </w:r>
          </w:p>
        </w:tc>
      </w:tr>
      <w:tr w:rsidR="002D0EAC" w:rsidRPr="00CC0909" w:rsidTr="002D5961">
        <w:tc>
          <w:tcPr>
            <w:tcW w:w="896" w:type="dxa"/>
          </w:tcPr>
          <w:p w:rsidR="002D0EAC" w:rsidRPr="00F30C41" w:rsidRDefault="002D0EAC" w:rsidP="007A4F20">
            <w:pPr>
              <w:spacing w:before="120" w:after="120"/>
              <w:jc w:val="center"/>
              <w:rPr>
                <w:rFonts w:cs="Garamond"/>
                <w:b/>
                <w:bCs/>
                <w:sz w:val="22"/>
                <w:szCs w:val="22"/>
                <w:lang w:val="ru-RU"/>
              </w:rPr>
            </w:pPr>
            <w:r w:rsidRPr="00F30C41">
              <w:rPr>
                <w:rFonts w:cs="Garamond"/>
                <w:b/>
                <w:bCs/>
                <w:sz w:val="22"/>
                <w:szCs w:val="22"/>
                <w:lang w:val="ru-RU"/>
              </w:rPr>
              <w:t>6.1</w:t>
            </w:r>
          </w:p>
        </w:tc>
        <w:tc>
          <w:tcPr>
            <w:tcW w:w="6896" w:type="dxa"/>
          </w:tcPr>
          <w:p w:rsidR="002D0EAC" w:rsidRPr="00F30C41" w:rsidRDefault="002D0EAC" w:rsidP="007A4F20">
            <w:pPr>
              <w:spacing w:before="120" w:after="120"/>
              <w:jc w:val="both"/>
              <w:rPr>
                <w:sz w:val="22"/>
                <w:szCs w:val="22"/>
                <w:lang w:val="ru-RU"/>
              </w:rPr>
            </w:pPr>
            <w:r w:rsidRPr="00F30C41">
              <w:rPr>
                <w:sz w:val="22"/>
                <w:szCs w:val="22"/>
                <w:lang w:val="ru-RU"/>
              </w:rPr>
              <w:t xml:space="preserve">СО определяет объем мощности, фактически поставленной на оптовый рынок в расчетном месяце </w:t>
            </w:r>
            <w:r w:rsidRPr="00F30C41">
              <w:rPr>
                <w:i/>
                <w:sz w:val="22"/>
                <w:szCs w:val="22"/>
              </w:rPr>
              <w:t>m</w:t>
            </w:r>
            <w:r w:rsidRPr="00F30C41">
              <w:rPr>
                <w:sz w:val="22"/>
                <w:szCs w:val="22"/>
                <w:lang w:val="ru-RU"/>
              </w:rPr>
              <w:t xml:space="preserve"> в отношении соответствующих ГТП генерации участников ОРЭМ, расположенных в ценовых зонах оптового рынка,</w:t>
            </w:r>
          </w:p>
          <w:p w:rsidR="002D0EAC" w:rsidRPr="00F30C41" w:rsidRDefault="002D0EAC" w:rsidP="007A4F20">
            <w:pPr>
              <w:pStyle w:val="40"/>
              <w:numPr>
                <w:ilvl w:val="0"/>
                <w:numId w:val="88"/>
              </w:numPr>
              <w:tabs>
                <w:tab w:val="num" w:pos="360"/>
              </w:tabs>
              <w:ind w:left="0" w:firstLine="0"/>
              <w:outlineLvl w:val="3"/>
              <w:rPr>
                <w:rFonts w:ascii="Garamond" w:hAnsi="Garamond"/>
                <w:bCs/>
                <w:i/>
                <w:sz w:val="22"/>
                <w:szCs w:val="22"/>
              </w:rPr>
            </w:pPr>
            <w:r w:rsidRPr="00F30C41">
              <w:rPr>
                <w:rFonts w:ascii="Garamond" w:hAnsi="Garamond"/>
                <w:sz w:val="22"/>
                <w:szCs w:val="22"/>
              </w:rPr>
              <w:t>поставляющих мощность по договорам купли-продажи мощности по результатам КОМ:</w:t>
            </w:r>
          </w:p>
          <w:p w:rsidR="002D0EAC" w:rsidRPr="00F30C41" w:rsidRDefault="002D0EAC" w:rsidP="007A4F20">
            <w:pPr>
              <w:pStyle w:val="a9"/>
              <w:spacing w:before="120" w:after="120"/>
              <w:ind w:left="885" w:hanging="141"/>
              <w:jc w:val="both"/>
              <w:outlineLvl w:val="3"/>
              <w:rPr>
                <w:rFonts w:ascii="Garamond" w:hAnsi="Garamond"/>
                <w:b/>
                <w:i/>
                <w:sz w:val="22"/>
                <w:szCs w:val="22"/>
              </w:rPr>
            </w:pPr>
            <w:r w:rsidRPr="00F30C41">
              <w:rPr>
                <w:rFonts w:ascii="Garamond" w:hAnsi="Garamond"/>
                <w:sz w:val="22"/>
                <w:szCs w:val="22"/>
              </w:rPr>
              <w:t xml:space="preserve">- для расчетных периодов, заканчивающихся не позднее 31-го числа (включительно) месяца </w:t>
            </w:r>
            <w:r w:rsidRPr="00F30C41">
              <w:rPr>
                <w:rFonts w:ascii="Garamond" w:hAnsi="Garamond"/>
                <w:bCs/>
                <w:sz w:val="22"/>
                <w:szCs w:val="22"/>
              </w:rPr>
              <w:t xml:space="preserve">вступления в силу </w:t>
            </w:r>
            <w:r w:rsidRPr="00F30C41">
              <w:rPr>
                <w:rFonts w:ascii="Garamond" w:hAnsi="Garamond"/>
                <w:sz w:val="22"/>
                <w:szCs w:val="22"/>
              </w:rPr>
              <w:t>постановления Правительства Российской Федерации «О внесении изменений в некоторые акты Правительства Российской Федерации</w:t>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t>», предусматривающего применение дифференциации оплаты мощности по итогам КОМ, начиная с 2025 года, по формуле:</w:t>
            </w:r>
          </w:p>
          <w:p w:rsidR="002D0EAC" w:rsidRPr="00F30C41" w:rsidRDefault="00312916" w:rsidP="007A4F20">
            <w:pPr>
              <w:widowControl w:val="0"/>
              <w:spacing w:before="120" w:after="120"/>
              <w:ind w:left="1276" w:hanging="391"/>
              <w:jc w:val="both"/>
              <w:rPr>
                <w:sz w:val="22"/>
                <w:szCs w:val="22"/>
                <w:lang w:val="ru-RU"/>
              </w:rPr>
            </w:pPr>
            <m:oMath>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oMath>
            <w:r w:rsidR="002D0EAC" w:rsidRPr="00F30C41">
              <w:rPr>
                <w:sz w:val="22"/>
                <w:szCs w:val="22"/>
                <w:lang w:val="ru-RU"/>
              </w:rPr>
              <w:t xml:space="preserve"> </w:t>
            </w:r>
            <w:proofErr w:type="gramStart"/>
            <w:r w:rsidR="002D0EAC" w:rsidRPr="00F30C41">
              <w:rPr>
                <w:sz w:val="22"/>
                <w:szCs w:val="22"/>
                <w:lang w:val="ru-RU"/>
              </w:rPr>
              <w:t xml:space="preserve">;   </w:t>
            </w:r>
            <w:proofErr w:type="gramEnd"/>
            <w:r w:rsidR="002D0EAC" w:rsidRPr="00F30C41">
              <w:rPr>
                <w:sz w:val="22"/>
                <w:szCs w:val="22"/>
                <w:lang w:val="ru-RU"/>
              </w:rPr>
              <w:t xml:space="preserve">                                        (36.1)        </w:t>
            </w:r>
          </w:p>
          <w:p w:rsidR="002D0EAC" w:rsidRPr="00F30C41" w:rsidRDefault="002D0EAC" w:rsidP="007A4F20">
            <w:pPr>
              <w:pStyle w:val="a9"/>
              <w:spacing w:before="120" w:after="120"/>
              <w:ind w:left="885" w:hanging="283"/>
              <w:jc w:val="both"/>
              <w:outlineLvl w:val="3"/>
              <w:rPr>
                <w:rFonts w:ascii="Garamond" w:hAnsi="Garamond"/>
                <w:sz w:val="22"/>
                <w:szCs w:val="22"/>
              </w:rPr>
            </w:pPr>
            <w:r w:rsidRPr="00F30C41">
              <w:rPr>
                <w:rFonts w:ascii="Garamond" w:hAnsi="Garamond"/>
                <w:sz w:val="22"/>
                <w:szCs w:val="22"/>
              </w:rPr>
              <w:t xml:space="preserve">- для расчетных периодов, начинающихся с 1-го числа месяца, следующего за месяцем </w:t>
            </w:r>
            <w:r w:rsidRPr="00F30C41">
              <w:rPr>
                <w:rFonts w:ascii="Garamond" w:hAnsi="Garamond"/>
                <w:bCs/>
                <w:sz w:val="22"/>
                <w:szCs w:val="22"/>
              </w:rPr>
              <w:t xml:space="preserve">вступления в силу </w:t>
            </w:r>
            <w:r w:rsidRPr="00F30C41">
              <w:rPr>
                <w:rFonts w:ascii="Garamond" w:hAnsi="Garamond"/>
                <w:sz w:val="22"/>
                <w:szCs w:val="22"/>
              </w:rPr>
              <w:t>постановления Правительства Российской Федерации «О внесении изменений в некоторые акты Правительства Российской Федерации</w:t>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t>», предусматривающего применение дифференциации оплаты мощности по итогам КОМ, начиная с 2025 года, по формуле:</w:t>
            </w:r>
          </w:p>
          <w:p w:rsidR="002D0EAC" w:rsidRPr="00F30C41" w:rsidRDefault="00312916" w:rsidP="007A4F20">
            <w:pPr>
              <w:widowControl w:val="0"/>
              <w:spacing w:before="120" w:after="120"/>
              <w:ind w:left="1276" w:hanging="391"/>
              <w:jc w:val="both"/>
              <w:rPr>
                <w:i/>
                <w:sz w:val="22"/>
                <w:szCs w:val="22"/>
                <w:lang w:val="ru-RU"/>
              </w:rPr>
            </w:pPr>
            <m:oMath>
              <m:sSubSup>
                <m:sSubSupPr>
                  <m:ctrlPr>
                    <w:rPr>
                      <w:rFonts w:ascii="Cambria Math" w:hAnsi="Cambria Math"/>
                      <w:sz w:val="22"/>
                      <w:szCs w:val="22"/>
                    </w:rPr>
                  </m:ctrlPr>
                </m:sSubSupPr>
                <m:e>
                  <m: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r>
                <w:rPr>
                  <w:rFonts w:ascii="Cambria Math" w:hAnsi="Cambria Math"/>
                  <w:sz w:val="22"/>
                  <w:szCs w:val="22"/>
                  <w:lang w:val="ru-RU"/>
                </w:rPr>
                <m:t>=</m:t>
              </m:r>
              <m:sSubSup>
                <m:sSubSupPr>
                  <m:ctrlPr>
                    <w:rPr>
                      <w:rFonts w:ascii="Cambria Math" w:hAnsi="Cambria Math"/>
                      <w:sz w:val="22"/>
                      <w:szCs w:val="22"/>
                    </w:rPr>
                  </m:ctrlPr>
                </m:sSubSupPr>
                <m:e>
                  <m: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r>
                <w:rPr>
                  <w:rFonts w:ascii="Cambria Math" w:hAnsi="Cambria Math" w:cs="Cambria Math"/>
                  <w:sz w:val="22"/>
                  <w:szCs w:val="22"/>
                  <w:lang w:val="ru-RU"/>
                </w:rPr>
                <m:t>⋅</m:t>
              </m:r>
              <m:sSubSup>
                <m:sSubSupPr>
                  <m:ctrlPr>
                    <w:rPr>
                      <w:rFonts w:ascii="Cambria Math" w:hAnsi="Cambria Math"/>
                      <w:sz w:val="22"/>
                      <w:szCs w:val="22"/>
                    </w:rPr>
                  </m:ctrlPr>
                </m:sSubSupPr>
                <m:e>
                  <m:r>
                    <w:rPr>
                      <w:rFonts w:ascii="Cambria Math" w:hAnsi="Cambria Math"/>
                      <w:sz w:val="22"/>
                      <w:szCs w:val="22"/>
                    </w:rPr>
                    <m:t>K</m:t>
                  </m:r>
                </m:e>
                <m:sub>
                  <m:r>
                    <m:rPr>
                      <m:nor/>
                    </m:rPr>
                    <w:rPr>
                      <w:sz w:val="22"/>
                      <w:szCs w:val="22"/>
                      <w:lang w:val="ru-RU"/>
                    </w:rPr>
                    <m:t>ПП,</m:t>
                  </m:r>
                  <m:r>
                    <m:rPr>
                      <m:nor/>
                    </m:rPr>
                    <w:rPr>
                      <w:sz w:val="22"/>
                      <w:szCs w:val="22"/>
                    </w:rPr>
                    <m:t>m</m:t>
                  </m:r>
                </m:sub>
                <m:sup>
                  <m:r>
                    <m:rPr>
                      <m:nor/>
                    </m:rPr>
                    <w:rPr>
                      <w:sz w:val="22"/>
                      <w:szCs w:val="22"/>
                    </w:rPr>
                    <m:t>j</m:t>
                  </m:r>
                </m:sup>
              </m:sSubSup>
            </m:oMath>
            <w:proofErr w:type="gramStart"/>
            <w:r w:rsidR="002D0EAC" w:rsidRPr="00F30C41">
              <w:rPr>
                <w:sz w:val="22"/>
                <w:szCs w:val="22"/>
                <w:lang w:val="ru-RU"/>
              </w:rPr>
              <w:t xml:space="preserve">,   </w:t>
            </w:r>
            <w:proofErr w:type="gramEnd"/>
            <w:r w:rsidR="002D0EAC" w:rsidRPr="00F30C41">
              <w:rPr>
                <w:sz w:val="22"/>
                <w:szCs w:val="22"/>
                <w:lang w:val="ru-RU"/>
              </w:rPr>
              <w:t xml:space="preserve">                              (36.2)</w:t>
            </w:r>
          </w:p>
          <w:p w:rsidR="002D0EAC" w:rsidRPr="00F30C41" w:rsidRDefault="002D0EAC" w:rsidP="007A4F20">
            <w:pPr>
              <w:pStyle w:val="40"/>
              <w:ind w:left="1276"/>
              <w:outlineLvl w:val="3"/>
              <w:rPr>
                <w:rFonts w:ascii="Garamond" w:hAnsi="Garamond"/>
                <w:i/>
                <w:sz w:val="22"/>
                <w:szCs w:val="22"/>
              </w:rPr>
            </w:pPr>
            <w:r w:rsidRPr="00F30C41">
              <w:rPr>
                <w:rFonts w:ascii="Garamond" w:hAnsi="Garamond"/>
                <w:sz w:val="22"/>
                <w:szCs w:val="22"/>
              </w:rPr>
              <w:t xml:space="preserve">где </w:t>
            </w:r>
          </w:p>
          <w:p w:rsidR="002D0EAC" w:rsidRPr="00F30C41" w:rsidRDefault="002D0EAC" w:rsidP="007A4F20">
            <w:pPr>
              <w:pStyle w:val="40"/>
              <w:ind w:left="1276"/>
              <w:outlineLvl w:val="3"/>
              <w:rPr>
                <w:rFonts w:ascii="Garamond" w:hAnsi="Garamond"/>
                <w:bCs/>
                <w:i/>
                <w:sz w:val="22"/>
                <w:szCs w:val="22"/>
              </w:rPr>
            </w:pPr>
            <w:r w:rsidRPr="00F30C41">
              <w:rPr>
                <w:rFonts w:ascii="Garamond" w:hAnsi="Garamond"/>
                <w:sz w:val="22"/>
                <w:szCs w:val="22"/>
              </w:rPr>
              <w:t xml:space="preserve">для оборудования, поставляющего мощность по договорам купли-продажи мощности по результатам КОМ (за исключением гидроэлектростанций при расчете за декабрь месяц каждого календарного года до 31.12.2026 (включительно)), </w:t>
            </w:r>
            <w:r w:rsidRPr="00F30C41">
              <w:rPr>
                <w:rFonts w:ascii="Garamond" w:hAnsi="Garamond"/>
                <w:bCs/>
                <w:sz w:val="22"/>
                <w:szCs w:val="22"/>
              </w:rPr>
              <w:t>поставляющего мощность в вынужденном режиме,</w:t>
            </w:r>
            <w:r w:rsidRPr="00F30C41">
              <w:rPr>
                <w:rFonts w:ascii="Garamond" w:hAnsi="Garamond"/>
                <w:sz w:val="22"/>
                <w:szCs w:val="22"/>
              </w:rPr>
              <w:t xml:space="preserve"> а также поставляющего мощность по договорам </w:t>
            </w:r>
            <w:r w:rsidRPr="00F30C41">
              <w:rPr>
                <w:rFonts w:ascii="Garamond" w:hAnsi="Garamond"/>
                <w:bCs/>
                <w:sz w:val="22"/>
                <w:szCs w:val="22"/>
              </w:rPr>
              <w:t>купли-продажи (поставки) мощности генерирующих объектов, функционирующих на отдельных территориях, ранее относившихся к неценовым зонам (далее – д</w:t>
            </w:r>
            <w:r w:rsidRPr="00F30C41">
              <w:rPr>
                <w:rFonts w:ascii="Garamond" w:hAnsi="Garamond"/>
                <w:sz w:val="22"/>
                <w:szCs w:val="22"/>
              </w:rPr>
              <w:t xml:space="preserve">оговоры </w:t>
            </w:r>
            <w:r w:rsidRPr="00F30C41">
              <w:rPr>
                <w:rFonts w:ascii="Garamond" w:eastAsia="Calibri" w:hAnsi="Garamond" w:cs="Calibri"/>
                <w:sz w:val="22"/>
                <w:szCs w:val="22"/>
              </w:rPr>
              <w:t>купли-продажи мощности по нерегулируемым ценам</w:t>
            </w:r>
            <w:r w:rsidRPr="00F30C41">
              <w:rPr>
                <w:rFonts w:ascii="Garamond" w:hAnsi="Garamond"/>
                <w:bCs/>
                <w:sz w:val="22"/>
                <w:szCs w:val="22"/>
              </w:rPr>
              <w:t>)</w:t>
            </w:r>
            <w:r w:rsidRPr="00F30C41">
              <w:rPr>
                <w:rFonts w:ascii="Garamond" w:hAnsi="Garamond"/>
                <w:sz w:val="22"/>
                <w:szCs w:val="22"/>
              </w:rPr>
              <w:t>:</w:t>
            </w:r>
          </w:p>
          <w:p w:rsidR="002D0EAC" w:rsidRPr="00F30C41" w:rsidRDefault="00312916" w:rsidP="007A4F20">
            <w:pPr>
              <w:spacing w:before="120" w:after="120"/>
              <w:ind w:left="1276"/>
              <w:jc w:val="both"/>
              <w:rPr>
                <w:sz w:val="22"/>
                <w:szCs w:val="22"/>
                <w:lang w:val="ru-RU"/>
              </w:rPr>
            </w:pPr>
            <m:oMath>
              <m:sSubSup>
                <m:sSubSupPr>
                  <m:ctrlPr>
                    <w:rPr>
                      <w:rFonts w:ascii="Cambria Math" w:hAnsi="Cambria Math"/>
                      <w:i/>
                      <w:sz w:val="22"/>
                      <w:szCs w:val="22"/>
                    </w:rPr>
                  </m:ctrlPr>
                </m:sSubSupPr>
                <m:e>
                  <m:r>
                    <w:rPr>
                      <w:rFonts w:ascii="Cambria Math" w:hAnsi="Cambria Math"/>
                      <w:sz w:val="22"/>
                      <w:szCs w:val="22"/>
                    </w:rPr>
                    <m:t>N</m:t>
                  </m:r>
                </m:e>
                <m:sub>
                  <m:r>
                    <m:rPr>
                      <m:nor/>
                    </m:rPr>
                    <w:rPr>
                      <w:sz w:val="22"/>
                      <w:szCs w:val="22"/>
                      <w:lang w:val="ru-RU"/>
                    </w:rPr>
                    <m:t>факт,</m:t>
                  </m:r>
                  <m:r>
                    <m:rPr>
                      <m:nor/>
                    </m:rPr>
                    <w:rPr>
                      <w:sz w:val="22"/>
                      <w:szCs w:val="22"/>
                    </w:rPr>
                    <m:t>m</m:t>
                  </m:r>
                  <m:ctrlPr>
                    <w:rPr>
                      <w:rFonts w:ascii="Cambria Math" w:hAnsi="Cambria Math"/>
                      <w:sz w:val="22"/>
                      <w:szCs w:val="22"/>
                    </w:rPr>
                  </m:ctrlPr>
                </m:sub>
                <m:sup>
                  <m:r>
                    <m:rPr>
                      <m:nor/>
                    </m:rPr>
                    <w:rPr>
                      <w:sz w:val="22"/>
                      <w:szCs w:val="22"/>
                      <w:lang w:val="ru-RU"/>
                    </w:rPr>
                    <m:t>пост',</m:t>
                  </m:r>
                  <m:r>
                    <m:rPr>
                      <m:nor/>
                    </m:rPr>
                    <w:rPr>
                      <w:sz w:val="22"/>
                      <w:szCs w:val="22"/>
                    </w:rPr>
                    <m:t>j</m:t>
                  </m:r>
                  <m:ctrlPr>
                    <w:rPr>
                      <w:rFonts w:ascii="Cambria Math" w:hAnsi="Cambria Math"/>
                      <w:sz w:val="22"/>
                      <w:szCs w:val="22"/>
                    </w:rPr>
                  </m:ctrlPr>
                </m:sup>
              </m:sSubSup>
              <m:r>
                <w:rPr>
                  <w:rFonts w:ascii="Cambria Math" w:hAnsi="Cambria Math"/>
                  <w:sz w:val="22"/>
                  <w:szCs w:val="22"/>
                  <w:lang w:val="ru-RU"/>
                </w:rPr>
                <m:t>=</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r>
                        <w:rPr>
                          <w:rFonts w:ascii="Cambria Math" w:hAnsi="Cambria Math"/>
                          <w:sz w:val="22"/>
                          <w:szCs w:val="22"/>
                          <w:lang w:val="ru-RU"/>
                        </w:rPr>
                        <m:t>0</m:t>
                      </m:r>
                      <m:func>
                        <m:funcPr>
                          <m:ctrlPr>
                            <w:rPr>
                              <w:rFonts w:ascii="Cambria Math" w:hAnsi="Cambria Math"/>
                              <w:i/>
                              <w:sz w:val="22"/>
                              <w:szCs w:val="22"/>
                            </w:rPr>
                          </m:ctrlPr>
                        </m:funcPr>
                        <m:fName>
                          <m:r>
                            <w:rPr>
                              <w:rFonts w:ascii="Cambria Math" w:hAnsi="Cambria Math"/>
                              <w:sz w:val="22"/>
                              <w:szCs w:val="22"/>
                              <w:lang w:val="ru-RU"/>
                            </w:rPr>
                            <m:t>;</m:t>
                          </m:r>
                          <m:r>
                            <w:rPr>
                              <w:rFonts w:ascii="Cambria Math" w:hAnsi="Cambria Math"/>
                              <w:sz w:val="22"/>
                              <w:szCs w:val="22"/>
                            </w:rPr>
                            <m:t>min</m:t>
                          </m:r>
                        </m:fName>
                        <m:e>
                          <m:r>
                            <w:rPr>
                              <w:rFonts w:ascii="Cambria Math" w:hAnsi="Cambria Math"/>
                              <w:sz w:val="22"/>
                              <w:szCs w:val="22"/>
                              <w:lang w:val="ru-RU"/>
                            </w:rPr>
                            <m:t>(</m:t>
                          </m:r>
                        </m:e>
                      </m:func>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rPr>
                            <m:t>m</m:t>
                          </m:r>
                        </m:sub>
                        <m:sup>
                          <m:r>
                            <w:rPr>
                              <w:rFonts w:ascii="Cambria Math" w:hAnsi="Cambria Math"/>
                              <w:sz w:val="22"/>
                              <w:szCs w:val="22"/>
                              <w:lang w:val="ru-RU"/>
                            </w:rPr>
                            <m:t>пред_обяз</m:t>
                          </m:r>
                          <m:r>
                            <m:rPr>
                              <m:nor/>
                            </m:rPr>
                            <w:rPr>
                              <w:sz w:val="22"/>
                              <w:szCs w:val="22"/>
                              <w:lang w:val="ru-RU"/>
                            </w:rPr>
                            <m:t>,</m:t>
                          </m:r>
                          <m:r>
                            <w:rPr>
                              <w:rFonts w:ascii="Cambria Math" w:hAnsi="Cambria Math"/>
                              <w:sz w:val="22"/>
                              <w:szCs w:val="22"/>
                            </w:rPr>
                            <m:t>j</m:t>
                          </m:r>
                          <m:ctrlPr>
                            <w:rPr>
                              <w:rFonts w:ascii="Cambria Math" w:hAnsi="Cambria Math"/>
                              <w:sz w:val="22"/>
                              <w:szCs w:val="22"/>
                            </w:rPr>
                          </m:ctrlPr>
                        </m:sup>
                      </m:sSubSup>
                      <m:func>
                        <m:funcPr>
                          <m:ctrlPr>
                            <w:rPr>
                              <w:rFonts w:ascii="Cambria Math" w:hAnsi="Cambria Math"/>
                              <w:i/>
                              <w:sz w:val="22"/>
                              <w:szCs w:val="22"/>
                            </w:rPr>
                          </m:ctrlPr>
                        </m:funcPr>
                        <m:fName>
                          <m:r>
                            <w:rPr>
                              <w:rFonts w:ascii="Cambria Math" w:hAnsi="Cambria Math"/>
                              <w:sz w:val="22"/>
                              <w:szCs w:val="22"/>
                              <w:lang w:val="ru-RU"/>
                            </w:rPr>
                            <m:t>;</m:t>
                          </m:r>
                          <m:r>
                            <w:rPr>
                              <w:rFonts w:ascii="Cambria Math" w:hAnsi="Cambria Math"/>
                              <w:sz w:val="22"/>
                              <w:szCs w:val="22"/>
                            </w:rPr>
                            <m:t>min</m:t>
                          </m:r>
                        </m:fName>
                        <m:e>
                          <m:r>
                            <w:rPr>
                              <w:rFonts w:ascii="Cambria Math" w:hAnsi="Cambria Math"/>
                              <w:sz w:val="22"/>
                              <w:szCs w:val="22"/>
                              <w:lang w:val="ru-RU"/>
                            </w:rPr>
                            <m:t>[</m:t>
                          </m:r>
                        </m:e>
                      </m:func>
                      <m:sSubSup>
                        <m:sSubSupPr>
                          <m:ctrlPr>
                            <w:rPr>
                              <w:rFonts w:ascii="Cambria Math" w:hAnsi="Cambria Math"/>
                              <w:i/>
                              <w:sz w:val="22"/>
                              <w:szCs w:val="22"/>
                            </w:rPr>
                          </m:ctrlPr>
                        </m:sSubSupPr>
                        <m:e>
                          <m:r>
                            <w:rPr>
                              <w:rFonts w:ascii="Cambria Math" w:hAnsi="Cambria Math"/>
                              <w:sz w:val="22"/>
                              <w:szCs w:val="22"/>
                            </w:rPr>
                            <m:t>N</m:t>
                          </m:r>
                        </m:e>
                        <m:sub>
                          <m:r>
                            <m:rPr>
                              <m:nor/>
                            </m:rPr>
                            <w:rPr>
                              <w:sz w:val="22"/>
                              <w:szCs w:val="22"/>
                              <w:lang w:val="ru-RU"/>
                            </w:rPr>
                            <m:t>ПО</m:t>
                          </m:r>
                          <m:r>
                            <m:rPr>
                              <m:sty m:val="p"/>
                            </m:rPr>
                            <w:rPr>
                              <w:rFonts w:ascii="Cambria Math" w:hAnsi="Cambria Math"/>
                              <w:sz w:val="22"/>
                              <w:szCs w:val="22"/>
                              <w:lang w:val="ru-RU"/>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func>
                        <m:funcPr>
                          <m:ctrlPr>
                            <w:rPr>
                              <w:rFonts w:ascii="Cambria Math" w:hAnsi="Cambria Math"/>
                              <w:i/>
                              <w:sz w:val="22"/>
                              <w:szCs w:val="22"/>
                            </w:rPr>
                          </m:ctrlPr>
                        </m:funcPr>
                        <m:fName>
                          <m:r>
                            <w:rPr>
                              <w:rFonts w:ascii="Cambria Math" w:hAnsi="Cambria Math"/>
                              <w:sz w:val="22"/>
                              <w:szCs w:val="22"/>
                              <w:lang w:val="ru-RU"/>
                            </w:rPr>
                            <m:t>;</m:t>
                          </m:r>
                        </m:fName>
                        <m:e>
                          <m:r>
                            <w:rPr>
                              <w:rFonts w:ascii="Cambria Math" w:hAnsi="Cambria Math"/>
                              <w:sz w:val="22"/>
                              <w:szCs w:val="22"/>
                              <w:lang w:val="ru-RU"/>
                            </w:rPr>
                            <m:t xml:space="preserve"> </m:t>
                          </m:r>
                        </m:e>
                      </m:func>
                      <m:sSubSup>
                        <m:sSubSupPr>
                          <m:ctrlPr>
                            <w:rPr>
                              <w:rFonts w:ascii="Cambria Math" w:hAnsi="Cambria Math"/>
                              <w:i/>
                              <w:sz w:val="22"/>
                              <w:szCs w:val="22"/>
                            </w:rPr>
                          </m:ctrlPr>
                        </m:sSubSupPr>
                        <m:e>
                          <m:r>
                            <w:rPr>
                              <w:rFonts w:ascii="Cambria Math" w:hAnsi="Cambria Math"/>
                              <w:sz w:val="22"/>
                              <w:szCs w:val="22"/>
                            </w:rPr>
                            <m:t>N</m:t>
                          </m:r>
                        </m:e>
                        <m:sub>
                          <m:r>
                            <m:rPr>
                              <m:nor/>
                            </m:rPr>
                            <w:rPr>
                              <w:sz w:val="22"/>
                              <w:szCs w:val="22"/>
                              <w:lang w:val="ru-RU"/>
                            </w:rPr>
                            <m:t>уст</m:t>
                          </m:r>
                          <m:r>
                            <m:rPr>
                              <m:sty m:val="p"/>
                            </m:rPr>
                            <w:rPr>
                              <w:rFonts w:ascii="Cambria Math" w:hAnsi="Cambria Math"/>
                              <w:sz w:val="22"/>
                              <w:szCs w:val="22"/>
                              <w:lang w:val="ru-RU"/>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lang w:val="ru-RU"/>
                            </w:rPr>
                            <m:t>нед,</m:t>
                          </m:r>
                          <m:r>
                            <w:rPr>
                              <w:rFonts w:ascii="Cambria Math" w:hAnsi="Cambria Math"/>
                              <w:sz w:val="22"/>
                              <w:szCs w:val="22"/>
                            </w:rPr>
                            <m:t>m</m:t>
                          </m:r>
                        </m:sub>
                        <m:sup>
                          <m:r>
                            <w:rPr>
                              <w:rFonts w:ascii="Cambria Math" w:hAnsi="Cambria Math"/>
                              <w:sz w:val="22"/>
                              <w:szCs w:val="22"/>
                            </w:rPr>
                            <m:t>j</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N</m:t>
                          </m:r>
                        </m:e>
                        <m:sub>
                          <m:r>
                            <m:rPr>
                              <m:nor/>
                            </m:rPr>
                            <w:rPr>
                              <w:sz w:val="22"/>
                              <w:szCs w:val="22"/>
                              <w:lang w:val="ru-RU"/>
                            </w:rPr>
                            <m:t>сн</m:t>
                          </m:r>
                          <m:r>
                            <m:rPr>
                              <m:sty m:val="p"/>
                            </m:rPr>
                            <w:rPr>
                              <w:rFonts w:ascii="Cambria Math" w:hAnsi="Cambria Math"/>
                              <w:sz w:val="22"/>
                              <w:szCs w:val="22"/>
                              <w:lang w:val="ru-RU"/>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e>
                  </m:d>
                </m:e>
              </m:func>
            </m:oMath>
            <w:proofErr w:type="gramStart"/>
            <w:r w:rsidR="002D0EAC" w:rsidRPr="00F30C41">
              <w:rPr>
                <w:sz w:val="22"/>
                <w:szCs w:val="22"/>
                <w:lang w:val="ru-RU"/>
              </w:rPr>
              <w:t xml:space="preserve">;   </w:t>
            </w:r>
            <w:proofErr w:type="gramEnd"/>
            <w:r w:rsidR="002D0EAC" w:rsidRPr="00F30C41">
              <w:rPr>
                <w:sz w:val="22"/>
                <w:szCs w:val="22"/>
                <w:lang w:val="ru-RU"/>
              </w:rPr>
              <w:t xml:space="preserve">     (36.1.1)</w:t>
            </w:r>
          </w:p>
          <w:p w:rsidR="002D0EAC" w:rsidRPr="00F30C41" w:rsidRDefault="002D0EAC" w:rsidP="007A4F20">
            <w:pPr>
              <w:spacing w:before="120" w:after="120"/>
              <w:ind w:left="1276"/>
              <w:jc w:val="both"/>
              <w:rPr>
                <w:sz w:val="22"/>
                <w:szCs w:val="22"/>
                <w:lang w:val="ru-RU"/>
              </w:rPr>
            </w:pPr>
            <w:r w:rsidRPr="00F30C41">
              <w:rPr>
                <w:sz w:val="22"/>
                <w:szCs w:val="22"/>
                <w:lang w:val="ru-RU"/>
              </w:rPr>
              <w:t xml:space="preserve">для оборудования, </w:t>
            </w:r>
            <w:r w:rsidRPr="00F30C41">
              <w:rPr>
                <w:rFonts w:eastAsiaTheme="majorEastAsia" w:cstheme="majorBidi"/>
                <w:iCs/>
                <w:sz w:val="22"/>
                <w:szCs w:val="22"/>
                <w:lang w:val="ru-RU"/>
              </w:rPr>
              <w:t>поставляющего мощность по договорам купли-продажи мощности по результатам КОМ,</w:t>
            </w:r>
            <w:r w:rsidRPr="00F30C41">
              <w:rPr>
                <w:sz w:val="22"/>
                <w:szCs w:val="22"/>
                <w:lang w:val="ru-RU"/>
              </w:rPr>
              <w:t xml:space="preserve"> относящегося к гидроэлектростанциям, при расчете за декабрь месяц каждого календарного года до 31.12.2026 (включительно):</w:t>
            </w:r>
          </w:p>
          <w:p w:rsidR="002D0EAC" w:rsidRPr="00F30C41" w:rsidRDefault="00312916" w:rsidP="007A4F20">
            <w:pPr>
              <w:spacing w:before="120" w:after="120"/>
              <w:jc w:val="both"/>
              <w:rPr>
                <w:sz w:val="22"/>
                <w:szCs w:val="22"/>
                <w:lang w:val="ru-RU"/>
              </w:rPr>
            </w:pPr>
            <m:oMath>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r>
                <m:rPr>
                  <m:sty m:val="p"/>
                </m:rPr>
                <w:rPr>
                  <w:rFonts w:ascii="Cambria Math" w:hAnsi="Cambria Math"/>
                  <w:sz w:val="22"/>
                  <w:szCs w:val="22"/>
                  <w:lang w:val="ru-RU"/>
                </w:rPr>
                <m:t>=</m:t>
              </m:r>
              <m:func>
                <m:funcPr>
                  <m:ctrlPr>
                    <w:rPr>
                      <w:rFonts w:ascii="Cambria Math" w:hAnsi="Cambria Math"/>
                      <w:sz w:val="22"/>
                      <w:szCs w:val="22"/>
                    </w:rPr>
                  </m:ctrlPr>
                </m:funcPr>
                <m:fName>
                  <m:r>
                    <m:rPr>
                      <m:sty m:val="p"/>
                    </m:rPr>
                    <w:rPr>
                      <w:rFonts w:ascii="Cambria Math" w:hAnsi="Cambria Math"/>
                      <w:sz w:val="22"/>
                      <w:szCs w:val="22"/>
                    </w:rPr>
                    <m:t>max</m:t>
                  </m:r>
                </m:fName>
                <m:e>
                  <m:d>
                    <m:dPr>
                      <m:ctrlPr>
                        <w:rPr>
                          <w:rFonts w:ascii="Cambria Math" w:hAnsi="Cambria Math"/>
                          <w:sz w:val="22"/>
                          <w:szCs w:val="22"/>
                        </w:rPr>
                      </m:ctrlPr>
                    </m:dPr>
                    <m:e>
                      <m:r>
                        <m:rPr>
                          <m:sty m:val="p"/>
                        </m:rPr>
                        <w:rPr>
                          <w:rFonts w:ascii="Cambria Math" w:hAnsi="Cambria Math"/>
                          <w:sz w:val="22"/>
                          <w:szCs w:val="22"/>
                          <w:lang w:val="ru-RU"/>
                        </w:rPr>
                        <m:t>0;</m:t>
                      </m:r>
                      <m:func>
                        <m:funcPr>
                          <m:ctrlPr>
                            <w:rPr>
                              <w:rFonts w:ascii="Cambria Math" w:hAnsi="Cambria Math"/>
                              <w:sz w:val="22"/>
                              <w:szCs w:val="22"/>
                            </w:rPr>
                          </m:ctrlPr>
                        </m:funcPr>
                        <m:fName>
                          <m:r>
                            <m:rPr>
                              <m:sty m:val="p"/>
                            </m:rPr>
                            <w:rPr>
                              <w:rFonts w:ascii="Cambria Math" w:hAnsi="Cambria Math"/>
                              <w:sz w:val="22"/>
                              <w:szCs w:val="22"/>
                            </w:rPr>
                            <m:t>min</m:t>
                          </m:r>
                        </m:fName>
                        <m:e>
                          <m:d>
                            <m:dPr>
                              <m:begChr m:val="["/>
                              <m:endChr m:val="]"/>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ПО</m:t>
                                  </m:r>
                                  <m:r>
                                    <m:rPr>
                                      <m:sty m:val="p"/>
                                    </m:rPr>
                                    <w:rPr>
                                      <w:rFonts w:ascii="Cambria Math" w:hAnsi="Cambria Math"/>
                                      <w:sz w:val="22"/>
                                      <w:szCs w:val="22"/>
                                      <w:lang w:val="ru-RU"/>
                                    </w:rPr>
                                    <m:t>,</m:t>
                                  </m:r>
                                  <m:r>
                                    <m:rPr>
                                      <m:sty m:val="p"/>
                                    </m:rPr>
                                    <w:rPr>
                                      <w:rFonts w:ascii="Cambria Math" w:hAnsi="Cambria Math"/>
                                      <w:sz w:val="22"/>
                                      <w:szCs w:val="22"/>
                                    </w:rPr>
                                    <m:t>m</m:t>
                                  </m:r>
                                </m:sub>
                                <m:sup>
                                  <m:r>
                                    <m:rPr>
                                      <m:sty m:val="p"/>
                                    </m:rPr>
                                    <w:rPr>
                                      <w:rFonts w:ascii="Cambria Math" w:hAnsi="Cambria Math"/>
                                      <w:sz w:val="22"/>
                                      <w:szCs w:val="22"/>
                                    </w:rPr>
                                    <m:t>j</m:t>
                                  </m:r>
                                </m:sup>
                              </m:sSubSup>
                              <m:func>
                                <m:funcPr>
                                  <m:ctrlPr>
                                    <w:rPr>
                                      <w:rFonts w:ascii="Cambria Math" w:hAnsi="Cambria Math"/>
                                      <w:sz w:val="22"/>
                                      <w:szCs w:val="22"/>
                                    </w:rPr>
                                  </m:ctrlPr>
                                </m:funcPr>
                                <m:fName>
                                  <m:r>
                                    <m:rPr>
                                      <m:sty m:val="p"/>
                                    </m:rPr>
                                    <w:rPr>
                                      <w:rFonts w:ascii="Cambria Math" w:hAnsi="Cambria Math"/>
                                      <w:sz w:val="22"/>
                                      <w:szCs w:val="22"/>
                                      <w:lang w:val="ru-RU"/>
                                    </w:rPr>
                                    <m:t>;</m:t>
                                  </m:r>
                                </m:fName>
                                <m:e>
                                  <m:r>
                                    <m:rPr>
                                      <m:sty m:val="p"/>
                                    </m:rPr>
                                    <w:rPr>
                                      <w:rFonts w:ascii="Cambria Math" w:hAnsi="Cambria Math"/>
                                      <w:sz w:val="22"/>
                                      <w:szCs w:val="22"/>
                                      <w:lang w:val="ru-RU"/>
                                    </w:rPr>
                                    <m:t xml:space="preserve"> </m:t>
                                  </m:r>
                                </m:e>
                              </m:func>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уст</m:t>
                                  </m:r>
                                  <m:r>
                                    <m:rPr>
                                      <m:sty m:val="p"/>
                                    </m:rPr>
                                    <w:rPr>
                                      <w:rFonts w:ascii="Cambria Math" w:hAnsi="Cambria Math"/>
                                      <w:sz w:val="22"/>
                                      <w:szCs w:val="22"/>
                                      <w:lang w:val="ru-RU"/>
                                    </w:rPr>
                                    <m:t>,</m:t>
                                  </m:r>
                                  <m:r>
                                    <m:rPr>
                                      <m:sty m:val="p"/>
                                    </m:rPr>
                                    <w:rPr>
                                      <w:rFonts w:ascii="Cambria Math" w:hAnsi="Cambria Math"/>
                                      <w:sz w:val="22"/>
                                      <w:szCs w:val="22"/>
                                    </w:rPr>
                                    <m:t>m</m:t>
                                  </m:r>
                                </m:sub>
                                <m:sup>
                                  <m:r>
                                    <m:rPr>
                                      <m:sty m:val="p"/>
                                    </m:rPr>
                                    <w:rPr>
                                      <w:rFonts w:ascii="Cambria Math" w:hAnsi="Cambria Math"/>
                                      <w:sz w:val="22"/>
                                      <w:szCs w:val="22"/>
                                    </w:rPr>
                                    <m:t>j</m:t>
                                  </m:r>
                                </m:sup>
                              </m:sSubSup>
                            </m:e>
                          </m:d>
                        </m:e>
                      </m:func>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нед,</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сн</m:t>
                          </m:r>
                          <m:r>
                            <m:rPr>
                              <m:sty m:val="p"/>
                            </m:rPr>
                            <w:rPr>
                              <w:rFonts w:ascii="Cambria Math" w:hAnsi="Cambria Math"/>
                              <w:sz w:val="22"/>
                              <w:szCs w:val="22"/>
                              <w:lang w:val="ru-RU"/>
                            </w:rPr>
                            <m:t>,дек</m:t>
                          </m:r>
                        </m:sub>
                        <m:sup>
                          <m:r>
                            <m:rPr>
                              <m:sty m:val="p"/>
                            </m:rPr>
                            <w:rPr>
                              <w:rFonts w:ascii="Cambria Math" w:hAnsi="Cambria Math"/>
                              <w:sz w:val="22"/>
                              <w:szCs w:val="22"/>
                            </w:rPr>
                            <m:t>j</m:t>
                          </m:r>
                        </m:sup>
                      </m:sSubSup>
                    </m:e>
                  </m:d>
                </m:e>
              </m:func>
            </m:oMath>
            <w:r w:rsidR="002D0EAC" w:rsidRPr="00F30C41">
              <w:rPr>
                <w:sz w:val="22"/>
                <w:szCs w:val="22"/>
                <w:lang w:val="ru-RU"/>
              </w:rPr>
              <w:t>;</w:t>
            </w:r>
            <w:r w:rsidR="002D0EAC" w:rsidRPr="00F30C41">
              <w:rPr>
                <w:sz w:val="22"/>
                <w:szCs w:val="22"/>
                <w:lang w:val="ru-RU"/>
              </w:rPr>
              <w:tab/>
            </w:r>
            <w:r w:rsidR="002D0EAC" w:rsidRPr="00F30C41">
              <w:rPr>
                <w:sz w:val="22"/>
                <w:szCs w:val="22"/>
                <w:lang w:val="ru-RU"/>
              </w:rPr>
              <w:tab/>
            </w:r>
            <w:r w:rsidR="002D0EAC" w:rsidRPr="00F30C41">
              <w:rPr>
                <w:sz w:val="22"/>
                <w:szCs w:val="22"/>
                <w:lang w:val="ru-RU"/>
              </w:rPr>
              <w:tab/>
            </w:r>
            <w:r w:rsidR="002D0EAC" w:rsidRPr="00F30C41">
              <w:rPr>
                <w:sz w:val="22"/>
                <w:szCs w:val="22"/>
                <w:lang w:val="ru-RU"/>
              </w:rPr>
              <w:tab/>
              <w:t xml:space="preserve">   </w:t>
            </w:r>
            <w:proofErr w:type="gramStart"/>
            <w:r w:rsidR="002D0EAC" w:rsidRPr="00F30C41">
              <w:rPr>
                <w:sz w:val="22"/>
                <w:szCs w:val="22"/>
                <w:lang w:val="ru-RU"/>
              </w:rPr>
              <w:t xml:space="preserve">   (</w:t>
            </w:r>
            <w:proofErr w:type="gramEnd"/>
            <w:r w:rsidR="002D0EAC" w:rsidRPr="00F30C41">
              <w:rPr>
                <w:sz w:val="22"/>
                <w:szCs w:val="22"/>
                <w:lang w:val="ru-RU"/>
              </w:rPr>
              <w:t>36.1.2)</w:t>
            </w:r>
          </w:p>
          <w:p w:rsidR="002D0EAC" w:rsidRPr="00F30C41" w:rsidRDefault="00312916" w:rsidP="007A4F20">
            <w:pPr>
              <w:spacing w:before="120" w:after="120"/>
              <w:ind w:left="1276"/>
              <w:jc w:val="both"/>
              <w:rPr>
                <w:sz w:val="22"/>
                <w:szCs w:val="22"/>
                <w:lang w:val="ru-RU"/>
              </w:rPr>
            </w:pPr>
            <m:oMath>
              <m:sSubSup>
                <m:sSubSupPr>
                  <m:ctrlPr>
                    <w:rPr>
                      <w:rFonts w:ascii="Cambria Math" w:hAnsi="Cambria Math"/>
                      <w:sz w:val="22"/>
                      <w:szCs w:val="22"/>
                    </w:rPr>
                  </m:ctrlPr>
                </m:sSubSupPr>
                <m:e>
                  <m:r>
                    <m:rPr>
                      <m:sty m:val="p"/>
                    </m:rPr>
                    <w:rPr>
                      <w:rFonts w:ascii="Cambria Math" w:hAnsi="Cambria Math"/>
                      <w:sz w:val="22"/>
                      <w:szCs w:val="22"/>
                    </w:rPr>
                    <m:t>K</m:t>
                  </m:r>
                </m:e>
                <m:sub>
                  <m:r>
                    <m:rPr>
                      <m:nor/>
                    </m:rPr>
                    <w:rPr>
                      <w:sz w:val="22"/>
                      <w:szCs w:val="22"/>
                      <w:lang w:val="ru-RU"/>
                    </w:rPr>
                    <m:t>ПП,</m:t>
                  </m:r>
                  <m:r>
                    <m:rPr>
                      <m:nor/>
                    </m:rPr>
                    <w:rPr>
                      <w:sz w:val="22"/>
                      <w:szCs w:val="22"/>
                    </w:rPr>
                    <m:t>m</m:t>
                  </m:r>
                </m:sub>
                <m:sup>
                  <m:r>
                    <m:rPr>
                      <m:nor/>
                    </m:rPr>
                    <w:rPr>
                      <w:sz w:val="22"/>
                      <w:szCs w:val="22"/>
                    </w:rPr>
                    <m:t>j</m:t>
                  </m:r>
                </m:sup>
              </m:sSubSup>
            </m:oMath>
            <w:r w:rsidR="002D0EAC" w:rsidRPr="00F30C41">
              <w:rPr>
                <w:sz w:val="22"/>
                <w:szCs w:val="22"/>
                <w:lang w:val="ru-RU"/>
              </w:rPr>
              <w:t xml:space="preserve"> – показатель поставки, определяемый в соответствии с пунктом 9.4 настоящего Регламента;</w:t>
            </w:r>
          </w:p>
          <w:p w:rsidR="002D0EAC" w:rsidRPr="00F30C41" w:rsidRDefault="002D0EAC" w:rsidP="007A4F20">
            <w:pPr>
              <w:pStyle w:val="40"/>
              <w:numPr>
                <w:ilvl w:val="0"/>
                <w:numId w:val="88"/>
              </w:numPr>
              <w:tabs>
                <w:tab w:val="num" w:pos="360"/>
              </w:tabs>
              <w:ind w:left="0" w:firstLine="0"/>
              <w:outlineLvl w:val="3"/>
              <w:rPr>
                <w:rFonts w:ascii="Garamond" w:hAnsi="Garamond"/>
                <w:i/>
                <w:sz w:val="22"/>
                <w:szCs w:val="22"/>
              </w:rPr>
            </w:pPr>
            <w:r w:rsidRPr="00F30C41">
              <w:rPr>
                <w:rFonts w:ascii="Garamond" w:hAnsi="Garamond"/>
                <w:sz w:val="22"/>
                <w:szCs w:val="22"/>
              </w:rPr>
              <w:t>поставляющих мощность по договору купли-продажи мощности по результатам КОМ НГО:</w:t>
            </w:r>
          </w:p>
          <w:p w:rsidR="002D0EAC" w:rsidRPr="00F30C41" w:rsidRDefault="00312916" w:rsidP="007A4F20">
            <w:pPr>
              <w:spacing w:before="120" w:after="120"/>
              <w:jc w:val="both"/>
              <w:rPr>
                <w:sz w:val="22"/>
                <w:szCs w:val="22"/>
                <w:lang w:val="ru-RU"/>
              </w:rPr>
            </w:pPr>
            <m:oMath>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факт,</m:t>
                  </m:r>
                  <m:r>
                    <m:rPr>
                      <m:sty m:val="p"/>
                    </m:rPr>
                    <w:rPr>
                      <w:rFonts w:ascii="Cambria Math" w:hAnsi="Cambria Math"/>
                      <w:sz w:val="22"/>
                      <w:szCs w:val="22"/>
                    </w:rPr>
                    <m:t>m</m:t>
                  </m:r>
                </m:sub>
                <m:sup>
                  <m:r>
                    <m:rPr>
                      <m:sty m:val="p"/>
                    </m:rPr>
                    <w:rPr>
                      <w:rFonts w:ascii="Cambria Math" w:hAnsi="Cambria Math"/>
                      <w:sz w:val="22"/>
                      <w:szCs w:val="22"/>
                      <w:lang w:val="ru-RU"/>
                    </w:rPr>
                    <m:t>пост,</m:t>
                  </m:r>
                  <m:r>
                    <m:rPr>
                      <m:sty m:val="p"/>
                    </m:rPr>
                    <w:rPr>
                      <w:rFonts w:ascii="Cambria Math" w:hAnsi="Cambria Math"/>
                      <w:sz w:val="22"/>
                      <w:szCs w:val="22"/>
                    </w:rPr>
                    <m:t>j</m:t>
                  </m:r>
                </m:sup>
              </m:sSubSup>
              <m:r>
                <m:rPr>
                  <m:sty m:val="p"/>
                </m:rPr>
                <w:rPr>
                  <w:rFonts w:ascii="Cambria Math" w:hAnsi="Cambria Math"/>
                  <w:sz w:val="22"/>
                  <w:szCs w:val="22"/>
                  <w:lang w:val="ru-RU"/>
                </w:rPr>
                <m:t>=</m:t>
              </m:r>
              <m:r>
                <m:rPr>
                  <m:sty m:val="p"/>
                </m:rPr>
                <w:rPr>
                  <w:rFonts w:ascii="Cambria Math" w:hAnsi="Cambria Math"/>
                  <w:sz w:val="22"/>
                  <w:szCs w:val="22"/>
                </w:rPr>
                <m:t>max</m:t>
              </m:r>
              <m:r>
                <m:rPr>
                  <m:sty m:val="p"/>
                </m:rPr>
                <w:rPr>
                  <w:rFonts w:ascii="Cambria Math" w:hAnsi="Cambria Math"/>
                  <w:sz w:val="22"/>
                  <w:szCs w:val="22"/>
                  <w:lang w:val="ru-RU"/>
                </w:rPr>
                <m:t>⁡(0;</m:t>
              </m:r>
              <m:r>
                <m:rPr>
                  <m:sty m:val="p"/>
                </m:rPr>
                <w:rPr>
                  <w:rFonts w:ascii="Cambria Math" w:hAnsi="Cambria Math"/>
                  <w:sz w:val="22"/>
                  <w:szCs w:val="22"/>
                </w:rPr>
                <m:t>min</m:t>
              </m:r>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K</m:t>
                  </m:r>
                </m:e>
                <m:sub>
                  <m:r>
                    <m:rPr>
                      <m:sty m:val="p"/>
                    </m:rPr>
                    <w:rPr>
                      <w:rFonts w:ascii="Cambria Math" w:hAnsi="Cambria Math"/>
                      <w:sz w:val="22"/>
                      <w:szCs w:val="22"/>
                    </w:rPr>
                    <m:t>j</m:t>
                  </m:r>
                </m:sub>
                <m:sup>
                  <m:r>
                    <m:rPr>
                      <m:sty m:val="p"/>
                    </m:rPr>
                    <w:rPr>
                      <w:rFonts w:ascii="Cambria Math" w:hAnsi="Cambria Math"/>
                      <w:sz w:val="22"/>
                      <w:szCs w:val="22"/>
                      <w:lang w:val="ru-RU"/>
                    </w:rPr>
                    <m:t>откл_обяз</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lang w:val="ru-RU"/>
                    </w:rPr>
                    <m:t>КОМ_НГО,</m:t>
                  </m:r>
                  <m:r>
                    <m:rPr>
                      <m:sty m:val="p"/>
                    </m:rPr>
                    <w:rPr>
                      <w:rFonts w:ascii="Cambria Math" w:hAnsi="Cambria Math"/>
                      <w:sz w:val="22"/>
                      <w:szCs w:val="22"/>
                    </w:rPr>
                    <m:t>j</m:t>
                  </m:r>
                </m:sup>
              </m:sSubSup>
              <m:r>
                <m:rPr>
                  <m:sty m:val="p"/>
                </m:rPr>
                <w:rPr>
                  <w:rFonts w:ascii="Cambria Math" w:hAnsi="Cambria Math"/>
                  <w:sz w:val="22"/>
                  <w:szCs w:val="22"/>
                  <w:lang w:val="ru-RU"/>
                </w:rPr>
                <m:t>;</m:t>
              </m:r>
              <m:r>
                <m:rPr>
                  <m:sty m:val="p"/>
                </m:rPr>
                <w:rPr>
                  <w:rFonts w:ascii="Cambria Math" w:hAnsi="Cambria Math"/>
                  <w:sz w:val="22"/>
                  <w:szCs w:val="22"/>
                </w:rPr>
                <m:t>min</m:t>
              </m:r>
              <m:d>
                <m:dPr>
                  <m:begChr m:val="["/>
                  <m:endChr m:val="]"/>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ПО,</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уст,</m:t>
                      </m:r>
                      <m:r>
                        <m:rPr>
                          <m:sty m:val="p"/>
                        </m:rPr>
                        <w:rPr>
                          <w:rFonts w:ascii="Cambria Math" w:hAnsi="Cambria Math"/>
                          <w:sz w:val="22"/>
                          <w:szCs w:val="22"/>
                        </w:rPr>
                        <m:t>m</m:t>
                      </m:r>
                    </m:sub>
                    <m:sup>
                      <m:r>
                        <m:rPr>
                          <m:sty m:val="p"/>
                        </m:rPr>
                        <w:rPr>
                          <w:rFonts w:ascii="Cambria Math" w:hAnsi="Cambria Math"/>
                          <w:sz w:val="22"/>
                          <w:szCs w:val="22"/>
                        </w:rPr>
                        <m:t>j</m:t>
                      </m:r>
                    </m:sup>
                  </m:sSubSup>
                </m:e>
              </m:d>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нед,</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сн,</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oMath>
            <w:proofErr w:type="gramStart"/>
            <w:r w:rsidR="002D0EAC" w:rsidRPr="00F30C41">
              <w:rPr>
                <w:sz w:val="22"/>
                <w:szCs w:val="22"/>
                <w:lang w:val="ru-RU"/>
              </w:rPr>
              <w:t xml:space="preserve">,   </w:t>
            </w:r>
            <w:proofErr w:type="gramEnd"/>
            <w:r w:rsidR="002D0EAC" w:rsidRPr="00F30C41">
              <w:rPr>
                <w:sz w:val="22"/>
                <w:szCs w:val="22"/>
                <w:lang w:val="ru-RU"/>
              </w:rPr>
              <w:t xml:space="preserve">  (36.1.3)</w:t>
            </w:r>
          </w:p>
          <w:p w:rsidR="002D0EAC" w:rsidRPr="00F30C41" w:rsidRDefault="002D0EAC" w:rsidP="007A4F20">
            <w:pPr>
              <w:pStyle w:val="40"/>
              <w:numPr>
                <w:ilvl w:val="0"/>
                <w:numId w:val="88"/>
              </w:numPr>
              <w:tabs>
                <w:tab w:val="num" w:pos="360"/>
              </w:tabs>
              <w:ind w:left="0" w:firstLine="0"/>
              <w:outlineLvl w:val="3"/>
              <w:rPr>
                <w:rFonts w:ascii="Garamond" w:hAnsi="Garamond"/>
                <w:bCs/>
                <w:i/>
                <w:sz w:val="22"/>
                <w:szCs w:val="22"/>
              </w:rPr>
            </w:pPr>
            <w:r w:rsidRPr="00F30C41">
              <w:rPr>
                <w:rFonts w:ascii="Garamond" w:hAnsi="Garamond"/>
                <w:sz w:val="22"/>
                <w:szCs w:val="22"/>
              </w:rPr>
              <w:t>поставляющих мощность по договорам на модернизацию:</w:t>
            </w:r>
          </w:p>
          <w:p w:rsidR="002D0EAC" w:rsidRDefault="002D0EAC" w:rsidP="007A4F20">
            <w:pPr>
              <w:spacing w:before="120" w:after="120"/>
              <w:jc w:val="both"/>
              <w:rPr>
                <w:sz w:val="22"/>
                <w:szCs w:val="22"/>
              </w:rPr>
            </w:pPr>
            <w:r w:rsidRPr="00F30C41">
              <w:rPr>
                <w:sz w:val="22"/>
                <w:szCs w:val="22"/>
                <w:lang w:eastAsia="en-US"/>
              </w:rPr>
              <w:object w:dxaOrig="6640" w:dyaOrig="400" w14:anchorId="4E91C5E0">
                <v:shape id="_x0000_i1076" type="#_x0000_t75" style="width:330pt;height:18.6pt" o:ole="">
                  <v:imagedata r:id="rId86" o:title=""/>
                </v:shape>
                <o:OLEObject Type="Embed" ProgID="Equation.3" ShapeID="_x0000_i1076" DrawAspect="Content" ObjectID="_1820040944" r:id="rId87"/>
              </w:object>
            </w:r>
            <w:r w:rsidRPr="00F30C41">
              <w:rPr>
                <w:sz w:val="22"/>
                <w:szCs w:val="22"/>
              </w:rPr>
              <w:t>;</w:t>
            </w:r>
          </w:p>
          <w:p w:rsidR="00B167C0" w:rsidRDefault="00B167C0" w:rsidP="007A4F20">
            <w:pPr>
              <w:spacing w:before="120" w:after="120"/>
              <w:jc w:val="both"/>
              <w:rPr>
                <w:sz w:val="22"/>
                <w:szCs w:val="22"/>
              </w:rPr>
            </w:pPr>
          </w:p>
          <w:p w:rsidR="00B167C0" w:rsidRDefault="00B167C0" w:rsidP="007A4F20">
            <w:pPr>
              <w:spacing w:before="120" w:after="120"/>
              <w:jc w:val="both"/>
              <w:rPr>
                <w:sz w:val="22"/>
                <w:szCs w:val="22"/>
              </w:rPr>
            </w:pPr>
          </w:p>
          <w:p w:rsidR="00B167C0" w:rsidRDefault="00B167C0" w:rsidP="007A4F20">
            <w:pPr>
              <w:spacing w:before="120" w:after="120"/>
              <w:jc w:val="both"/>
              <w:rPr>
                <w:sz w:val="22"/>
                <w:szCs w:val="22"/>
              </w:rPr>
            </w:pPr>
          </w:p>
          <w:p w:rsidR="00B167C0" w:rsidRPr="00F30C41" w:rsidRDefault="00B167C0" w:rsidP="007A4F20">
            <w:pPr>
              <w:spacing w:before="120" w:after="120"/>
              <w:jc w:val="both"/>
              <w:rPr>
                <w:sz w:val="22"/>
                <w:szCs w:val="22"/>
              </w:rPr>
            </w:pPr>
          </w:p>
          <w:p w:rsidR="002D0EAC" w:rsidRPr="00F30C41" w:rsidRDefault="002D0EAC" w:rsidP="007A4F20">
            <w:pPr>
              <w:pStyle w:val="40"/>
              <w:numPr>
                <w:ilvl w:val="0"/>
                <w:numId w:val="88"/>
              </w:numPr>
              <w:tabs>
                <w:tab w:val="num" w:pos="360"/>
              </w:tabs>
              <w:ind w:left="0" w:firstLine="0"/>
              <w:outlineLvl w:val="3"/>
              <w:rPr>
                <w:rFonts w:ascii="Garamond" w:hAnsi="Garamond"/>
                <w:i/>
                <w:sz w:val="22"/>
                <w:szCs w:val="22"/>
              </w:rPr>
            </w:pPr>
            <w:r w:rsidRPr="00F30C41">
              <w:rPr>
                <w:rFonts w:ascii="Garamond" w:hAnsi="Garamond"/>
                <w:sz w:val="22"/>
                <w:szCs w:val="22"/>
              </w:rPr>
              <w:t>поставляющих мощность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(далее – на модернизацию генерирующих объектов, расположенных на отдельных территориях):</w:t>
            </w:r>
          </w:p>
          <w:p w:rsidR="002D0EAC" w:rsidRPr="00F30C41" w:rsidRDefault="00312916" w:rsidP="007A4F20">
            <w:pPr>
              <w:spacing w:before="120" w:after="120"/>
              <w:ind w:left="1276"/>
              <w:jc w:val="both"/>
              <w:rPr>
                <w:bCs/>
                <w:sz w:val="22"/>
                <w:szCs w:val="22"/>
                <w:lang w:val="ru-RU"/>
              </w:rPr>
            </w:pP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 xml:space="preserve">факт, </m:t>
                  </m:r>
                  <m:r>
                    <m:rPr>
                      <m:sty m:val="p"/>
                    </m:rPr>
                    <w:rPr>
                      <w:rFonts w:ascii="Cambria Math" w:hAnsi="Cambria Math"/>
                      <w:sz w:val="22"/>
                      <w:szCs w:val="22"/>
                    </w:rPr>
                    <m:t>m</m:t>
                  </m:r>
                </m:sub>
                <m:sup>
                  <m:r>
                    <m:rPr>
                      <m:sty m:val="p"/>
                    </m:rPr>
                    <w:rPr>
                      <w:rFonts w:ascii="Cambria Math" w:hAnsi="Cambria Math"/>
                      <w:sz w:val="22"/>
                      <w:szCs w:val="22"/>
                      <w:lang w:val="ru-RU"/>
                    </w:rPr>
                    <m:t>пост,</m:t>
                  </m:r>
                  <m:r>
                    <m:rPr>
                      <m:sty m:val="p"/>
                    </m:rPr>
                    <w:rPr>
                      <w:rFonts w:ascii="Cambria Math" w:hAnsi="Cambria Math"/>
                      <w:sz w:val="22"/>
                      <w:szCs w:val="22"/>
                    </w:rPr>
                    <m:t>j</m:t>
                  </m:r>
                </m:sup>
              </m:sSubSup>
              <m:r>
                <m:rPr>
                  <m:sty m:val="p"/>
                </m:rPr>
                <w:rPr>
                  <w:rFonts w:ascii="Cambria Math" w:hAnsi="Cambria Math"/>
                  <w:sz w:val="22"/>
                  <w:szCs w:val="22"/>
                  <w:lang w:val="ru-RU"/>
                </w:rPr>
                <m:t>=(</m:t>
              </m:r>
              <m:func>
                <m:funcPr>
                  <m:ctrlPr>
                    <w:rPr>
                      <w:rFonts w:ascii="Cambria Math" w:hAnsi="Cambria Math"/>
                      <w:bCs/>
                      <w:iCs/>
                      <w:sz w:val="22"/>
                      <w:szCs w:val="22"/>
                    </w:rPr>
                  </m:ctrlPr>
                </m:funcPr>
                <m:fName>
                  <m:r>
                    <m:rPr>
                      <m:sty m:val="p"/>
                    </m:rPr>
                    <w:rPr>
                      <w:rFonts w:ascii="Cambria Math" w:hAnsi="Cambria Math"/>
                      <w:sz w:val="22"/>
                      <w:szCs w:val="22"/>
                    </w:rPr>
                    <m:t>max</m:t>
                  </m:r>
                </m:fName>
                <m:e>
                  <m:r>
                    <m:rPr>
                      <m:sty m:val="p"/>
                    </m:rPr>
                    <w:rPr>
                      <w:rFonts w:ascii="Cambria Math" w:hAnsi="Cambria Math"/>
                      <w:sz w:val="22"/>
                      <w:szCs w:val="22"/>
                      <w:lang w:val="ru-RU"/>
                    </w:rPr>
                    <m:t xml:space="preserve">(0; </m:t>
                  </m:r>
                  <m:r>
                    <m:rPr>
                      <m:sty m:val="p"/>
                    </m:rPr>
                    <w:rPr>
                      <w:rFonts w:ascii="Cambria Math" w:hAnsi="Cambria Math"/>
                      <w:sz w:val="22"/>
                      <w:szCs w:val="22"/>
                    </w:rPr>
                    <m:t>min</m:t>
                  </m:r>
                </m:e>
              </m:func>
              <m:d>
                <m:dPr>
                  <m:ctrlPr>
                    <w:rPr>
                      <w:rFonts w:ascii="Cambria Math" w:hAnsi="Cambria Math"/>
                      <w:bCs/>
                      <w:iCs/>
                      <w:sz w:val="22"/>
                      <w:szCs w:val="22"/>
                    </w:rPr>
                  </m:ctrlPr>
                </m:dPr>
                <m:e>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lang w:val="ru-RU"/>
                        </w:rPr>
                        <m:t>Мод_бНЦЗ,</m:t>
                      </m:r>
                      <m:r>
                        <m:rPr>
                          <m:sty m:val="p"/>
                        </m:rPr>
                        <w:rPr>
                          <w:rFonts w:ascii="Cambria Math" w:hAnsi="Cambria Math"/>
                          <w:sz w:val="22"/>
                          <w:szCs w:val="22"/>
                        </w:rPr>
                        <m:t>j</m:t>
                      </m:r>
                    </m:sup>
                  </m:sSubSup>
                  <m:r>
                    <m:rPr>
                      <m:sty m:val="p"/>
                    </m:rPr>
                    <w:rPr>
                      <w:rFonts w:ascii="Cambria Math" w:hAnsi="Cambria Math"/>
                      <w:sz w:val="22"/>
                      <w:szCs w:val="22"/>
                      <w:lang w:val="ru-RU"/>
                    </w:rPr>
                    <m:t>;</m:t>
                  </m:r>
                  <m:func>
                    <m:funcPr>
                      <m:ctrlPr>
                        <w:rPr>
                          <w:rFonts w:ascii="Cambria Math" w:hAnsi="Cambria Math"/>
                          <w:bCs/>
                          <w:iCs/>
                          <w:sz w:val="22"/>
                          <w:szCs w:val="22"/>
                        </w:rPr>
                      </m:ctrlPr>
                    </m:funcPr>
                    <m:fName>
                      <m:r>
                        <m:rPr>
                          <m:sty m:val="p"/>
                        </m:rPr>
                        <w:rPr>
                          <w:rFonts w:ascii="Cambria Math" w:hAnsi="Cambria Math"/>
                          <w:sz w:val="22"/>
                          <w:szCs w:val="22"/>
                        </w:rPr>
                        <m:t>min</m:t>
                      </m:r>
                    </m:fName>
                    <m:e>
                      <m:d>
                        <m:dPr>
                          <m:begChr m:val="["/>
                          <m:endChr m:val="]"/>
                          <m:ctrlPr>
                            <w:rPr>
                              <w:rFonts w:ascii="Cambria Math" w:hAnsi="Cambria Math"/>
                              <w:bCs/>
                              <w:iCs/>
                              <w:sz w:val="22"/>
                              <w:szCs w:val="22"/>
                            </w:rPr>
                          </m:ctrlPr>
                        </m:dPr>
                        <m:e>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ПО,</m:t>
                              </m:r>
                              <m:r>
                                <m:rPr>
                                  <m:sty m:val="p"/>
                                </m:rPr>
                                <w:rPr>
                                  <w:rFonts w:ascii="Cambria Math" w:hAnsi="Cambria Math"/>
                                  <w:sz w:val="22"/>
                                  <w:szCs w:val="22"/>
                                </w:rPr>
                                <m:t>j</m:t>
                              </m:r>
                            </m:sub>
                            <m:sup>
                              <m:r>
                                <m:rPr>
                                  <m:sty m:val="p"/>
                                </m:rPr>
                                <w:rPr>
                                  <w:rFonts w:ascii="Cambria Math" w:hAnsi="Cambria Math"/>
                                  <w:sz w:val="22"/>
                                  <w:szCs w:val="22"/>
                                </w:rPr>
                                <m:t>j</m:t>
                              </m:r>
                            </m:sup>
                          </m:sSubSup>
                          <m:r>
                            <m:rPr>
                              <m:sty m:val="p"/>
                            </m:rPr>
                            <w:rPr>
                              <w:rFonts w:ascii="Cambria Math" w:hAnsi="Cambria Math"/>
                              <w:sz w:val="22"/>
                              <w:szCs w:val="22"/>
                              <w:lang w:val="ru-RU"/>
                            </w:rPr>
                            <m:t xml:space="preserve">; </m:t>
                          </m:r>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уст,</m:t>
                              </m:r>
                              <m:r>
                                <m:rPr>
                                  <m:sty m:val="p"/>
                                </m:rPr>
                                <w:rPr>
                                  <w:rFonts w:ascii="Cambria Math" w:hAnsi="Cambria Math"/>
                                  <w:sz w:val="22"/>
                                  <w:szCs w:val="22"/>
                                </w:rPr>
                                <m:t>m</m:t>
                              </m:r>
                            </m:sub>
                            <m:sup>
                              <m:r>
                                <m:rPr>
                                  <m:sty m:val="p"/>
                                </m:rPr>
                                <w:rPr>
                                  <w:rFonts w:ascii="Cambria Math" w:hAnsi="Cambria Math"/>
                                  <w:sz w:val="22"/>
                                  <w:szCs w:val="22"/>
                                </w:rPr>
                                <m:t>j</m:t>
                              </m:r>
                            </m:sup>
                          </m:sSubSup>
                        </m:e>
                      </m:d>
                    </m:e>
                  </m:func>
                  <m:r>
                    <m:rPr>
                      <m:sty m:val="p"/>
                    </m:rPr>
                    <w:rPr>
                      <w:rFonts w:ascii="Cambria Math" w:hAnsi="Cambria Math"/>
                      <w:sz w:val="22"/>
                      <w:szCs w:val="22"/>
                      <w:lang w:val="ru-RU"/>
                    </w:rPr>
                    <m:t>-</m:t>
                  </m:r>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 xml:space="preserve">нед, </m:t>
                      </m:r>
                      <m:r>
                        <m:rPr>
                          <m:sty m:val="p"/>
                        </m:rPr>
                        <w:rPr>
                          <w:rFonts w:ascii="Cambria Math" w:hAnsi="Cambria Math"/>
                          <w:sz w:val="22"/>
                          <w:szCs w:val="22"/>
                        </w:rPr>
                        <m:t>m</m:t>
                      </m:r>
                    </m:sub>
                    <m:sup>
                      <m:r>
                        <m:rPr>
                          <m:sty m:val="p"/>
                        </m:rPr>
                        <w:rPr>
                          <w:rFonts w:ascii="Cambria Math" w:hAnsi="Cambria Math"/>
                          <w:sz w:val="22"/>
                          <w:szCs w:val="22"/>
                        </w:rPr>
                        <m:t>j</m:t>
                      </m:r>
                    </m:sup>
                  </m:sSubSup>
                </m:e>
              </m:d>
              <m:r>
                <m:rPr>
                  <m:sty m:val="p"/>
                </m:rPr>
                <w:rPr>
                  <w:rFonts w:ascii="Cambria Math" w:hAnsi="Cambria Math"/>
                  <w:sz w:val="22"/>
                  <w:szCs w:val="22"/>
                  <w:lang w:val="ru-RU"/>
                </w:rPr>
                <m:t>-</m:t>
              </m:r>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СН,</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oMath>
            <w:proofErr w:type="gramStart"/>
            <w:r w:rsidR="002D0EAC" w:rsidRPr="00F30C41">
              <w:rPr>
                <w:bCs/>
                <w:sz w:val="22"/>
                <w:szCs w:val="22"/>
                <w:lang w:val="ru-RU"/>
              </w:rPr>
              <w:t>;</w:t>
            </w:r>
            <w:r w:rsidR="002D0EAC" w:rsidRPr="00F30C41">
              <w:rPr>
                <w:sz w:val="22"/>
                <w:szCs w:val="22"/>
                <w:lang w:val="ru-RU"/>
              </w:rPr>
              <w:t xml:space="preserve">   </w:t>
            </w:r>
            <w:proofErr w:type="gramEnd"/>
            <w:r w:rsidR="002D0EAC" w:rsidRPr="00F30C41">
              <w:rPr>
                <w:sz w:val="22"/>
                <w:szCs w:val="22"/>
                <w:lang w:val="ru-RU"/>
              </w:rPr>
              <w:t xml:space="preserve">     (36.4)</w:t>
            </w:r>
          </w:p>
          <w:p w:rsidR="002D0EAC" w:rsidRPr="00F30C41" w:rsidRDefault="002D0EAC" w:rsidP="00CC0909">
            <w:pPr>
              <w:pStyle w:val="40"/>
              <w:numPr>
                <w:ilvl w:val="0"/>
                <w:numId w:val="88"/>
              </w:numPr>
              <w:outlineLvl w:val="3"/>
              <w:rPr>
                <w:rFonts w:ascii="Garamond" w:hAnsi="Garamond"/>
                <w:bCs/>
                <w:i/>
                <w:sz w:val="22"/>
                <w:szCs w:val="22"/>
              </w:rPr>
            </w:pPr>
            <w:r w:rsidRPr="00F30C41">
              <w:rPr>
                <w:rFonts w:ascii="Garamond" w:hAnsi="Garamond"/>
                <w:bCs/>
                <w:sz w:val="22"/>
                <w:szCs w:val="22"/>
              </w:rPr>
              <w:t>поставляющих мощность по договорам о предоставлении мощности</w:t>
            </w:r>
            <w:r w:rsidRPr="005C2887">
              <w:rPr>
                <w:rFonts w:ascii="Garamond" w:hAnsi="Garamond"/>
                <w:bCs/>
                <w:sz w:val="22"/>
                <w:szCs w:val="22"/>
                <w:highlight w:val="yellow"/>
              </w:rPr>
              <w:t xml:space="preserve">, </w:t>
            </w:r>
            <w:r w:rsidRPr="00A92355">
              <w:rPr>
                <w:rFonts w:ascii="Garamond" w:hAnsi="Garamond"/>
                <w:bCs/>
                <w:sz w:val="22"/>
                <w:szCs w:val="22"/>
                <w:highlight w:val="yellow"/>
              </w:rPr>
              <w:t>договорам купли-продажи (поставки) мощности новых атомных станций</w:t>
            </w:r>
            <w:r w:rsidR="00CC0909" w:rsidRPr="00A92355">
              <w:rPr>
                <w:rFonts w:ascii="Garamond" w:hAnsi="Garamond"/>
                <w:bCs/>
                <w:sz w:val="22"/>
                <w:szCs w:val="22"/>
                <w:highlight w:val="yellow"/>
              </w:rPr>
              <w:t xml:space="preserve"> (за исключением договоров купли-продажи (поставки) мощности новых объектов атомных электростанций, заключенных в отношении новых объектов атомных электростанций с датой ввода в эксплуатацию после 1 января 2025 </w:t>
            </w:r>
            <w:r w:rsidR="00CC0909" w:rsidRPr="00312916">
              <w:rPr>
                <w:rFonts w:ascii="Garamond" w:hAnsi="Garamond"/>
                <w:bCs/>
                <w:sz w:val="22"/>
                <w:szCs w:val="22"/>
                <w:highlight w:val="yellow"/>
              </w:rPr>
              <w:t>г.)</w:t>
            </w:r>
            <w:r w:rsidRPr="00312916">
              <w:rPr>
                <w:rFonts w:ascii="Garamond" w:hAnsi="Garamond"/>
                <w:bCs/>
                <w:sz w:val="22"/>
                <w:szCs w:val="22"/>
                <w:highlight w:val="yellow"/>
              </w:rPr>
              <w:t xml:space="preserve">, </w:t>
            </w:r>
            <w:r w:rsidRPr="005C2887">
              <w:rPr>
                <w:rFonts w:ascii="Garamond" w:hAnsi="Garamond"/>
                <w:bCs/>
                <w:sz w:val="22"/>
                <w:szCs w:val="22"/>
                <w:highlight w:val="yellow"/>
              </w:rPr>
              <w:t>договорам купли-продажи (поставки) мощности новых гидроэлектростанций (в том числе гидроаккумулирующих электростанций)</w:t>
            </w:r>
            <w:r w:rsidRPr="00F30C41">
              <w:rPr>
                <w:rFonts w:ascii="Garamond" w:hAnsi="Garamond"/>
                <w:bCs/>
                <w:sz w:val="22"/>
                <w:szCs w:val="22"/>
              </w:rPr>
              <w:t>:</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6140" w:dyaOrig="1680" w14:anchorId="4960F6F8">
                <v:shape id="_x0000_i1077" type="#_x0000_t75" style="width:4in;height:78pt" o:ole="">
                  <v:imagedata r:id="rId88" o:title=""/>
                </v:shape>
                <o:OLEObject Type="Embed" ProgID="Equation.3" ShapeID="_x0000_i1077" DrawAspect="Content" ObjectID="_1820040945" r:id="rId89"/>
              </w:object>
            </w:r>
            <w:r w:rsidRPr="00F30C41">
              <w:rPr>
                <w:rFonts w:ascii="Garamond" w:hAnsi="Garamond"/>
                <w:sz w:val="22"/>
                <w:szCs w:val="22"/>
              </w:rPr>
              <w:t>;</w:t>
            </w:r>
            <w:r w:rsidRPr="00F30C41">
              <w:rPr>
                <w:rFonts w:ascii="Garamond" w:hAnsi="Garamond"/>
                <w:sz w:val="22"/>
                <w:szCs w:val="22"/>
              </w:rPr>
              <w:tab/>
              <w:t xml:space="preserve">     </w:t>
            </w:r>
            <w:proofErr w:type="gramStart"/>
            <w:r w:rsidRPr="00F30C41">
              <w:rPr>
                <w:rFonts w:ascii="Garamond" w:hAnsi="Garamond"/>
                <w:sz w:val="22"/>
                <w:szCs w:val="22"/>
              </w:rPr>
              <w:t xml:space="preserve">   (</w:t>
            </w:r>
            <w:proofErr w:type="gramEnd"/>
            <w:r w:rsidRPr="00F30C41">
              <w:rPr>
                <w:rFonts w:ascii="Garamond" w:hAnsi="Garamond"/>
                <w:sz w:val="22"/>
                <w:szCs w:val="22"/>
              </w:rPr>
              <w:t>36.5)</w:t>
            </w:r>
          </w:p>
          <w:p w:rsidR="002D0EAC" w:rsidRDefault="002D0EAC" w:rsidP="007A4F20">
            <w:pPr>
              <w:pStyle w:val="40"/>
              <w:outlineLvl w:val="3"/>
              <w:rPr>
                <w:rFonts w:ascii="Garamond" w:hAnsi="Garamond"/>
                <w:i/>
                <w:iCs/>
                <w:sz w:val="22"/>
                <w:szCs w:val="22"/>
              </w:rPr>
            </w:pPr>
          </w:p>
          <w:p w:rsidR="00804B8E" w:rsidRDefault="00804B8E" w:rsidP="007A4F20">
            <w:pPr>
              <w:pStyle w:val="40"/>
              <w:outlineLvl w:val="3"/>
              <w:rPr>
                <w:rFonts w:ascii="Garamond" w:hAnsi="Garamond"/>
                <w:i/>
                <w:iCs/>
                <w:sz w:val="22"/>
                <w:szCs w:val="22"/>
              </w:rPr>
            </w:pPr>
          </w:p>
          <w:p w:rsidR="00804B8E" w:rsidRDefault="00804B8E" w:rsidP="007A4F20">
            <w:pPr>
              <w:pStyle w:val="40"/>
              <w:outlineLvl w:val="3"/>
              <w:rPr>
                <w:rFonts w:ascii="Garamond" w:hAnsi="Garamond"/>
                <w:i/>
                <w:iCs/>
                <w:sz w:val="22"/>
                <w:szCs w:val="22"/>
              </w:rPr>
            </w:pPr>
          </w:p>
          <w:p w:rsidR="00804B8E" w:rsidRDefault="00804B8E" w:rsidP="007A4F20">
            <w:pPr>
              <w:pStyle w:val="40"/>
              <w:outlineLvl w:val="3"/>
              <w:rPr>
                <w:rFonts w:ascii="Garamond" w:hAnsi="Garamond"/>
                <w:i/>
                <w:iCs/>
                <w:sz w:val="22"/>
                <w:szCs w:val="22"/>
              </w:rPr>
            </w:pPr>
          </w:p>
          <w:p w:rsidR="00804B8E" w:rsidRDefault="00804B8E" w:rsidP="007A4F20">
            <w:pPr>
              <w:pStyle w:val="40"/>
              <w:outlineLvl w:val="3"/>
              <w:rPr>
                <w:rFonts w:ascii="Garamond" w:hAnsi="Garamond"/>
                <w:i/>
                <w:iCs/>
                <w:sz w:val="22"/>
                <w:szCs w:val="22"/>
              </w:rPr>
            </w:pPr>
          </w:p>
          <w:p w:rsidR="00804B8E" w:rsidRDefault="00804B8E" w:rsidP="007A4F20">
            <w:pPr>
              <w:pStyle w:val="40"/>
              <w:outlineLvl w:val="3"/>
              <w:rPr>
                <w:rFonts w:ascii="Garamond" w:hAnsi="Garamond"/>
                <w:i/>
                <w:iCs/>
                <w:sz w:val="22"/>
                <w:szCs w:val="22"/>
              </w:rPr>
            </w:pPr>
          </w:p>
          <w:p w:rsidR="00804B8E" w:rsidRDefault="00804B8E" w:rsidP="007A4F20">
            <w:pPr>
              <w:pStyle w:val="40"/>
              <w:outlineLvl w:val="3"/>
              <w:rPr>
                <w:rFonts w:ascii="Garamond" w:hAnsi="Garamond"/>
                <w:i/>
                <w:iCs/>
                <w:sz w:val="22"/>
                <w:szCs w:val="22"/>
              </w:rPr>
            </w:pPr>
          </w:p>
          <w:p w:rsidR="00804B8E" w:rsidRPr="00F30C41" w:rsidRDefault="00804B8E" w:rsidP="007A4F20">
            <w:pPr>
              <w:pStyle w:val="40"/>
              <w:outlineLvl w:val="3"/>
              <w:rPr>
                <w:rFonts w:ascii="Garamond" w:hAnsi="Garamond"/>
                <w:i/>
                <w:iCs/>
                <w:sz w:val="22"/>
                <w:szCs w:val="22"/>
              </w:rPr>
            </w:pP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560" w:dyaOrig="400" w14:anchorId="27EF64B5">
                <v:shape id="_x0000_i1078" type="#_x0000_t75" style="width:24pt;height:18.6pt" o:ole="">
                  <v:imagedata r:id="rId90" o:title=""/>
                </v:shape>
                <o:OLEObject Type="Embed" ProgID="Equation.3" ShapeID="_x0000_i1078" DrawAspect="Content" ObjectID="_1820040946" r:id="rId91"/>
              </w:object>
            </w:r>
            <w:r w:rsidRPr="00F30C41">
              <w:rPr>
                <w:rFonts w:ascii="Garamond" w:hAnsi="Garamond"/>
                <w:sz w:val="22"/>
                <w:szCs w:val="22"/>
              </w:rPr>
              <w:t xml:space="preserve"> ― объем потребления мощности на собственные и хозяйственные нужды, отнесенный к j-той ГТП генерации в месяце m, определяемый в соответствии с разделом 8 настоящего Регламента.</w:t>
            </w:r>
          </w:p>
          <w:p w:rsidR="002D0EAC" w:rsidRPr="00F30C41" w:rsidRDefault="00312916" w:rsidP="007A4F20">
            <w:pPr>
              <w:pStyle w:val="40"/>
              <w:outlineLvl w:val="3"/>
              <w:rPr>
                <w:rFonts w:ascii="Garamond" w:hAnsi="Garamond"/>
                <w:i/>
                <w:iCs/>
                <w:sz w:val="22"/>
                <w:szCs w:val="22"/>
              </w:rPr>
            </w:pPr>
            <m:oMath>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пред_обяз,</m:t>
                  </m:r>
                  <m:r>
                    <m:rPr>
                      <m:sty m:val="p"/>
                    </m:rPr>
                    <w:rPr>
                      <w:rFonts w:ascii="Cambria Math" w:hAnsi="Cambria Math"/>
                      <w:sz w:val="22"/>
                      <w:szCs w:val="22"/>
                      <w:lang w:val="en-US"/>
                    </w:rPr>
                    <m:t>j</m:t>
                  </m:r>
                </m:sup>
              </m:sSubSup>
            </m:oMath>
            <w:r w:rsidR="002D0EAC" w:rsidRPr="00F30C41">
              <w:rPr>
                <w:rFonts w:ascii="Garamond" w:hAnsi="Garamond"/>
                <w:bCs/>
                <w:sz w:val="22"/>
                <w:szCs w:val="22"/>
              </w:rPr>
              <w:t xml:space="preserve"> – объем мощности, равный </w:t>
            </w:r>
            <m:oMath>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КОМ,</m:t>
                  </m:r>
                  <m:r>
                    <m:rPr>
                      <m:sty m:val="p"/>
                    </m:rPr>
                    <w:rPr>
                      <w:rFonts w:ascii="Cambria Math" w:hAnsi="Cambria Math"/>
                      <w:sz w:val="22"/>
                      <w:szCs w:val="22"/>
                      <w:lang w:val="en-US"/>
                    </w:rPr>
                    <m:t>j</m:t>
                  </m:r>
                </m:sup>
              </m:sSubSup>
            </m:oMath>
            <w:r w:rsidR="002D0EAC" w:rsidRPr="00F30C41">
              <w:rPr>
                <w:rFonts w:ascii="Garamond" w:hAnsi="Garamond"/>
                <w:bCs/>
                <w:sz w:val="22"/>
                <w:szCs w:val="22"/>
              </w:rPr>
              <w:t xml:space="preserve"> для ГТП, поставка мощности в которых осуществляется по договорам купли-продажи мощности по результатам КОМ или по договорам </w:t>
            </w:r>
            <w:r w:rsidR="002D0EAC" w:rsidRPr="00F30C41">
              <w:rPr>
                <w:rFonts w:ascii="Garamond" w:hAnsi="Garamond"/>
                <w:sz w:val="22"/>
                <w:szCs w:val="22"/>
              </w:rPr>
              <w:t>купли-продажи мощности  по нерегулируемым ценам</w:t>
            </w:r>
            <w:r w:rsidR="002D0EAC" w:rsidRPr="00F30C41">
              <w:rPr>
                <w:rFonts w:ascii="Garamond" w:hAnsi="Garamond"/>
                <w:bCs/>
                <w:sz w:val="22"/>
                <w:szCs w:val="22"/>
              </w:rPr>
              <w:t xml:space="preserve">, и равный </w:t>
            </w:r>
            <m:oMath>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ВР_КОМ,</m:t>
                  </m:r>
                  <m:r>
                    <m:rPr>
                      <m:sty m:val="p"/>
                    </m:rPr>
                    <w:rPr>
                      <w:rFonts w:ascii="Cambria Math" w:hAnsi="Cambria Math"/>
                      <w:sz w:val="22"/>
                      <w:szCs w:val="22"/>
                      <w:lang w:val="en-US"/>
                    </w:rPr>
                    <m:t>j</m:t>
                  </m:r>
                </m:sup>
              </m:sSubSup>
            </m:oMath>
            <w:r w:rsidR="002D0EAC" w:rsidRPr="00F30C41">
              <w:rPr>
                <w:rFonts w:ascii="Garamond" w:hAnsi="Garamond"/>
                <w:bCs/>
                <w:sz w:val="22"/>
                <w:szCs w:val="22"/>
              </w:rPr>
              <w:t xml:space="preserve"> для ГТП, поставка мощности в которых осуществляется в вынужденном режиме.</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720" w:dyaOrig="380" w14:anchorId="25F73AB7">
                <v:shape id="_x0000_i1079" type="#_x0000_t75" style="width:36pt;height:17.4pt" o:ole="">
                  <v:imagedata r:id="rId92" o:title=""/>
                </v:shape>
                <o:OLEObject Type="Embed" ProgID="Equation.3" ShapeID="_x0000_i1079" DrawAspect="Content" ObjectID="_1820040947" r:id="rId93"/>
              </w:object>
            </w:r>
            <w:r w:rsidRPr="00F30C41">
              <w:rPr>
                <w:rFonts w:ascii="Garamond" w:hAnsi="Garamond"/>
                <w:sz w:val="22"/>
                <w:szCs w:val="22"/>
              </w:rPr>
              <w:t xml:space="preserve"> ― объем мощности, </w:t>
            </w:r>
          </w:p>
          <w:p w:rsidR="002D0EAC" w:rsidRPr="00F30C41" w:rsidRDefault="002D0EAC" w:rsidP="007A4F20">
            <w:pPr>
              <w:pStyle w:val="40"/>
              <w:keepNext/>
              <w:keepLines/>
              <w:numPr>
                <w:ilvl w:val="0"/>
                <w:numId w:val="87"/>
              </w:numPr>
              <w:outlineLvl w:val="3"/>
              <w:rPr>
                <w:rFonts w:ascii="Garamond" w:hAnsi="Garamond"/>
                <w:i/>
                <w:iCs/>
                <w:sz w:val="22"/>
                <w:szCs w:val="22"/>
              </w:rPr>
            </w:pPr>
            <w:r w:rsidRPr="00F30C41">
              <w:rPr>
                <w:rFonts w:ascii="Garamond" w:hAnsi="Garamond"/>
                <w:sz w:val="22"/>
                <w:szCs w:val="22"/>
              </w:rPr>
              <w:t>отобранный по итогам КОМ в ГТП генерации j в отношении месяца m;</w:t>
            </w:r>
          </w:p>
          <w:p w:rsidR="002D0EAC" w:rsidRPr="00F30C41" w:rsidRDefault="002D0EAC" w:rsidP="007A4F20">
            <w:pPr>
              <w:pStyle w:val="40"/>
              <w:keepNext/>
              <w:keepLines/>
              <w:numPr>
                <w:ilvl w:val="0"/>
                <w:numId w:val="87"/>
              </w:numPr>
              <w:outlineLvl w:val="3"/>
              <w:rPr>
                <w:rFonts w:ascii="Garamond" w:hAnsi="Garamond"/>
                <w:i/>
                <w:iCs/>
                <w:sz w:val="22"/>
                <w:szCs w:val="22"/>
              </w:rPr>
            </w:pPr>
            <w:r w:rsidRPr="00F30C41">
              <w:rPr>
                <w:rFonts w:ascii="Garamond" w:hAnsi="Garamond"/>
                <w:sz w:val="22"/>
                <w:szCs w:val="22"/>
              </w:rPr>
              <w:t>для генерирующих объектов, в отношении которых заключены договоры на модернизацию, функционирующих до реализации мероприятий по модернизации в период времени с даты начала поставки мощности по договорам на модернизацию, указанной в перечне генерирующих объектов, утвержденном Правительством Российской Федерации на основании результатов отбора проектов модернизации, до даты начала поставки мощности, указанной в приложении 1 к договору на модернизацию, – определенный в соответствии с разделом 16 Регламента определения объемов покупки и продажи мощности на оптовом рынке (Приложение № 13.2 к Договору о присоединении к торговой системе оптового рынка) в отношении ГТП генерации j в отношении месяца m;</w:t>
            </w:r>
          </w:p>
          <w:p w:rsidR="002D0EAC" w:rsidRPr="00F30C41" w:rsidRDefault="002D0EAC" w:rsidP="007A4F20">
            <w:pPr>
              <w:pStyle w:val="40"/>
              <w:keepNext/>
              <w:keepLines/>
              <w:numPr>
                <w:ilvl w:val="0"/>
                <w:numId w:val="87"/>
              </w:numPr>
              <w:outlineLvl w:val="3"/>
              <w:rPr>
                <w:rFonts w:ascii="Garamond" w:hAnsi="Garamond"/>
                <w:i/>
                <w:iCs/>
                <w:sz w:val="22"/>
                <w:szCs w:val="22"/>
              </w:rPr>
            </w:pPr>
            <w:r w:rsidRPr="00F30C41">
              <w:rPr>
                <w:rFonts w:ascii="Garamond" w:hAnsi="Garamond"/>
                <w:sz w:val="22"/>
                <w:szCs w:val="22"/>
              </w:rPr>
              <w:t>для генерирующих объектов, в отношении которых ранее были заключены договоры на модернизацию, которые были расторгнуты по причине исключения данного оборудования из перечня генерирующих объектов, утвержденного Правительством Российской Федерации на основании результатов отбора проектов модернизации, – определенный в соответствии с разделом 16 Регламента определения объемов покупки и продажи мощности на оптовом рынке (Приложение № 13.2 к Договору о присоединении к торговой системе оптового рынка) в отношении ГТП генерации j в отношении месяца m;</w:t>
            </w:r>
          </w:p>
          <w:p w:rsidR="002D0EAC" w:rsidRPr="00F30C41" w:rsidRDefault="002D0EAC" w:rsidP="007A4F20">
            <w:pPr>
              <w:pStyle w:val="40"/>
              <w:keepNext/>
              <w:keepLines/>
              <w:numPr>
                <w:ilvl w:val="0"/>
                <w:numId w:val="87"/>
              </w:numPr>
              <w:outlineLvl w:val="3"/>
              <w:rPr>
                <w:rFonts w:ascii="Garamond" w:hAnsi="Garamond"/>
                <w:i/>
                <w:iCs/>
                <w:sz w:val="22"/>
                <w:szCs w:val="22"/>
              </w:rPr>
            </w:pPr>
            <w:r w:rsidRPr="00F30C41">
              <w:rPr>
                <w:rFonts w:ascii="Garamond" w:hAnsi="Garamond"/>
                <w:sz w:val="22"/>
                <w:szCs w:val="22"/>
              </w:rPr>
              <w:t>для генерирующих объектов, в отношении которых участник оптового рынка отказался от исполнения обязательств по ДПМ с целью продажи мощности по цене КОМ, а также в отношении которых заключены договоры купли-продажи мощности  по нерегулируемым ценам – объем мощности генерирующих объектов, поставляющих мощность по цене КОМ, определенный в соответствии с разделом 16 Регламента определения объемов покупки и продажи мощности на оптовом рынке (Приложение № 13.2 к Договору о присоединении к торговой системе оптового рынка).</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980" w:dyaOrig="380" w14:anchorId="1894327C">
                <v:shape id="_x0000_i1080" type="#_x0000_t75" style="width:48pt;height:17.4pt" o:ole="">
                  <v:imagedata r:id="rId94" o:title=""/>
                </v:shape>
                <o:OLEObject Type="Embed" ProgID="Equation.3" ShapeID="_x0000_i1080" DrawAspect="Content" ObjectID="_1820040948" r:id="rId95"/>
              </w:object>
            </w:r>
            <w:r w:rsidRPr="00F30C41">
              <w:rPr>
                <w:rFonts w:ascii="Garamond" w:hAnsi="Garamond"/>
                <w:sz w:val="22"/>
                <w:szCs w:val="22"/>
              </w:rPr>
              <w:t xml:space="preserve"> ― установленная мощность генерирующего оборудования, отобранного на КОМ в отношении декабря месяца соответствующего года поставки;</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1160" w:dyaOrig="380" w14:anchorId="086174C6">
                <v:shape id="_x0000_i1081" type="#_x0000_t75" style="width:60pt;height:17.4pt" o:ole="">
                  <v:imagedata r:id="rId96" o:title=""/>
                </v:shape>
                <o:OLEObject Type="Embed" ProgID="Equation.3" ShapeID="_x0000_i1081" DrawAspect="Content" ObjectID="_1820040949" r:id="rId97"/>
              </w:object>
            </w:r>
            <w:r w:rsidRPr="00F30C41">
              <w:rPr>
                <w:rFonts w:ascii="Garamond" w:hAnsi="Garamond"/>
                <w:sz w:val="22"/>
                <w:szCs w:val="22"/>
              </w:rPr>
              <w:t xml:space="preserve"> – объем мощности, отобранный по результатам КОМ НГО, а для генерирующего объекта, указанного в решении Правительства Российской Федерации, принятом в соответствии с пунктом 112(5) Правил оптового рынка электрической энергии и мощности, – объем мощности, указанный в таком решении, определенный для месяца </w:t>
            </w:r>
            <w:r w:rsidRPr="00F30C41">
              <w:rPr>
                <w:rFonts w:ascii="Garamond" w:hAnsi="Garamond"/>
                <w:sz w:val="22"/>
                <w:szCs w:val="22"/>
                <w:lang w:val="en-US"/>
              </w:rPr>
              <w:t>m</w:t>
            </w:r>
            <w:r w:rsidRPr="00F30C41">
              <w:rPr>
                <w:rFonts w:ascii="Garamond" w:hAnsi="Garamond"/>
                <w:sz w:val="22"/>
                <w:szCs w:val="22"/>
              </w:rPr>
              <w:t>;</w:t>
            </w:r>
          </w:p>
          <w:p w:rsidR="002D0EAC" w:rsidRPr="00F30C41" w:rsidRDefault="00312916" w:rsidP="007A4F20">
            <w:pPr>
              <w:pStyle w:val="40"/>
              <w:outlineLvl w:val="3"/>
              <w:rPr>
                <w:rFonts w:ascii="Garamond" w:hAnsi="Garamond"/>
                <w:i/>
                <w:iCs/>
                <w:sz w:val="22"/>
                <w:szCs w:val="22"/>
              </w:rPr>
            </w:pPr>
            <m:oMath>
              <m:sSubSup>
                <m:sSubSupPr>
                  <m:ctrlPr>
                    <w:rPr>
                      <w:rFonts w:ascii="Cambria Math" w:hAnsi="Cambria Math"/>
                      <w:sz w:val="22"/>
                      <w:szCs w:val="22"/>
                    </w:rPr>
                  </m:ctrlPr>
                </m:sSubSupPr>
                <m:e>
                  <m:r>
                    <m:rPr>
                      <m:sty m:val="p"/>
                    </m:rPr>
                    <w:rPr>
                      <w:rFonts w:ascii="Cambria Math" w:hAnsi="Cambria Math"/>
                      <w:sz w:val="22"/>
                      <w:szCs w:val="22"/>
                    </w:rPr>
                    <m:t>K</m:t>
                  </m:r>
                </m:e>
                <m:sub>
                  <m:r>
                    <m:rPr>
                      <m:sty m:val="p"/>
                    </m:rPr>
                    <w:rPr>
                      <w:rFonts w:ascii="Cambria Math" w:hAnsi="Cambria Math"/>
                      <w:sz w:val="22"/>
                      <w:szCs w:val="22"/>
                    </w:rPr>
                    <m:t>j</m:t>
                  </m:r>
                </m:sub>
                <m:sup>
                  <m:r>
                    <m:rPr>
                      <m:sty m:val="p"/>
                    </m:rPr>
                    <w:rPr>
                      <w:rFonts w:ascii="Cambria Math" w:hAnsi="Cambria Math"/>
                      <w:sz w:val="22"/>
                      <w:szCs w:val="22"/>
                    </w:rPr>
                    <m:t>откл_обяз</m:t>
                  </m:r>
                </m:sup>
              </m:sSubSup>
            </m:oMath>
            <w:r w:rsidR="002D0EAC" w:rsidRPr="00F30C41">
              <w:rPr>
                <w:rFonts w:ascii="Garamond" w:hAnsi="Garamond"/>
                <w:sz w:val="22"/>
                <w:szCs w:val="22"/>
              </w:rPr>
              <w:t xml:space="preserve"> – коэффициент, определяющий допустимое отклонение в сторону увеличения объема обязательств по поставке мощности по итогам КОМ НГО от объема мощности, отобранного по итогам КОМ НГО, равный:</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rPr>
              <w:t>– 1,1 для генерирующих объектов, отобранных по результатам КОМ НГО, проведенного в соответствии с решением Правительства Российской Федерации, принятым ранее 2021 года;</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rPr>
              <w:t>– 1 для иных генерирующих объектов;</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980" w:dyaOrig="380" w14:anchorId="1DC98C79">
                <v:shape id="_x0000_i1082" type="#_x0000_t75" style="width:48pt;height:17.4pt" o:ole="">
                  <v:imagedata r:id="rId98" o:title=""/>
                </v:shape>
                <o:OLEObject Type="Embed" ProgID="Equation.3" ShapeID="_x0000_i1082" DrawAspect="Content" ObjectID="_1820040950" r:id="rId99"/>
              </w:object>
            </w:r>
            <w:r w:rsidRPr="00F30C41">
              <w:rPr>
                <w:rFonts w:ascii="Garamond" w:hAnsi="Garamond"/>
                <w:sz w:val="22"/>
                <w:szCs w:val="22"/>
              </w:rPr>
              <w:t xml:space="preserve"> ― объем мощности, составляющий обязательства поставщика по поставке мощности по договорам на модернизацию;</w:t>
            </w:r>
          </w:p>
          <w:p w:rsidR="002D0EAC" w:rsidRPr="00F30C41" w:rsidRDefault="00312916" w:rsidP="007A4F20">
            <w:pPr>
              <w:pStyle w:val="40"/>
              <w:outlineLvl w:val="3"/>
              <w:rPr>
                <w:rFonts w:ascii="Garamond" w:hAnsi="Garamond"/>
                <w:bCs/>
                <w:i/>
                <w:iCs/>
                <w:sz w:val="22"/>
                <w:szCs w:val="22"/>
              </w:rPr>
            </w:pPr>
            <m:oMath>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Мод_бНЦЗ,</m:t>
                  </m:r>
                  <m:r>
                    <m:rPr>
                      <m:sty m:val="p"/>
                    </m:rPr>
                    <w:rPr>
                      <w:rFonts w:ascii="Cambria Math" w:hAnsi="Cambria Math"/>
                      <w:sz w:val="22"/>
                      <w:szCs w:val="22"/>
                      <w:lang w:val="en-US"/>
                    </w:rPr>
                    <m:t>j</m:t>
                  </m:r>
                </m:sup>
              </m:sSubSup>
            </m:oMath>
            <w:r w:rsidR="002D0EAC" w:rsidRPr="00F30C41">
              <w:rPr>
                <w:rFonts w:ascii="Garamond" w:hAnsi="Garamond"/>
                <w:bCs/>
                <w:sz w:val="22"/>
                <w:szCs w:val="22"/>
              </w:rPr>
              <w:t xml:space="preserve"> –</w:t>
            </w:r>
            <w:r w:rsidR="002D0EAC" w:rsidRPr="00F30C41">
              <w:rPr>
                <w:rFonts w:ascii="Garamond" w:hAnsi="Garamond"/>
                <w:sz w:val="22"/>
                <w:szCs w:val="22"/>
              </w:rPr>
              <w:t xml:space="preserve"> объем мощности, составляющий обязательства поставщика по поставке мощности по договорам на модернизацию генерирующих объектов, расположенных на отдельных территориях</w:t>
            </w:r>
            <w:r w:rsidR="002D0EAC" w:rsidRPr="00F30C41">
              <w:rPr>
                <w:rFonts w:ascii="Garamond" w:hAnsi="Garamond"/>
                <w:bCs/>
                <w:sz w:val="22"/>
                <w:szCs w:val="22"/>
              </w:rPr>
              <w:t>;</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960" w:dyaOrig="380" w14:anchorId="581ECECE">
                <v:shape id="_x0000_i1083" type="#_x0000_t75" style="width:48pt;height:17.4pt" o:ole="">
                  <v:imagedata r:id="rId100" o:title=""/>
                </v:shape>
                <o:OLEObject Type="Embed" ProgID="Equation.3" ShapeID="_x0000_i1083" DrawAspect="Content" ObjectID="_1820040951" r:id="rId101"/>
              </w:object>
            </w:r>
            <w:r w:rsidRPr="00F30C41">
              <w:rPr>
                <w:rFonts w:ascii="Garamond" w:hAnsi="Garamond"/>
                <w:sz w:val="22"/>
                <w:szCs w:val="22"/>
              </w:rPr>
              <w:t xml:space="preserve"> ― объем мощности генерирующего оборудования, поставляющего мощность в вынужденном режиме по ГТП j, переданный КО в СО в перечне групп точек поставки электростанций, отнесенных в расчетном месяце к генерирующим объектам, поставляющим мощность в вынужденном режиме, в соответствии с Регламентом отнесения генерирующих объектов к генерирующим объектам, поставляющим мощность в вынужденном режиме (Приложение № 19.7 к Договору о присоединении к торговой системе оптового рынка).</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rPr>
              <w:t>Для ГТП генерации, принимавших участие в КОМ, но не отобранных по его результатам и не переданных КО в составе перечня ГТП, поставляющих мощность в вынужденном режиме, объем мощности, фактически поставленной на оптовый рынок в расчетном месяце m принимается равным нулю.</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1080" w:dyaOrig="400" w14:anchorId="30F08E4D">
                <v:shape id="_x0000_i1084" type="#_x0000_t75" style="width:60pt;height:24pt" o:ole="">
                  <v:imagedata r:id="rId102" o:title=""/>
                </v:shape>
                <o:OLEObject Type="Embed" ProgID="Equation.3" ShapeID="_x0000_i1084" DrawAspect="Content" ObjectID="_1820040952" r:id="rId103"/>
              </w:object>
            </w:r>
            <w:r w:rsidRPr="00F30C41">
              <w:rPr>
                <w:rFonts w:ascii="Garamond" w:hAnsi="Garamond"/>
                <w:sz w:val="22"/>
                <w:szCs w:val="22"/>
              </w:rPr>
              <w:t xml:space="preserve"> ― максимальный объем мощности, который может быть поставлен в ГТП </w:t>
            </w:r>
            <w:r w:rsidRPr="00F30C41">
              <w:rPr>
                <w:rFonts w:ascii="Garamond" w:hAnsi="Garamond"/>
                <w:sz w:val="22"/>
                <w:szCs w:val="22"/>
                <w:lang w:val="en-US"/>
              </w:rPr>
              <w:t>j</w:t>
            </w:r>
            <w:r w:rsidRPr="00F30C41">
              <w:rPr>
                <w:rFonts w:ascii="Garamond" w:hAnsi="Garamond"/>
                <w:sz w:val="22"/>
                <w:szCs w:val="22"/>
              </w:rPr>
              <w:t xml:space="preserve"> по договорам о предоставлении мощности, договорам купли-продажи (поставки) мощности новых атомных станций, договорам купли-продажи (поставки) мощности новых гидроэлектростанций (в том числе гидроаккумулирующих электростанций), определяемый СО следующим образом:</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2640" w:dyaOrig="400" w14:anchorId="178FF52B">
                <v:shape id="_x0000_i1085" type="#_x0000_t75" style="width:132pt;height:24pt" o:ole="">
                  <v:imagedata r:id="rId104" o:title=""/>
                </v:shape>
                <o:OLEObject Type="Embed" ProgID="Equation.3" ShapeID="_x0000_i1085" DrawAspect="Content" ObjectID="_1820040953" r:id="rId105"/>
              </w:object>
            </w:r>
            <w:r w:rsidRPr="00F30C41">
              <w:rPr>
                <w:rFonts w:ascii="Garamond" w:hAnsi="Garamond"/>
                <w:sz w:val="22"/>
                <w:szCs w:val="22"/>
              </w:rPr>
              <w:t>;</w:t>
            </w:r>
            <w:r w:rsidRPr="00F30C41">
              <w:rPr>
                <w:rFonts w:ascii="Garamond" w:hAnsi="Garamond"/>
                <w:sz w:val="22"/>
                <w:szCs w:val="22"/>
              </w:rPr>
              <w:tab/>
            </w:r>
            <w:r w:rsidRPr="00F30C41">
              <w:rPr>
                <w:rFonts w:ascii="Garamond" w:hAnsi="Garamond"/>
                <w:sz w:val="22"/>
                <w:szCs w:val="22"/>
              </w:rPr>
              <w:tab/>
            </w:r>
            <w:r w:rsidRPr="00F30C41">
              <w:rPr>
                <w:rFonts w:ascii="Garamond" w:hAnsi="Garamond"/>
                <w:sz w:val="22"/>
                <w:szCs w:val="22"/>
              </w:rPr>
              <w:tab/>
            </w:r>
            <w:r w:rsidRPr="00F30C41">
              <w:rPr>
                <w:rFonts w:ascii="Garamond" w:hAnsi="Garamond"/>
                <w:sz w:val="22"/>
                <w:szCs w:val="22"/>
              </w:rPr>
              <w:tab/>
              <w:t>(36.8)</w:t>
            </w:r>
          </w:p>
          <w:p w:rsidR="002D0EAC" w:rsidRPr="00F30C41" w:rsidRDefault="002D0EAC" w:rsidP="007A4F20">
            <w:pPr>
              <w:pStyle w:val="40"/>
              <w:outlineLvl w:val="3"/>
              <w:rPr>
                <w:rFonts w:ascii="Garamond" w:hAnsi="Garamond"/>
                <w:sz w:val="22"/>
                <w:szCs w:val="22"/>
              </w:rPr>
            </w:pPr>
            <w:r w:rsidRPr="00F30C41">
              <w:rPr>
                <w:rFonts w:ascii="Garamond" w:hAnsi="Garamond"/>
                <w:sz w:val="22"/>
                <w:szCs w:val="22"/>
                <w:lang w:eastAsia="en-US"/>
              </w:rPr>
              <w:object w:dxaOrig="999" w:dyaOrig="400" w14:anchorId="08BD3A42">
                <v:shape id="_x0000_i1086" type="#_x0000_t75" style="width:48pt;height:24pt" o:ole="">
                  <v:imagedata r:id="rId106" o:title=""/>
                </v:shape>
                <o:OLEObject Type="Embed" ProgID="Equation.3" ShapeID="_x0000_i1086" DrawAspect="Content" ObjectID="_1820040954" r:id="rId107"/>
              </w:object>
            </w:r>
            <w:r w:rsidRPr="00F30C41">
              <w:rPr>
                <w:rFonts w:ascii="Garamond" w:hAnsi="Garamond"/>
                <w:sz w:val="22"/>
                <w:szCs w:val="22"/>
              </w:rPr>
              <w:t xml:space="preserve"> – объем установленной мощности, указанный для генерирующего объекта </w:t>
            </w:r>
            <w:r w:rsidRPr="00F30C41">
              <w:rPr>
                <w:rFonts w:ascii="Garamond" w:hAnsi="Garamond"/>
                <w:sz w:val="22"/>
                <w:szCs w:val="22"/>
                <w:lang w:val="en-US"/>
              </w:rPr>
              <w:t>g</w:t>
            </w:r>
            <w:r w:rsidRPr="00F30C41">
              <w:rPr>
                <w:rFonts w:ascii="Garamond" w:hAnsi="Garamond"/>
                <w:sz w:val="22"/>
                <w:szCs w:val="22"/>
              </w:rPr>
              <w:t xml:space="preserve">, в отношении которого зарегистрирована ГТП </w:t>
            </w:r>
            <w:r w:rsidRPr="00F30C41">
              <w:rPr>
                <w:rFonts w:ascii="Garamond" w:hAnsi="Garamond"/>
                <w:sz w:val="22"/>
                <w:szCs w:val="22"/>
                <w:lang w:val="en-US"/>
              </w:rPr>
              <w:t>j</w:t>
            </w:r>
            <w:r w:rsidRPr="00F30C41">
              <w:rPr>
                <w:rFonts w:ascii="Garamond" w:hAnsi="Garamond"/>
                <w:sz w:val="22"/>
                <w:szCs w:val="22"/>
              </w:rPr>
              <w:t xml:space="preserve">, в договоре о предоставлении мощности или договоре АЭС/ГЭС, определяемый в соответствии с </w:t>
            </w:r>
            <w:r w:rsidRPr="00804B8E">
              <w:rPr>
                <w:rFonts w:ascii="Garamond" w:hAnsi="Garamond"/>
                <w:i/>
                <w:sz w:val="22"/>
                <w:szCs w:val="22"/>
              </w:rPr>
              <w:t>Регламентом определения объемов мощности, продаваемой по договорам о предоставлении мощности</w:t>
            </w:r>
            <w:r w:rsidRPr="00F30C41">
              <w:rPr>
                <w:rFonts w:ascii="Garamond" w:hAnsi="Garamond"/>
                <w:sz w:val="22"/>
                <w:szCs w:val="22"/>
              </w:rPr>
              <w:t xml:space="preserve"> (Приложение № 6.7 к </w:t>
            </w:r>
            <w:r w:rsidRPr="00804B8E">
              <w:rPr>
                <w:rFonts w:ascii="Garamond" w:hAnsi="Garamond"/>
                <w:i/>
                <w:sz w:val="22"/>
                <w:szCs w:val="22"/>
              </w:rPr>
              <w:t>Договору о присоединении к торговой системе оптового рынка</w:t>
            </w:r>
            <w:r w:rsidRPr="00F30C41">
              <w:rPr>
                <w:rFonts w:ascii="Garamond" w:hAnsi="Garamond"/>
                <w:sz w:val="22"/>
                <w:szCs w:val="22"/>
              </w:rPr>
              <w:t>).</w:t>
            </w:r>
          </w:p>
        </w:tc>
        <w:tc>
          <w:tcPr>
            <w:tcW w:w="7087" w:type="dxa"/>
          </w:tcPr>
          <w:p w:rsidR="002D0EAC" w:rsidRPr="00F30C41" w:rsidRDefault="002D0EAC" w:rsidP="007A4F20">
            <w:pPr>
              <w:spacing w:before="120" w:after="120"/>
              <w:jc w:val="both"/>
              <w:rPr>
                <w:sz w:val="22"/>
                <w:szCs w:val="22"/>
                <w:lang w:val="ru-RU"/>
              </w:rPr>
            </w:pPr>
            <w:r w:rsidRPr="00F30C41">
              <w:rPr>
                <w:sz w:val="22"/>
                <w:szCs w:val="22"/>
                <w:lang w:val="ru-RU"/>
              </w:rPr>
              <w:t xml:space="preserve">СО определяет объем мощности, фактически поставленной на оптовый рынок в расчетном месяце </w:t>
            </w:r>
            <w:r w:rsidRPr="00F30C41">
              <w:rPr>
                <w:i/>
                <w:sz w:val="22"/>
                <w:szCs w:val="22"/>
              </w:rPr>
              <w:t>m</w:t>
            </w:r>
            <w:r w:rsidRPr="00F30C41">
              <w:rPr>
                <w:sz w:val="22"/>
                <w:szCs w:val="22"/>
                <w:lang w:val="ru-RU"/>
              </w:rPr>
              <w:t xml:space="preserve"> в отношении соответствующих ГТП генерации участников ОРЭМ, расположенных в ценовых зонах оптового рынка,</w:t>
            </w:r>
          </w:p>
          <w:p w:rsidR="002D0EAC" w:rsidRPr="00F30C41" w:rsidRDefault="002D0EAC" w:rsidP="007A4F20">
            <w:pPr>
              <w:pStyle w:val="40"/>
              <w:numPr>
                <w:ilvl w:val="0"/>
                <w:numId w:val="104"/>
              </w:numPr>
              <w:outlineLvl w:val="3"/>
              <w:rPr>
                <w:rFonts w:ascii="Garamond" w:hAnsi="Garamond"/>
                <w:bCs/>
                <w:i/>
                <w:sz w:val="22"/>
                <w:szCs w:val="22"/>
              </w:rPr>
            </w:pPr>
            <w:r w:rsidRPr="00F30C41">
              <w:rPr>
                <w:rFonts w:ascii="Garamond" w:hAnsi="Garamond"/>
                <w:sz w:val="22"/>
                <w:szCs w:val="22"/>
              </w:rPr>
              <w:t>поставляющих мощность по договорам купли-продажи мощности по результатам КОМ:</w:t>
            </w:r>
          </w:p>
          <w:p w:rsidR="002D0EAC" w:rsidRPr="00F30C41" w:rsidRDefault="002D0EAC" w:rsidP="007A4F20">
            <w:pPr>
              <w:pStyle w:val="a9"/>
              <w:spacing w:before="120" w:after="120"/>
              <w:ind w:left="885" w:hanging="141"/>
              <w:jc w:val="both"/>
              <w:outlineLvl w:val="3"/>
              <w:rPr>
                <w:rFonts w:ascii="Garamond" w:hAnsi="Garamond"/>
                <w:b/>
                <w:i/>
                <w:sz w:val="22"/>
                <w:szCs w:val="22"/>
              </w:rPr>
            </w:pPr>
            <w:r w:rsidRPr="00F30C41">
              <w:rPr>
                <w:rFonts w:ascii="Garamond" w:hAnsi="Garamond"/>
                <w:sz w:val="22"/>
                <w:szCs w:val="22"/>
              </w:rPr>
              <w:t xml:space="preserve">- для расчетных периодов, заканчивающихся не позднее 31-го числа (включительно) месяца </w:t>
            </w:r>
            <w:r w:rsidRPr="00F30C41">
              <w:rPr>
                <w:rFonts w:ascii="Garamond" w:hAnsi="Garamond"/>
                <w:bCs/>
                <w:sz w:val="22"/>
                <w:szCs w:val="22"/>
              </w:rPr>
              <w:t xml:space="preserve">вступления в силу </w:t>
            </w:r>
            <w:r w:rsidRPr="00F30C41">
              <w:rPr>
                <w:rFonts w:ascii="Garamond" w:hAnsi="Garamond"/>
                <w:sz w:val="22"/>
                <w:szCs w:val="22"/>
              </w:rPr>
              <w:t>постановления Правительства Российской Федерации «О внесении изменений в некоторые акты Правительства Российской Федерации</w:t>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t>», предусматривающего применение дифференциации оплаты мощности по итогам КОМ, начиная с 2025 года, по формуле:</w:t>
            </w:r>
          </w:p>
          <w:p w:rsidR="002D0EAC" w:rsidRPr="00F30C41" w:rsidRDefault="00312916" w:rsidP="007A4F20">
            <w:pPr>
              <w:widowControl w:val="0"/>
              <w:spacing w:before="120" w:after="120"/>
              <w:ind w:left="1276" w:hanging="391"/>
              <w:jc w:val="both"/>
              <w:rPr>
                <w:sz w:val="22"/>
                <w:szCs w:val="22"/>
                <w:lang w:val="ru-RU"/>
              </w:rPr>
            </w:pPr>
            <m:oMath>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oMath>
            <w:r w:rsidR="002D0EAC" w:rsidRPr="00F30C41">
              <w:rPr>
                <w:sz w:val="22"/>
                <w:szCs w:val="22"/>
                <w:lang w:val="ru-RU"/>
              </w:rPr>
              <w:t xml:space="preserve"> </w:t>
            </w:r>
            <w:proofErr w:type="gramStart"/>
            <w:r w:rsidR="002D0EAC" w:rsidRPr="00F30C41">
              <w:rPr>
                <w:sz w:val="22"/>
                <w:szCs w:val="22"/>
                <w:lang w:val="ru-RU"/>
              </w:rPr>
              <w:t xml:space="preserve">;   </w:t>
            </w:r>
            <w:proofErr w:type="gramEnd"/>
            <w:r w:rsidR="002D0EAC" w:rsidRPr="00F30C41">
              <w:rPr>
                <w:sz w:val="22"/>
                <w:szCs w:val="22"/>
                <w:lang w:val="ru-RU"/>
              </w:rPr>
              <w:t xml:space="preserve">                                        (36.1)        </w:t>
            </w:r>
          </w:p>
          <w:p w:rsidR="002D0EAC" w:rsidRPr="00F30C41" w:rsidRDefault="002D0EAC" w:rsidP="007A4F20">
            <w:pPr>
              <w:pStyle w:val="a9"/>
              <w:spacing w:before="120" w:after="120"/>
              <w:ind w:left="885" w:hanging="283"/>
              <w:jc w:val="both"/>
              <w:outlineLvl w:val="3"/>
              <w:rPr>
                <w:rFonts w:ascii="Garamond" w:hAnsi="Garamond"/>
                <w:sz w:val="22"/>
                <w:szCs w:val="22"/>
              </w:rPr>
            </w:pPr>
            <w:r w:rsidRPr="00F30C41">
              <w:rPr>
                <w:rFonts w:ascii="Garamond" w:hAnsi="Garamond"/>
                <w:sz w:val="22"/>
                <w:szCs w:val="22"/>
              </w:rPr>
              <w:t xml:space="preserve">- для расчетных периодов, начинающихся с 1-го числа месяца, следующего за месяцем </w:t>
            </w:r>
            <w:r w:rsidRPr="00F30C41">
              <w:rPr>
                <w:rFonts w:ascii="Garamond" w:hAnsi="Garamond"/>
                <w:bCs/>
                <w:sz w:val="22"/>
                <w:szCs w:val="22"/>
              </w:rPr>
              <w:t xml:space="preserve">вступления в силу </w:t>
            </w:r>
            <w:r w:rsidRPr="00F30C41">
              <w:rPr>
                <w:rFonts w:ascii="Garamond" w:hAnsi="Garamond"/>
                <w:sz w:val="22"/>
                <w:szCs w:val="22"/>
              </w:rPr>
              <w:t>постановления Правительства Российской Федерации «О внесении изменений в некоторые акты Правительства Российской Федерации</w:t>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r>
            <w:r w:rsidRPr="00F30C41">
              <w:rPr>
                <w:rFonts w:ascii="Garamond" w:hAnsi="Garamond"/>
                <w:sz w:val="22"/>
                <w:szCs w:val="22"/>
              </w:rPr>
              <w:softHyphen/>
              <w:t>», предусматривающего применение дифференциации оплаты мощности по итогам КОМ, начиная с 2025 года, по формуле:</w:t>
            </w:r>
          </w:p>
          <w:p w:rsidR="002D0EAC" w:rsidRPr="00F30C41" w:rsidRDefault="00312916" w:rsidP="007A4F20">
            <w:pPr>
              <w:widowControl w:val="0"/>
              <w:spacing w:before="120" w:after="120"/>
              <w:ind w:left="1276" w:hanging="391"/>
              <w:jc w:val="both"/>
              <w:rPr>
                <w:sz w:val="22"/>
                <w:szCs w:val="22"/>
                <w:lang w:val="ru-RU"/>
              </w:rPr>
            </w:pPr>
            <m:oMath>
              <m:sSubSup>
                <m:sSubSupPr>
                  <m:ctrlPr>
                    <w:rPr>
                      <w:rFonts w:ascii="Cambria Math" w:hAnsi="Cambria Math"/>
                      <w:sz w:val="22"/>
                      <w:szCs w:val="22"/>
                    </w:rPr>
                  </m:ctrlPr>
                </m:sSubSupPr>
                <m:e>
                  <m: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r>
                <w:rPr>
                  <w:rFonts w:ascii="Cambria Math" w:hAnsi="Cambria Math"/>
                  <w:sz w:val="22"/>
                  <w:szCs w:val="22"/>
                  <w:lang w:val="ru-RU"/>
                </w:rPr>
                <m:t>=</m:t>
              </m:r>
              <m:sSubSup>
                <m:sSubSupPr>
                  <m:ctrlPr>
                    <w:rPr>
                      <w:rFonts w:ascii="Cambria Math" w:hAnsi="Cambria Math"/>
                      <w:sz w:val="22"/>
                      <w:szCs w:val="22"/>
                    </w:rPr>
                  </m:ctrlPr>
                </m:sSubSupPr>
                <m:e>
                  <m: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r>
                <w:rPr>
                  <w:rFonts w:ascii="Cambria Math" w:hAnsi="Cambria Math" w:cs="Cambria Math"/>
                  <w:sz w:val="22"/>
                  <w:szCs w:val="22"/>
                  <w:lang w:val="ru-RU"/>
                </w:rPr>
                <m:t>⋅</m:t>
              </m:r>
              <m:sSubSup>
                <m:sSubSupPr>
                  <m:ctrlPr>
                    <w:rPr>
                      <w:rFonts w:ascii="Cambria Math" w:hAnsi="Cambria Math"/>
                      <w:sz w:val="22"/>
                      <w:szCs w:val="22"/>
                    </w:rPr>
                  </m:ctrlPr>
                </m:sSubSupPr>
                <m:e>
                  <m:r>
                    <w:rPr>
                      <w:rFonts w:ascii="Cambria Math" w:hAnsi="Cambria Math"/>
                      <w:sz w:val="22"/>
                      <w:szCs w:val="22"/>
                    </w:rPr>
                    <m:t>K</m:t>
                  </m:r>
                </m:e>
                <m:sub>
                  <m:r>
                    <m:rPr>
                      <m:nor/>
                    </m:rPr>
                    <w:rPr>
                      <w:sz w:val="22"/>
                      <w:szCs w:val="22"/>
                      <w:lang w:val="ru-RU"/>
                    </w:rPr>
                    <m:t>ПП,</m:t>
                  </m:r>
                  <m:r>
                    <m:rPr>
                      <m:nor/>
                    </m:rPr>
                    <w:rPr>
                      <w:sz w:val="22"/>
                      <w:szCs w:val="22"/>
                    </w:rPr>
                    <m:t>m</m:t>
                  </m:r>
                </m:sub>
                <m:sup>
                  <m:r>
                    <m:rPr>
                      <m:nor/>
                    </m:rPr>
                    <w:rPr>
                      <w:sz w:val="22"/>
                      <w:szCs w:val="22"/>
                    </w:rPr>
                    <m:t>j</m:t>
                  </m:r>
                </m:sup>
              </m:sSubSup>
            </m:oMath>
            <w:proofErr w:type="gramStart"/>
            <w:r w:rsidR="002D0EAC" w:rsidRPr="00F30C41">
              <w:rPr>
                <w:sz w:val="22"/>
                <w:szCs w:val="22"/>
                <w:lang w:val="ru-RU"/>
              </w:rPr>
              <w:t xml:space="preserve">,   </w:t>
            </w:r>
            <w:proofErr w:type="gramEnd"/>
            <w:r w:rsidR="002D0EAC" w:rsidRPr="00F30C41">
              <w:rPr>
                <w:sz w:val="22"/>
                <w:szCs w:val="22"/>
                <w:lang w:val="ru-RU"/>
              </w:rPr>
              <w:t xml:space="preserve">                              (36.2)</w:t>
            </w:r>
          </w:p>
          <w:p w:rsidR="002D0EAC" w:rsidRPr="00F30C41" w:rsidRDefault="002D0EAC" w:rsidP="007A4F20">
            <w:pPr>
              <w:widowControl w:val="0"/>
              <w:spacing w:before="120" w:after="120"/>
              <w:ind w:left="1276" w:hanging="391"/>
              <w:jc w:val="both"/>
              <w:rPr>
                <w:sz w:val="22"/>
                <w:szCs w:val="22"/>
                <w:lang w:val="ru-RU"/>
              </w:rPr>
            </w:pPr>
            <w:r w:rsidRPr="00F30C41">
              <w:rPr>
                <w:sz w:val="22"/>
                <w:szCs w:val="22"/>
                <w:lang w:val="ru-RU"/>
              </w:rPr>
              <w:t xml:space="preserve">где </w:t>
            </w:r>
          </w:p>
          <w:p w:rsidR="002D0EAC" w:rsidRPr="00F30C41" w:rsidRDefault="002D0EAC" w:rsidP="007A4F20">
            <w:pPr>
              <w:widowControl w:val="0"/>
              <w:spacing w:before="120" w:after="120"/>
              <w:ind w:left="844"/>
              <w:jc w:val="both"/>
              <w:rPr>
                <w:sz w:val="22"/>
                <w:szCs w:val="22"/>
                <w:lang w:val="ru-RU"/>
              </w:rPr>
            </w:pPr>
            <w:r w:rsidRPr="00F30C41">
              <w:rPr>
                <w:sz w:val="22"/>
                <w:szCs w:val="22"/>
                <w:lang w:val="ru-RU"/>
              </w:rPr>
              <w:t>для оборудования, поставляющего мощность по договорам купли-продажи мощности по результатам КОМ (за исключением гидроэлектростанций при расчете за декабрь месяц каждого календарного года до 31.12.2026 (включительно)), поставляющего мощность в вынужденном режиме, а также поставляющего мощность по договорам купли-продажи (поставки) мощности генерирующих объектов, функционирующих на отдельных территориях, ранее относившихся к неценовым зонам (далее – договоры купли-продажи мощности по нерегулируемым ценам):</w:t>
            </w:r>
          </w:p>
          <w:p w:rsidR="002D0EAC" w:rsidRDefault="00312916" w:rsidP="007A4F20">
            <w:pPr>
              <w:pStyle w:val="40"/>
              <w:outlineLvl w:val="3"/>
              <w:rPr>
                <w:rFonts w:ascii="Garamond" w:hAnsi="Garamond"/>
                <w:sz w:val="22"/>
                <w:szCs w:val="22"/>
              </w:rPr>
            </w:pPr>
            <m:oMath>
              <m:sSubSup>
                <m:sSubSupPr>
                  <m:ctrlPr>
                    <w:rPr>
                      <w:rFonts w:ascii="Cambria Math" w:hAnsi="Cambria Math"/>
                      <w:sz w:val="22"/>
                      <w:szCs w:val="22"/>
                    </w:rPr>
                  </m:ctrlPr>
                </m:sSubSupPr>
                <m:e>
                  <m:r>
                    <m:rPr>
                      <m:sty m:val="p"/>
                    </m:rPr>
                    <w:rPr>
                      <w:rFonts w:ascii="Cambria Math" w:hAnsi="Cambria Math"/>
                      <w:sz w:val="22"/>
                      <w:szCs w:val="22"/>
                    </w:rPr>
                    <m:t>N</m:t>
                  </m:r>
                </m:e>
                <m:sub>
                  <m:r>
                    <m:rPr>
                      <m:nor/>
                    </m:rPr>
                    <w:rPr>
                      <w:rFonts w:ascii="Garamond" w:hAnsi="Garamond"/>
                      <w:sz w:val="22"/>
                      <w:szCs w:val="22"/>
                    </w:rPr>
                    <m:t>факт,m</m:t>
                  </m:r>
                </m:sub>
                <m:sup>
                  <m:r>
                    <m:rPr>
                      <m:nor/>
                    </m:rPr>
                    <w:rPr>
                      <w:rFonts w:ascii="Garamond" w:hAnsi="Garamond"/>
                      <w:sz w:val="22"/>
                      <w:szCs w:val="22"/>
                    </w:rPr>
                    <m:t>пост',j</m:t>
                  </m:r>
                </m:sup>
              </m:sSubSup>
              <m:r>
                <m:rPr>
                  <m:sty m:val="p"/>
                </m:rPr>
                <w:rPr>
                  <w:rFonts w:ascii="Cambria Math" w:hAnsi="Cambria Math"/>
                  <w:sz w:val="22"/>
                  <w:szCs w:val="22"/>
                </w:rPr>
                <m:t>=</m:t>
              </m:r>
              <m:sSubSup>
                <m:sSubSupPr>
                  <m:ctrlPr>
                    <w:rPr>
                      <w:rFonts w:ascii="Cambria Math" w:hAnsi="Cambria Math"/>
                      <w:sz w:val="22"/>
                      <w:szCs w:val="22"/>
                      <w:highlight w:val="yellow"/>
                    </w:rPr>
                  </m:ctrlPr>
                </m:sSubSupPr>
                <m:e>
                  <m:r>
                    <w:rPr>
                      <w:rFonts w:ascii="Cambria Math" w:hAnsi="Cambria Math"/>
                      <w:sz w:val="22"/>
                      <w:szCs w:val="22"/>
                      <w:highlight w:val="yellow"/>
                    </w:rPr>
                    <m:t>K</m:t>
                  </m:r>
                </m:e>
                <m:sub>
                  <m:r>
                    <m:rPr>
                      <m:nor/>
                    </m:rPr>
                    <w:rPr>
                      <w:rFonts w:ascii="Garamond" w:hAnsi="Garamond"/>
                      <w:sz w:val="22"/>
                      <w:szCs w:val="22"/>
                      <w:highlight w:val="yellow"/>
                    </w:rPr>
                    <m:t>сниж,m</m:t>
                  </m:r>
                </m:sub>
                <m:sup>
                  <m:r>
                    <m:rPr>
                      <m:nor/>
                    </m:rPr>
                    <w:rPr>
                      <w:rFonts w:ascii="Garamond" w:hAnsi="Garamond"/>
                      <w:sz w:val="22"/>
                      <w:szCs w:val="22"/>
                      <w:highlight w:val="yellow"/>
                    </w:rPr>
                    <m:t>пост,j</m:t>
                  </m:r>
                </m:sup>
              </m:sSubSup>
              <m:r>
                <m:rPr>
                  <m:sty m:val="p"/>
                </m:rPr>
                <w:rPr>
                  <w:rFonts w:ascii="Cambria Math" w:hAnsi="Cambria Math"/>
                  <w:sz w:val="22"/>
                  <w:szCs w:val="22"/>
                  <w:highlight w:val="yellow"/>
                </w:rPr>
                <m:t>∙</m:t>
              </m:r>
              <m:func>
                <m:funcPr>
                  <m:ctrlPr>
                    <w:rPr>
                      <w:rFonts w:ascii="Cambria Math" w:hAnsi="Cambria Math"/>
                      <w:sz w:val="22"/>
                      <w:szCs w:val="22"/>
                    </w:rPr>
                  </m:ctrlPr>
                </m:funcPr>
                <m:fName>
                  <m:r>
                    <m:rPr>
                      <m:sty m:val="p"/>
                    </m:rPr>
                    <w:rPr>
                      <w:rFonts w:ascii="Cambria Math" w:hAnsi="Cambria Math"/>
                      <w:sz w:val="22"/>
                      <w:szCs w:val="22"/>
                    </w:rPr>
                    <m:t>max</m:t>
                  </m:r>
                </m:fName>
                <m:e>
                  <m:d>
                    <m:dPr>
                      <m:ctrlPr>
                        <w:rPr>
                          <w:rFonts w:ascii="Cambria Math" w:hAnsi="Cambria Math"/>
                          <w:sz w:val="22"/>
                          <w:szCs w:val="22"/>
                        </w:rPr>
                      </m:ctrlPr>
                    </m:dPr>
                    <m:e>
                      <m:r>
                        <m:rPr>
                          <m:sty m:val="p"/>
                        </m:rPr>
                        <w:rPr>
                          <w:rFonts w:ascii="Cambria Math" w:hAnsi="Cambria Math"/>
                          <w:sz w:val="22"/>
                          <w:szCs w:val="22"/>
                        </w:rPr>
                        <m:t>0</m:t>
                      </m:r>
                      <m:func>
                        <m:funcPr>
                          <m:ctrlPr>
                            <w:rPr>
                              <w:rFonts w:ascii="Cambria Math" w:hAnsi="Cambria Math"/>
                              <w:sz w:val="22"/>
                              <w:szCs w:val="22"/>
                            </w:rPr>
                          </m:ctrlPr>
                        </m:funcPr>
                        <m:fName>
                          <m:r>
                            <m:rPr>
                              <m:sty m:val="p"/>
                            </m:rPr>
                            <w:rPr>
                              <w:rFonts w:ascii="Cambria Math" w:hAnsi="Cambria Math"/>
                              <w:sz w:val="22"/>
                              <w:szCs w:val="22"/>
                            </w:rPr>
                            <m:t>;min</m:t>
                          </m:r>
                        </m:fName>
                        <m:e>
                          <m:r>
                            <m:rPr>
                              <m:sty m:val="p"/>
                            </m:rPr>
                            <w:rPr>
                              <w:rFonts w:ascii="Cambria Math" w:hAnsi="Cambria Math"/>
                              <w:sz w:val="22"/>
                              <w:szCs w:val="22"/>
                            </w:rPr>
                            <m:t>(</m:t>
                          </m:r>
                        </m:e>
                      </m:func>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пред_обяз</m:t>
                          </m:r>
                          <m:r>
                            <m:rPr>
                              <m:nor/>
                            </m:rPr>
                            <w:rPr>
                              <w:rFonts w:ascii="Garamond" w:hAnsi="Garamond"/>
                              <w:sz w:val="22"/>
                              <w:szCs w:val="22"/>
                            </w:rPr>
                            <m:t>,</m:t>
                          </m:r>
                          <m:r>
                            <m:rPr>
                              <m:sty m:val="p"/>
                            </m:rPr>
                            <w:rPr>
                              <w:rFonts w:ascii="Cambria Math" w:hAnsi="Cambria Math"/>
                              <w:sz w:val="22"/>
                              <w:szCs w:val="22"/>
                            </w:rPr>
                            <m:t>j</m:t>
                          </m:r>
                        </m:sup>
                      </m:sSubSup>
                      <m:func>
                        <m:funcPr>
                          <m:ctrlPr>
                            <w:rPr>
                              <w:rFonts w:ascii="Cambria Math" w:hAnsi="Cambria Math"/>
                              <w:sz w:val="22"/>
                              <w:szCs w:val="22"/>
                            </w:rPr>
                          </m:ctrlPr>
                        </m:funcPr>
                        <m:fName>
                          <m:r>
                            <m:rPr>
                              <m:sty m:val="p"/>
                            </m:rPr>
                            <w:rPr>
                              <w:rFonts w:ascii="Cambria Math" w:hAnsi="Cambria Math"/>
                              <w:sz w:val="22"/>
                              <w:szCs w:val="22"/>
                            </w:rPr>
                            <m:t>;min</m:t>
                          </m:r>
                        </m:fName>
                        <m:e>
                          <m:r>
                            <m:rPr>
                              <m:sty m:val="p"/>
                            </m:rPr>
                            <w:rPr>
                              <w:rFonts w:ascii="Cambria Math" w:hAnsi="Cambria Math"/>
                              <w:sz w:val="22"/>
                              <w:szCs w:val="22"/>
                            </w:rPr>
                            <m:t>[</m:t>
                          </m:r>
                        </m:e>
                      </m:func>
                      <m:sSubSup>
                        <m:sSubSupPr>
                          <m:ctrlPr>
                            <w:rPr>
                              <w:rFonts w:ascii="Cambria Math" w:hAnsi="Cambria Math"/>
                              <w:sz w:val="22"/>
                              <w:szCs w:val="22"/>
                            </w:rPr>
                          </m:ctrlPr>
                        </m:sSubSupPr>
                        <m:e>
                          <m:r>
                            <m:rPr>
                              <m:sty m:val="p"/>
                            </m:rPr>
                            <w:rPr>
                              <w:rFonts w:ascii="Cambria Math" w:hAnsi="Cambria Math"/>
                              <w:sz w:val="22"/>
                              <w:szCs w:val="22"/>
                            </w:rPr>
                            <m:t>N</m:t>
                          </m:r>
                        </m:e>
                        <m:sub>
                          <m:r>
                            <m:rPr>
                              <m:nor/>
                            </m:rPr>
                            <w:rPr>
                              <w:rFonts w:ascii="Garamond" w:hAnsi="Garamond"/>
                              <w:sz w:val="22"/>
                              <w:szCs w:val="22"/>
                            </w:rPr>
                            <m:t>ПО</m:t>
                          </m:r>
                          <m:r>
                            <m:rPr>
                              <m:sty m:val="p"/>
                            </m:rPr>
                            <w:rPr>
                              <w:rFonts w:ascii="Cambria Math" w:hAnsi="Cambria Math"/>
                              <w:sz w:val="22"/>
                              <w:szCs w:val="22"/>
                            </w:rPr>
                            <m:t>,m</m:t>
                          </m:r>
                        </m:sub>
                        <m:sup>
                          <m:r>
                            <m:rPr>
                              <m:sty m:val="p"/>
                            </m:rPr>
                            <w:rPr>
                              <w:rFonts w:ascii="Cambria Math" w:hAnsi="Cambria Math"/>
                              <w:sz w:val="22"/>
                              <w:szCs w:val="22"/>
                            </w:rPr>
                            <m:t>j</m:t>
                          </m:r>
                        </m:sup>
                      </m:sSubSup>
                      <m:func>
                        <m:funcPr>
                          <m:ctrlPr>
                            <w:rPr>
                              <w:rFonts w:ascii="Cambria Math" w:hAnsi="Cambria Math"/>
                              <w:sz w:val="22"/>
                              <w:szCs w:val="22"/>
                            </w:rPr>
                          </m:ctrlPr>
                        </m:funcPr>
                        <m:fName>
                          <m:r>
                            <m:rPr>
                              <m:sty m:val="p"/>
                            </m:rPr>
                            <w:rPr>
                              <w:rFonts w:ascii="Cambria Math" w:hAnsi="Cambria Math"/>
                              <w:sz w:val="22"/>
                              <w:szCs w:val="22"/>
                            </w:rPr>
                            <m:t>;</m:t>
                          </m:r>
                        </m:fName>
                        <m:e>
                          <m:r>
                            <m:rPr>
                              <m:sty m:val="p"/>
                            </m:rPr>
                            <w:rPr>
                              <w:rFonts w:ascii="Cambria Math" w:hAnsi="Cambria Math"/>
                              <w:sz w:val="22"/>
                              <w:szCs w:val="22"/>
                            </w:rPr>
                            <m:t xml:space="preserve"> </m:t>
                          </m:r>
                        </m:e>
                      </m:func>
                      <m:sSubSup>
                        <m:sSubSupPr>
                          <m:ctrlPr>
                            <w:rPr>
                              <w:rFonts w:ascii="Cambria Math" w:hAnsi="Cambria Math"/>
                              <w:sz w:val="22"/>
                              <w:szCs w:val="22"/>
                            </w:rPr>
                          </m:ctrlPr>
                        </m:sSubSupPr>
                        <m:e>
                          <m:r>
                            <m:rPr>
                              <m:sty m:val="p"/>
                            </m:rPr>
                            <w:rPr>
                              <w:rFonts w:ascii="Cambria Math" w:hAnsi="Cambria Math"/>
                              <w:sz w:val="22"/>
                              <w:szCs w:val="22"/>
                            </w:rPr>
                            <m:t>N</m:t>
                          </m:r>
                        </m:e>
                        <m:sub>
                          <m:r>
                            <m:rPr>
                              <m:nor/>
                            </m:rPr>
                            <w:rPr>
                              <w:rFonts w:ascii="Garamond" w:hAnsi="Garamond"/>
                              <w:sz w:val="22"/>
                              <w:szCs w:val="22"/>
                            </w:rPr>
                            <m:t>уст</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rPr>
                            <m:t>нед,m</m:t>
                          </m:r>
                        </m:sub>
                        <m:sup>
                          <m:r>
                            <m:rPr>
                              <m:sty m:val="p"/>
                            </m:rPr>
                            <w:rPr>
                              <w:rFonts w:ascii="Cambria Math" w:hAnsi="Cambria Math"/>
                              <w:sz w:val="22"/>
                              <w:szCs w:val="22"/>
                            </w:rPr>
                            <m:t>j</m:t>
                          </m:r>
                        </m:sup>
                      </m:sSubSup>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N</m:t>
                          </m:r>
                        </m:e>
                        <m:sub>
                          <m:r>
                            <m:rPr>
                              <m:nor/>
                            </m:rPr>
                            <w:rPr>
                              <w:rFonts w:ascii="Garamond" w:hAnsi="Garamond"/>
                              <w:sz w:val="22"/>
                              <w:szCs w:val="22"/>
                            </w:rPr>
                            <m:t>сн</m:t>
                          </m:r>
                          <m:r>
                            <m:rPr>
                              <m:sty m:val="p"/>
                            </m:rPr>
                            <w:rPr>
                              <w:rFonts w:ascii="Cambria Math" w:hAnsi="Cambria Math"/>
                              <w:sz w:val="22"/>
                              <w:szCs w:val="22"/>
                            </w:rPr>
                            <m:t>,m</m:t>
                          </m:r>
                        </m:sub>
                        <m:sup>
                          <m:r>
                            <m:rPr>
                              <m:sty m:val="p"/>
                            </m:rPr>
                            <w:rPr>
                              <w:rFonts w:ascii="Cambria Math" w:hAnsi="Cambria Math"/>
                              <w:sz w:val="22"/>
                              <w:szCs w:val="22"/>
                            </w:rPr>
                            <m:t>j</m:t>
                          </m:r>
                        </m:sup>
                      </m:sSubSup>
                    </m:e>
                  </m:d>
                </m:e>
              </m:func>
            </m:oMath>
            <w:proofErr w:type="gramStart"/>
            <w:r w:rsidR="002D0EAC" w:rsidRPr="00F30C41">
              <w:rPr>
                <w:rFonts w:ascii="Garamond" w:hAnsi="Garamond"/>
                <w:sz w:val="22"/>
                <w:szCs w:val="22"/>
              </w:rPr>
              <w:t xml:space="preserve">;   </w:t>
            </w:r>
            <w:proofErr w:type="gramEnd"/>
            <w:r w:rsidR="002D0EAC" w:rsidRPr="00F30C41">
              <w:rPr>
                <w:rFonts w:ascii="Garamond" w:hAnsi="Garamond"/>
                <w:sz w:val="22"/>
                <w:szCs w:val="22"/>
              </w:rPr>
              <w:t xml:space="preserve">     (36.1.1)</w:t>
            </w:r>
          </w:p>
          <w:p w:rsidR="00125611" w:rsidRDefault="00125611" w:rsidP="007A4F20">
            <w:pPr>
              <w:pStyle w:val="40"/>
              <w:outlineLvl w:val="3"/>
              <w:rPr>
                <w:rFonts w:ascii="Garamond" w:hAnsi="Garamond"/>
                <w:sz w:val="22"/>
                <w:szCs w:val="22"/>
              </w:rPr>
            </w:pPr>
          </w:p>
          <w:p w:rsidR="00125611" w:rsidRPr="00F30C41" w:rsidRDefault="00125611" w:rsidP="007A4F20">
            <w:pPr>
              <w:pStyle w:val="40"/>
              <w:outlineLvl w:val="3"/>
              <w:rPr>
                <w:rFonts w:ascii="Garamond" w:hAnsi="Garamond"/>
                <w:i/>
                <w:iCs/>
                <w:sz w:val="22"/>
                <w:szCs w:val="22"/>
              </w:rPr>
            </w:pPr>
          </w:p>
          <w:p w:rsidR="002D0EAC" w:rsidRPr="00F30C41" w:rsidRDefault="002D0EAC" w:rsidP="007A4F20">
            <w:pPr>
              <w:spacing w:before="120" w:after="120"/>
              <w:ind w:left="1276"/>
              <w:jc w:val="both"/>
              <w:rPr>
                <w:sz w:val="22"/>
                <w:szCs w:val="22"/>
                <w:lang w:val="ru-RU"/>
              </w:rPr>
            </w:pPr>
            <w:r w:rsidRPr="00F30C41">
              <w:rPr>
                <w:sz w:val="22"/>
                <w:szCs w:val="22"/>
                <w:lang w:val="ru-RU"/>
              </w:rPr>
              <w:t xml:space="preserve">для оборудования, </w:t>
            </w:r>
            <w:r w:rsidRPr="00F30C41">
              <w:rPr>
                <w:rFonts w:eastAsiaTheme="majorEastAsia" w:cstheme="majorBidi"/>
                <w:iCs/>
                <w:sz w:val="22"/>
                <w:szCs w:val="22"/>
                <w:lang w:val="ru-RU"/>
              </w:rPr>
              <w:t>поставляющего мощность по договорам купли-продажи мощности по результатам КОМ,</w:t>
            </w:r>
            <w:r w:rsidRPr="00F30C41">
              <w:rPr>
                <w:sz w:val="22"/>
                <w:szCs w:val="22"/>
                <w:lang w:val="ru-RU"/>
              </w:rPr>
              <w:t xml:space="preserve"> относящегося к гидроэлектростанциям, при расчете за декабрь месяц каждого календарного года до 31.12.2026 (включительно):</w:t>
            </w:r>
          </w:p>
          <w:p w:rsidR="002D0EAC" w:rsidRPr="00F30C41" w:rsidRDefault="00312916" w:rsidP="007A4F20">
            <w:pPr>
              <w:spacing w:before="120" w:after="120"/>
              <w:ind w:left="1276"/>
              <w:jc w:val="both"/>
              <w:rPr>
                <w:sz w:val="22"/>
                <w:szCs w:val="22"/>
                <w:lang w:val="ru-RU"/>
              </w:rPr>
            </w:pPr>
            <m:oMath>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факт,</m:t>
                  </m:r>
                  <m:r>
                    <m:rPr>
                      <m:nor/>
                    </m:rPr>
                    <w:rPr>
                      <w:sz w:val="22"/>
                      <w:szCs w:val="22"/>
                    </w:rPr>
                    <m:t>m</m:t>
                  </m:r>
                </m:sub>
                <m:sup>
                  <m:r>
                    <m:rPr>
                      <m:nor/>
                    </m:rPr>
                    <w:rPr>
                      <w:sz w:val="22"/>
                      <w:szCs w:val="22"/>
                      <w:lang w:val="ru-RU"/>
                    </w:rPr>
                    <m:t>пост',</m:t>
                  </m:r>
                  <m:r>
                    <m:rPr>
                      <m:nor/>
                    </m:rPr>
                    <w:rPr>
                      <w:sz w:val="22"/>
                      <w:szCs w:val="22"/>
                    </w:rPr>
                    <m:t>j</m:t>
                  </m:r>
                </m:sup>
              </m:sSubSup>
              <m:r>
                <m:rPr>
                  <m:sty m:val="p"/>
                </m:rPr>
                <w:rPr>
                  <w:rFonts w:ascii="Cambria Math" w:hAnsi="Cambria Math"/>
                  <w:sz w:val="22"/>
                  <w:szCs w:val="22"/>
                  <w:lang w:val="ru-RU"/>
                </w:rPr>
                <m:t>=</m:t>
              </m:r>
              <m:func>
                <m:funcPr>
                  <m:ctrlPr>
                    <w:rPr>
                      <w:rFonts w:ascii="Cambria Math" w:hAnsi="Cambria Math"/>
                      <w:sz w:val="22"/>
                      <w:szCs w:val="22"/>
                    </w:rPr>
                  </m:ctrlPr>
                </m:funcPr>
                <m:fName>
                  <m:r>
                    <m:rPr>
                      <m:sty m:val="p"/>
                    </m:rPr>
                    <w:rPr>
                      <w:rFonts w:ascii="Cambria Math" w:hAnsi="Cambria Math"/>
                      <w:sz w:val="22"/>
                      <w:szCs w:val="22"/>
                    </w:rPr>
                    <m:t>max</m:t>
                  </m:r>
                </m:fName>
                <m:e>
                  <m:d>
                    <m:dPr>
                      <m:ctrlPr>
                        <w:rPr>
                          <w:rFonts w:ascii="Cambria Math" w:hAnsi="Cambria Math"/>
                          <w:sz w:val="22"/>
                          <w:szCs w:val="22"/>
                        </w:rPr>
                      </m:ctrlPr>
                    </m:dPr>
                    <m:e>
                      <m:r>
                        <m:rPr>
                          <m:sty m:val="p"/>
                        </m:rPr>
                        <w:rPr>
                          <w:rFonts w:ascii="Cambria Math" w:hAnsi="Cambria Math"/>
                          <w:sz w:val="22"/>
                          <w:szCs w:val="22"/>
                          <w:lang w:val="ru-RU"/>
                        </w:rPr>
                        <m:t>0;</m:t>
                      </m:r>
                      <m:func>
                        <m:funcPr>
                          <m:ctrlPr>
                            <w:rPr>
                              <w:rFonts w:ascii="Cambria Math" w:hAnsi="Cambria Math"/>
                              <w:sz w:val="22"/>
                              <w:szCs w:val="22"/>
                            </w:rPr>
                          </m:ctrlPr>
                        </m:funcPr>
                        <m:fName>
                          <m:r>
                            <m:rPr>
                              <m:sty m:val="p"/>
                            </m:rPr>
                            <w:rPr>
                              <w:rFonts w:ascii="Cambria Math" w:hAnsi="Cambria Math"/>
                              <w:sz w:val="22"/>
                              <w:szCs w:val="22"/>
                            </w:rPr>
                            <m:t>min</m:t>
                          </m:r>
                        </m:fName>
                        <m:e>
                          <m:d>
                            <m:dPr>
                              <m:begChr m:val="["/>
                              <m:endChr m:val="]"/>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ПО</m:t>
                                  </m:r>
                                  <m:r>
                                    <m:rPr>
                                      <m:sty m:val="p"/>
                                    </m:rPr>
                                    <w:rPr>
                                      <w:rFonts w:ascii="Cambria Math" w:hAnsi="Cambria Math"/>
                                      <w:sz w:val="22"/>
                                      <w:szCs w:val="22"/>
                                      <w:lang w:val="ru-RU"/>
                                    </w:rPr>
                                    <m:t>,</m:t>
                                  </m:r>
                                  <m:r>
                                    <m:rPr>
                                      <m:sty m:val="p"/>
                                    </m:rPr>
                                    <w:rPr>
                                      <w:rFonts w:ascii="Cambria Math" w:hAnsi="Cambria Math"/>
                                      <w:sz w:val="22"/>
                                      <w:szCs w:val="22"/>
                                    </w:rPr>
                                    <m:t>m</m:t>
                                  </m:r>
                                </m:sub>
                                <m:sup>
                                  <m:r>
                                    <m:rPr>
                                      <m:sty m:val="p"/>
                                    </m:rPr>
                                    <w:rPr>
                                      <w:rFonts w:ascii="Cambria Math" w:hAnsi="Cambria Math"/>
                                      <w:sz w:val="22"/>
                                      <w:szCs w:val="22"/>
                                    </w:rPr>
                                    <m:t>j</m:t>
                                  </m:r>
                                </m:sup>
                              </m:sSubSup>
                              <m:func>
                                <m:funcPr>
                                  <m:ctrlPr>
                                    <w:rPr>
                                      <w:rFonts w:ascii="Cambria Math" w:hAnsi="Cambria Math"/>
                                      <w:sz w:val="22"/>
                                      <w:szCs w:val="22"/>
                                    </w:rPr>
                                  </m:ctrlPr>
                                </m:funcPr>
                                <m:fName>
                                  <m:r>
                                    <m:rPr>
                                      <m:sty m:val="p"/>
                                    </m:rPr>
                                    <w:rPr>
                                      <w:rFonts w:ascii="Cambria Math" w:hAnsi="Cambria Math"/>
                                      <w:sz w:val="22"/>
                                      <w:szCs w:val="22"/>
                                      <w:lang w:val="ru-RU"/>
                                    </w:rPr>
                                    <m:t>;</m:t>
                                  </m:r>
                                </m:fName>
                                <m:e>
                                  <m:r>
                                    <m:rPr>
                                      <m:sty m:val="p"/>
                                    </m:rPr>
                                    <w:rPr>
                                      <w:rFonts w:ascii="Cambria Math" w:hAnsi="Cambria Math"/>
                                      <w:sz w:val="22"/>
                                      <w:szCs w:val="22"/>
                                      <w:lang w:val="ru-RU"/>
                                    </w:rPr>
                                    <m:t xml:space="preserve"> </m:t>
                                  </m:r>
                                </m:e>
                              </m:func>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уст</m:t>
                                  </m:r>
                                  <m:r>
                                    <m:rPr>
                                      <m:sty m:val="p"/>
                                    </m:rPr>
                                    <w:rPr>
                                      <w:rFonts w:ascii="Cambria Math" w:hAnsi="Cambria Math"/>
                                      <w:sz w:val="22"/>
                                      <w:szCs w:val="22"/>
                                      <w:lang w:val="ru-RU"/>
                                    </w:rPr>
                                    <m:t>,</m:t>
                                  </m:r>
                                  <m:r>
                                    <m:rPr>
                                      <m:sty m:val="p"/>
                                    </m:rPr>
                                    <w:rPr>
                                      <w:rFonts w:ascii="Cambria Math" w:hAnsi="Cambria Math"/>
                                      <w:sz w:val="22"/>
                                      <w:szCs w:val="22"/>
                                    </w:rPr>
                                    <m:t>m</m:t>
                                  </m:r>
                                </m:sub>
                                <m:sup>
                                  <m:r>
                                    <m:rPr>
                                      <m:sty m:val="p"/>
                                    </m:rPr>
                                    <w:rPr>
                                      <w:rFonts w:ascii="Cambria Math" w:hAnsi="Cambria Math"/>
                                      <w:sz w:val="22"/>
                                      <w:szCs w:val="22"/>
                                    </w:rPr>
                                    <m:t>j</m:t>
                                  </m:r>
                                </m:sup>
                              </m:sSubSup>
                            </m:e>
                          </m:d>
                        </m:e>
                      </m:func>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нед,</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nor/>
                            </m:rPr>
                            <w:rPr>
                              <w:sz w:val="22"/>
                              <w:szCs w:val="22"/>
                              <w:lang w:val="ru-RU"/>
                            </w:rPr>
                            <m:t>сн</m:t>
                          </m:r>
                          <m:r>
                            <m:rPr>
                              <m:sty m:val="p"/>
                            </m:rPr>
                            <w:rPr>
                              <w:rFonts w:ascii="Cambria Math" w:hAnsi="Cambria Math"/>
                              <w:sz w:val="22"/>
                              <w:szCs w:val="22"/>
                              <w:lang w:val="ru-RU"/>
                            </w:rPr>
                            <m:t>,дек</m:t>
                          </m:r>
                        </m:sub>
                        <m:sup>
                          <m:r>
                            <m:rPr>
                              <m:sty m:val="p"/>
                            </m:rPr>
                            <w:rPr>
                              <w:rFonts w:ascii="Cambria Math" w:hAnsi="Cambria Math"/>
                              <w:sz w:val="22"/>
                              <w:szCs w:val="22"/>
                            </w:rPr>
                            <m:t>j</m:t>
                          </m:r>
                        </m:sup>
                      </m:sSubSup>
                    </m:e>
                  </m:d>
                </m:e>
              </m:func>
            </m:oMath>
            <w:r w:rsidR="002D0EAC" w:rsidRPr="00F30C41">
              <w:rPr>
                <w:sz w:val="22"/>
                <w:szCs w:val="22"/>
                <w:lang w:val="ru-RU"/>
              </w:rPr>
              <w:t>;</w:t>
            </w:r>
            <w:r w:rsidR="002D0EAC" w:rsidRPr="00F30C41">
              <w:rPr>
                <w:sz w:val="22"/>
                <w:szCs w:val="22"/>
                <w:lang w:val="ru-RU"/>
              </w:rPr>
              <w:tab/>
            </w:r>
            <w:r w:rsidR="002D0EAC" w:rsidRPr="00F30C41">
              <w:rPr>
                <w:sz w:val="22"/>
                <w:szCs w:val="22"/>
                <w:lang w:val="ru-RU"/>
              </w:rPr>
              <w:tab/>
            </w:r>
            <w:r w:rsidR="002D0EAC" w:rsidRPr="00F30C41">
              <w:rPr>
                <w:sz w:val="22"/>
                <w:szCs w:val="22"/>
                <w:lang w:val="ru-RU"/>
              </w:rPr>
              <w:tab/>
            </w:r>
            <w:r w:rsidR="002D0EAC" w:rsidRPr="00F30C41">
              <w:rPr>
                <w:sz w:val="22"/>
                <w:szCs w:val="22"/>
                <w:lang w:val="ru-RU"/>
              </w:rPr>
              <w:tab/>
              <w:t xml:space="preserve">   </w:t>
            </w:r>
            <w:proofErr w:type="gramStart"/>
            <w:r w:rsidR="002D0EAC" w:rsidRPr="00F30C41">
              <w:rPr>
                <w:sz w:val="22"/>
                <w:szCs w:val="22"/>
                <w:lang w:val="ru-RU"/>
              </w:rPr>
              <w:t xml:space="preserve">   (</w:t>
            </w:r>
            <w:proofErr w:type="gramEnd"/>
            <w:r w:rsidR="002D0EAC" w:rsidRPr="00F30C41">
              <w:rPr>
                <w:sz w:val="22"/>
                <w:szCs w:val="22"/>
                <w:lang w:val="ru-RU"/>
              </w:rPr>
              <w:t>36.1.2)</w:t>
            </w:r>
          </w:p>
          <w:p w:rsidR="002D0EAC" w:rsidRPr="00F30C41" w:rsidRDefault="00312916" w:rsidP="007A4F20">
            <w:pPr>
              <w:spacing w:before="120" w:after="120"/>
              <w:ind w:left="1276"/>
              <w:jc w:val="both"/>
              <w:rPr>
                <w:sz w:val="22"/>
                <w:szCs w:val="22"/>
                <w:lang w:val="ru-RU"/>
              </w:rPr>
            </w:pPr>
            <m:oMath>
              <m:sSubSup>
                <m:sSubSupPr>
                  <m:ctrlPr>
                    <w:rPr>
                      <w:rFonts w:ascii="Cambria Math" w:hAnsi="Cambria Math"/>
                      <w:sz w:val="22"/>
                      <w:szCs w:val="22"/>
                    </w:rPr>
                  </m:ctrlPr>
                </m:sSubSupPr>
                <m:e>
                  <m:r>
                    <m:rPr>
                      <m:sty m:val="p"/>
                    </m:rPr>
                    <w:rPr>
                      <w:rFonts w:ascii="Cambria Math" w:hAnsi="Cambria Math"/>
                      <w:sz w:val="22"/>
                      <w:szCs w:val="22"/>
                    </w:rPr>
                    <m:t>K</m:t>
                  </m:r>
                </m:e>
                <m:sub>
                  <m:r>
                    <m:rPr>
                      <m:nor/>
                    </m:rPr>
                    <w:rPr>
                      <w:sz w:val="22"/>
                      <w:szCs w:val="22"/>
                      <w:lang w:val="ru-RU"/>
                    </w:rPr>
                    <m:t>ПП,</m:t>
                  </m:r>
                  <m:r>
                    <m:rPr>
                      <m:nor/>
                    </m:rPr>
                    <w:rPr>
                      <w:sz w:val="22"/>
                      <w:szCs w:val="22"/>
                    </w:rPr>
                    <m:t>m</m:t>
                  </m:r>
                </m:sub>
                <m:sup>
                  <m:r>
                    <m:rPr>
                      <m:nor/>
                    </m:rPr>
                    <w:rPr>
                      <w:sz w:val="22"/>
                      <w:szCs w:val="22"/>
                    </w:rPr>
                    <m:t>j</m:t>
                  </m:r>
                </m:sup>
              </m:sSubSup>
            </m:oMath>
            <w:r w:rsidR="002D0EAC" w:rsidRPr="00F30C41">
              <w:rPr>
                <w:sz w:val="22"/>
                <w:szCs w:val="22"/>
                <w:lang w:val="ru-RU"/>
              </w:rPr>
              <w:t xml:space="preserve"> – показатель поставки, определяемый в соответствии с пунктом 9.4 настоящего Регламента;</w:t>
            </w:r>
          </w:p>
          <w:p w:rsidR="002D0EAC" w:rsidRPr="00F30C41" w:rsidRDefault="002D0EAC" w:rsidP="007A4F20">
            <w:pPr>
              <w:pStyle w:val="40"/>
              <w:numPr>
                <w:ilvl w:val="0"/>
                <w:numId w:val="104"/>
              </w:numPr>
              <w:ind w:left="0" w:firstLine="0"/>
              <w:outlineLvl w:val="3"/>
              <w:rPr>
                <w:rFonts w:ascii="Garamond" w:hAnsi="Garamond"/>
                <w:i/>
                <w:sz w:val="22"/>
                <w:szCs w:val="22"/>
              </w:rPr>
            </w:pPr>
            <w:r w:rsidRPr="00F30C41">
              <w:rPr>
                <w:rFonts w:ascii="Garamond" w:hAnsi="Garamond"/>
                <w:sz w:val="22"/>
                <w:szCs w:val="22"/>
              </w:rPr>
              <w:t>поставляющих мощность по договору купли-продажи мощности по результатам КОМ НГО:</w:t>
            </w:r>
          </w:p>
          <w:p w:rsidR="002D0EAC" w:rsidRPr="00F30C41" w:rsidRDefault="00312916" w:rsidP="007A4F20">
            <w:pPr>
              <w:spacing w:before="120" w:after="120"/>
              <w:ind w:left="1276"/>
              <w:jc w:val="both"/>
              <w:rPr>
                <w:sz w:val="22"/>
                <w:szCs w:val="22"/>
                <w:lang w:val="ru-RU"/>
              </w:rPr>
            </w:pPr>
            <m:oMath>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факт,</m:t>
                  </m:r>
                  <m:r>
                    <m:rPr>
                      <m:sty m:val="p"/>
                    </m:rPr>
                    <w:rPr>
                      <w:rFonts w:ascii="Cambria Math" w:hAnsi="Cambria Math"/>
                      <w:sz w:val="22"/>
                      <w:szCs w:val="22"/>
                    </w:rPr>
                    <m:t>m</m:t>
                  </m:r>
                </m:sub>
                <m:sup>
                  <m:r>
                    <m:rPr>
                      <m:sty m:val="p"/>
                    </m:rPr>
                    <w:rPr>
                      <w:rFonts w:ascii="Cambria Math" w:hAnsi="Cambria Math"/>
                      <w:sz w:val="22"/>
                      <w:szCs w:val="22"/>
                      <w:lang w:val="ru-RU"/>
                    </w:rPr>
                    <m:t>пост,</m:t>
                  </m:r>
                  <m:r>
                    <m:rPr>
                      <m:sty m:val="p"/>
                    </m:rPr>
                    <w:rPr>
                      <w:rFonts w:ascii="Cambria Math" w:hAnsi="Cambria Math"/>
                      <w:sz w:val="22"/>
                      <w:szCs w:val="22"/>
                    </w:rPr>
                    <m:t>j</m:t>
                  </m:r>
                </m:sup>
              </m:sSubSup>
              <m:r>
                <m:rPr>
                  <m:sty m:val="p"/>
                </m:rPr>
                <w:rPr>
                  <w:rFonts w:ascii="Cambria Math" w:hAnsi="Cambria Math"/>
                  <w:sz w:val="22"/>
                  <w:szCs w:val="22"/>
                  <w:lang w:val="ru-RU"/>
                </w:rPr>
                <m:t>=</m:t>
              </m:r>
              <m:r>
                <m:rPr>
                  <m:sty m:val="p"/>
                </m:rPr>
                <w:rPr>
                  <w:rFonts w:ascii="Cambria Math" w:hAnsi="Cambria Math"/>
                  <w:sz w:val="22"/>
                  <w:szCs w:val="22"/>
                </w:rPr>
                <m:t>max</m:t>
              </m:r>
              <m:r>
                <m:rPr>
                  <m:sty m:val="p"/>
                </m:rPr>
                <w:rPr>
                  <w:rFonts w:ascii="Cambria Math" w:hAnsi="Cambria Math"/>
                  <w:sz w:val="22"/>
                  <w:szCs w:val="22"/>
                  <w:lang w:val="ru-RU"/>
                </w:rPr>
                <m:t>⁡(0;</m:t>
              </m:r>
              <m:r>
                <m:rPr>
                  <m:sty m:val="p"/>
                </m:rPr>
                <w:rPr>
                  <w:rFonts w:ascii="Cambria Math" w:hAnsi="Cambria Math"/>
                  <w:sz w:val="22"/>
                  <w:szCs w:val="22"/>
                </w:rPr>
                <m:t>min</m:t>
              </m:r>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K</m:t>
                  </m:r>
                </m:e>
                <m:sub>
                  <m:r>
                    <m:rPr>
                      <m:sty m:val="p"/>
                    </m:rPr>
                    <w:rPr>
                      <w:rFonts w:ascii="Cambria Math" w:hAnsi="Cambria Math"/>
                      <w:sz w:val="22"/>
                      <w:szCs w:val="22"/>
                    </w:rPr>
                    <m:t>j</m:t>
                  </m:r>
                </m:sub>
                <m:sup>
                  <m:r>
                    <m:rPr>
                      <m:sty m:val="p"/>
                    </m:rPr>
                    <w:rPr>
                      <w:rFonts w:ascii="Cambria Math" w:hAnsi="Cambria Math"/>
                      <w:sz w:val="22"/>
                      <w:szCs w:val="22"/>
                      <w:lang w:val="ru-RU"/>
                    </w:rPr>
                    <m:t>откл_обяз</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lang w:val="ru-RU"/>
                    </w:rPr>
                    <m:t>КОМ_НГО,</m:t>
                  </m:r>
                  <m:r>
                    <m:rPr>
                      <m:sty m:val="p"/>
                    </m:rPr>
                    <w:rPr>
                      <w:rFonts w:ascii="Cambria Math" w:hAnsi="Cambria Math"/>
                      <w:sz w:val="22"/>
                      <w:szCs w:val="22"/>
                    </w:rPr>
                    <m:t>j</m:t>
                  </m:r>
                </m:sup>
              </m:sSubSup>
              <m:r>
                <m:rPr>
                  <m:sty m:val="p"/>
                </m:rPr>
                <w:rPr>
                  <w:rFonts w:ascii="Cambria Math" w:hAnsi="Cambria Math"/>
                  <w:sz w:val="22"/>
                  <w:szCs w:val="22"/>
                  <w:lang w:val="ru-RU"/>
                </w:rPr>
                <m:t>;</m:t>
              </m:r>
              <m:r>
                <m:rPr>
                  <m:sty m:val="p"/>
                </m:rPr>
                <w:rPr>
                  <w:rFonts w:ascii="Cambria Math" w:hAnsi="Cambria Math"/>
                  <w:sz w:val="22"/>
                  <w:szCs w:val="22"/>
                </w:rPr>
                <m:t>min</m:t>
              </m:r>
              <m:d>
                <m:dPr>
                  <m:begChr m:val="["/>
                  <m:endChr m:val="]"/>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ПО,</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уст,</m:t>
                      </m:r>
                      <m:r>
                        <m:rPr>
                          <m:sty m:val="p"/>
                        </m:rPr>
                        <w:rPr>
                          <w:rFonts w:ascii="Cambria Math" w:hAnsi="Cambria Math"/>
                          <w:sz w:val="22"/>
                          <w:szCs w:val="22"/>
                        </w:rPr>
                        <m:t>m</m:t>
                      </m:r>
                    </m:sub>
                    <m:sup>
                      <m:r>
                        <m:rPr>
                          <m:sty m:val="p"/>
                        </m:rPr>
                        <w:rPr>
                          <w:rFonts w:ascii="Cambria Math" w:hAnsi="Cambria Math"/>
                          <w:sz w:val="22"/>
                          <w:szCs w:val="22"/>
                        </w:rPr>
                        <m:t>j</m:t>
                      </m:r>
                    </m:sup>
                  </m:sSubSup>
                </m:e>
              </m:d>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нед,</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lang w:val="ru-RU"/>
                    </w:rPr>
                    <m:t>сн,</m:t>
                  </m:r>
                  <m:r>
                    <m:rPr>
                      <m:sty m:val="p"/>
                    </m:rPr>
                    <w:rPr>
                      <w:rFonts w:ascii="Cambria Math" w:hAnsi="Cambria Math"/>
                      <w:sz w:val="22"/>
                      <w:szCs w:val="22"/>
                    </w:rPr>
                    <m:t>m</m:t>
                  </m:r>
                </m:sub>
                <m:sup>
                  <m:r>
                    <m:rPr>
                      <m:sty m:val="p"/>
                    </m:rPr>
                    <w:rPr>
                      <w:rFonts w:ascii="Cambria Math" w:hAnsi="Cambria Math"/>
                      <w:sz w:val="22"/>
                      <w:szCs w:val="22"/>
                    </w:rPr>
                    <m:t>j</m:t>
                  </m:r>
                </m:sup>
              </m:sSubSup>
              <m:r>
                <m:rPr>
                  <m:sty m:val="p"/>
                </m:rPr>
                <w:rPr>
                  <w:rFonts w:ascii="Cambria Math" w:hAnsi="Cambria Math"/>
                  <w:sz w:val="22"/>
                  <w:szCs w:val="22"/>
                  <w:lang w:val="ru-RU"/>
                </w:rPr>
                <m:t>)</m:t>
              </m:r>
            </m:oMath>
            <w:proofErr w:type="gramStart"/>
            <w:r w:rsidR="002D0EAC" w:rsidRPr="00F30C41">
              <w:rPr>
                <w:sz w:val="22"/>
                <w:szCs w:val="22"/>
                <w:lang w:val="ru-RU"/>
              </w:rPr>
              <w:t xml:space="preserve">,   </w:t>
            </w:r>
            <w:proofErr w:type="gramEnd"/>
            <w:r w:rsidR="002D0EAC" w:rsidRPr="00F30C41">
              <w:rPr>
                <w:sz w:val="22"/>
                <w:szCs w:val="22"/>
                <w:lang w:val="ru-RU"/>
              </w:rPr>
              <w:t xml:space="preserve">  (36.1.3)</w:t>
            </w:r>
          </w:p>
          <w:p w:rsidR="002D0EAC" w:rsidRPr="00F30C41" w:rsidRDefault="002D0EAC" w:rsidP="007A4F20">
            <w:pPr>
              <w:pStyle w:val="40"/>
              <w:numPr>
                <w:ilvl w:val="0"/>
                <w:numId w:val="104"/>
              </w:numPr>
              <w:ind w:left="0" w:firstLine="0"/>
              <w:outlineLvl w:val="3"/>
              <w:rPr>
                <w:rFonts w:ascii="Garamond" w:hAnsi="Garamond"/>
                <w:i/>
                <w:sz w:val="22"/>
                <w:szCs w:val="22"/>
              </w:rPr>
            </w:pPr>
            <w:r w:rsidRPr="00F30C41">
              <w:rPr>
                <w:rFonts w:ascii="Garamond" w:hAnsi="Garamond"/>
                <w:sz w:val="22"/>
                <w:szCs w:val="22"/>
              </w:rPr>
              <w:t>поставляющих мощность по договорам на модернизацию:</w:t>
            </w:r>
          </w:p>
          <w:p w:rsidR="002D0EAC" w:rsidRPr="00F30C41" w:rsidRDefault="00312916" w:rsidP="007A4F20">
            <w:pPr>
              <w:pStyle w:val="40"/>
              <w:outlineLvl w:val="3"/>
              <w:rPr>
                <w:rFonts w:ascii="Garamond" w:hAnsi="Garamond"/>
                <w:i/>
                <w:iCs/>
                <w:sz w:val="22"/>
                <w:szCs w:val="22"/>
              </w:rPr>
            </w:pPr>
            <m:oMath>
              <m:sSubSup>
                <m:sSubSupPr>
                  <m:ctrlPr>
                    <w:rPr>
                      <w:rFonts w:ascii="Cambria Math" w:hAnsi="Cambria Math"/>
                      <w:sz w:val="22"/>
                      <w:szCs w:val="22"/>
                    </w:rPr>
                  </m:ctrlPr>
                </m:sSubSupPr>
                <m:e>
                  <m:r>
                    <w:rPr>
                      <w:rFonts w:ascii="Cambria Math" w:hAnsi="Cambria Math"/>
                      <w:sz w:val="22"/>
                      <w:szCs w:val="22"/>
                    </w:rPr>
                    <m:t>N</m:t>
                  </m:r>
                </m:e>
                <m:sub>
                  <m:r>
                    <m:rPr>
                      <m:nor/>
                    </m:rPr>
                    <w:rPr>
                      <w:rFonts w:ascii="Garamond" w:hAnsi="Garamond"/>
                      <w:sz w:val="22"/>
                      <w:szCs w:val="22"/>
                    </w:rPr>
                    <m:t>факт,m</m:t>
                  </m:r>
                </m:sub>
                <m:sup>
                  <m:r>
                    <m:rPr>
                      <m:nor/>
                    </m:rPr>
                    <w:rPr>
                      <w:rFonts w:ascii="Garamond" w:hAnsi="Garamond"/>
                      <w:sz w:val="22"/>
                      <w:szCs w:val="22"/>
                    </w:rPr>
                    <m:t>пост,j</m:t>
                  </m:r>
                </m:sup>
              </m:sSubSup>
              <m:r>
                <w:rPr>
                  <w:rFonts w:ascii="Cambria Math" w:hAnsi="Cambria Math"/>
                  <w:sz w:val="22"/>
                  <w:szCs w:val="22"/>
                </w:rPr>
                <m:t>=</m:t>
              </m:r>
              <m:sSubSup>
                <m:sSubSupPr>
                  <m:ctrlPr>
                    <w:rPr>
                      <w:rFonts w:ascii="Cambria Math" w:hAnsi="Cambria Math"/>
                      <w:sz w:val="22"/>
                      <w:szCs w:val="22"/>
                      <w:highlight w:val="yellow"/>
                    </w:rPr>
                  </m:ctrlPr>
                </m:sSubSupPr>
                <m:e>
                  <m:r>
                    <w:rPr>
                      <w:rFonts w:ascii="Cambria Math" w:hAnsi="Cambria Math"/>
                      <w:sz w:val="22"/>
                      <w:szCs w:val="22"/>
                      <w:highlight w:val="yellow"/>
                    </w:rPr>
                    <m:t>K</m:t>
                  </m:r>
                </m:e>
                <m:sub>
                  <m:r>
                    <m:rPr>
                      <m:nor/>
                    </m:rPr>
                    <w:rPr>
                      <w:rFonts w:ascii="Garamond" w:hAnsi="Garamond"/>
                      <w:sz w:val="22"/>
                      <w:szCs w:val="22"/>
                      <w:highlight w:val="yellow"/>
                    </w:rPr>
                    <m:t>сниж,m</m:t>
                  </m:r>
                </m:sub>
                <m:sup>
                  <m:r>
                    <m:rPr>
                      <m:nor/>
                    </m:rPr>
                    <w:rPr>
                      <w:rFonts w:ascii="Garamond" w:hAnsi="Garamond"/>
                      <w:sz w:val="22"/>
                      <w:szCs w:val="22"/>
                      <w:highlight w:val="yellow"/>
                    </w:rPr>
                    <m:t>пост,j</m:t>
                  </m:r>
                </m:sup>
              </m:sSubSup>
              <m:r>
                <w:rPr>
                  <w:rFonts w:ascii="Cambria Math" w:hAnsi="Cambria Math" w:cs="Cambria Math"/>
                  <w:sz w:val="22"/>
                  <w:szCs w:val="22"/>
                </w:rPr>
                <m:t>⋅</m:t>
              </m:r>
              <m:func>
                <m:funcPr>
                  <m:ctrlPr>
                    <w:rPr>
                      <w:rFonts w:ascii="Cambria Math" w:hAnsi="Cambria Math"/>
                      <w:sz w:val="22"/>
                      <w:szCs w:val="22"/>
                    </w:rPr>
                  </m:ctrlPr>
                </m:funcPr>
                <m:fName>
                  <m:r>
                    <w:rPr>
                      <w:rFonts w:ascii="Cambria Math" w:hAnsi="Cambria Math"/>
                      <w:sz w:val="22"/>
                      <w:szCs w:val="22"/>
                    </w:rPr>
                    <m:t>max</m:t>
                  </m:r>
                </m:fName>
                <m:e>
                  <m:d>
                    <m:dPr>
                      <m:ctrlPr>
                        <w:rPr>
                          <w:rFonts w:ascii="Cambria Math" w:hAnsi="Cambria Math"/>
                          <w:sz w:val="22"/>
                          <w:szCs w:val="22"/>
                        </w:rPr>
                      </m:ctrlPr>
                    </m:dPr>
                    <m:e>
                      <m:r>
                        <w:rPr>
                          <w:rFonts w:ascii="Cambria Math" w:hAnsi="Cambria Math"/>
                          <w:sz w:val="22"/>
                          <w:szCs w:val="22"/>
                        </w:rPr>
                        <m:t>0;</m:t>
                      </m:r>
                      <m:func>
                        <m:funcPr>
                          <m:ctrlPr>
                            <w:rPr>
                              <w:rFonts w:ascii="Cambria Math" w:hAnsi="Cambria Math"/>
                              <w:sz w:val="22"/>
                              <w:szCs w:val="22"/>
                            </w:rPr>
                          </m:ctrlPr>
                        </m:funcPr>
                        <m:fName>
                          <m:r>
                            <w:rPr>
                              <w:rFonts w:ascii="Cambria Math" w:hAnsi="Cambria Math"/>
                              <w:sz w:val="22"/>
                              <w:szCs w:val="22"/>
                            </w:rPr>
                            <m:t>min</m:t>
                          </m:r>
                        </m:fName>
                        <m:e>
                          <m:r>
                            <w:rPr>
                              <w:rFonts w:ascii="Cambria Math" w:hAnsi="Cambria Math"/>
                              <w:sz w:val="22"/>
                              <w:szCs w:val="22"/>
                            </w:rPr>
                            <m:t>(</m:t>
                          </m:r>
                        </m:e>
                      </m:func>
                      <m:sSubSup>
                        <m:sSubSupPr>
                          <m:ctrlPr>
                            <w:rPr>
                              <w:rFonts w:ascii="Cambria Math" w:hAnsi="Cambria Math"/>
                              <w:sz w:val="22"/>
                              <w:szCs w:val="22"/>
                            </w:rPr>
                          </m:ctrlPr>
                        </m:sSubSupPr>
                        <m:e>
                          <m:r>
                            <w:rPr>
                              <w:rFonts w:ascii="Cambria Math" w:hAnsi="Cambria Math"/>
                              <w:sz w:val="22"/>
                              <w:szCs w:val="22"/>
                            </w:rPr>
                            <m:t>N</m:t>
                          </m:r>
                        </m:e>
                        <m:sub>
                          <m:r>
                            <w:rPr>
                              <w:rFonts w:ascii="Cambria Math" w:hAnsi="Cambria Math"/>
                              <w:sz w:val="22"/>
                              <w:szCs w:val="22"/>
                            </w:rPr>
                            <m:t>m</m:t>
                          </m:r>
                        </m:sub>
                        <m:sup>
                          <m:r>
                            <m:rPr>
                              <m:nor/>
                            </m:rPr>
                            <w:rPr>
                              <w:rFonts w:ascii="Garamond" w:hAnsi="Garamond"/>
                              <w:sz w:val="22"/>
                              <w:szCs w:val="22"/>
                            </w:rPr>
                            <m:t>КОММод,</m:t>
                          </m:r>
                          <m:r>
                            <w:rPr>
                              <w:rFonts w:ascii="Cambria Math" w:hAnsi="Cambria Math"/>
                              <w:sz w:val="22"/>
                              <w:szCs w:val="22"/>
                            </w:rPr>
                            <m:t>j</m:t>
                          </m:r>
                        </m:sup>
                      </m:sSubSup>
                      <m: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r>
                            <w:rPr>
                              <w:rFonts w:ascii="Cambria Math" w:hAnsi="Cambria Math"/>
                              <w:sz w:val="22"/>
                              <w:szCs w:val="22"/>
                            </w:rPr>
                            <m:t>[</m:t>
                          </m:r>
                        </m:e>
                      </m:func>
                      <m:sSubSup>
                        <m:sSubSupPr>
                          <m:ctrlPr>
                            <w:rPr>
                              <w:rFonts w:ascii="Cambria Math" w:hAnsi="Cambria Math"/>
                              <w:sz w:val="22"/>
                              <w:szCs w:val="22"/>
                            </w:rPr>
                          </m:ctrlPr>
                        </m:sSubSupPr>
                        <m:e>
                          <m:r>
                            <w:rPr>
                              <w:rFonts w:ascii="Cambria Math" w:hAnsi="Cambria Math"/>
                              <w:sz w:val="22"/>
                              <w:szCs w:val="22"/>
                            </w:rPr>
                            <m:t>N</m:t>
                          </m:r>
                        </m:e>
                        <m:sub>
                          <m:r>
                            <m:rPr>
                              <m:nor/>
                            </m:rPr>
                            <w:rPr>
                              <w:rFonts w:ascii="Garamond" w:hAnsi="Garamond"/>
                              <w:sz w:val="22"/>
                              <w:szCs w:val="22"/>
                            </w:rPr>
                            <m:t>ПО</m:t>
                          </m:r>
                          <m:r>
                            <m:rPr>
                              <m:sty m:val="p"/>
                            </m:rPr>
                            <w:rPr>
                              <w:rFonts w:ascii="Cambria Math" w:hAnsi="Cambria Math"/>
                              <w:sz w:val="22"/>
                              <w:szCs w:val="22"/>
                            </w:rPr>
                            <m:t>,</m:t>
                          </m:r>
                          <m:r>
                            <w:rPr>
                              <w:rFonts w:ascii="Cambria Math" w:hAnsi="Cambria Math"/>
                              <w:sz w:val="22"/>
                              <w:szCs w:val="22"/>
                            </w:rPr>
                            <m:t>m</m:t>
                          </m:r>
                        </m:sub>
                        <m:sup>
                          <m:r>
                            <w:rPr>
                              <w:rFonts w:ascii="Cambria Math" w:hAnsi="Cambria Math"/>
                              <w:sz w:val="22"/>
                              <w:szCs w:val="22"/>
                            </w:rPr>
                            <m:t>j</m:t>
                          </m:r>
                        </m:sup>
                      </m:sSubSup>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N</m:t>
                          </m:r>
                        </m:e>
                        <m:sub>
                          <m:r>
                            <m:rPr>
                              <m:nor/>
                            </m:rPr>
                            <w:rPr>
                              <w:rFonts w:ascii="Garamond" w:hAnsi="Garamond"/>
                              <w:sz w:val="22"/>
                              <w:szCs w:val="22"/>
                            </w:rPr>
                            <m:t>уст</m:t>
                          </m:r>
                          <m:r>
                            <m:rPr>
                              <m:sty m:val="p"/>
                            </m:rPr>
                            <w:rPr>
                              <w:rFonts w:ascii="Cambria Math" w:hAnsi="Cambria Math"/>
                              <w:sz w:val="22"/>
                              <w:szCs w:val="22"/>
                            </w:rPr>
                            <m:t>,</m:t>
                          </m:r>
                          <m:r>
                            <w:rPr>
                              <w:rFonts w:ascii="Cambria Math" w:hAnsi="Cambria Math"/>
                              <w:sz w:val="22"/>
                              <w:szCs w:val="22"/>
                            </w:rPr>
                            <m:t>m</m:t>
                          </m:r>
                        </m:sub>
                        <m:sup>
                          <m:r>
                            <w:rPr>
                              <w:rFonts w:ascii="Cambria Math" w:hAnsi="Cambria Math"/>
                              <w:sz w:val="22"/>
                              <w:szCs w:val="22"/>
                            </w:rPr>
                            <m:t>j</m:t>
                          </m:r>
                        </m:sup>
                      </m:sSub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N</m:t>
                          </m:r>
                        </m:e>
                        <m:sub>
                          <m:r>
                            <w:rPr>
                              <w:rFonts w:ascii="Cambria Math" w:hAnsi="Cambria Math"/>
                              <w:sz w:val="22"/>
                              <w:szCs w:val="22"/>
                            </w:rPr>
                            <m:t>нед,m</m:t>
                          </m:r>
                        </m:sub>
                        <m:sup>
                          <m:r>
                            <w:rPr>
                              <w:rFonts w:ascii="Cambria Math" w:hAnsi="Cambria Math"/>
                              <w:sz w:val="22"/>
                              <w:szCs w:val="22"/>
                            </w:rPr>
                            <m:t>j</m:t>
                          </m:r>
                        </m:sup>
                      </m:sSub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N</m:t>
                          </m:r>
                        </m:e>
                        <m:sub>
                          <m:r>
                            <m:rPr>
                              <m:nor/>
                            </m:rPr>
                            <w:rPr>
                              <w:rFonts w:ascii="Garamond" w:hAnsi="Garamond"/>
                              <w:sz w:val="22"/>
                              <w:szCs w:val="22"/>
                            </w:rPr>
                            <m:t>сн</m:t>
                          </m:r>
                          <m:r>
                            <m:rPr>
                              <m:sty m:val="p"/>
                            </m:rPr>
                            <w:rPr>
                              <w:rFonts w:ascii="Cambria Math" w:hAnsi="Cambria Math"/>
                              <w:sz w:val="22"/>
                              <w:szCs w:val="22"/>
                            </w:rPr>
                            <m:t>,</m:t>
                          </m:r>
                          <m:r>
                            <w:rPr>
                              <w:rFonts w:ascii="Cambria Math" w:hAnsi="Cambria Math"/>
                              <w:sz w:val="22"/>
                              <w:szCs w:val="22"/>
                            </w:rPr>
                            <m:t>m</m:t>
                          </m:r>
                        </m:sub>
                        <m:sup>
                          <m:r>
                            <w:rPr>
                              <w:rFonts w:ascii="Cambria Math" w:hAnsi="Cambria Math"/>
                              <w:sz w:val="22"/>
                              <w:szCs w:val="22"/>
                            </w:rPr>
                            <m:t>j</m:t>
                          </m:r>
                        </m:sup>
                      </m:sSubSup>
                    </m:e>
                  </m:d>
                </m:e>
              </m:func>
            </m:oMath>
            <w:r w:rsidR="002D0EAC" w:rsidRPr="00F30C41">
              <w:rPr>
                <w:rFonts w:ascii="Garamond" w:hAnsi="Garamond"/>
                <w:sz w:val="22"/>
                <w:szCs w:val="22"/>
              </w:rPr>
              <w:t>;</w:t>
            </w:r>
          </w:p>
          <w:p w:rsidR="002D0EAC" w:rsidRPr="00F30C41" w:rsidRDefault="002D0EAC" w:rsidP="007A5B9E">
            <w:pPr>
              <w:pStyle w:val="40"/>
              <w:keepNext/>
              <w:keepLines/>
              <w:numPr>
                <w:ilvl w:val="0"/>
                <w:numId w:val="104"/>
              </w:numPr>
              <w:ind w:left="30" w:firstLine="0"/>
              <w:outlineLvl w:val="3"/>
              <w:rPr>
                <w:rFonts w:ascii="Garamond" w:hAnsi="Garamond"/>
                <w:i/>
                <w:iCs/>
                <w:sz w:val="22"/>
                <w:szCs w:val="22"/>
              </w:rPr>
            </w:pPr>
            <w:r w:rsidRPr="00F30C41">
              <w:rPr>
                <w:rFonts w:ascii="Garamond" w:hAnsi="Garamond"/>
                <w:sz w:val="22"/>
                <w:szCs w:val="22"/>
              </w:rPr>
              <w:t>поставляющих мощность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(далее – на модернизацию генерирующих объектов, расположенных на отдельных территориях):</w:t>
            </w:r>
          </w:p>
          <w:p w:rsidR="002D0EAC" w:rsidRPr="00F30C41" w:rsidRDefault="00312916" w:rsidP="007A4F20">
            <w:pPr>
              <w:pStyle w:val="40"/>
              <w:outlineLvl w:val="3"/>
              <w:rPr>
                <w:rFonts w:ascii="Garamond" w:hAnsi="Garamond"/>
                <w:bCs/>
                <w:i/>
                <w:iCs/>
                <w:sz w:val="22"/>
                <w:szCs w:val="22"/>
              </w:rPr>
            </w:pPr>
            <m:oMath>
              <m:sSubSup>
                <m:sSubSupPr>
                  <m:ctrlPr>
                    <w:rPr>
                      <w:rFonts w:ascii="Cambria Math" w:hAnsi="Cambria Math"/>
                      <w:bCs/>
                      <w:sz w:val="22"/>
                      <w:szCs w:val="22"/>
                    </w:rPr>
                  </m:ctrlPr>
                </m:sSubSupPr>
                <m:e>
                  <m:r>
                    <m:rPr>
                      <m:sty m:val="p"/>
                    </m:rPr>
                    <w:rPr>
                      <w:rFonts w:ascii="Cambria Math" w:hAnsi="Cambria Math"/>
                      <w:sz w:val="22"/>
                      <w:szCs w:val="22"/>
                      <w:lang w:val="en-US"/>
                    </w:rPr>
                    <m:t>N</m:t>
                  </m:r>
                </m:e>
                <m:sub>
                  <m:r>
                    <m:rPr>
                      <m:sty m:val="p"/>
                    </m:rPr>
                    <w:rPr>
                      <w:rFonts w:ascii="Cambria Math" w:hAnsi="Cambria Math"/>
                      <w:sz w:val="22"/>
                      <w:szCs w:val="22"/>
                    </w:rPr>
                    <m:t xml:space="preserve">факт, </m:t>
                  </m:r>
                  <m:r>
                    <m:rPr>
                      <m:sty m:val="p"/>
                    </m:rPr>
                    <w:rPr>
                      <w:rFonts w:ascii="Cambria Math" w:hAnsi="Cambria Math"/>
                      <w:sz w:val="22"/>
                      <w:szCs w:val="22"/>
                      <w:lang w:val="en-US"/>
                    </w:rPr>
                    <m:t>m</m:t>
                  </m:r>
                </m:sub>
                <m:sup>
                  <m:r>
                    <m:rPr>
                      <m:sty m:val="p"/>
                    </m:rPr>
                    <w:rPr>
                      <w:rFonts w:ascii="Cambria Math" w:hAnsi="Cambria Math"/>
                      <w:sz w:val="22"/>
                      <w:szCs w:val="22"/>
                    </w:rPr>
                    <m:t>пост,</m:t>
                  </m:r>
                  <m:r>
                    <m:rPr>
                      <m:sty m:val="p"/>
                    </m:rPr>
                    <w:rPr>
                      <w:rFonts w:ascii="Cambria Math" w:hAnsi="Cambria Math"/>
                      <w:sz w:val="22"/>
                      <w:szCs w:val="22"/>
                      <w:lang w:val="en-US"/>
                    </w:rPr>
                    <m:t>j</m:t>
                  </m:r>
                </m:sup>
              </m:sSubSup>
              <m:r>
                <m:rPr>
                  <m:sty m:val="p"/>
                </m:rPr>
                <w:rPr>
                  <w:rFonts w:ascii="Cambria Math" w:hAnsi="Cambria Math"/>
                  <w:sz w:val="22"/>
                  <w:szCs w:val="22"/>
                </w:rPr>
                <m:t>=(</m:t>
              </m:r>
              <m:func>
                <m:funcPr>
                  <m:ctrlPr>
                    <w:rPr>
                      <w:rFonts w:ascii="Cambria Math" w:hAnsi="Cambria Math"/>
                      <w:bCs/>
                      <w:sz w:val="22"/>
                      <w:szCs w:val="22"/>
                    </w:rPr>
                  </m:ctrlPr>
                </m:funcPr>
                <m:fName>
                  <m:r>
                    <m:rPr>
                      <m:sty m:val="p"/>
                    </m:rPr>
                    <w:rPr>
                      <w:rFonts w:ascii="Cambria Math" w:hAnsi="Cambria Math"/>
                      <w:sz w:val="22"/>
                      <w:szCs w:val="22"/>
                    </w:rPr>
                    <m:t>max</m:t>
                  </m:r>
                </m:fName>
                <m:e>
                  <m:r>
                    <m:rPr>
                      <m:sty m:val="p"/>
                    </m:rPr>
                    <w:rPr>
                      <w:rFonts w:ascii="Cambria Math" w:hAnsi="Cambria Math"/>
                      <w:sz w:val="22"/>
                      <w:szCs w:val="22"/>
                    </w:rPr>
                    <m:t>(0; min</m:t>
                  </m:r>
                </m:e>
              </m:func>
              <m:d>
                <m:dPr>
                  <m:ctrlPr>
                    <w:rPr>
                      <w:rFonts w:ascii="Cambria Math" w:hAnsi="Cambria Math"/>
                      <w:bCs/>
                      <w:sz w:val="22"/>
                      <w:szCs w:val="22"/>
                    </w:rPr>
                  </m:ctrlPr>
                </m:dPr>
                <m:e>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Мод_бНЦЗ,</m:t>
                      </m:r>
                      <m:r>
                        <m:rPr>
                          <m:sty m:val="p"/>
                        </m:rPr>
                        <w:rPr>
                          <w:rFonts w:ascii="Cambria Math" w:hAnsi="Cambria Math"/>
                          <w:sz w:val="22"/>
                          <w:szCs w:val="22"/>
                          <w:lang w:val="en-US"/>
                        </w:rPr>
                        <m:t>j</m:t>
                      </m:r>
                    </m:sup>
                  </m:sSubSup>
                  <m:r>
                    <m:rPr>
                      <m:sty m:val="p"/>
                    </m:rPr>
                    <w:rPr>
                      <w:rFonts w:ascii="Cambria Math" w:hAnsi="Cambria Math"/>
                      <w:sz w:val="22"/>
                      <w:szCs w:val="22"/>
                    </w:rPr>
                    <m:t>;</m:t>
                  </m:r>
                  <m:func>
                    <m:funcPr>
                      <m:ctrlPr>
                        <w:rPr>
                          <w:rFonts w:ascii="Cambria Math" w:hAnsi="Cambria Math"/>
                          <w:bCs/>
                          <w:sz w:val="22"/>
                          <w:szCs w:val="22"/>
                          <w:lang w:val="en-US"/>
                        </w:rPr>
                      </m:ctrlPr>
                    </m:funcPr>
                    <m:fName>
                      <m:r>
                        <m:rPr>
                          <m:sty m:val="p"/>
                        </m:rPr>
                        <w:rPr>
                          <w:rFonts w:ascii="Cambria Math" w:hAnsi="Cambria Math"/>
                          <w:sz w:val="22"/>
                          <w:szCs w:val="22"/>
                          <w:lang w:val="en-US"/>
                        </w:rPr>
                        <m:t>min</m:t>
                      </m:r>
                      <m:ctrlPr>
                        <w:rPr>
                          <w:rFonts w:ascii="Cambria Math" w:hAnsi="Cambria Math"/>
                          <w:bCs/>
                          <w:sz w:val="22"/>
                          <w:szCs w:val="22"/>
                        </w:rPr>
                      </m:ctrlPr>
                    </m:fName>
                    <m:e>
                      <m:d>
                        <m:dPr>
                          <m:begChr m:val="["/>
                          <m:endChr m:val="]"/>
                          <m:ctrlPr>
                            <w:rPr>
                              <w:rFonts w:ascii="Cambria Math" w:hAnsi="Cambria Math"/>
                              <w:bCs/>
                              <w:sz w:val="22"/>
                              <w:szCs w:val="22"/>
                              <w:lang w:val="en-US"/>
                            </w:rPr>
                          </m:ctrlPr>
                        </m:dPr>
                        <m:e>
                          <m:sSubSup>
                            <m:sSubSupPr>
                              <m:ctrlPr>
                                <w:rPr>
                                  <w:rFonts w:ascii="Cambria Math" w:hAnsi="Cambria Math"/>
                                  <w:bCs/>
                                  <w:sz w:val="22"/>
                                  <w:szCs w:val="22"/>
                                  <w:lang w:val="en-US"/>
                                </w:rPr>
                              </m:ctrlPr>
                            </m:sSubSupPr>
                            <m:e>
                              <m:r>
                                <m:rPr>
                                  <m:sty m:val="p"/>
                                </m:rPr>
                                <w:rPr>
                                  <w:rFonts w:ascii="Cambria Math" w:hAnsi="Cambria Math"/>
                                  <w:sz w:val="22"/>
                                  <w:szCs w:val="22"/>
                                  <w:lang w:val="en-US"/>
                                </w:rPr>
                                <m:t>N</m:t>
                              </m:r>
                            </m:e>
                            <m:sub>
                              <m:r>
                                <m:rPr>
                                  <m:sty m:val="p"/>
                                </m:rPr>
                                <w:rPr>
                                  <w:rFonts w:ascii="Cambria Math" w:hAnsi="Cambria Math"/>
                                  <w:sz w:val="22"/>
                                  <w:szCs w:val="22"/>
                                </w:rPr>
                                <m:t>ПО,</m:t>
                              </m:r>
                              <m:r>
                                <m:rPr>
                                  <m:sty m:val="p"/>
                                </m:rPr>
                                <w:rPr>
                                  <w:rFonts w:ascii="Cambria Math" w:hAnsi="Cambria Math"/>
                                  <w:sz w:val="22"/>
                                  <w:szCs w:val="22"/>
                                  <w:lang w:val="en-US"/>
                                </w:rPr>
                                <m:t>j</m:t>
                              </m:r>
                            </m:sub>
                            <m:sup>
                              <m:r>
                                <m:rPr>
                                  <m:sty m:val="p"/>
                                </m:rPr>
                                <w:rPr>
                                  <w:rFonts w:ascii="Cambria Math" w:hAnsi="Cambria Math"/>
                                  <w:sz w:val="22"/>
                                  <w:szCs w:val="22"/>
                                  <w:lang w:val="en-US"/>
                                </w:rPr>
                                <m:t>j</m:t>
                              </m:r>
                            </m:sup>
                          </m:sSubSup>
                          <m:r>
                            <m:rPr>
                              <m:sty m:val="p"/>
                            </m:rPr>
                            <w:rPr>
                              <w:rFonts w:ascii="Cambria Math" w:hAnsi="Cambria Math"/>
                              <w:sz w:val="22"/>
                              <w:szCs w:val="22"/>
                            </w:rPr>
                            <m:t xml:space="preserve">; </m:t>
                          </m:r>
                          <m:sSubSup>
                            <m:sSubSupPr>
                              <m:ctrlPr>
                                <w:rPr>
                                  <w:rFonts w:ascii="Cambria Math" w:hAnsi="Cambria Math"/>
                                  <w:bCs/>
                                  <w:sz w:val="22"/>
                                  <w:szCs w:val="22"/>
                                  <w:lang w:val="en-US"/>
                                </w:rPr>
                              </m:ctrlPr>
                            </m:sSubSupPr>
                            <m:e>
                              <m:r>
                                <m:rPr>
                                  <m:sty m:val="p"/>
                                </m:rPr>
                                <w:rPr>
                                  <w:rFonts w:ascii="Cambria Math" w:hAnsi="Cambria Math"/>
                                  <w:sz w:val="22"/>
                                  <w:szCs w:val="22"/>
                                  <w:lang w:val="en-US"/>
                                </w:rPr>
                                <m:t>N</m:t>
                              </m:r>
                            </m:e>
                            <m:sub>
                              <m:r>
                                <m:rPr>
                                  <m:sty m:val="p"/>
                                </m:rPr>
                                <w:rPr>
                                  <w:rFonts w:ascii="Cambria Math" w:hAnsi="Cambria Math"/>
                                  <w:sz w:val="22"/>
                                  <w:szCs w:val="22"/>
                                </w:rPr>
                                <m:t>уст,</m:t>
                              </m:r>
                              <m:r>
                                <m:rPr>
                                  <m:sty m:val="p"/>
                                </m:rPr>
                                <w:rPr>
                                  <w:rFonts w:ascii="Cambria Math" w:hAnsi="Cambria Math"/>
                                  <w:sz w:val="22"/>
                                  <w:szCs w:val="22"/>
                                  <w:lang w:val="en-US"/>
                                </w:rPr>
                                <m:t>m</m:t>
                              </m:r>
                            </m:sub>
                            <m:sup>
                              <m:r>
                                <m:rPr>
                                  <m:sty m:val="p"/>
                                </m:rPr>
                                <w:rPr>
                                  <w:rFonts w:ascii="Cambria Math" w:hAnsi="Cambria Math"/>
                                  <w:sz w:val="22"/>
                                  <w:szCs w:val="22"/>
                                  <w:lang w:val="en-US"/>
                                </w:rPr>
                                <m:t>j</m:t>
                              </m:r>
                            </m:sup>
                          </m:sSubSup>
                        </m:e>
                      </m:d>
                    </m:e>
                  </m:func>
                  <m:r>
                    <m:rPr>
                      <m:sty m:val="p"/>
                    </m:rPr>
                    <w:rPr>
                      <w:rFonts w:ascii="Cambria Math" w:hAnsi="Cambria Math"/>
                      <w:sz w:val="22"/>
                      <w:szCs w:val="22"/>
                    </w:rPr>
                    <m:t>-</m:t>
                  </m:r>
                  <m:sSubSup>
                    <m:sSubSupPr>
                      <m:ctrlPr>
                        <w:rPr>
                          <w:rFonts w:ascii="Cambria Math" w:hAnsi="Cambria Math"/>
                          <w:bCs/>
                          <w:sz w:val="22"/>
                          <w:szCs w:val="22"/>
                          <w:lang w:val="en-US"/>
                        </w:rPr>
                      </m:ctrlPr>
                    </m:sSubSupPr>
                    <m:e>
                      <m:r>
                        <m:rPr>
                          <m:sty m:val="p"/>
                        </m:rPr>
                        <w:rPr>
                          <w:rFonts w:ascii="Cambria Math" w:hAnsi="Cambria Math"/>
                          <w:sz w:val="22"/>
                          <w:szCs w:val="22"/>
                          <w:lang w:val="en-US"/>
                        </w:rPr>
                        <m:t>N</m:t>
                      </m:r>
                    </m:e>
                    <m:sub>
                      <m:r>
                        <m:rPr>
                          <m:sty m:val="p"/>
                        </m:rPr>
                        <w:rPr>
                          <w:rFonts w:ascii="Cambria Math" w:hAnsi="Cambria Math"/>
                          <w:sz w:val="22"/>
                          <w:szCs w:val="22"/>
                        </w:rPr>
                        <m:t xml:space="preserve">нед, </m:t>
                      </m:r>
                      <m:r>
                        <m:rPr>
                          <m:sty m:val="p"/>
                        </m:rPr>
                        <w:rPr>
                          <w:rFonts w:ascii="Cambria Math" w:hAnsi="Cambria Math"/>
                          <w:sz w:val="22"/>
                          <w:szCs w:val="22"/>
                          <w:lang w:val="en-US"/>
                        </w:rPr>
                        <m:t>m</m:t>
                      </m:r>
                    </m:sub>
                    <m:sup>
                      <m:r>
                        <m:rPr>
                          <m:sty m:val="p"/>
                        </m:rPr>
                        <w:rPr>
                          <w:rFonts w:ascii="Cambria Math" w:hAnsi="Cambria Math"/>
                          <w:sz w:val="22"/>
                          <w:szCs w:val="22"/>
                          <w:lang w:val="en-US"/>
                        </w:rPr>
                        <m:t>j</m:t>
                      </m:r>
                    </m:sup>
                  </m:sSubSup>
                  <m:ctrlPr>
                    <w:rPr>
                      <w:rFonts w:ascii="Cambria Math" w:hAnsi="Cambria Math"/>
                      <w:bCs/>
                      <w:sz w:val="22"/>
                      <w:szCs w:val="22"/>
                      <w:lang w:val="en-US"/>
                    </w:rPr>
                  </m:ctrlPr>
                </m:e>
              </m:d>
              <m:r>
                <m:rPr>
                  <m:sty m:val="p"/>
                </m:rPr>
                <w:rPr>
                  <w:rFonts w:ascii="Cambria Math" w:hAnsi="Cambria Math"/>
                  <w:sz w:val="22"/>
                  <w:szCs w:val="22"/>
                </w:rPr>
                <m:t>-</m:t>
              </m:r>
              <m:sSubSup>
                <m:sSubSupPr>
                  <m:ctrlPr>
                    <w:rPr>
                      <w:rFonts w:ascii="Cambria Math" w:hAnsi="Cambria Math"/>
                      <w:bCs/>
                      <w:sz w:val="22"/>
                      <w:szCs w:val="22"/>
                      <w:lang w:val="en-US"/>
                    </w:rPr>
                  </m:ctrlPr>
                </m:sSubSupPr>
                <m:e>
                  <m:r>
                    <m:rPr>
                      <m:sty m:val="p"/>
                    </m:rPr>
                    <w:rPr>
                      <w:rFonts w:ascii="Cambria Math" w:hAnsi="Cambria Math"/>
                      <w:sz w:val="22"/>
                      <w:szCs w:val="22"/>
                      <w:lang w:val="en-US"/>
                    </w:rPr>
                    <m:t>N</m:t>
                  </m:r>
                </m:e>
                <m:sub>
                  <m:r>
                    <m:rPr>
                      <m:sty m:val="p"/>
                    </m:rPr>
                    <w:rPr>
                      <w:rFonts w:ascii="Cambria Math" w:hAnsi="Cambria Math"/>
                      <w:sz w:val="22"/>
                      <w:szCs w:val="22"/>
                    </w:rPr>
                    <m:t>СН,</m:t>
                  </m:r>
                  <m:r>
                    <m:rPr>
                      <m:sty m:val="p"/>
                    </m:rPr>
                    <w:rPr>
                      <w:rFonts w:ascii="Cambria Math" w:hAnsi="Cambria Math"/>
                      <w:sz w:val="22"/>
                      <w:szCs w:val="22"/>
                      <w:lang w:val="en-US"/>
                    </w:rPr>
                    <m:t>m</m:t>
                  </m:r>
                </m:sub>
                <m:sup>
                  <m:r>
                    <m:rPr>
                      <m:sty m:val="p"/>
                    </m:rPr>
                    <w:rPr>
                      <w:rFonts w:ascii="Cambria Math" w:hAnsi="Cambria Math"/>
                      <w:sz w:val="22"/>
                      <w:szCs w:val="22"/>
                      <w:lang w:val="en-US"/>
                    </w:rPr>
                    <m:t>j</m:t>
                  </m:r>
                </m:sup>
              </m:sSubSup>
              <m:r>
                <m:rPr>
                  <m:sty m:val="p"/>
                </m:rPr>
                <w:rPr>
                  <w:rFonts w:ascii="Cambria Math" w:hAnsi="Cambria Math"/>
                  <w:sz w:val="22"/>
                  <w:szCs w:val="22"/>
                </w:rPr>
                <m:t>))</m:t>
              </m:r>
            </m:oMath>
            <w:proofErr w:type="gramStart"/>
            <w:r w:rsidR="002D0EAC" w:rsidRPr="00F30C41">
              <w:rPr>
                <w:rFonts w:ascii="Garamond" w:hAnsi="Garamond"/>
                <w:bCs/>
                <w:sz w:val="22"/>
                <w:szCs w:val="22"/>
              </w:rPr>
              <w:t>;</w:t>
            </w:r>
            <w:r w:rsidR="002D0EAC" w:rsidRPr="00F30C41">
              <w:rPr>
                <w:rFonts w:ascii="Garamond" w:hAnsi="Garamond"/>
                <w:sz w:val="22"/>
                <w:szCs w:val="22"/>
              </w:rPr>
              <w:t xml:space="preserve">   </w:t>
            </w:r>
            <w:proofErr w:type="gramEnd"/>
            <w:r w:rsidR="002D0EAC" w:rsidRPr="00F30C41">
              <w:rPr>
                <w:rFonts w:ascii="Garamond" w:hAnsi="Garamond"/>
                <w:sz w:val="22"/>
                <w:szCs w:val="22"/>
              </w:rPr>
              <w:t xml:space="preserve">     (36.4)</w:t>
            </w:r>
          </w:p>
          <w:p w:rsidR="002D0EAC" w:rsidRPr="00F30C41" w:rsidRDefault="002D0EAC" w:rsidP="00CC0909">
            <w:pPr>
              <w:pStyle w:val="a9"/>
              <w:numPr>
                <w:ilvl w:val="0"/>
                <w:numId w:val="104"/>
              </w:numPr>
              <w:spacing w:before="120" w:after="120"/>
              <w:jc w:val="both"/>
              <w:rPr>
                <w:rFonts w:ascii="Garamond" w:hAnsi="Garamond"/>
                <w:bCs/>
                <w:sz w:val="22"/>
                <w:szCs w:val="22"/>
              </w:rPr>
            </w:pPr>
            <w:r w:rsidRPr="00F30C41">
              <w:rPr>
                <w:rFonts w:ascii="Garamond" w:hAnsi="Garamond"/>
                <w:bCs/>
                <w:sz w:val="22"/>
                <w:szCs w:val="22"/>
              </w:rPr>
              <w:t>поставляющих мощность по договорам о предоставлении мощности:</w:t>
            </w:r>
          </w:p>
          <w:p w:rsidR="002D0EAC" w:rsidRDefault="00312916" w:rsidP="007A4F20">
            <w:pPr>
              <w:pStyle w:val="40"/>
              <w:outlineLvl w:val="3"/>
              <w:rPr>
                <w:rFonts w:ascii="Garamond" w:hAnsi="Garamond"/>
                <w:sz w:val="22"/>
                <w:szCs w:val="22"/>
              </w:rPr>
            </w:pPr>
            <m:oMath>
              <m:sSubSup>
                <m:sSubSupPr>
                  <m:ctrlPr>
                    <w:rPr>
                      <w:rFonts w:ascii="Cambria Math" w:hAnsi="Cambria Math"/>
                      <w:sz w:val="22"/>
                      <w:szCs w:val="22"/>
                    </w:rPr>
                  </m:ctrlPr>
                </m:sSubSupPr>
                <m:e>
                  <m:r>
                    <w:rPr>
                      <w:rFonts w:ascii="Cambria Math" w:hAnsi="Cambria Math"/>
                      <w:sz w:val="22"/>
                      <w:szCs w:val="22"/>
                    </w:rPr>
                    <m:t>N</m:t>
                  </m:r>
                </m:e>
                <m:sub>
                  <m:r>
                    <m:rPr>
                      <m:nor/>
                    </m:rPr>
                    <w:rPr>
                      <w:rFonts w:ascii="Garamond" w:hAnsi="Garamond"/>
                      <w:sz w:val="22"/>
                      <w:szCs w:val="22"/>
                    </w:rPr>
                    <m:t>факт,m</m:t>
                  </m:r>
                </m:sub>
                <m:sup>
                  <m:r>
                    <m:rPr>
                      <m:nor/>
                    </m:rPr>
                    <w:rPr>
                      <w:rFonts w:ascii="Garamond" w:hAnsi="Garamond"/>
                      <w:sz w:val="22"/>
                      <w:szCs w:val="22"/>
                    </w:rPr>
                    <m:t>пост,j</m:t>
                  </m:r>
                </m:sup>
              </m:sSubSup>
              <m:r>
                <w:rPr>
                  <w:rFonts w:ascii="Cambria Math" w:hAnsi="Cambria Math"/>
                  <w:sz w:val="22"/>
                  <w:szCs w:val="22"/>
                </w:rPr>
                <m:t>=</m:t>
              </m:r>
              <m:sSubSup>
                <m:sSubSupPr>
                  <m:ctrlPr>
                    <w:rPr>
                      <w:rFonts w:ascii="Cambria Math" w:hAnsi="Cambria Math"/>
                      <w:sz w:val="22"/>
                      <w:szCs w:val="22"/>
                      <w:highlight w:val="yellow"/>
                    </w:rPr>
                  </m:ctrlPr>
                </m:sSubSupPr>
                <m:e>
                  <m:r>
                    <w:rPr>
                      <w:rFonts w:ascii="Cambria Math" w:hAnsi="Cambria Math"/>
                      <w:sz w:val="22"/>
                      <w:szCs w:val="22"/>
                      <w:highlight w:val="yellow"/>
                    </w:rPr>
                    <m:t>K</m:t>
                  </m:r>
                </m:e>
                <m:sub>
                  <m:r>
                    <m:rPr>
                      <m:nor/>
                    </m:rPr>
                    <w:rPr>
                      <w:rFonts w:ascii="Garamond" w:hAnsi="Garamond"/>
                      <w:sz w:val="22"/>
                      <w:szCs w:val="22"/>
                      <w:highlight w:val="yellow"/>
                    </w:rPr>
                    <m:t>сниж,m</m:t>
                  </m:r>
                </m:sub>
                <m:sup>
                  <m:r>
                    <m:rPr>
                      <m:nor/>
                    </m:rPr>
                    <w:rPr>
                      <w:rFonts w:ascii="Garamond" w:hAnsi="Garamond"/>
                      <w:sz w:val="22"/>
                      <w:szCs w:val="22"/>
                      <w:highlight w:val="yellow"/>
                    </w:rPr>
                    <m:t>пост,j</m:t>
                  </m:r>
                </m:sup>
              </m:sSubSup>
              <m:r>
                <w:rPr>
                  <w:rFonts w:ascii="Cambria Math" w:hAnsi="Cambria Math" w:cs="Cambria Math"/>
                  <w:sz w:val="22"/>
                  <w:szCs w:val="22"/>
                </w:rPr>
                <m:t>⋅</m:t>
              </m:r>
              <m:func>
                <m:funcPr>
                  <m:ctrlPr>
                    <w:rPr>
                      <w:rFonts w:ascii="Cambria Math" w:hAnsi="Cambria Math"/>
                      <w:sz w:val="22"/>
                      <w:szCs w:val="22"/>
                    </w:rPr>
                  </m:ctrlPr>
                </m:funcPr>
                <m:fName>
                  <m:r>
                    <w:rPr>
                      <w:rFonts w:ascii="Cambria Math" w:hAnsi="Cambria Math"/>
                      <w:sz w:val="22"/>
                      <w:szCs w:val="22"/>
                    </w:rPr>
                    <m:t>max</m:t>
                  </m:r>
                </m:fName>
                <m:e>
                  <m:d>
                    <m:dPr>
                      <m:ctrlPr>
                        <w:rPr>
                          <w:rFonts w:ascii="Cambria Math" w:hAnsi="Cambria Math"/>
                          <w:sz w:val="22"/>
                          <w:szCs w:val="22"/>
                        </w:rPr>
                      </m:ctrlPr>
                    </m:dPr>
                    <m:e>
                      <m:eqArr>
                        <m:eqArrPr>
                          <m:ctrlPr>
                            <w:rPr>
                              <w:rFonts w:ascii="Cambria Math" w:hAnsi="Cambria Math"/>
                              <w:sz w:val="22"/>
                              <w:szCs w:val="22"/>
                            </w:rPr>
                          </m:ctrlPr>
                        </m:eqArrPr>
                        <m:e>
                          <m:r>
                            <w:rPr>
                              <w:rFonts w:ascii="Cambria Math" w:hAnsi="Cambria Math"/>
                              <w:sz w:val="22"/>
                              <w:szCs w:val="22"/>
                            </w:rPr>
                            <m:t>&amp;0;</m:t>
                          </m:r>
                        </m:e>
                        <m:e>
                          <m:r>
                            <w:rPr>
                              <w:rFonts w:ascii="Cambria Math" w:hAnsi="Cambria Math"/>
                              <w:sz w:val="22"/>
                              <w:szCs w:val="22"/>
                            </w:rPr>
                            <m:t>&amp;</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eqArr>
                                    <m:eqArrPr>
                                      <m:ctrlPr>
                                        <w:rPr>
                                          <w:rFonts w:ascii="Cambria Math" w:hAnsi="Cambria Math"/>
                                          <w:sz w:val="22"/>
                                          <w:szCs w:val="22"/>
                                        </w:rPr>
                                      </m:ctrlPr>
                                    </m:eqArrPr>
                                    <m:e>
                                      <m:r>
                                        <w:rPr>
                                          <w:rFonts w:ascii="Cambria Math" w:hAnsi="Cambria Math"/>
                                          <w:sz w:val="22"/>
                                          <w:szCs w:val="22"/>
                                        </w:rPr>
                                        <m:t>&amp;</m:t>
                                      </m:r>
                                      <m:sSup>
                                        <m:sSupPr>
                                          <m:ctrlPr>
                                            <w:rPr>
                                              <w:rFonts w:ascii="Cambria Math" w:hAnsi="Cambria Math"/>
                                              <w:sz w:val="22"/>
                                              <w:szCs w:val="22"/>
                                            </w:rPr>
                                          </m:ctrlPr>
                                        </m:sSupPr>
                                        <m:e>
                                          <m:r>
                                            <w:rPr>
                                              <w:rFonts w:ascii="Cambria Math" w:hAnsi="Cambria Math"/>
                                              <w:sz w:val="22"/>
                                              <w:szCs w:val="22"/>
                                            </w:rPr>
                                            <m:t>N</m:t>
                                          </m:r>
                                        </m:e>
                                        <m:sup>
                                          <m:r>
                                            <m:rPr>
                                              <m:nor/>
                                            </m:rPr>
                                            <w:rPr>
                                              <w:rFonts w:ascii="Garamond" w:hAnsi="Garamond"/>
                                              <w:sz w:val="22"/>
                                              <w:szCs w:val="22"/>
                                            </w:rPr>
                                            <m:t>пред_ДПМ,</m:t>
                                          </m:r>
                                          <m:r>
                                            <w:rPr>
                                              <w:rFonts w:ascii="Cambria Math" w:hAnsi="Cambria Math"/>
                                              <w:sz w:val="22"/>
                                              <w:szCs w:val="22"/>
                                            </w:rPr>
                                            <m:t>j</m:t>
                                          </m:r>
                                        </m:sup>
                                      </m:sSup>
                                      <m:r>
                                        <w:rPr>
                                          <w:rFonts w:ascii="Cambria Math" w:hAnsi="Cambria Math"/>
                                          <w:sz w:val="22"/>
                                          <w:szCs w:val="22"/>
                                        </w:rPr>
                                        <m:t>;</m:t>
                                      </m:r>
                                    </m:e>
                                    <m:e>
                                      <m:r>
                                        <w:rPr>
                                          <w:rFonts w:ascii="Cambria Math" w:hAnsi="Cambria Math"/>
                                          <w:sz w:val="22"/>
                                          <w:szCs w:val="22"/>
                                        </w:rPr>
                                        <m:t>&amp;</m:t>
                                      </m:r>
                                      <m:func>
                                        <m:funcPr>
                                          <m:ctrlPr>
                                            <w:rPr>
                                              <w:rFonts w:ascii="Cambria Math" w:hAnsi="Cambria Math"/>
                                              <w:sz w:val="22"/>
                                              <w:szCs w:val="22"/>
                                            </w:rPr>
                                          </m:ctrlPr>
                                        </m:funcPr>
                                        <m:fName>
                                          <m:r>
                                            <w:rPr>
                                              <w:rFonts w:ascii="Cambria Math" w:hAnsi="Cambria Math"/>
                                              <w:sz w:val="22"/>
                                              <w:szCs w:val="22"/>
                                            </w:rPr>
                                            <m:t>max</m:t>
                                          </m:r>
                                        </m:fName>
                                        <m:e>
                                          <m:d>
                                            <m:dPr>
                                              <m:begChr m:val="{"/>
                                              <m:endChr m:val="}"/>
                                              <m:ctrlPr>
                                                <w:rPr>
                                                  <w:rFonts w:ascii="Cambria Math" w:hAnsi="Cambria Math"/>
                                                  <w:sz w:val="22"/>
                                                  <w:szCs w:val="22"/>
                                                </w:rPr>
                                              </m:ctrlPr>
                                            </m:dPr>
                                            <m:e>
                                              <m:eqArr>
                                                <m:eqArrPr>
                                                  <m:ctrlPr>
                                                    <w:rPr>
                                                      <w:rFonts w:ascii="Cambria Math" w:hAnsi="Cambria Math"/>
                                                      <w:sz w:val="22"/>
                                                      <w:szCs w:val="22"/>
                                                    </w:rPr>
                                                  </m:ctrlPr>
                                                </m:eqArrPr>
                                                <m:e>
                                                  <m:r>
                                                    <w:rPr>
                                                      <w:rFonts w:ascii="Cambria Math" w:hAnsi="Cambria Math"/>
                                                      <w:sz w:val="22"/>
                                                      <w:szCs w:val="22"/>
                                                    </w:rPr>
                                                    <m:t>&amp;0;</m:t>
                                                  </m:r>
                                                </m:e>
                                                <m:e>
                                                  <m:r>
                                                    <w:rPr>
                                                      <w:rFonts w:ascii="Cambria Math" w:hAnsi="Cambria Math"/>
                                                      <w:sz w:val="22"/>
                                                      <w:szCs w:val="22"/>
                                                    </w:rPr>
                                                    <m:t>&amp;</m:t>
                                                  </m:r>
                                                  <m:func>
                                                    <m:funcPr>
                                                      <m:ctrlPr>
                                                        <w:rPr>
                                                          <w:rFonts w:ascii="Cambria Math" w:hAnsi="Cambria Math"/>
                                                          <w:sz w:val="22"/>
                                                          <w:szCs w:val="22"/>
                                                        </w:rPr>
                                                      </m:ctrlPr>
                                                    </m:funcPr>
                                                    <m:fName>
                                                      <m:r>
                                                        <w:rPr>
                                                          <w:rFonts w:ascii="Cambria Math" w:hAnsi="Cambria Math"/>
                                                          <w:sz w:val="22"/>
                                                          <w:szCs w:val="22"/>
                                                        </w:rPr>
                                                        <m:t>min</m:t>
                                                      </m:r>
                                                    </m:fName>
                                                    <m:e>
                                                      <m:r>
                                                        <w:rPr>
                                                          <w:rFonts w:ascii="Cambria Math" w:hAnsi="Cambria Math"/>
                                                          <w:sz w:val="22"/>
                                                          <w:szCs w:val="22"/>
                                                        </w:rPr>
                                                        <m:t>[</m:t>
                                                      </m:r>
                                                    </m:e>
                                                  </m:func>
                                                  <m:sSubSup>
                                                    <m:sSubSupPr>
                                                      <m:ctrlPr>
                                                        <w:rPr>
                                                          <w:rFonts w:ascii="Cambria Math" w:hAnsi="Cambria Math"/>
                                                          <w:sz w:val="22"/>
                                                          <w:szCs w:val="22"/>
                                                        </w:rPr>
                                                      </m:ctrlPr>
                                                    </m:sSubSupPr>
                                                    <m:e>
                                                      <m:r>
                                                        <w:rPr>
                                                          <w:rFonts w:ascii="Cambria Math" w:hAnsi="Cambria Math"/>
                                                          <w:sz w:val="22"/>
                                                          <w:szCs w:val="22"/>
                                                        </w:rPr>
                                                        <m:t>N</m:t>
                                                      </m:r>
                                                    </m:e>
                                                    <m:sub>
                                                      <m:r>
                                                        <m:rPr>
                                                          <m:nor/>
                                                        </m:rPr>
                                                        <w:rPr>
                                                          <w:rFonts w:ascii="Garamond" w:hAnsi="Garamond"/>
                                                          <w:sz w:val="22"/>
                                                          <w:szCs w:val="22"/>
                                                        </w:rPr>
                                                        <m:t>ПО</m:t>
                                                      </m:r>
                                                      <m:r>
                                                        <m:rPr>
                                                          <m:sty m:val="p"/>
                                                        </m:rPr>
                                                        <w:rPr>
                                                          <w:rFonts w:ascii="Cambria Math" w:hAnsi="Cambria Math"/>
                                                          <w:sz w:val="22"/>
                                                          <w:szCs w:val="22"/>
                                                        </w:rPr>
                                                        <m:t>,</m:t>
                                                      </m:r>
                                                      <m:r>
                                                        <w:rPr>
                                                          <w:rFonts w:ascii="Cambria Math" w:hAnsi="Cambria Math"/>
                                                          <w:sz w:val="22"/>
                                                          <w:szCs w:val="22"/>
                                                        </w:rPr>
                                                        <m:t>m</m:t>
                                                      </m:r>
                                                    </m:sub>
                                                    <m:sup>
                                                      <m:r>
                                                        <w:rPr>
                                                          <w:rFonts w:ascii="Cambria Math" w:hAnsi="Cambria Math"/>
                                                          <w:sz w:val="22"/>
                                                          <w:szCs w:val="22"/>
                                                        </w:rPr>
                                                        <m:t>j</m:t>
                                                      </m:r>
                                                    </m:sup>
                                                  </m:sSubSup>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N</m:t>
                                                      </m:r>
                                                    </m:e>
                                                    <m:sub>
                                                      <m:r>
                                                        <m:rPr>
                                                          <m:nor/>
                                                        </m:rPr>
                                                        <w:rPr>
                                                          <w:rFonts w:ascii="Garamond" w:hAnsi="Garamond"/>
                                                          <w:sz w:val="22"/>
                                                          <w:szCs w:val="22"/>
                                                        </w:rPr>
                                                        <m:t>уст</m:t>
                                                      </m:r>
                                                      <m:r>
                                                        <m:rPr>
                                                          <m:sty m:val="p"/>
                                                        </m:rPr>
                                                        <w:rPr>
                                                          <w:rFonts w:ascii="Cambria Math" w:hAnsi="Cambria Math"/>
                                                          <w:sz w:val="22"/>
                                                          <w:szCs w:val="22"/>
                                                        </w:rPr>
                                                        <m:t>,</m:t>
                                                      </m:r>
                                                      <m:r>
                                                        <w:rPr>
                                                          <w:rFonts w:ascii="Cambria Math" w:hAnsi="Cambria Math"/>
                                                          <w:sz w:val="22"/>
                                                          <w:szCs w:val="22"/>
                                                        </w:rPr>
                                                        <m:t>m</m:t>
                                                      </m:r>
                                                    </m:sub>
                                                    <m:sup>
                                                      <m:r>
                                                        <w:rPr>
                                                          <w:rFonts w:ascii="Cambria Math" w:hAnsi="Cambria Math"/>
                                                          <w:sz w:val="22"/>
                                                          <w:szCs w:val="22"/>
                                                        </w:rPr>
                                                        <m:t>j</m:t>
                                                      </m:r>
                                                    </m:sup>
                                                  </m:sSub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N</m:t>
                                                      </m:r>
                                                    </m:e>
                                                    <m:sub>
                                                      <m:r>
                                                        <w:rPr>
                                                          <w:rFonts w:ascii="Cambria Math" w:hAnsi="Cambria Math"/>
                                                          <w:sz w:val="22"/>
                                                          <w:szCs w:val="22"/>
                                                        </w:rPr>
                                                        <m:t>m</m:t>
                                                      </m:r>
                                                    </m:sub>
                                                    <m:sup>
                                                      <m:r>
                                                        <w:rPr>
                                                          <w:rFonts w:ascii="Cambria Math" w:hAnsi="Cambria Math"/>
                                                          <w:sz w:val="22"/>
                                                          <w:szCs w:val="22"/>
                                                        </w:rPr>
                                                        <m:t>нед,j</m:t>
                                                      </m:r>
                                                    </m:sup>
                                                  </m:sSubSup>
                                                </m:e>
                                              </m:eqArr>
                                            </m:e>
                                          </m:d>
                                        </m:e>
                                      </m:func>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N</m:t>
                                          </m:r>
                                        </m:e>
                                        <m:sub>
                                          <m:r>
                                            <m:rPr>
                                              <m:nor/>
                                            </m:rPr>
                                            <w:rPr>
                                              <w:rFonts w:ascii="Garamond" w:hAnsi="Garamond"/>
                                              <w:sz w:val="22"/>
                                              <w:szCs w:val="22"/>
                                            </w:rPr>
                                            <m:t>сн</m:t>
                                          </m:r>
                                          <m:r>
                                            <m:rPr>
                                              <m:sty m:val="p"/>
                                            </m:rPr>
                                            <w:rPr>
                                              <w:rFonts w:ascii="Cambria Math" w:hAnsi="Cambria Math"/>
                                              <w:sz w:val="22"/>
                                              <w:szCs w:val="22"/>
                                            </w:rPr>
                                            <m:t>,</m:t>
                                          </m:r>
                                          <m:r>
                                            <w:rPr>
                                              <w:rFonts w:ascii="Cambria Math" w:hAnsi="Cambria Math"/>
                                              <w:sz w:val="22"/>
                                              <w:szCs w:val="22"/>
                                            </w:rPr>
                                            <m:t>m</m:t>
                                          </m:r>
                                        </m:sub>
                                        <m:sup>
                                          <m:r>
                                            <w:rPr>
                                              <w:rFonts w:ascii="Cambria Math" w:hAnsi="Cambria Math"/>
                                              <w:sz w:val="22"/>
                                              <w:szCs w:val="22"/>
                                            </w:rPr>
                                            <m:t>j</m:t>
                                          </m:r>
                                        </m:sup>
                                      </m:sSubSup>
                                    </m:e>
                                  </m:eqArr>
                                </m:e>
                              </m:d>
                            </m:e>
                          </m:func>
                        </m:e>
                      </m:eqArr>
                    </m:e>
                  </m:d>
                </m:e>
              </m:func>
              <m:r>
                <w:rPr>
                  <w:rFonts w:ascii="Cambria Math" w:hAnsi="Cambria Math"/>
                  <w:sz w:val="22"/>
                  <w:szCs w:val="22"/>
                </w:rPr>
                <m:t>;</m:t>
              </m:r>
            </m:oMath>
            <w:r w:rsidR="002D0EAC" w:rsidRPr="00F30C41">
              <w:rPr>
                <w:rFonts w:ascii="Garamond" w:hAnsi="Garamond"/>
                <w:sz w:val="22"/>
                <w:szCs w:val="22"/>
              </w:rPr>
              <w:t xml:space="preserve">        (36.5)</w:t>
            </w:r>
          </w:p>
          <w:p w:rsidR="00804B8E" w:rsidRDefault="00804B8E" w:rsidP="007A4F20">
            <w:pPr>
              <w:pStyle w:val="40"/>
              <w:outlineLvl w:val="3"/>
              <w:rPr>
                <w:rFonts w:ascii="Garamond" w:hAnsi="Garamond"/>
                <w:sz w:val="22"/>
                <w:szCs w:val="22"/>
              </w:rPr>
            </w:pPr>
          </w:p>
          <w:p w:rsidR="00804B8E" w:rsidRDefault="00804B8E" w:rsidP="007A4F20">
            <w:pPr>
              <w:pStyle w:val="40"/>
              <w:outlineLvl w:val="3"/>
              <w:rPr>
                <w:rFonts w:ascii="Garamond" w:hAnsi="Garamond"/>
                <w:sz w:val="22"/>
                <w:szCs w:val="22"/>
              </w:rPr>
            </w:pPr>
          </w:p>
          <w:p w:rsidR="00804B8E" w:rsidRPr="00F30C41" w:rsidRDefault="00804B8E" w:rsidP="007A4F20">
            <w:pPr>
              <w:pStyle w:val="40"/>
              <w:outlineLvl w:val="3"/>
              <w:rPr>
                <w:rFonts w:ascii="Garamond" w:hAnsi="Garamond"/>
                <w:i/>
                <w:iCs/>
                <w:sz w:val="22"/>
                <w:szCs w:val="22"/>
              </w:rPr>
            </w:pPr>
          </w:p>
          <w:p w:rsidR="002D0EAC" w:rsidRPr="005C2887" w:rsidRDefault="002D0EAC" w:rsidP="005C2887">
            <w:pPr>
              <w:pStyle w:val="40"/>
              <w:keepNext/>
              <w:keepLines/>
              <w:numPr>
                <w:ilvl w:val="0"/>
                <w:numId w:val="104"/>
              </w:numPr>
              <w:ind w:left="30" w:firstLine="0"/>
              <w:outlineLvl w:val="3"/>
              <w:rPr>
                <w:rFonts w:ascii="Garamond" w:hAnsi="Garamond"/>
                <w:bCs/>
                <w:i/>
                <w:iCs/>
                <w:sz w:val="22"/>
                <w:szCs w:val="22"/>
                <w:highlight w:val="yellow"/>
              </w:rPr>
            </w:pPr>
            <w:r w:rsidRPr="005C2887">
              <w:rPr>
                <w:rFonts w:ascii="Garamond" w:hAnsi="Garamond"/>
                <w:bCs/>
                <w:sz w:val="22"/>
                <w:szCs w:val="22"/>
                <w:highlight w:val="yellow"/>
              </w:rPr>
              <w:t xml:space="preserve">поставляющих мощность по </w:t>
            </w:r>
            <w:r w:rsidRPr="00A92355">
              <w:rPr>
                <w:rFonts w:ascii="Garamond" w:hAnsi="Garamond"/>
                <w:bCs/>
                <w:sz w:val="22"/>
                <w:szCs w:val="22"/>
                <w:highlight w:val="yellow"/>
              </w:rPr>
              <w:t>договорам купли-продажи (поставки) мощности новых атомных станций</w:t>
            </w:r>
            <w:r w:rsidR="00312916" w:rsidRPr="00A92355">
              <w:rPr>
                <w:rFonts w:ascii="Garamond" w:hAnsi="Garamond"/>
                <w:bCs/>
                <w:sz w:val="22"/>
                <w:szCs w:val="22"/>
                <w:highlight w:val="yellow"/>
              </w:rPr>
              <w:t xml:space="preserve"> (за исключением договоров купли-продажи (поставки) мощности новых объектов атомных электростанций, заключенных в отношении новых об</w:t>
            </w:r>
            <w:bookmarkStart w:id="65" w:name="_GoBack"/>
            <w:bookmarkEnd w:id="65"/>
            <w:r w:rsidR="00312916" w:rsidRPr="00A92355">
              <w:rPr>
                <w:rFonts w:ascii="Garamond" w:hAnsi="Garamond"/>
                <w:bCs/>
                <w:sz w:val="22"/>
                <w:szCs w:val="22"/>
                <w:highlight w:val="yellow"/>
              </w:rPr>
              <w:t>ъектов атомных электростанций с датой ввода в эксплуатацию после 1 января 2025 г.)</w:t>
            </w:r>
            <w:r w:rsidRPr="00A92355">
              <w:rPr>
                <w:rFonts w:ascii="Garamond" w:hAnsi="Garamond"/>
                <w:bCs/>
                <w:sz w:val="22"/>
                <w:szCs w:val="22"/>
                <w:highlight w:val="yellow"/>
              </w:rPr>
              <w:t>, дог</w:t>
            </w:r>
            <w:r w:rsidRPr="005C2887">
              <w:rPr>
                <w:rFonts w:ascii="Garamond" w:hAnsi="Garamond"/>
                <w:bCs/>
                <w:sz w:val="22"/>
                <w:szCs w:val="22"/>
                <w:highlight w:val="yellow"/>
              </w:rPr>
              <w:t>оворам купли-продажи (поставки) мощности новых гидроэлектростанций (в том числе гидроаккумулирующих электростанций):</w:t>
            </w:r>
          </w:p>
          <w:p w:rsidR="002D0EAC" w:rsidRPr="005C2887" w:rsidRDefault="002D0EAC" w:rsidP="007A4F20">
            <w:pPr>
              <w:spacing w:before="120" w:after="120"/>
              <w:rPr>
                <w:sz w:val="22"/>
                <w:szCs w:val="22"/>
                <w:highlight w:val="yellow"/>
                <w:lang w:val="ru-RU"/>
              </w:rPr>
            </w:pPr>
          </w:p>
          <w:p w:rsidR="002D0EAC" w:rsidRPr="00F30C41" w:rsidRDefault="00312916" w:rsidP="007A4F20">
            <w:pPr>
              <w:pStyle w:val="40"/>
              <w:outlineLvl w:val="3"/>
              <w:rPr>
                <w:rFonts w:ascii="Garamond" w:hAnsi="Garamond"/>
                <w:i/>
                <w:iCs/>
                <w:sz w:val="22"/>
                <w:szCs w:val="22"/>
              </w:rPr>
            </w:pPr>
            <m:oMath>
              <m:sSubSup>
                <m:sSubSupPr>
                  <m:ctrlPr>
                    <w:rPr>
                      <w:rFonts w:ascii="Cambria Math" w:hAnsi="Cambria Math"/>
                      <w:sz w:val="22"/>
                      <w:szCs w:val="22"/>
                      <w:highlight w:val="yellow"/>
                    </w:rPr>
                  </m:ctrlPr>
                </m:sSubSupPr>
                <m:e>
                  <m:r>
                    <w:rPr>
                      <w:rFonts w:ascii="Cambria Math" w:hAnsi="Cambria Math"/>
                      <w:sz w:val="22"/>
                      <w:szCs w:val="22"/>
                      <w:highlight w:val="yellow"/>
                    </w:rPr>
                    <m:t>N</m:t>
                  </m:r>
                </m:e>
                <m:sub>
                  <m:r>
                    <m:rPr>
                      <m:nor/>
                    </m:rPr>
                    <w:rPr>
                      <w:rFonts w:ascii="Garamond" w:hAnsi="Garamond"/>
                      <w:sz w:val="22"/>
                      <w:szCs w:val="22"/>
                      <w:highlight w:val="yellow"/>
                    </w:rPr>
                    <m:t>факт,m</m:t>
                  </m:r>
                </m:sub>
                <m:sup>
                  <m:r>
                    <m:rPr>
                      <m:nor/>
                    </m:rPr>
                    <w:rPr>
                      <w:rFonts w:ascii="Garamond" w:hAnsi="Garamond"/>
                      <w:sz w:val="22"/>
                      <w:szCs w:val="22"/>
                      <w:highlight w:val="yellow"/>
                    </w:rPr>
                    <m:t>пост,j</m:t>
                  </m:r>
                </m:sup>
              </m:sSubSup>
              <m:r>
                <w:rPr>
                  <w:rFonts w:ascii="Cambria Math" w:hAnsi="Cambria Math"/>
                  <w:sz w:val="22"/>
                  <w:szCs w:val="22"/>
                  <w:highlight w:val="yellow"/>
                </w:rPr>
                <m:t>=</m:t>
              </m:r>
              <m:func>
                <m:funcPr>
                  <m:ctrlPr>
                    <w:rPr>
                      <w:rFonts w:ascii="Cambria Math" w:hAnsi="Cambria Math"/>
                      <w:sz w:val="22"/>
                      <w:szCs w:val="22"/>
                      <w:highlight w:val="yellow"/>
                    </w:rPr>
                  </m:ctrlPr>
                </m:funcPr>
                <m:fName>
                  <m:r>
                    <w:rPr>
                      <w:rFonts w:ascii="Cambria Math" w:hAnsi="Cambria Math"/>
                      <w:sz w:val="22"/>
                      <w:szCs w:val="22"/>
                      <w:highlight w:val="yellow"/>
                    </w:rPr>
                    <m:t>max</m:t>
                  </m:r>
                </m:fName>
                <m:e>
                  <m:d>
                    <m:dPr>
                      <m:ctrlPr>
                        <w:rPr>
                          <w:rFonts w:ascii="Cambria Math" w:hAnsi="Cambria Math"/>
                          <w:sz w:val="22"/>
                          <w:szCs w:val="22"/>
                          <w:highlight w:val="yellow"/>
                        </w:rPr>
                      </m:ctrlPr>
                    </m:dPr>
                    <m:e>
                      <m:eqArr>
                        <m:eqArrPr>
                          <m:ctrlPr>
                            <w:rPr>
                              <w:rFonts w:ascii="Cambria Math" w:hAnsi="Cambria Math"/>
                              <w:sz w:val="22"/>
                              <w:szCs w:val="22"/>
                              <w:highlight w:val="yellow"/>
                            </w:rPr>
                          </m:ctrlPr>
                        </m:eqArrPr>
                        <m:e>
                          <m:r>
                            <w:rPr>
                              <w:rFonts w:ascii="Cambria Math" w:hAnsi="Cambria Math"/>
                              <w:sz w:val="22"/>
                              <w:szCs w:val="22"/>
                              <w:highlight w:val="yellow"/>
                            </w:rPr>
                            <m:t>&amp;0;</m:t>
                          </m:r>
                        </m:e>
                        <m:e>
                          <m:r>
                            <w:rPr>
                              <w:rFonts w:ascii="Cambria Math" w:hAnsi="Cambria Math"/>
                              <w:sz w:val="22"/>
                              <w:szCs w:val="22"/>
                              <w:highlight w:val="yellow"/>
                            </w:rPr>
                            <m:t>&amp;</m:t>
                          </m:r>
                          <m:func>
                            <m:funcPr>
                              <m:ctrlPr>
                                <w:rPr>
                                  <w:rFonts w:ascii="Cambria Math" w:hAnsi="Cambria Math"/>
                                  <w:sz w:val="22"/>
                                  <w:szCs w:val="22"/>
                                  <w:highlight w:val="yellow"/>
                                </w:rPr>
                              </m:ctrlPr>
                            </m:funcPr>
                            <m:fName>
                              <m:r>
                                <w:rPr>
                                  <w:rFonts w:ascii="Cambria Math" w:hAnsi="Cambria Math"/>
                                  <w:sz w:val="22"/>
                                  <w:szCs w:val="22"/>
                                  <w:highlight w:val="yellow"/>
                                </w:rPr>
                                <m:t>min</m:t>
                              </m:r>
                            </m:fName>
                            <m:e>
                              <m:d>
                                <m:dPr>
                                  <m:begChr m:val="["/>
                                  <m:endChr m:val="]"/>
                                  <m:ctrlPr>
                                    <w:rPr>
                                      <w:rFonts w:ascii="Cambria Math" w:hAnsi="Cambria Math"/>
                                      <w:sz w:val="22"/>
                                      <w:szCs w:val="22"/>
                                      <w:highlight w:val="yellow"/>
                                    </w:rPr>
                                  </m:ctrlPr>
                                </m:dPr>
                                <m:e>
                                  <m:eqArr>
                                    <m:eqArrPr>
                                      <m:ctrlPr>
                                        <w:rPr>
                                          <w:rFonts w:ascii="Cambria Math" w:hAnsi="Cambria Math"/>
                                          <w:sz w:val="22"/>
                                          <w:szCs w:val="22"/>
                                          <w:highlight w:val="yellow"/>
                                        </w:rPr>
                                      </m:ctrlPr>
                                    </m:eqArrPr>
                                    <m:e>
                                      <m:r>
                                        <w:rPr>
                                          <w:rFonts w:ascii="Cambria Math" w:hAnsi="Cambria Math"/>
                                          <w:sz w:val="22"/>
                                          <w:szCs w:val="22"/>
                                          <w:highlight w:val="yellow"/>
                                        </w:rPr>
                                        <m:t>&amp;</m:t>
                                      </m:r>
                                      <m:sSup>
                                        <m:sSupPr>
                                          <m:ctrlPr>
                                            <w:rPr>
                                              <w:rFonts w:ascii="Cambria Math" w:hAnsi="Cambria Math"/>
                                              <w:sz w:val="22"/>
                                              <w:szCs w:val="22"/>
                                              <w:highlight w:val="yellow"/>
                                            </w:rPr>
                                          </m:ctrlPr>
                                        </m:sSupPr>
                                        <m:e>
                                          <m:r>
                                            <w:rPr>
                                              <w:rFonts w:ascii="Cambria Math" w:hAnsi="Cambria Math"/>
                                              <w:sz w:val="22"/>
                                              <w:szCs w:val="22"/>
                                              <w:highlight w:val="yellow"/>
                                            </w:rPr>
                                            <m:t>N</m:t>
                                          </m:r>
                                        </m:e>
                                        <m:sup>
                                          <m:r>
                                            <m:rPr>
                                              <m:nor/>
                                            </m:rPr>
                                            <w:rPr>
                                              <w:rFonts w:ascii="Garamond" w:hAnsi="Garamond"/>
                                              <w:sz w:val="22"/>
                                              <w:szCs w:val="22"/>
                                              <w:highlight w:val="yellow"/>
                                            </w:rPr>
                                            <m:t>пред_ДПМ,</m:t>
                                          </m:r>
                                          <m:r>
                                            <w:rPr>
                                              <w:rFonts w:ascii="Cambria Math" w:hAnsi="Cambria Math"/>
                                              <w:sz w:val="22"/>
                                              <w:szCs w:val="22"/>
                                              <w:highlight w:val="yellow"/>
                                            </w:rPr>
                                            <m:t>j</m:t>
                                          </m:r>
                                        </m:sup>
                                      </m:sSup>
                                      <m:r>
                                        <w:rPr>
                                          <w:rFonts w:ascii="Cambria Math" w:hAnsi="Cambria Math"/>
                                          <w:sz w:val="22"/>
                                          <w:szCs w:val="22"/>
                                          <w:highlight w:val="yellow"/>
                                        </w:rPr>
                                        <m:t>;</m:t>
                                      </m:r>
                                    </m:e>
                                    <m:e>
                                      <m:r>
                                        <w:rPr>
                                          <w:rFonts w:ascii="Cambria Math" w:hAnsi="Cambria Math"/>
                                          <w:sz w:val="22"/>
                                          <w:szCs w:val="22"/>
                                          <w:highlight w:val="yellow"/>
                                        </w:rPr>
                                        <m:t>&amp;</m:t>
                                      </m:r>
                                      <m:func>
                                        <m:funcPr>
                                          <m:ctrlPr>
                                            <w:rPr>
                                              <w:rFonts w:ascii="Cambria Math" w:hAnsi="Cambria Math"/>
                                              <w:sz w:val="22"/>
                                              <w:szCs w:val="22"/>
                                              <w:highlight w:val="yellow"/>
                                            </w:rPr>
                                          </m:ctrlPr>
                                        </m:funcPr>
                                        <m:fName>
                                          <m:r>
                                            <w:rPr>
                                              <w:rFonts w:ascii="Cambria Math" w:hAnsi="Cambria Math"/>
                                              <w:sz w:val="22"/>
                                              <w:szCs w:val="22"/>
                                              <w:highlight w:val="yellow"/>
                                            </w:rPr>
                                            <m:t>max</m:t>
                                          </m:r>
                                        </m:fName>
                                        <m:e>
                                          <m:d>
                                            <m:dPr>
                                              <m:begChr m:val="{"/>
                                              <m:endChr m:val="}"/>
                                              <m:ctrlPr>
                                                <w:rPr>
                                                  <w:rFonts w:ascii="Cambria Math" w:hAnsi="Cambria Math"/>
                                                  <w:sz w:val="22"/>
                                                  <w:szCs w:val="22"/>
                                                  <w:highlight w:val="yellow"/>
                                                </w:rPr>
                                              </m:ctrlPr>
                                            </m:dPr>
                                            <m:e>
                                              <m:eqArr>
                                                <m:eqArrPr>
                                                  <m:ctrlPr>
                                                    <w:rPr>
                                                      <w:rFonts w:ascii="Cambria Math" w:hAnsi="Cambria Math"/>
                                                      <w:sz w:val="22"/>
                                                      <w:szCs w:val="22"/>
                                                      <w:highlight w:val="yellow"/>
                                                    </w:rPr>
                                                  </m:ctrlPr>
                                                </m:eqArrPr>
                                                <m:e>
                                                  <m:r>
                                                    <w:rPr>
                                                      <w:rFonts w:ascii="Cambria Math" w:hAnsi="Cambria Math"/>
                                                      <w:sz w:val="22"/>
                                                      <w:szCs w:val="22"/>
                                                      <w:highlight w:val="yellow"/>
                                                    </w:rPr>
                                                    <m:t>&amp;0;</m:t>
                                                  </m:r>
                                                </m:e>
                                                <m:e>
                                                  <m:r>
                                                    <w:rPr>
                                                      <w:rFonts w:ascii="Cambria Math" w:hAnsi="Cambria Math"/>
                                                      <w:sz w:val="22"/>
                                                      <w:szCs w:val="22"/>
                                                      <w:highlight w:val="yellow"/>
                                                    </w:rPr>
                                                    <m:t>&amp;</m:t>
                                                  </m:r>
                                                  <m:func>
                                                    <m:funcPr>
                                                      <m:ctrlPr>
                                                        <w:rPr>
                                                          <w:rFonts w:ascii="Cambria Math" w:hAnsi="Cambria Math"/>
                                                          <w:sz w:val="22"/>
                                                          <w:szCs w:val="22"/>
                                                          <w:highlight w:val="yellow"/>
                                                        </w:rPr>
                                                      </m:ctrlPr>
                                                    </m:funcPr>
                                                    <m:fName>
                                                      <m:r>
                                                        <w:rPr>
                                                          <w:rFonts w:ascii="Cambria Math" w:hAnsi="Cambria Math"/>
                                                          <w:sz w:val="22"/>
                                                          <w:szCs w:val="22"/>
                                                          <w:highlight w:val="yellow"/>
                                                        </w:rPr>
                                                        <m:t>min</m:t>
                                                      </m:r>
                                                    </m:fName>
                                                    <m:e>
                                                      <m:r>
                                                        <w:rPr>
                                                          <w:rFonts w:ascii="Cambria Math" w:hAnsi="Cambria Math"/>
                                                          <w:sz w:val="22"/>
                                                          <w:szCs w:val="22"/>
                                                          <w:highlight w:val="yellow"/>
                                                        </w:rPr>
                                                        <m:t>[</m:t>
                                                      </m:r>
                                                    </m:e>
                                                  </m:func>
                                                  <m:sSubSup>
                                                    <m:sSubSupPr>
                                                      <m:ctrlPr>
                                                        <w:rPr>
                                                          <w:rFonts w:ascii="Cambria Math" w:hAnsi="Cambria Math"/>
                                                          <w:sz w:val="22"/>
                                                          <w:szCs w:val="22"/>
                                                          <w:highlight w:val="yellow"/>
                                                        </w:rPr>
                                                      </m:ctrlPr>
                                                    </m:sSubSupPr>
                                                    <m:e>
                                                      <m:r>
                                                        <w:rPr>
                                                          <w:rFonts w:ascii="Cambria Math" w:hAnsi="Cambria Math"/>
                                                          <w:sz w:val="22"/>
                                                          <w:szCs w:val="22"/>
                                                          <w:highlight w:val="yellow"/>
                                                        </w:rPr>
                                                        <m:t>N</m:t>
                                                      </m:r>
                                                    </m:e>
                                                    <m:sub>
                                                      <m:r>
                                                        <m:rPr>
                                                          <m:nor/>
                                                        </m:rPr>
                                                        <w:rPr>
                                                          <w:rFonts w:ascii="Garamond" w:hAnsi="Garamond"/>
                                                          <w:sz w:val="22"/>
                                                          <w:szCs w:val="22"/>
                                                          <w:highlight w:val="yellow"/>
                                                        </w:rPr>
                                                        <m:t>ПО</m:t>
                                                      </m:r>
                                                      <m:r>
                                                        <m:rPr>
                                                          <m:sty m:val="p"/>
                                                        </m:rPr>
                                                        <w:rPr>
                                                          <w:rFonts w:ascii="Cambria Math" w:hAnsi="Cambria Math"/>
                                                          <w:sz w:val="22"/>
                                                          <w:szCs w:val="22"/>
                                                          <w:highlight w:val="yellow"/>
                                                        </w:rPr>
                                                        <m:t>,</m:t>
                                                      </m:r>
                                                      <m:r>
                                                        <w:rPr>
                                                          <w:rFonts w:ascii="Cambria Math" w:hAnsi="Cambria Math"/>
                                                          <w:sz w:val="22"/>
                                                          <w:szCs w:val="22"/>
                                                          <w:highlight w:val="yellow"/>
                                                        </w:rPr>
                                                        <m:t>m</m:t>
                                                      </m:r>
                                                    </m:sub>
                                                    <m:sup>
                                                      <m:r>
                                                        <w:rPr>
                                                          <w:rFonts w:ascii="Cambria Math" w:hAnsi="Cambria Math"/>
                                                          <w:sz w:val="22"/>
                                                          <w:szCs w:val="22"/>
                                                          <w:highlight w:val="yellow"/>
                                                        </w:rPr>
                                                        <m:t>j</m:t>
                                                      </m:r>
                                                    </m:sup>
                                                  </m:sSubSup>
                                                  <m:r>
                                                    <w:rPr>
                                                      <w:rFonts w:ascii="Cambria Math" w:hAnsi="Cambria Math"/>
                                                      <w:sz w:val="22"/>
                                                      <w:szCs w:val="22"/>
                                                      <w:highlight w:val="yellow"/>
                                                    </w:rPr>
                                                    <m:t xml:space="preserve">; </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m:rPr>
                                                          <m:nor/>
                                                        </m:rPr>
                                                        <w:rPr>
                                                          <w:rFonts w:ascii="Garamond" w:hAnsi="Garamond"/>
                                                          <w:sz w:val="22"/>
                                                          <w:szCs w:val="22"/>
                                                          <w:highlight w:val="yellow"/>
                                                        </w:rPr>
                                                        <m:t>уст</m:t>
                                                      </m:r>
                                                      <m:r>
                                                        <m:rPr>
                                                          <m:sty m:val="p"/>
                                                        </m:rPr>
                                                        <w:rPr>
                                                          <w:rFonts w:ascii="Cambria Math" w:hAnsi="Cambria Math"/>
                                                          <w:sz w:val="22"/>
                                                          <w:szCs w:val="22"/>
                                                          <w:highlight w:val="yellow"/>
                                                        </w:rPr>
                                                        <m:t>,</m:t>
                                                      </m:r>
                                                      <m:r>
                                                        <w:rPr>
                                                          <w:rFonts w:ascii="Cambria Math" w:hAnsi="Cambria Math"/>
                                                          <w:sz w:val="22"/>
                                                          <w:szCs w:val="22"/>
                                                          <w:highlight w:val="yellow"/>
                                                        </w:rPr>
                                                        <m:t>m</m:t>
                                                      </m:r>
                                                    </m:sub>
                                                    <m:sup>
                                                      <m:r>
                                                        <w:rPr>
                                                          <w:rFonts w:ascii="Cambria Math" w:hAnsi="Cambria Math"/>
                                                          <w:sz w:val="22"/>
                                                          <w:szCs w:val="22"/>
                                                          <w:highlight w:val="yellow"/>
                                                        </w:rPr>
                                                        <m:t>j</m:t>
                                                      </m:r>
                                                    </m:sup>
                                                  </m:sSubSup>
                                                  <m: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m</m:t>
                                                      </m:r>
                                                    </m:sub>
                                                    <m:sup>
                                                      <m:r>
                                                        <w:rPr>
                                                          <w:rFonts w:ascii="Cambria Math" w:hAnsi="Cambria Math"/>
                                                          <w:sz w:val="22"/>
                                                          <w:szCs w:val="22"/>
                                                          <w:highlight w:val="yellow"/>
                                                        </w:rPr>
                                                        <m:t>нед,j</m:t>
                                                      </m:r>
                                                    </m:sup>
                                                  </m:sSubSup>
                                                </m:e>
                                              </m:eqArr>
                                            </m:e>
                                          </m:d>
                                        </m:e>
                                      </m:func>
                                      <m: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m:rPr>
                                              <m:nor/>
                                            </m:rPr>
                                            <w:rPr>
                                              <w:rFonts w:ascii="Garamond" w:hAnsi="Garamond"/>
                                              <w:sz w:val="22"/>
                                              <w:szCs w:val="22"/>
                                              <w:highlight w:val="yellow"/>
                                            </w:rPr>
                                            <m:t>сн</m:t>
                                          </m:r>
                                          <m:r>
                                            <m:rPr>
                                              <m:sty m:val="p"/>
                                            </m:rPr>
                                            <w:rPr>
                                              <w:rFonts w:ascii="Cambria Math" w:hAnsi="Cambria Math"/>
                                              <w:sz w:val="22"/>
                                              <w:szCs w:val="22"/>
                                              <w:highlight w:val="yellow"/>
                                            </w:rPr>
                                            <m:t>,</m:t>
                                          </m:r>
                                          <m:r>
                                            <w:rPr>
                                              <w:rFonts w:ascii="Cambria Math" w:hAnsi="Cambria Math"/>
                                              <w:sz w:val="22"/>
                                              <w:szCs w:val="22"/>
                                              <w:highlight w:val="yellow"/>
                                            </w:rPr>
                                            <m:t>m</m:t>
                                          </m:r>
                                        </m:sub>
                                        <m:sup>
                                          <m:r>
                                            <w:rPr>
                                              <w:rFonts w:ascii="Cambria Math" w:hAnsi="Cambria Math"/>
                                              <w:sz w:val="22"/>
                                              <w:szCs w:val="22"/>
                                              <w:highlight w:val="yellow"/>
                                            </w:rPr>
                                            <m:t>j</m:t>
                                          </m:r>
                                        </m:sup>
                                      </m:sSubSup>
                                    </m:e>
                                  </m:eqArr>
                                </m:e>
                              </m:d>
                            </m:e>
                          </m:func>
                        </m:e>
                      </m:eqArr>
                    </m:e>
                  </m:d>
                </m:e>
              </m:func>
              <m:r>
                <w:rPr>
                  <w:rFonts w:ascii="Cambria Math" w:hAnsi="Cambria Math"/>
                  <w:sz w:val="22"/>
                  <w:szCs w:val="22"/>
                  <w:highlight w:val="yellow"/>
                </w:rPr>
                <m:t>;</m:t>
              </m:r>
            </m:oMath>
            <w:r w:rsidR="002D0EAC" w:rsidRPr="005C2887">
              <w:rPr>
                <w:rFonts w:ascii="Garamond" w:hAnsi="Garamond"/>
                <w:sz w:val="22"/>
                <w:szCs w:val="22"/>
                <w:highlight w:val="yellow"/>
              </w:rPr>
              <w:t xml:space="preserve">        (36.6)</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560" w:dyaOrig="400" w14:anchorId="5E709BF7">
                <v:shape id="_x0000_i1087" type="#_x0000_t75" style="width:24pt;height:24pt" o:ole="">
                  <v:imagedata r:id="rId90" o:title=""/>
                </v:shape>
                <o:OLEObject Type="Embed" ProgID="Equation.3" ShapeID="_x0000_i1087" DrawAspect="Content" ObjectID="_1820040955" r:id="rId108"/>
              </w:object>
            </w:r>
            <w:r w:rsidRPr="00F30C41">
              <w:rPr>
                <w:rFonts w:ascii="Garamond" w:hAnsi="Garamond"/>
                <w:sz w:val="22"/>
                <w:szCs w:val="22"/>
              </w:rPr>
              <w:t xml:space="preserve"> ― объем потребления мощности на собственные и хозяйственные нужды, отнесенный к j-той ГТП генерации в месяце m, определяемый в соответствии с разделом 8 настоящего Регламента.</w:t>
            </w:r>
          </w:p>
          <w:p w:rsidR="002D0EAC" w:rsidRPr="00F30C41" w:rsidRDefault="00312916" w:rsidP="007A4F20">
            <w:pPr>
              <w:pStyle w:val="40"/>
              <w:outlineLvl w:val="3"/>
              <w:rPr>
                <w:rFonts w:ascii="Garamond" w:hAnsi="Garamond"/>
                <w:i/>
                <w:iCs/>
                <w:sz w:val="22"/>
                <w:szCs w:val="22"/>
              </w:rPr>
            </w:pPr>
            <m:oMath>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пред_обяз,</m:t>
                  </m:r>
                  <m:r>
                    <m:rPr>
                      <m:sty m:val="p"/>
                    </m:rPr>
                    <w:rPr>
                      <w:rFonts w:ascii="Cambria Math" w:hAnsi="Cambria Math"/>
                      <w:sz w:val="22"/>
                      <w:szCs w:val="22"/>
                      <w:lang w:val="en-US"/>
                    </w:rPr>
                    <m:t>j</m:t>
                  </m:r>
                </m:sup>
              </m:sSubSup>
            </m:oMath>
            <w:r w:rsidR="002D0EAC" w:rsidRPr="00F30C41">
              <w:rPr>
                <w:rFonts w:ascii="Garamond" w:hAnsi="Garamond"/>
                <w:bCs/>
                <w:sz w:val="22"/>
                <w:szCs w:val="22"/>
              </w:rPr>
              <w:t xml:space="preserve"> – объем мощности, равный </w:t>
            </w:r>
            <m:oMath>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КОМ,</m:t>
                  </m:r>
                  <m:r>
                    <m:rPr>
                      <m:sty m:val="p"/>
                    </m:rPr>
                    <w:rPr>
                      <w:rFonts w:ascii="Cambria Math" w:hAnsi="Cambria Math"/>
                      <w:sz w:val="22"/>
                      <w:szCs w:val="22"/>
                      <w:lang w:val="en-US"/>
                    </w:rPr>
                    <m:t>j</m:t>
                  </m:r>
                </m:sup>
              </m:sSubSup>
            </m:oMath>
            <w:r w:rsidR="002D0EAC" w:rsidRPr="00F30C41">
              <w:rPr>
                <w:rFonts w:ascii="Garamond" w:hAnsi="Garamond"/>
                <w:bCs/>
                <w:sz w:val="22"/>
                <w:szCs w:val="22"/>
              </w:rPr>
              <w:t xml:space="preserve"> для ГТП, поставка мощности в которых осуществляется по договорам купли-продажи мощности по результатам КОМ или по договорам </w:t>
            </w:r>
            <w:r w:rsidR="002D0EAC" w:rsidRPr="00F30C41">
              <w:rPr>
                <w:rFonts w:ascii="Garamond" w:hAnsi="Garamond"/>
                <w:sz w:val="22"/>
                <w:szCs w:val="22"/>
              </w:rPr>
              <w:t>купли-продажи мощности  по нерегулируемым ценам</w:t>
            </w:r>
            <w:r w:rsidR="002D0EAC" w:rsidRPr="00F30C41">
              <w:rPr>
                <w:rFonts w:ascii="Garamond" w:hAnsi="Garamond"/>
                <w:bCs/>
                <w:sz w:val="22"/>
                <w:szCs w:val="22"/>
              </w:rPr>
              <w:t xml:space="preserve">, и равный </w:t>
            </w:r>
            <m:oMath>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ВР_КОМ,</m:t>
                  </m:r>
                  <m:r>
                    <m:rPr>
                      <m:sty m:val="p"/>
                    </m:rPr>
                    <w:rPr>
                      <w:rFonts w:ascii="Cambria Math" w:hAnsi="Cambria Math"/>
                      <w:sz w:val="22"/>
                      <w:szCs w:val="22"/>
                      <w:lang w:val="en-US"/>
                    </w:rPr>
                    <m:t>j</m:t>
                  </m:r>
                </m:sup>
              </m:sSubSup>
            </m:oMath>
            <w:r w:rsidR="002D0EAC" w:rsidRPr="00F30C41">
              <w:rPr>
                <w:rFonts w:ascii="Garamond" w:hAnsi="Garamond"/>
                <w:bCs/>
                <w:sz w:val="22"/>
                <w:szCs w:val="22"/>
              </w:rPr>
              <w:t xml:space="preserve"> для ГТП, поставка мощности в которых осуществляется в вынужденном режиме.</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720" w:dyaOrig="380" w14:anchorId="211C3018">
                <v:shape id="_x0000_i1088" type="#_x0000_t75" style="width:36pt;height:17.4pt" o:ole="">
                  <v:imagedata r:id="rId92" o:title=""/>
                </v:shape>
                <o:OLEObject Type="Embed" ProgID="Equation.3" ShapeID="_x0000_i1088" DrawAspect="Content" ObjectID="_1820040956" r:id="rId109"/>
              </w:object>
            </w:r>
            <w:r w:rsidRPr="00F30C41">
              <w:rPr>
                <w:rFonts w:ascii="Garamond" w:hAnsi="Garamond"/>
                <w:sz w:val="22"/>
                <w:szCs w:val="22"/>
              </w:rPr>
              <w:t xml:space="preserve"> ― объем мощности, </w:t>
            </w:r>
          </w:p>
          <w:p w:rsidR="002D0EAC" w:rsidRPr="00F30C41" w:rsidRDefault="002D0EAC" w:rsidP="007A4F20">
            <w:pPr>
              <w:pStyle w:val="40"/>
              <w:keepNext/>
              <w:keepLines/>
              <w:numPr>
                <w:ilvl w:val="0"/>
                <w:numId w:val="89"/>
              </w:numPr>
              <w:ind w:left="1434" w:hanging="357"/>
              <w:outlineLvl w:val="3"/>
              <w:rPr>
                <w:rFonts w:ascii="Garamond" w:hAnsi="Garamond"/>
                <w:i/>
                <w:iCs/>
                <w:sz w:val="22"/>
                <w:szCs w:val="22"/>
              </w:rPr>
            </w:pPr>
            <w:r w:rsidRPr="00F30C41">
              <w:rPr>
                <w:rFonts w:ascii="Garamond" w:hAnsi="Garamond"/>
                <w:sz w:val="22"/>
                <w:szCs w:val="22"/>
              </w:rPr>
              <w:t>отобранный по итогам КОМ в ГТП генерации j в отношении месяца m;</w:t>
            </w:r>
          </w:p>
          <w:p w:rsidR="002D0EAC" w:rsidRPr="00F30C41" w:rsidRDefault="002D0EAC" w:rsidP="007A4F20">
            <w:pPr>
              <w:pStyle w:val="40"/>
              <w:keepNext/>
              <w:keepLines/>
              <w:numPr>
                <w:ilvl w:val="0"/>
                <w:numId w:val="89"/>
              </w:numPr>
              <w:ind w:left="1434" w:hanging="357"/>
              <w:outlineLvl w:val="3"/>
              <w:rPr>
                <w:rFonts w:ascii="Garamond" w:hAnsi="Garamond"/>
                <w:i/>
                <w:iCs/>
                <w:sz w:val="22"/>
                <w:szCs w:val="22"/>
              </w:rPr>
            </w:pPr>
            <w:r w:rsidRPr="00F30C41">
              <w:rPr>
                <w:rFonts w:ascii="Garamond" w:hAnsi="Garamond"/>
                <w:sz w:val="22"/>
                <w:szCs w:val="22"/>
              </w:rPr>
              <w:t>для генерирующих объектов, в отношении которых заключены договоры на модернизацию, функционирующих до реализации мероприятий по модернизации в период времени с даты начала поставки мощности по договорам на модернизацию, указанной в перечне генерирующих объектов, утвержденном Правительством Российской Федерации на основании результатов отбора проектов модернизации, до даты начала поставки мощности, указанной в приложении 1 к договору на модернизацию, – определенный в соответствии с разделом 16 Регламента определения объемов покупки и продажи мощности на оптовом рынке (Приложение № 13.2 к Договору о присоединении к торговой системе оптового рынка) в отношении ГТП генерации j в отношении месяца m;</w:t>
            </w:r>
          </w:p>
          <w:p w:rsidR="002D0EAC" w:rsidRPr="00F30C41" w:rsidRDefault="002D0EAC" w:rsidP="007A4F20">
            <w:pPr>
              <w:pStyle w:val="40"/>
              <w:keepNext/>
              <w:keepLines/>
              <w:numPr>
                <w:ilvl w:val="0"/>
                <w:numId w:val="89"/>
              </w:numPr>
              <w:ind w:left="1434" w:hanging="357"/>
              <w:outlineLvl w:val="3"/>
              <w:rPr>
                <w:rFonts w:ascii="Garamond" w:hAnsi="Garamond"/>
                <w:i/>
                <w:iCs/>
                <w:sz w:val="22"/>
                <w:szCs w:val="22"/>
              </w:rPr>
            </w:pPr>
            <w:r w:rsidRPr="00F30C41">
              <w:rPr>
                <w:rFonts w:ascii="Garamond" w:hAnsi="Garamond"/>
                <w:sz w:val="22"/>
                <w:szCs w:val="22"/>
              </w:rPr>
              <w:t>для генерирующих объектов, в отношении которых ранее были заключены договоры на модернизацию, которые были расторгнуты по причине исключения данного оборудования из перечня генерирующих объектов, утвержденного Правительством Российской Федерации на основании результатов отбора проектов модернизации, – определенный в соответствии с разделом 16 Регламента определения объемов покупки и продажи мощности на оптовом рынке (Приложение № 13.2 к Договору о присоединении к торговой системе оптового рынка) в отношении ГТП генерации j в отношении месяца m;</w:t>
            </w:r>
          </w:p>
          <w:p w:rsidR="002D0EAC" w:rsidRPr="00804B8E" w:rsidRDefault="002D0EAC" w:rsidP="007A4F20">
            <w:pPr>
              <w:pStyle w:val="40"/>
              <w:keepNext/>
              <w:keepLines/>
              <w:numPr>
                <w:ilvl w:val="0"/>
                <w:numId w:val="89"/>
              </w:numPr>
              <w:ind w:left="1434" w:hanging="357"/>
              <w:outlineLvl w:val="3"/>
              <w:rPr>
                <w:rFonts w:ascii="Garamond" w:hAnsi="Garamond"/>
                <w:i/>
                <w:iCs/>
                <w:sz w:val="22"/>
                <w:szCs w:val="22"/>
              </w:rPr>
            </w:pPr>
            <w:r w:rsidRPr="00F30C41">
              <w:rPr>
                <w:rFonts w:ascii="Garamond" w:hAnsi="Garamond"/>
                <w:sz w:val="22"/>
                <w:szCs w:val="22"/>
              </w:rPr>
              <w:t>для генерирующих объектов, в отношении которых участник оптового рынка отказался от исполнения обязательств по ДПМ с целью продажи мощности по цене КОМ, а также в отношении которых заключены договоры купли-продажи мощности  по нерегулируемым ценам – объем мощности генерирующих объектов, поставляющих мощность по цене КОМ, определенный в соответствии с разделом 16 Регламента определения объемов покупки и продажи мощности на оптовом рынке (Приложение № 13.2 к Договору о присоединении к торговой системе оптового рынка).</w:t>
            </w:r>
          </w:p>
          <w:p w:rsidR="00804B8E" w:rsidRPr="00F30C41" w:rsidRDefault="00804B8E" w:rsidP="007A4F20">
            <w:pPr>
              <w:pStyle w:val="40"/>
              <w:keepNext/>
              <w:keepLines/>
              <w:numPr>
                <w:ilvl w:val="0"/>
                <w:numId w:val="89"/>
              </w:numPr>
              <w:ind w:left="1434" w:hanging="357"/>
              <w:outlineLvl w:val="3"/>
              <w:rPr>
                <w:rFonts w:ascii="Garamond" w:hAnsi="Garamond"/>
                <w:i/>
                <w:iCs/>
                <w:sz w:val="22"/>
                <w:szCs w:val="22"/>
              </w:rPr>
            </w:pP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980" w:dyaOrig="380" w14:anchorId="516DC8A2">
                <v:shape id="_x0000_i1089" type="#_x0000_t75" style="width:48pt;height:17.4pt" o:ole="">
                  <v:imagedata r:id="rId94" o:title=""/>
                </v:shape>
                <o:OLEObject Type="Embed" ProgID="Equation.3" ShapeID="_x0000_i1089" DrawAspect="Content" ObjectID="_1820040957" r:id="rId110"/>
              </w:object>
            </w:r>
            <w:r w:rsidRPr="00F30C41">
              <w:rPr>
                <w:rFonts w:ascii="Garamond" w:hAnsi="Garamond"/>
                <w:sz w:val="22"/>
                <w:szCs w:val="22"/>
              </w:rPr>
              <w:t xml:space="preserve"> ― установленная мощность генерирующего оборудования, отобранного на КОМ в отношении декабря месяца соответствующего года поставки;</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1160" w:dyaOrig="380" w14:anchorId="7BB6C65D">
                <v:shape id="_x0000_i1090" type="#_x0000_t75" style="width:60pt;height:17.4pt" o:ole="">
                  <v:imagedata r:id="rId96" o:title=""/>
                </v:shape>
                <o:OLEObject Type="Embed" ProgID="Equation.3" ShapeID="_x0000_i1090" DrawAspect="Content" ObjectID="_1820040958" r:id="rId111"/>
              </w:object>
            </w:r>
            <w:r w:rsidRPr="00F30C41">
              <w:rPr>
                <w:rFonts w:ascii="Garamond" w:hAnsi="Garamond"/>
                <w:sz w:val="22"/>
                <w:szCs w:val="22"/>
              </w:rPr>
              <w:t xml:space="preserve"> – объем мощности, отобранный по результатам КОМ НГО, а для генерирующего объекта, указанного в решении Правительства Российской Федерации, принятом в соответствии с пунктом 112(5) Правил оптового рынка электрической энергии и мощности, – объем мощности, указанный в таком решении, определенный для месяца </w:t>
            </w:r>
            <w:r w:rsidRPr="00F30C41">
              <w:rPr>
                <w:rFonts w:ascii="Garamond" w:hAnsi="Garamond"/>
                <w:sz w:val="22"/>
                <w:szCs w:val="22"/>
                <w:lang w:val="en-US"/>
              </w:rPr>
              <w:t>m</w:t>
            </w:r>
            <w:r w:rsidRPr="00F30C41">
              <w:rPr>
                <w:rFonts w:ascii="Garamond" w:hAnsi="Garamond"/>
                <w:sz w:val="22"/>
                <w:szCs w:val="22"/>
              </w:rPr>
              <w:t>;</w:t>
            </w:r>
          </w:p>
          <w:p w:rsidR="002D0EAC" w:rsidRPr="00F30C41" w:rsidRDefault="00312916" w:rsidP="007A4F20">
            <w:pPr>
              <w:pStyle w:val="40"/>
              <w:outlineLvl w:val="3"/>
              <w:rPr>
                <w:rFonts w:ascii="Garamond" w:hAnsi="Garamond"/>
                <w:i/>
                <w:iCs/>
                <w:sz w:val="22"/>
                <w:szCs w:val="22"/>
              </w:rPr>
            </w:pPr>
            <m:oMath>
              <m:sSubSup>
                <m:sSubSupPr>
                  <m:ctrlPr>
                    <w:rPr>
                      <w:rFonts w:ascii="Cambria Math" w:hAnsi="Cambria Math"/>
                      <w:sz w:val="22"/>
                      <w:szCs w:val="22"/>
                    </w:rPr>
                  </m:ctrlPr>
                </m:sSubSupPr>
                <m:e>
                  <m:r>
                    <m:rPr>
                      <m:sty m:val="p"/>
                    </m:rPr>
                    <w:rPr>
                      <w:rFonts w:ascii="Cambria Math" w:hAnsi="Cambria Math"/>
                      <w:sz w:val="22"/>
                      <w:szCs w:val="22"/>
                    </w:rPr>
                    <m:t>K</m:t>
                  </m:r>
                </m:e>
                <m:sub>
                  <m:r>
                    <m:rPr>
                      <m:sty m:val="p"/>
                    </m:rPr>
                    <w:rPr>
                      <w:rFonts w:ascii="Cambria Math" w:hAnsi="Cambria Math"/>
                      <w:sz w:val="22"/>
                      <w:szCs w:val="22"/>
                    </w:rPr>
                    <m:t>j</m:t>
                  </m:r>
                </m:sub>
                <m:sup>
                  <m:r>
                    <m:rPr>
                      <m:sty m:val="p"/>
                    </m:rPr>
                    <w:rPr>
                      <w:rFonts w:ascii="Cambria Math" w:hAnsi="Cambria Math"/>
                      <w:sz w:val="22"/>
                      <w:szCs w:val="22"/>
                    </w:rPr>
                    <m:t>откл_обяз</m:t>
                  </m:r>
                </m:sup>
              </m:sSubSup>
            </m:oMath>
            <w:r w:rsidR="002D0EAC" w:rsidRPr="00F30C41">
              <w:rPr>
                <w:rFonts w:ascii="Garamond" w:hAnsi="Garamond"/>
                <w:sz w:val="22"/>
                <w:szCs w:val="22"/>
              </w:rPr>
              <w:t xml:space="preserve"> – коэффициент, определяющий допустимое отклонение в сторону увеличения объема обязательств по поставке мощности по итогам КОМ НГО от объема мощности, отобранного по итогам КОМ НГО, равный:</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rPr>
              <w:t>– 1,1 для генерирующих объектов, отобранных по результатам КОМ НГО, проведенного в соответствии с решением Правительства Российской Федерации, принятым ранее 2021 года;</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rPr>
              <w:t>– 1 для иных генерирующих объектов;</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980" w:dyaOrig="380" w14:anchorId="2DE4E3FC">
                <v:shape id="_x0000_i1091" type="#_x0000_t75" style="width:48pt;height:17.4pt" o:ole="">
                  <v:imagedata r:id="rId98" o:title=""/>
                </v:shape>
                <o:OLEObject Type="Embed" ProgID="Equation.3" ShapeID="_x0000_i1091" DrawAspect="Content" ObjectID="_1820040959" r:id="rId112"/>
              </w:object>
            </w:r>
            <w:r w:rsidRPr="00F30C41">
              <w:rPr>
                <w:rFonts w:ascii="Garamond" w:hAnsi="Garamond"/>
                <w:sz w:val="22"/>
                <w:szCs w:val="22"/>
              </w:rPr>
              <w:t xml:space="preserve"> ― объем мощности, составляющий обязательства поставщика по поставке мощности по договорам на модернизацию;</w:t>
            </w:r>
          </w:p>
          <w:p w:rsidR="002D0EAC" w:rsidRPr="00F30C41" w:rsidRDefault="00312916" w:rsidP="007A4F20">
            <w:pPr>
              <w:pStyle w:val="40"/>
              <w:outlineLvl w:val="3"/>
              <w:rPr>
                <w:rFonts w:ascii="Garamond" w:hAnsi="Garamond"/>
                <w:bCs/>
                <w:i/>
                <w:iCs/>
                <w:sz w:val="22"/>
                <w:szCs w:val="22"/>
              </w:rPr>
            </w:pPr>
            <m:oMath>
              <m:sSubSup>
                <m:sSubSupPr>
                  <m:ctrlPr>
                    <w:rPr>
                      <w:rFonts w:ascii="Cambria Math" w:hAnsi="Cambria Math"/>
                      <w:b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m</m:t>
                  </m:r>
                </m:sub>
                <m:sup>
                  <m:r>
                    <m:rPr>
                      <m:sty m:val="p"/>
                    </m:rPr>
                    <w:rPr>
                      <w:rFonts w:ascii="Cambria Math" w:hAnsi="Cambria Math"/>
                      <w:sz w:val="22"/>
                      <w:szCs w:val="22"/>
                    </w:rPr>
                    <m:t>Мод_бНЦЗ,</m:t>
                  </m:r>
                  <m:r>
                    <m:rPr>
                      <m:sty m:val="p"/>
                    </m:rPr>
                    <w:rPr>
                      <w:rFonts w:ascii="Cambria Math" w:hAnsi="Cambria Math"/>
                      <w:sz w:val="22"/>
                      <w:szCs w:val="22"/>
                      <w:lang w:val="en-US"/>
                    </w:rPr>
                    <m:t>j</m:t>
                  </m:r>
                </m:sup>
              </m:sSubSup>
            </m:oMath>
            <w:r w:rsidR="002D0EAC" w:rsidRPr="00F30C41">
              <w:rPr>
                <w:rFonts w:ascii="Garamond" w:hAnsi="Garamond"/>
                <w:bCs/>
                <w:sz w:val="22"/>
                <w:szCs w:val="22"/>
              </w:rPr>
              <w:t xml:space="preserve"> –</w:t>
            </w:r>
            <w:r w:rsidR="002D0EAC" w:rsidRPr="00F30C41">
              <w:rPr>
                <w:rFonts w:ascii="Garamond" w:hAnsi="Garamond"/>
                <w:sz w:val="22"/>
                <w:szCs w:val="22"/>
              </w:rPr>
              <w:t xml:space="preserve"> объем мощности, составляющий обязательства поставщика по поставке мощности по договорам на модернизацию генерирующих объектов, расположенных на отдельных территориях</w:t>
            </w:r>
            <w:r w:rsidR="002D0EAC" w:rsidRPr="00F30C41">
              <w:rPr>
                <w:rFonts w:ascii="Garamond" w:hAnsi="Garamond"/>
                <w:bCs/>
                <w:sz w:val="22"/>
                <w:szCs w:val="22"/>
              </w:rPr>
              <w:t>;</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960" w:dyaOrig="380" w14:anchorId="410AFA50">
                <v:shape id="_x0000_i1092" type="#_x0000_t75" style="width:48pt;height:17.4pt" o:ole="">
                  <v:imagedata r:id="rId100" o:title=""/>
                </v:shape>
                <o:OLEObject Type="Embed" ProgID="Equation.3" ShapeID="_x0000_i1092" DrawAspect="Content" ObjectID="_1820040960" r:id="rId113"/>
              </w:object>
            </w:r>
            <w:r w:rsidRPr="00F30C41">
              <w:rPr>
                <w:rFonts w:ascii="Garamond" w:hAnsi="Garamond"/>
                <w:sz w:val="22"/>
                <w:szCs w:val="22"/>
              </w:rPr>
              <w:t xml:space="preserve"> ― объем мощности генерирующего оборудования, поставляющего мощность в вынужденном режиме по ГТП j, переданный КО в СО в перечне групп точек поставки электростанций, отнесенных в расчетном месяце к генерирующим объектам, поставляющим мощность в вынужденном режиме, в соответствии с Регламентом отнесения генерирующих объектов к генерирующим объектам, поставляющим мощность в вынужденном режиме (Приложение № 19.7 к Договору о присоединении к торговой системе оптового рынка).</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rPr>
              <w:t>Для ГТП генерации, принимавших участие в КОМ, но не отобранных по его результатам и не переданных КО в составе перечня ГТП, поставляющих мощность в вынужденном режиме, объем мощности, фактически поставленной на оптовый рынок в расчетном месяце m принимается равным нулю.</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1080" w:dyaOrig="400" w14:anchorId="5D3198A4">
                <v:shape id="_x0000_i1093" type="#_x0000_t75" style="width:60pt;height:24pt" o:ole="">
                  <v:imagedata r:id="rId102" o:title=""/>
                </v:shape>
                <o:OLEObject Type="Embed" ProgID="Equation.3" ShapeID="_x0000_i1093" DrawAspect="Content" ObjectID="_1820040961" r:id="rId114"/>
              </w:object>
            </w:r>
            <w:r w:rsidRPr="00F30C41">
              <w:rPr>
                <w:rFonts w:ascii="Garamond" w:hAnsi="Garamond"/>
                <w:sz w:val="22"/>
                <w:szCs w:val="22"/>
              </w:rPr>
              <w:t xml:space="preserve"> ― максимальный объем мощности, который может быть поставлен в ГТП </w:t>
            </w:r>
            <w:r w:rsidRPr="00F30C41">
              <w:rPr>
                <w:rFonts w:ascii="Garamond" w:hAnsi="Garamond"/>
                <w:sz w:val="22"/>
                <w:szCs w:val="22"/>
                <w:lang w:val="en-US"/>
              </w:rPr>
              <w:t>j</w:t>
            </w:r>
            <w:r w:rsidRPr="00F30C41">
              <w:rPr>
                <w:rFonts w:ascii="Garamond" w:hAnsi="Garamond"/>
                <w:sz w:val="22"/>
                <w:szCs w:val="22"/>
              </w:rPr>
              <w:t xml:space="preserve"> по договорам о предоставлении мощности, договорам купли-продажи (поставки) мощности новых атомных станций, договорам купли-продажи (поставки) мощности новых гидроэлектростанций (в том числе гидроаккумулирующих электростанций), определяемый СО следующим образом:</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2640" w:dyaOrig="400" w14:anchorId="52B9B3A7">
                <v:shape id="_x0000_i1094" type="#_x0000_t75" style="width:132pt;height:24pt" o:ole="">
                  <v:imagedata r:id="rId104" o:title=""/>
                </v:shape>
                <o:OLEObject Type="Embed" ProgID="Equation.3" ShapeID="_x0000_i1094" DrawAspect="Content" ObjectID="_1820040962" r:id="rId115"/>
              </w:object>
            </w:r>
            <w:r w:rsidRPr="00F30C41">
              <w:rPr>
                <w:rFonts w:ascii="Garamond" w:hAnsi="Garamond"/>
                <w:sz w:val="22"/>
                <w:szCs w:val="22"/>
              </w:rPr>
              <w:t>;</w:t>
            </w:r>
            <w:r w:rsidRPr="00F30C41">
              <w:rPr>
                <w:rFonts w:ascii="Garamond" w:hAnsi="Garamond"/>
                <w:sz w:val="22"/>
                <w:szCs w:val="22"/>
              </w:rPr>
              <w:tab/>
            </w:r>
            <w:r w:rsidRPr="00F30C41">
              <w:rPr>
                <w:rFonts w:ascii="Garamond" w:hAnsi="Garamond"/>
                <w:sz w:val="22"/>
                <w:szCs w:val="22"/>
              </w:rPr>
              <w:tab/>
            </w:r>
            <w:r w:rsidRPr="00F30C41">
              <w:rPr>
                <w:rFonts w:ascii="Garamond" w:hAnsi="Garamond"/>
                <w:sz w:val="22"/>
                <w:szCs w:val="22"/>
              </w:rPr>
              <w:tab/>
            </w:r>
            <w:r w:rsidRPr="00F30C41">
              <w:rPr>
                <w:rFonts w:ascii="Garamond" w:hAnsi="Garamond"/>
                <w:sz w:val="22"/>
                <w:szCs w:val="22"/>
              </w:rPr>
              <w:tab/>
              <w:t>(36.8)</w:t>
            </w:r>
          </w:p>
          <w:p w:rsidR="002D0EAC" w:rsidRPr="00F30C41" w:rsidRDefault="002D0EAC" w:rsidP="007A4F20">
            <w:pPr>
              <w:pStyle w:val="40"/>
              <w:outlineLvl w:val="3"/>
              <w:rPr>
                <w:rFonts w:ascii="Garamond" w:hAnsi="Garamond"/>
                <w:i/>
                <w:iCs/>
                <w:sz w:val="22"/>
                <w:szCs w:val="22"/>
              </w:rPr>
            </w:pPr>
            <w:r w:rsidRPr="00F30C41">
              <w:rPr>
                <w:rFonts w:ascii="Garamond" w:hAnsi="Garamond"/>
                <w:sz w:val="22"/>
                <w:szCs w:val="22"/>
                <w:lang w:eastAsia="en-US"/>
              </w:rPr>
              <w:object w:dxaOrig="999" w:dyaOrig="400" w14:anchorId="392DF2F9">
                <v:shape id="_x0000_i1095" type="#_x0000_t75" style="width:48pt;height:24pt" o:ole="">
                  <v:imagedata r:id="rId106" o:title=""/>
                </v:shape>
                <o:OLEObject Type="Embed" ProgID="Equation.3" ShapeID="_x0000_i1095" DrawAspect="Content" ObjectID="_1820040963" r:id="rId116"/>
              </w:object>
            </w:r>
            <w:r w:rsidRPr="00F30C41">
              <w:rPr>
                <w:rFonts w:ascii="Garamond" w:hAnsi="Garamond"/>
                <w:sz w:val="22"/>
                <w:szCs w:val="22"/>
              </w:rPr>
              <w:t xml:space="preserve"> – объем установленной мощности, указанный для генерирующего объекта </w:t>
            </w:r>
            <w:r w:rsidRPr="00F30C41">
              <w:rPr>
                <w:rFonts w:ascii="Garamond" w:hAnsi="Garamond"/>
                <w:sz w:val="22"/>
                <w:szCs w:val="22"/>
                <w:lang w:val="en-US"/>
              </w:rPr>
              <w:t>g</w:t>
            </w:r>
            <w:r w:rsidRPr="00F30C41">
              <w:rPr>
                <w:rFonts w:ascii="Garamond" w:hAnsi="Garamond"/>
                <w:sz w:val="22"/>
                <w:szCs w:val="22"/>
              </w:rPr>
              <w:t xml:space="preserve">, в отношении которого зарегистрирована ГТП </w:t>
            </w:r>
            <w:r w:rsidRPr="00F30C41">
              <w:rPr>
                <w:rFonts w:ascii="Garamond" w:hAnsi="Garamond"/>
                <w:sz w:val="22"/>
                <w:szCs w:val="22"/>
                <w:lang w:val="en-US"/>
              </w:rPr>
              <w:t>j</w:t>
            </w:r>
            <w:r w:rsidRPr="00F30C41">
              <w:rPr>
                <w:rFonts w:ascii="Garamond" w:hAnsi="Garamond"/>
                <w:sz w:val="22"/>
                <w:szCs w:val="22"/>
              </w:rPr>
              <w:t xml:space="preserve">, в договоре о предоставлении мощности или договоре АЭС/ГЭС, определяемый в соответствии с </w:t>
            </w:r>
            <w:r w:rsidRPr="00804B8E">
              <w:rPr>
                <w:rFonts w:ascii="Garamond" w:hAnsi="Garamond"/>
                <w:i/>
                <w:sz w:val="22"/>
                <w:szCs w:val="22"/>
              </w:rPr>
              <w:t>Регламентом определения объемов мощности, продаваемой по договорам о предоставлении мощности</w:t>
            </w:r>
            <w:r w:rsidRPr="00F30C41">
              <w:rPr>
                <w:rFonts w:ascii="Garamond" w:hAnsi="Garamond"/>
                <w:sz w:val="22"/>
                <w:szCs w:val="22"/>
              </w:rPr>
              <w:t xml:space="preserve"> (Приложение № 6.7 к </w:t>
            </w:r>
            <w:r w:rsidRPr="00804B8E">
              <w:rPr>
                <w:rFonts w:ascii="Garamond" w:hAnsi="Garamond"/>
                <w:i/>
                <w:sz w:val="22"/>
                <w:szCs w:val="22"/>
              </w:rPr>
              <w:t>Договору о присоединении к торговой системе оптового рынка</w:t>
            </w:r>
            <w:r w:rsidRPr="00F30C41">
              <w:rPr>
                <w:rFonts w:ascii="Garamond" w:hAnsi="Garamond"/>
                <w:sz w:val="22"/>
                <w:szCs w:val="22"/>
              </w:rPr>
              <w:t>).</w:t>
            </w:r>
          </w:p>
          <w:p w:rsidR="002D0EAC" w:rsidRPr="005C2887" w:rsidRDefault="002D0EAC" w:rsidP="007A4F20">
            <w:pPr>
              <w:spacing w:before="120" w:after="120"/>
              <w:jc w:val="both"/>
              <w:rPr>
                <w:sz w:val="22"/>
                <w:szCs w:val="22"/>
                <w:highlight w:val="yellow"/>
                <w:lang w:val="ru-RU"/>
              </w:rPr>
            </w:pPr>
            <w:r w:rsidRPr="005C2887">
              <w:rPr>
                <w:position w:val="-14"/>
                <w:sz w:val="22"/>
                <w:szCs w:val="22"/>
                <w:highlight w:val="yellow"/>
                <w:lang w:eastAsia="en-US"/>
              </w:rPr>
              <w:object w:dxaOrig="700" w:dyaOrig="400" w14:anchorId="01AC2021">
                <v:shape id="_x0000_i1096" type="#_x0000_t75" style="width:36pt;height:24pt" o:ole="">
                  <v:imagedata r:id="rId117" o:title=""/>
                </v:shape>
                <o:OLEObject Type="Embed" ProgID="Equation.3" ShapeID="_x0000_i1096" DrawAspect="Content" ObjectID="_1820040964" r:id="rId118"/>
              </w:object>
            </w:r>
            <w:r w:rsidRPr="005C2887">
              <w:rPr>
                <w:sz w:val="22"/>
                <w:szCs w:val="22"/>
                <w:highlight w:val="yellow"/>
                <w:lang w:val="ru-RU"/>
              </w:rPr>
              <w:t xml:space="preserve"> – коэффициент снижения поставки мощности, определяемый следующим образом:</w:t>
            </w:r>
          </w:p>
          <w:p w:rsidR="002D0EAC" w:rsidRPr="005C2887" w:rsidRDefault="00312916" w:rsidP="007A4F20">
            <w:pPr>
              <w:autoSpaceDE w:val="0"/>
              <w:autoSpaceDN w:val="0"/>
              <w:adjustRightInd w:val="0"/>
              <w:spacing w:before="120" w:after="120"/>
              <w:jc w:val="center"/>
              <w:rPr>
                <w:sz w:val="22"/>
                <w:szCs w:val="22"/>
                <w:highlight w:val="yellow"/>
                <w:lang w:val="ru-RU"/>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K</m:t>
                  </m:r>
                </m:e>
                <m:sub>
                  <m:r>
                    <m:rPr>
                      <m:nor/>
                    </m:rPr>
                    <w:rPr>
                      <w:sz w:val="22"/>
                      <w:szCs w:val="22"/>
                      <w:highlight w:val="yellow"/>
                      <w:lang w:val="ru-RU"/>
                    </w:rPr>
                    <m:t>сниж,</m:t>
                  </m:r>
                  <m:r>
                    <m:rPr>
                      <m:nor/>
                    </m:rPr>
                    <w:rPr>
                      <w:sz w:val="22"/>
                      <w:szCs w:val="22"/>
                      <w:highlight w:val="yellow"/>
                    </w:rPr>
                    <m:t>m</m:t>
                  </m:r>
                </m:sub>
                <m:sup>
                  <m:r>
                    <m:rPr>
                      <m:nor/>
                    </m:rPr>
                    <w:rPr>
                      <w:sz w:val="22"/>
                      <w:szCs w:val="22"/>
                      <w:highlight w:val="yellow"/>
                      <w:lang w:val="ru-RU"/>
                    </w:rPr>
                    <m:t>пост,</m:t>
                  </m:r>
                  <m:r>
                    <m:rPr>
                      <m:nor/>
                    </m:rPr>
                    <w:rPr>
                      <w:sz w:val="22"/>
                      <w:szCs w:val="22"/>
                      <w:highlight w:val="yellow"/>
                    </w:rPr>
                    <m:t>j</m:t>
                  </m:r>
                </m:sup>
              </m:sSubSup>
              <m:r>
                <m:rPr>
                  <m:sty m:val="p"/>
                </m:rPr>
                <w:rPr>
                  <w:rFonts w:ascii="Cambria Math" w:hAnsi="Cambria Math"/>
                  <w:sz w:val="22"/>
                  <w:szCs w:val="22"/>
                  <w:highlight w:val="yellow"/>
                  <w:lang w:val="ru-RU"/>
                </w:rPr>
                <m:t xml:space="preserve">= </m:t>
              </m:r>
              <m:f>
                <m:fPr>
                  <m:ctrlPr>
                    <w:rPr>
                      <w:rFonts w:ascii="Cambria Math" w:hAnsi="Cambria Math"/>
                      <w:sz w:val="22"/>
                      <w:szCs w:val="22"/>
                      <w:highlight w:val="yellow"/>
                    </w:rPr>
                  </m:ctrlPr>
                </m:fPr>
                <m:num>
                  <m:nary>
                    <m:naryPr>
                      <m:chr m:val="∑"/>
                      <m:supHide m:val="1"/>
                      <m:ctrlPr>
                        <w:rPr>
                          <w:rFonts w:ascii="Cambria Math" w:hAnsi="Cambria Math"/>
                          <w:sz w:val="22"/>
                          <w:szCs w:val="22"/>
                          <w:highlight w:val="yellow"/>
                        </w:rPr>
                      </m:ctrlPr>
                    </m:naryPr>
                    <m:sub>
                      <m:r>
                        <m:rPr>
                          <m:sty m:val="p"/>
                        </m:rPr>
                        <w:rPr>
                          <w:rFonts w:ascii="Cambria Math" w:hAnsi="Cambria Math"/>
                          <w:sz w:val="22"/>
                          <w:szCs w:val="22"/>
                          <w:highlight w:val="yellow"/>
                        </w:rPr>
                        <m:t>g</m:t>
                      </m:r>
                      <m:r>
                        <m:rPr>
                          <m:sty m:val="p"/>
                        </m:rPr>
                        <w:rPr>
                          <w:rFonts w:ascii="Cambria Math" w:hAnsi="Cambria Math" w:cs="Cambria Math"/>
                          <w:sz w:val="22"/>
                          <w:szCs w:val="22"/>
                          <w:highlight w:val="yellow"/>
                          <w:lang w:val="ru-RU"/>
                        </w:rPr>
                        <m:t>∈</m:t>
                      </m:r>
                      <m:r>
                        <m:rPr>
                          <m:sty m:val="p"/>
                        </m:rPr>
                        <w:rPr>
                          <w:rFonts w:ascii="Cambria Math" w:hAnsi="Cambria Math"/>
                          <w:sz w:val="22"/>
                          <w:szCs w:val="22"/>
                          <w:highlight w:val="yellow"/>
                        </w:rPr>
                        <m:t>j</m:t>
                      </m:r>
                    </m:sub>
                    <m:sup/>
                    <m:e>
                      <m:d>
                        <m:dPr>
                          <m:ctrlPr>
                            <w:rPr>
                              <w:rFonts w:ascii="Cambria Math" w:hAnsi="Cambria Math"/>
                              <w:sz w:val="22"/>
                              <w:szCs w:val="22"/>
                              <w:highlight w:val="yellow"/>
                            </w:rPr>
                          </m:ctrlPr>
                        </m:dPr>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N</m:t>
                              </m:r>
                            </m:e>
                            <m:sub>
                              <m:r>
                                <m:rPr>
                                  <m:sty m:val="p"/>
                                </m:rPr>
                                <w:rPr>
                                  <w:rFonts w:ascii="Cambria Math" w:hAnsi="Cambria Math"/>
                                  <w:sz w:val="22"/>
                                  <w:szCs w:val="22"/>
                                  <w:highlight w:val="yellow"/>
                                  <w:lang w:val="ru-RU"/>
                                </w:rPr>
                                <m:t xml:space="preserve">уст,  </m:t>
                              </m:r>
                              <m:r>
                                <m:rPr>
                                  <m:sty m:val="p"/>
                                </m:rPr>
                                <w:rPr>
                                  <w:rFonts w:ascii="Cambria Math" w:hAnsi="Cambria Math"/>
                                  <w:sz w:val="22"/>
                                  <w:szCs w:val="22"/>
                                  <w:highlight w:val="yellow"/>
                                  <w:lang w:val="en-US"/>
                                </w:rPr>
                                <m:t>m</m:t>
                              </m:r>
                            </m:sub>
                            <m:sup>
                              <m:r>
                                <m:rPr>
                                  <m:sty m:val="p"/>
                                </m:rPr>
                                <w:rPr>
                                  <w:rFonts w:ascii="Cambria Math" w:hAnsi="Cambria Math"/>
                                  <w:sz w:val="22"/>
                                  <w:szCs w:val="22"/>
                                  <w:highlight w:val="yellow"/>
                                </w:rPr>
                                <m:t>g</m:t>
                              </m:r>
                            </m:sup>
                          </m:sSubSup>
                          <m:r>
                            <m:rPr>
                              <m:sty m:val="p"/>
                            </m:rPr>
                            <w:rPr>
                              <w:rFonts w:ascii="Cambria Math" w:hAnsi="Cambria Math"/>
                              <w:sz w:val="22"/>
                              <w:szCs w:val="22"/>
                              <w:highlight w:val="yellow"/>
                              <w:lang w:val="ru-RU"/>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N</m:t>
                              </m:r>
                            </m:e>
                            <m:sub>
                              <m:r>
                                <m:rPr>
                                  <m:sty m:val="p"/>
                                </m:rPr>
                                <w:rPr>
                                  <w:rFonts w:ascii="Cambria Math" w:hAnsi="Cambria Math"/>
                                  <w:sz w:val="22"/>
                                  <w:szCs w:val="22"/>
                                  <w:highlight w:val="yellow"/>
                                  <w:lang w:val="ru-RU"/>
                                </w:rPr>
                                <m:t xml:space="preserve">уст,  </m:t>
                              </m:r>
                              <m:r>
                                <m:rPr>
                                  <m:sty m:val="p"/>
                                </m:rPr>
                                <w:rPr>
                                  <w:rFonts w:ascii="Cambria Math" w:hAnsi="Cambria Math"/>
                                  <w:sz w:val="22"/>
                                  <w:szCs w:val="22"/>
                                  <w:highlight w:val="yellow"/>
                                  <w:lang w:val="en-US"/>
                                </w:rPr>
                                <m:t>m</m:t>
                              </m:r>
                            </m:sub>
                            <m:sup>
                              <m:r>
                                <m:rPr>
                                  <m:sty m:val="p"/>
                                </m:rPr>
                                <w:rPr>
                                  <w:rFonts w:ascii="Cambria Math" w:hAnsi="Cambria Math"/>
                                  <w:sz w:val="22"/>
                                  <w:szCs w:val="22"/>
                                  <w:highlight w:val="yellow"/>
                                </w:rPr>
                                <m:t>g</m:t>
                              </m:r>
                            </m:sup>
                          </m:sSubSup>
                          <m:r>
                            <m:rPr>
                              <m:sty m:val="p"/>
                            </m:rPr>
                            <w:rPr>
                              <w:rFonts w:ascii="Cambria Math" w:hAnsi="Cambria Math"/>
                              <w:sz w:val="22"/>
                              <w:szCs w:val="22"/>
                              <w:highlight w:val="yellow"/>
                              <w:lang w:val="ru-RU"/>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ru-RU"/>
                                </w:rPr>
                                <m:t>К</m:t>
                              </m:r>
                            </m:e>
                            <m:sub>
                              <m:r>
                                <m:rPr>
                                  <m:sty m:val="p"/>
                                </m:rPr>
                                <w:rPr>
                                  <w:rFonts w:ascii="Cambria Math" w:hAnsi="Cambria Math"/>
                                  <w:sz w:val="22"/>
                                  <w:szCs w:val="22"/>
                                  <w:highlight w:val="yellow"/>
                                  <w:lang w:val="ru-RU"/>
                                </w:rPr>
                                <m:t xml:space="preserve">сниж, </m:t>
                              </m:r>
                              <m:r>
                                <m:rPr>
                                  <m:sty m:val="p"/>
                                </m:rPr>
                                <w:rPr>
                                  <w:rFonts w:ascii="Cambria Math" w:hAnsi="Cambria Math"/>
                                  <w:sz w:val="22"/>
                                  <w:szCs w:val="22"/>
                                  <w:highlight w:val="yellow"/>
                                </w:rPr>
                                <m:t>g</m:t>
                              </m:r>
                            </m:sub>
                            <m:sup>
                              <m:r>
                                <m:rPr>
                                  <m:sty m:val="p"/>
                                </m:rPr>
                                <w:rPr>
                                  <w:rFonts w:ascii="Cambria Math" w:hAnsi="Cambria Math"/>
                                  <w:sz w:val="22"/>
                                  <w:szCs w:val="22"/>
                                  <w:highlight w:val="yellow"/>
                                </w:rPr>
                                <m:t>m</m:t>
                              </m:r>
                            </m:sup>
                          </m:sSubSup>
                          <m:r>
                            <m:rPr>
                              <m:sty m:val="p"/>
                            </m:rPr>
                            <w:rPr>
                              <w:rFonts w:ascii="Cambria Math" w:hAnsi="Cambria Math"/>
                              <w:sz w:val="22"/>
                              <w:szCs w:val="22"/>
                              <w:highlight w:val="yellow"/>
                              <w:lang w:val="ru-RU"/>
                            </w:rPr>
                            <m:t>-1)</m:t>
                          </m:r>
                          <m:f>
                            <m:fPr>
                              <m:ctrlPr>
                                <w:rPr>
                                  <w:rFonts w:ascii="Cambria Math" w:hAnsi="Cambria Math"/>
                                  <w:sz w:val="22"/>
                                  <w:szCs w:val="22"/>
                                  <w:highlight w:val="yellow"/>
                                </w:rPr>
                              </m:ctrlPr>
                            </m:fPr>
                            <m:num>
                              <m:nary>
                                <m:naryPr>
                                  <m:chr m:val="∑"/>
                                  <m:limLoc m:val="undOvr"/>
                                  <m:supHide m:val="1"/>
                                  <m:ctrlPr>
                                    <w:rPr>
                                      <w:rFonts w:ascii="Cambria Math" w:hAnsi="Cambria Math"/>
                                      <w:sz w:val="22"/>
                                      <w:szCs w:val="22"/>
                                      <w:highlight w:val="yellow"/>
                                    </w:rPr>
                                  </m:ctrlPr>
                                </m:naryPr>
                                <m:sub>
                                  <m:r>
                                    <m:rPr>
                                      <m:sty m:val="p"/>
                                    </m:rPr>
                                    <w:rPr>
                                      <w:rFonts w:ascii="Cambria Math" w:hAnsi="Cambria Math"/>
                                      <w:sz w:val="22"/>
                                      <w:szCs w:val="22"/>
                                      <w:highlight w:val="yellow"/>
                                    </w:rPr>
                                    <m:t>d</m:t>
                                  </m:r>
                                  <m:r>
                                    <m:rPr>
                                      <m:sty m:val="p"/>
                                    </m:rPr>
                                    <w:rPr>
                                      <w:rFonts w:ascii="Cambria Math" w:hAnsi="Cambria Math"/>
                                      <w:sz w:val="22"/>
                                      <w:szCs w:val="22"/>
                                      <w:highlight w:val="yellow"/>
                                      <w:lang w:val="ru-RU"/>
                                    </w:rPr>
                                    <m:t>∈</m:t>
                                  </m:r>
                                  <m:r>
                                    <m:rPr>
                                      <m:sty m:val="p"/>
                                    </m:rPr>
                                    <w:rPr>
                                      <w:rFonts w:ascii="Cambria Math" w:hAnsi="Cambria Math"/>
                                      <w:sz w:val="22"/>
                                      <w:szCs w:val="22"/>
                                      <w:highlight w:val="yellow"/>
                                    </w:rPr>
                                    <m:t>m</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ru-RU"/>
                                        </w:rPr>
                                        <m:t>(</m:t>
                                      </m:r>
                                      <m:r>
                                        <m:rPr>
                                          <m:sty m:val="p"/>
                                        </m:rPr>
                                        <w:rPr>
                                          <w:rFonts w:ascii="Cambria Math" w:hAnsi="Cambria Math"/>
                                          <w:sz w:val="22"/>
                                          <w:szCs w:val="22"/>
                                          <w:highlight w:val="yellow"/>
                                          <w:lang w:val="en-US"/>
                                        </w:rPr>
                                        <m:t>n</m:t>
                                      </m:r>
                                    </m:e>
                                    <m:sub>
                                      <m:r>
                                        <m:rPr>
                                          <m:sty m:val="p"/>
                                        </m:rPr>
                                        <w:rPr>
                                          <w:rFonts w:ascii="Cambria Math" w:hAnsi="Cambria Math"/>
                                          <w:sz w:val="22"/>
                                          <w:szCs w:val="22"/>
                                          <w:highlight w:val="yellow"/>
                                          <w:lang w:val="ru-RU"/>
                                        </w:rPr>
                                        <m:t xml:space="preserve">гт,  </m:t>
                                      </m:r>
                                      <m:r>
                                        <m:rPr>
                                          <m:sty m:val="p"/>
                                        </m:rPr>
                                        <w:rPr>
                                          <w:rFonts w:ascii="Cambria Math" w:hAnsi="Cambria Math"/>
                                          <w:sz w:val="22"/>
                                          <w:szCs w:val="22"/>
                                          <w:highlight w:val="yellow"/>
                                          <w:lang w:val="en-US"/>
                                        </w:rPr>
                                        <m:t>d</m:t>
                                      </m:r>
                                    </m:sub>
                                    <m:sup>
                                      <m:r>
                                        <m:rPr>
                                          <m:sty m:val="p"/>
                                        </m:rPr>
                                        <w:rPr>
                                          <w:rFonts w:ascii="Cambria Math" w:hAnsi="Cambria Math"/>
                                          <w:sz w:val="22"/>
                                          <w:szCs w:val="22"/>
                                          <w:highlight w:val="yellow"/>
                                        </w:rPr>
                                        <m:t>g</m:t>
                                      </m:r>
                                    </m:sup>
                                  </m:sSubSup>
                                  <m:r>
                                    <m:rPr>
                                      <m:sty m:val="p"/>
                                    </m:rPr>
                                    <w:rPr>
                                      <w:rFonts w:ascii="Cambria Math" w:hAnsi="Cambria Math"/>
                                      <w:sz w:val="22"/>
                                      <w:szCs w:val="22"/>
                                      <w:highlight w:val="yellow"/>
                                      <w:lang w:val="ru-RU"/>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en-US"/>
                                        </w:rPr>
                                        <m:t>N</m:t>
                                      </m:r>
                                    </m:e>
                                    <m:sub>
                                      <m:r>
                                        <m:rPr>
                                          <m:sty m:val="p"/>
                                        </m:rPr>
                                        <w:rPr>
                                          <w:rFonts w:ascii="Cambria Math" w:hAnsi="Cambria Math"/>
                                          <w:sz w:val="22"/>
                                          <w:szCs w:val="22"/>
                                          <w:highlight w:val="yellow"/>
                                          <w:lang w:val="ru-RU"/>
                                        </w:rPr>
                                        <m:t xml:space="preserve">гт,  </m:t>
                                      </m:r>
                                      <m:r>
                                        <m:rPr>
                                          <m:sty m:val="p"/>
                                        </m:rPr>
                                        <w:rPr>
                                          <w:rFonts w:ascii="Cambria Math" w:hAnsi="Cambria Math"/>
                                          <w:sz w:val="22"/>
                                          <w:szCs w:val="22"/>
                                          <w:highlight w:val="yellow"/>
                                          <w:lang w:val="en-US"/>
                                        </w:rPr>
                                        <m:t>d</m:t>
                                      </m:r>
                                    </m:sub>
                                    <m:sup>
                                      <m:r>
                                        <m:rPr>
                                          <m:sty m:val="p"/>
                                        </m:rPr>
                                        <w:rPr>
                                          <w:rFonts w:ascii="Cambria Math" w:hAnsi="Cambria Math"/>
                                          <w:sz w:val="22"/>
                                          <w:szCs w:val="22"/>
                                          <w:highlight w:val="yellow"/>
                                        </w:rPr>
                                        <m:t>g</m:t>
                                      </m:r>
                                    </m:sup>
                                  </m:sSubSup>
                                  <m:r>
                                    <m:rPr>
                                      <m:sty m:val="p"/>
                                    </m:rPr>
                                    <w:rPr>
                                      <w:rFonts w:ascii="Cambria Math" w:hAnsi="Cambria Math"/>
                                      <w:sz w:val="22"/>
                                      <w:szCs w:val="22"/>
                                      <w:highlight w:val="yellow"/>
                                      <w:lang w:val="ru-RU"/>
                                    </w:rPr>
                                    <m:t>)</m:t>
                                  </m:r>
                                </m:e>
                              </m:nary>
                            </m:num>
                            <m:den>
                              <m:sSub>
                                <m:sSubPr>
                                  <m:ctrlPr>
                                    <w:rPr>
                                      <w:rFonts w:ascii="Cambria Math" w:hAnsi="Cambria Math"/>
                                      <w:sz w:val="22"/>
                                      <w:szCs w:val="22"/>
                                      <w:highlight w:val="yellow"/>
                                    </w:rPr>
                                  </m:ctrlPr>
                                </m:sSubPr>
                                <m:e>
                                  <m:r>
                                    <m:rPr>
                                      <m:sty m:val="p"/>
                                    </m:rPr>
                                    <w:rPr>
                                      <w:rFonts w:ascii="Cambria Math" w:hAnsi="Cambria Math"/>
                                      <w:sz w:val="22"/>
                                      <w:szCs w:val="22"/>
                                      <w:highlight w:val="yellow"/>
                                    </w:rPr>
                                    <m:t>D</m:t>
                                  </m:r>
                                </m:e>
                                <m:sub>
                                  <m:r>
                                    <m:rPr>
                                      <m:sty m:val="p"/>
                                    </m:rPr>
                                    <w:rPr>
                                      <w:rFonts w:ascii="Cambria Math" w:hAnsi="Cambria Math"/>
                                      <w:sz w:val="22"/>
                                      <w:szCs w:val="22"/>
                                      <w:highlight w:val="yellow"/>
                                    </w:rPr>
                                    <m:t>m</m:t>
                                  </m:r>
                                </m:sub>
                              </m:sSub>
                            </m:den>
                          </m:f>
                        </m:e>
                      </m:d>
                    </m:e>
                  </m:nary>
                </m:num>
                <m:den>
                  <m:nary>
                    <m:naryPr>
                      <m:chr m:val="∑"/>
                      <m:supHide m:val="1"/>
                      <m:ctrlPr>
                        <w:rPr>
                          <w:rFonts w:ascii="Cambria Math" w:hAnsi="Cambria Math"/>
                          <w:sz w:val="22"/>
                          <w:szCs w:val="22"/>
                          <w:highlight w:val="yellow"/>
                        </w:rPr>
                      </m:ctrlPr>
                    </m:naryPr>
                    <m:sub>
                      <m:r>
                        <m:rPr>
                          <m:sty m:val="p"/>
                        </m:rPr>
                        <w:rPr>
                          <w:rFonts w:ascii="Cambria Math" w:hAnsi="Cambria Math"/>
                          <w:sz w:val="22"/>
                          <w:szCs w:val="22"/>
                          <w:highlight w:val="yellow"/>
                        </w:rPr>
                        <m:t>g</m:t>
                      </m:r>
                      <m:r>
                        <m:rPr>
                          <m:sty m:val="p"/>
                        </m:rPr>
                        <w:rPr>
                          <w:rFonts w:ascii="Cambria Math" w:hAnsi="Cambria Math" w:cs="Cambria Math"/>
                          <w:sz w:val="22"/>
                          <w:szCs w:val="22"/>
                          <w:highlight w:val="yellow"/>
                          <w:lang w:val="ru-RU"/>
                        </w:rPr>
                        <m:t>∈</m:t>
                      </m:r>
                      <m:r>
                        <m:rPr>
                          <m:sty m:val="p"/>
                        </m:rPr>
                        <w:rPr>
                          <w:rFonts w:ascii="Cambria Math" w:hAnsi="Cambria Math"/>
                          <w:sz w:val="22"/>
                          <w:szCs w:val="22"/>
                          <w:highlight w:val="yellow"/>
                        </w:rPr>
                        <m:t>j</m:t>
                      </m: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N</m:t>
                          </m:r>
                        </m:e>
                        <m:sub>
                          <m:r>
                            <m:rPr>
                              <m:sty m:val="p"/>
                            </m:rPr>
                            <w:rPr>
                              <w:rFonts w:ascii="Cambria Math" w:hAnsi="Cambria Math"/>
                              <w:sz w:val="22"/>
                              <w:szCs w:val="22"/>
                              <w:highlight w:val="yellow"/>
                              <w:lang w:val="ru-RU"/>
                            </w:rPr>
                            <m:t xml:space="preserve">уст,  </m:t>
                          </m:r>
                          <m:r>
                            <m:rPr>
                              <m:sty m:val="p"/>
                            </m:rPr>
                            <w:rPr>
                              <w:rFonts w:ascii="Cambria Math" w:hAnsi="Cambria Math"/>
                              <w:sz w:val="22"/>
                              <w:szCs w:val="22"/>
                              <w:highlight w:val="yellow"/>
                              <w:lang w:val="en-US"/>
                            </w:rPr>
                            <m:t>m</m:t>
                          </m:r>
                        </m:sub>
                        <m:sup>
                          <m:r>
                            <m:rPr>
                              <m:sty m:val="p"/>
                            </m:rPr>
                            <w:rPr>
                              <w:rFonts w:ascii="Cambria Math" w:hAnsi="Cambria Math"/>
                              <w:sz w:val="22"/>
                              <w:szCs w:val="22"/>
                              <w:highlight w:val="yellow"/>
                            </w:rPr>
                            <m:t>g</m:t>
                          </m:r>
                        </m:sup>
                      </m:sSubSup>
                    </m:e>
                  </m:nary>
                </m:den>
              </m:f>
            </m:oMath>
            <w:r w:rsidR="002D0EAC" w:rsidRPr="005C2887">
              <w:rPr>
                <w:sz w:val="22"/>
                <w:szCs w:val="22"/>
                <w:highlight w:val="yellow"/>
                <w:lang w:val="ru-RU"/>
              </w:rPr>
              <w:t>;</w:t>
            </w:r>
          </w:p>
          <w:p w:rsidR="002D0EAC" w:rsidRPr="005C2887" w:rsidRDefault="00312916" w:rsidP="007A4F20">
            <w:pPr>
              <w:spacing w:before="120" w:after="120"/>
              <w:jc w:val="center"/>
              <w:rPr>
                <w:sz w:val="22"/>
                <w:szCs w:val="22"/>
                <w:highlight w:val="yellow"/>
                <w:lang w:val="ru-RU"/>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ru-RU"/>
                    </w:rPr>
                    <m:t>К</m:t>
                  </m:r>
                </m:e>
                <m:sub>
                  <m:r>
                    <m:rPr>
                      <m:sty m:val="p"/>
                    </m:rPr>
                    <w:rPr>
                      <w:rFonts w:ascii="Cambria Math" w:hAnsi="Cambria Math"/>
                      <w:sz w:val="22"/>
                      <w:szCs w:val="22"/>
                      <w:highlight w:val="yellow"/>
                      <w:lang w:val="ru-RU"/>
                    </w:rPr>
                    <m:t xml:space="preserve">сниж, </m:t>
                  </m:r>
                  <m:r>
                    <m:rPr>
                      <m:sty m:val="p"/>
                    </m:rPr>
                    <w:rPr>
                      <w:rFonts w:ascii="Cambria Math" w:hAnsi="Cambria Math"/>
                      <w:sz w:val="22"/>
                      <w:szCs w:val="22"/>
                      <w:highlight w:val="yellow"/>
                    </w:rPr>
                    <m:t>g</m:t>
                  </m:r>
                </m:sub>
                <m:sup>
                  <m:r>
                    <m:rPr>
                      <m:sty m:val="p"/>
                    </m:rPr>
                    <w:rPr>
                      <w:rFonts w:ascii="Cambria Math" w:hAnsi="Cambria Math"/>
                      <w:sz w:val="22"/>
                      <w:szCs w:val="22"/>
                      <w:highlight w:val="yellow"/>
                    </w:rPr>
                    <m:t>m</m:t>
                  </m:r>
                </m:sup>
              </m:sSubSup>
              <m:r>
                <m:rPr>
                  <m:sty m:val="p"/>
                </m:rPr>
                <w:rPr>
                  <w:rFonts w:ascii="Cambria Math" w:hAnsi="Cambria Math"/>
                  <w:sz w:val="22"/>
                  <w:szCs w:val="22"/>
                  <w:highlight w:val="yellow"/>
                  <w:lang w:val="ru-RU"/>
                </w:rPr>
                <m:t>=1-</m:t>
              </m:r>
              <m:sSub>
                <m:sSubPr>
                  <m:ctrlPr>
                    <w:rPr>
                      <w:rFonts w:ascii="Cambria Math" w:hAnsi="Cambria Math"/>
                      <w:sz w:val="22"/>
                      <w:szCs w:val="22"/>
                      <w:highlight w:val="yellow"/>
                    </w:rPr>
                  </m:ctrlPr>
                </m:sSubPr>
                <m:e>
                  <m:r>
                    <m:rPr>
                      <m:sty m:val="p"/>
                    </m:rPr>
                    <w:rPr>
                      <w:rFonts w:ascii="Cambria Math" w:hAnsi="Cambria Math"/>
                      <w:sz w:val="22"/>
                      <w:szCs w:val="22"/>
                      <w:highlight w:val="yellow"/>
                      <w:lang w:val="ru-RU"/>
                    </w:rPr>
                    <m:t>К</m:t>
                  </m:r>
                </m:e>
                <m:sub>
                  <m:r>
                    <m:rPr>
                      <m:sty m:val="p"/>
                    </m:rPr>
                    <w:rPr>
                      <w:rFonts w:ascii="Cambria Math" w:hAnsi="Cambria Math"/>
                      <w:sz w:val="22"/>
                      <w:szCs w:val="22"/>
                      <w:highlight w:val="yellow"/>
                      <w:lang w:val="ru-RU"/>
                    </w:rPr>
                    <m:t>пред.сниж.∙</m:t>
                  </m:r>
                </m:sub>
              </m:sSub>
              <m:r>
                <m:rPr>
                  <m:sty m:val="p"/>
                </m:rPr>
                <w:rPr>
                  <w:rFonts w:ascii="Cambria Math" w:hAnsi="Cambria Math"/>
                  <w:sz w:val="22"/>
                  <w:szCs w:val="22"/>
                  <w:highlight w:val="yellow"/>
                  <w:lang w:val="ru-RU"/>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B</m:t>
                  </m:r>
                </m:e>
                <m:sub>
                  <m:r>
                    <m:rPr>
                      <m:sty m:val="p"/>
                    </m:rPr>
                    <w:rPr>
                      <w:rFonts w:ascii="Cambria Math" w:hAnsi="Cambria Math"/>
                      <w:sz w:val="22"/>
                      <w:szCs w:val="22"/>
                      <w:highlight w:val="yellow"/>
                    </w:rPr>
                    <m:t>g</m:t>
                  </m:r>
                </m:sub>
                <m:sup>
                  <m:r>
                    <m:rPr>
                      <m:sty m:val="p"/>
                    </m:rPr>
                    <w:rPr>
                      <w:rFonts w:ascii="Cambria Math" w:hAnsi="Cambria Math"/>
                      <w:sz w:val="22"/>
                      <w:szCs w:val="22"/>
                      <w:highlight w:val="yellow"/>
                    </w:rPr>
                    <m:t>m</m:t>
                  </m:r>
                </m:sup>
              </m:sSubSup>
              <m:r>
                <m:rPr>
                  <m:sty m:val="p"/>
                </m:rPr>
                <w:rPr>
                  <w:rFonts w:ascii="Cambria Math" w:hAnsi="Cambria Math"/>
                  <w:sz w:val="22"/>
                  <w:szCs w:val="22"/>
                  <w:highlight w:val="yellow"/>
                  <w:lang w:val="ru-RU"/>
                </w:rPr>
                <m:t>∙</m:t>
              </m:r>
              <m:r>
                <m:rPr>
                  <m:sty m:val="p"/>
                </m:rPr>
                <w:rPr>
                  <w:rFonts w:ascii="Cambria Math" w:hAnsi="Cambria Math"/>
                  <w:sz w:val="22"/>
                  <w:szCs w:val="22"/>
                  <w:highlight w:val="yellow"/>
                  <w:lang w:val="en-US"/>
                </w:rPr>
                <m:t>max</m:t>
              </m:r>
              <m:r>
                <m:rPr>
                  <m:sty m:val="p"/>
                </m:rPr>
                <w:rPr>
                  <w:rFonts w:ascii="Cambria Math" w:hAnsi="Cambria Math"/>
                  <w:sz w:val="22"/>
                  <w:szCs w:val="22"/>
                  <w:highlight w:val="yellow"/>
                  <w:lang w:val="ru-RU"/>
                </w:rPr>
                <m:t>⁡(0;</m:t>
              </m:r>
              <m:f>
                <m:fPr>
                  <m:ctrlPr>
                    <w:rPr>
                      <w:rFonts w:ascii="Cambria Math" w:hAnsi="Cambria Math"/>
                      <w:bCs/>
                      <w:sz w:val="22"/>
                      <w:szCs w:val="22"/>
                      <w:highlight w:val="yellow"/>
                    </w:rPr>
                  </m:ctrlPr>
                </m:fPr>
                <m:num>
                  <m:sSubSup>
                    <m:sSubSupPr>
                      <m:ctrlPr>
                        <w:rPr>
                          <w:rFonts w:ascii="Cambria Math" w:hAnsi="Cambria Math"/>
                          <w:bCs/>
                          <w:sz w:val="22"/>
                          <w:szCs w:val="22"/>
                          <w:highlight w:val="yellow"/>
                        </w:rPr>
                      </m:ctrlPr>
                    </m:sSubSupPr>
                    <m:e>
                      <m:r>
                        <m:rPr>
                          <m:sty m:val="p"/>
                        </m:rPr>
                        <w:rPr>
                          <w:rFonts w:ascii="Cambria Math" w:hAnsi="Cambria Math"/>
                          <w:sz w:val="22"/>
                          <w:szCs w:val="22"/>
                          <w:highlight w:val="yellow"/>
                          <w:lang w:val="ru-RU"/>
                        </w:rPr>
                        <m:t>5-</m:t>
                      </m:r>
                      <m:r>
                        <m:rPr>
                          <m:sty m:val="p"/>
                        </m:rPr>
                        <w:rPr>
                          <w:rFonts w:ascii="Cambria Math" w:hAnsi="Cambria Math"/>
                          <w:sz w:val="22"/>
                          <w:szCs w:val="22"/>
                          <w:highlight w:val="yellow"/>
                        </w:rPr>
                        <m:t>k</m:t>
                      </m:r>
                    </m:e>
                    <m:sub>
                      <m:r>
                        <m:rPr>
                          <m:sty m:val="p"/>
                        </m:rPr>
                        <w:rPr>
                          <w:rFonts w:ascii="Cambria Math" w:hAnsi="Cambria Math"/>
                          <w:sz w:val="22"/>
                          <w:szCs w:val="22"/>
                          <w:highlight w:val="yellow"/>
                          <w:lang w:val="ru-RU"/>
                        </w:rPr>
                        <m:t>пуск,</m:t>
                      </m:r>
                      <m:r>
                        <m:rPr>
                          <m:sty m:val="p"/>
                        </m:rPr>
                        <w:rPr>
                          <w:rFonts w:ascii="Cambria Math" w:hAnsi="Cambria Math"/>
                          <w:sz w:val="22"/>
                          <w:szCs w:val="22"/>
                          <w:highlight w:val="yellow"/>
                        </w:rPr>
                        <m:t>g</m:t>
                      </m:r>
                    </m:sub>
                    <m:sup>
                      <m:r>
                        <m:rPr>
                          <m:sty m:val="p"/>
                        </m:rPr>
                        <w:rPr>
                          <w:rFonts w:ascii="Cambria Math" w:hAnsi="Cambria Math"/>
                          <w:sz w:val="22"/>
                          <w:szCs w:val="22"/>
                          <w:highlight w:val="yellow"/>
                        </w:rPr>
                        <m:t>m</m:t>
                      </m:r>
                    </m:sup>
                  </m:sSubSup>
                </m:num>
                <m:den>
                  <m:r>
                    <m:rPr>
                      <m:sty m:val="p"/>
                    </m:rPr>
                    <w:rPr>
                      <w:rFonts w:ascii="Cambria Math" w:hAnsi="Cambria Math"/>
                      <w:sz w:val="22"/>
                      <w:szCs w:val="22"/>
                      <w:highlight w:val="yellow"/>
                      <w:lang w:val="ru-RU"/>
                    </w:rPr>
                    <m:t>5</m:t>
                  </m:r>
                </m:den>
              </m:f>
              <m:r>
                <m:rPr>
                  <m:sty m:val="p"/>
                </m:rPr>
                <w:rPr>
                  <w:rFonts w:ascii="Cambria Math" w:hAnsi="Cambria Math"/>
                  <w:sz w:val="22"/>
                  <w:szCs w:val="22"/>
                  <w:highlight w:val="yellow"/>
                  <w:lang w:val="ru-RU"/>
                </w:rPr>
                <m:t>)</m:t>
              </m:r>
            </m:oMath>
            <w:r w:rsidR="002D0EAC" w:rsidRPr="005C2887">
              <w:rPr>
                <w:sz w:val="22"/>
                <w:szCs w:val="22"/>
                <w:highlight w:val="yellow"/>
                <w:lang w:val="ru-RU"/>
              </w:rPr>
              <w:t>;</w:t>
            </w:r>
          </w:p>
          <w:p w:rsidR="002D0EAC" w:rsidRPr="005C2887" w:rsidRDefault="00312916" w:rsidP="007A4F20">
            <w:pPr>
              <w:spacing w:before="120" w:after="120"/>
              <w:jc w:val="both"/>
              <w:rPr>
                <w:bCs/>
                <w:sz w:val="22"/>
                <w:szCs w:val="22"/>
                <w:highlight w:val="yellow"/>
                <w:lang w:val="ru-RU"/>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B</m:t>
                  </m:r>
                </m:e>
                <m:sub>
                  <m:r>
                    <m:rPr>
                      <m:sty m:val="p"/>
                    </m:rPr>
                    <w:rPr>
                      <w:rFonts w:ascii="Cambria Math" w:hAnsi="Cambria Math"/>
                      <w:sz w:val="22"/>
                      <w:szCs w:val="22"/>
                      <w:highlight w:val="yellow"/>
                    </w:rPr>
                    <m:t>g</m:t>
                  </m:r>
                </m:sub>
                <m:sup>
                  <m:r>
                    <m:rPr>
                      <m:sty m:val="p"/>
                    </m:rPr>
                    <w:rPr>
                      <w:rFonts w:ascii="Cambria Math" w:hAnsi="Cambria Math"/>
                      <w:sz w:val="22"/>
                      <w:szCs w:val="22"/>
                      <w:highlight w:val="yellow"/>
                    </w:rPr>
                    <m:t>m</m:t>
                  </m:r>
                </m:sup>
              </m:sSubSup>
            </m:oMath>
            <w:r w:rsidR="002D0EAC" w:rsidRPr="005C2887">
              <w:rPr>
                <w:sz w:val="22"/>
                <w:szCs w:val="22"/>
                <w:highlight w:val="yellow"/>
                <w:lang w:val="ru-RU"/>
              </w:rPr>
              <w:t xml:space="preserve"> – </w:t>
            </w:r>
            <w:r w:rsidR="002D0EAC" w:rsidRPr="005C2887">
              <w:rPr>
                <w:bCs/>
                <w:sz w:val="22"/>
                <w:szCs w:val="22"/>
                <w:highlight w:val="yellow"/>
                <w:lang w:val="ru-RU"/>
              </w:rPr>
              <w:t xml:space="preserve">доля суток в месяце </w:t>
            </w:r>
            <w:r w:rsidR="002D0EAC" w:rsidRPr="005C2887">
              <w:rPr>
                <w:bCs/>
                <w:i/>
                <w:sz w:val="22"/>
                <w:szCs w:val="22"/>
                <w:highlight w:val="yellow"/>
              </w:rPr>
              <w:t>m</w:t>
            </w:r>
            <w:r w:rsidR="002D0EAC" w:rsidRPr="005C2887">
              <w:rPr>
                <w:bCs/>
                <w:sz w:val="22"/>
                <w:szCs w:val="22"/>
                <w:highlight w:val="yellow"/>
                <w:lang w:val="ru-RU"/>
              </w:rPr>
              <w:t xml:space="preserve">, в которых Системным оператором была учтена необходимость экономии ресурса работы ЕГО </w:t>
            </w:r>
            <w:r w:rsidR="002D0EAC" w:rsidRPr="005C2887">
              <w:rPr>
                <w:bCs/>
                <w:i/>
                <w:sz w:val="22"/>
                <w:szCs w:val="22"/>
                <w:highlight w:val="yellow"/>
              </w:rPr>
              <w:t>g</w:t>
            </w:r>
            <w:r w:rsidR="002D0EAC" w:rsidRPr="005C2887">
              <w:rPr>
                <w:bCs/>
                <w:sz w:val="22"/>
                <w:szCs w:val="22"/>
                <w:highlight w:val="yellow"/>
                <w:lang w:val="ru-RU"/>
              </w:rPr>
              <w:t xml:space="preserve">, отнесенной к ГТП </w:t>
            </w:r>
            <w:r w:rsidR="002D0EAC" w:rsidRPr="005C2887">
              <w:rPr>
                <w:bCs/>
                <w:i/>
                <w:sz w:val="22"/>
                <w:szCs w:val="22"/>
                <w:highlight w:val="yellow"/>
              </w:rPr>
              <w:t>j</w:t>
            </w:r>
            <w:r w:rsidR="002D0EAC" w:rsidRPr="005C2887">
              <w:rPr>
                <w:bCs/>
                <w:sz w:val="22"/>
                <w:szCs w:val="22"/>
                <w:highlight w:val="yellow"/>
                <w:lang w:val="ru-RU"/>
              </w:rPr>
              <w:t xml:space="preserve">. Необходимость экономии ресурса работы ЕГО </w:t>
            </w:r>
            <w:r w:rsidR="002D0EAC" w:rsidRPr="005C2887">
              <w:rPr>
                <w:bCs/>
                <w:i/>
                <w:sz w:val="22"/>
                <w:szCs w:val="22"/>
                <w:highlight w:val="yellow"/>
                <w:lang w:val="en-US"/>
              </w:rPr>
              <w:t>g</w:t>
            </w:r>
            <w:r w:rsidR="002D0EAC" w:rsidRPr="005C2887">
              <w:rPr>
                <w:bCs/>
                <w:sz w:val="22"/>
                <w:szCs w:val="22"/>
                <w:highlight w:val="yellow"/>
                <w:lang w:val="ru-RU"/>
              </w:rPr>
              <w:t xml:space="preserve"> в сутки </w:t>
            </w:r>
            <w:r w:rsidR="002D0EAC" w:rsidRPr="005C2887">
              <w:rPr>
                <w:bCs/>
                <w:i/>
                <w:sz w:val="22"/>
                <w:szCs w:val="22"/>
                <w:highlight w:val="yellow"/>
                <w:lang w:val="en-US"/>
              </w:rPr>
              <w:t>d</w:t>
            </w:r>
            <w:r w:rsidR="002D0EAC" w:rsidRPr="005C2887">
              <w:rPr>
                <w:bCs/>
                <w:sz w:val="22"/>
                <w:szCs w:val="22"/>
                <w:highlight w:val="yellow"/>
                <w:lang w:val="ru-RU"/>
              </w:rPr>
              <w:t xml:space="preserve"> регистрируется при одновременном выполнении следующих условий:</w:t>
            </w:r>
          </w:p>
          <w:p w:rsidR="002D0EAC" w:rsidRPr="005C2887" w:rsidRDefault="002D0EAC" w:rsidP="007A4F20">
            <w:pPr>
              <w:pStyle w:val="a9"/>
              <w:numPr>
                <w:ilvl w:val="0"/>
                <w:numId w:val="105"/>
              </w:numPr>
              <w:spacing w:before="120" w:after="120"/>
              <w:jc w:val="both"/>
              <w:rPr>
                <w:rFonts w:ascii="Garamond" w:hAnsi="Garamond"/>
                <w:sz w:val="22"/>
                <w:szCs w:val="22"/>
                <w:highlight w:val="yellow"/>
              </w:rPr>
            </w:pPr>
            <w:r w:rsidRPr="005C2887">
              <w:rPr>
                <w:rFonts w:ascii="Garamond" w:hAnsi="Garamond"/>
                <w:sz w:val="22"/>
                <w:szCs w:val="22"/>
                <w:highlight w:val="yellow"/>
              </w:rPr>
              <w:t xml:space="preserve">ЕГО </w:t>
            </w:r>
            <w:r w:rsidRPr="005C2887">
              <w:rPr>
                <w:rFonts w:ascii="Garamond" w:hAnsi="Garamond"/>
                <w:bCs/>
                <w:i/>
                <w:sz w:val="22"/>
                <w:szCs w:val="22"/>
                <w:highlight w:val="yellow"/>
              </w:rPr>
              <w:t>g</w:t>
            </w:r>
            <w:r w:rsidRPr="005C2887">
              <w:rPr>
                <w:rFonts w:ascii="Garamond" w:hAnsi="Garamond"/>
                <w:sz w:val="22"/>
                <w:szCs w:val="22"/>
                <w:highlight w:val="yellow"/>
              </w:rPr>
              <w:t xml:space="preserve"> в соответствии с п. 3.2.8 </w:t>
            </w:r>
            <w:r w:rsidRPr="005C2887">
              <w:rPr>
                <w:rFonts w:ascii="Garamond" w:hAnsi="Garamond"/>
                <w:i/>
                <w:sz w:val="22"/>
                <w:szCs w:val="22"/>
                <w:highlight w:val="yellow"/>
              </w:rPr>
              <w:t>Регламента подачи уведомлений участниками оптового рынка</w:t>
            </w:r>
            <w:r w:rsidRPr="005C2887">
              <w:rPr>
                <w:rFonts w:ascii="Garamond" w:hAnsi="Garamond"/>
                <w:sz w:val="22"/>
                <w:szCs w:val="22"/>
                <w:highlight w:val="yellow"/>
              </w:rPr>
              <w:t xml:space="preserve"> (Приложение № 4 к </w:t>
            </w:r>
            <w:r w:rsidRPr="005C2887">
              <w:rPr>
                <w:rFonts w:ascii="Garamond" w:hAnsi="Garamond"/>
                <w:i/>
                <w:sz w:val="22"/>
                <w:szCs w:val="22"/>
                <w:highlight w:val="yellow"/>
              </w:rPr>
              <w:t>Договору о присоединении к торговой системе оптового рынка</w:t>
            </w:r>
            <w:r w:rsidRPr="005C2887">
              <w:rPr>
                <w:rFonts w:ascii="Garamond" w:hAnsi="Garamond"/>
                <w:sz w:val="22"/>
                <w:szCs w:val="22"/>
                <w:highlight w:val="yellow"/>
              </w:rPr>
              <w:t xml:space="preserve">) включена в перечень ЕГО (групп ЕГО, режим работы которых взаимосвязан), в отношении которых учитывается экономия ресурса работы в месяце </w:t>
            </w:r>
            <w:r w:rsidRPr="005C2887">
              <w:rPr>
                <w:rFonts w:ascii="Garamond" w:hAnsi="Garamond"/>
                <w:i/>
                <w:sz w:val="22"/>
                <w:szCs w:val="22"/>
                <w:highlight w:val="yellow"/>
                <w:lang w:val="en-US"/>
              </w:rPr>
              <w:t>m</w:t>
            </w:r>
            <w:r w:rsidRPr="005C2887">
              <w:rPr>
                <w:rFonts w:ascii="Garamond" w:hAnsi="Garamond"/>
                <w:sz w:val="22"/>
                <w:szCs w:val="22"/>
                <w:highlight w:val="yellow"/>
              </w:rPr>
              <w:t>;</w:t>
            </w:r>
          </w:p>
          <w:p w:rsidR="002D0EAC" w:rsidRPr="005C2887" w:rsidRDefault="002D0EAC" w:rsidP="007A4F20">
            <w:pPr>
              <w:pStyle w:val="a9"/>
              <w:numPr>
                <w:ilvl w:val="0"/>
                <w:numId w:val="105"/>
              </w:numPr>
              <w:spacing w:before="120" w:after="120"/>
              <w:jc w:val="both"/>
              <w:rPr>
                <w:rFonts w:ascii="Garamond" w:hAnsi="Garamond"/>
                <w:sz w:val="22"/>
                <w:szCs w:val="22"/>
                <w:highlight w:val="yellow"/>
              </w:rPr>
            </w:pPr>
            <w:r w:rsidRPr="005C2887">
              <w:rPr>
                <w:rFonts w:ascii="Garamond" w:hAnsi="Garamond"/>
                <w:bCs/>
                <w:sz w:val="22"/>
                <w:szCs w:val="22"/>
                <w:highlight w:val="yellow"/>
              </w:rPr>
              <w:t xml:space="preserve">в отношении ЕГО </w:t>
            </w:r>
            <w:r w:rsidRPr="005C2887">
              <w:rPr>
                <w:rFonts w:ascii="Garamond" w:hAnsi="Garamond"/>
                <w:bCs/>
                <w:i/>
                <w:sz w:val="22"/>
                <w:szCs w:val="22"/>
                <w:highlight w:val="yellow"/>
              </w:rPr>
              <w:t>g</w:t>
            </w:r>
            <w:r w:rsidR="00D25839" w:rsidRPr="005C2887">
              <w:rPr>
                <w:rFonts w:ascii="Garamond" w:hAnsi="Garamond"/>
                <w:bCs/>
                <w:sz w:val="22"/>
                <w:szCs w:val="22"/>
                <w:highlight w:val="yellow"/>
              </w:rPr>
              <w:t xml:space="preserve">, </w:t>
            </w:r>
            <w:r w:rsidRPr="005C2887">
              <w:rPr>
                <w:rFonts w:ascii="Garamond" w:hAnsi="Garamond"/>
                <w:bCs/>
                <w:sz w:val="22"/>
                <w:szCs w:val="22"/>
                <w:highlight w:val="yellow"/>
              </w:rPr>
              <w:t xml:space="preserve">либо любой ЕГО, входящей в группу ЕГО, режим работы которых взаимосвязан с ЕГО </w:t>
            </w:r>
            <w:r w:rsidRPr="005C2887">
              <w:rPr>
                <w:rFonts w:ascii="Garamond" w:hAnsi="Garamond"/>
                <w:bCs/>
                <w:i/>
                <w:sz w:val="22"/>
                <w:szCs w:val="22"/>
                <w:highlight w:val="yellow"/>
              </w:rPr>
              <w:t>g</w:t>
            </w:r>
            <w:r w:rsidRPr="005C2887">
              <w:rPr>
                <w:rFonts w:ascii="Garamond" w:hAnsi="Garamond"/>
                <w:bCs/>
                <w:sz w:val="22"/>
                <w:szCs w:val="22"/>
                <w:highlight w:val="yellow"/>
              </w:rPr>
              <w:t xml:space="preserve">, и </w:t>
            </w:r>
            <w:r w:rsidRPr="005C2887">
              <w:rPr>
                <w:rFonts w:ascii="Garamond" w:hAnsi="Garamond"/>
                <w:sz w:val="22"/>
                <w:szCs w:val="22"/>
                <w:highlight w:val="yellow"/>
              </w:rPr>
              <w:t xml:space="preserve">включенной в перечень ЕГО (групп ЕГО, режим работы которых взаимосвязан), в отношении которых учитывается экономия ресурса работы в месяце </w:t>
            </w:r>
            <w:r w:rsidRPr="005C2887">
              <w:rPr>
                <w:rFonts w:ascii="Garamond" w:hAnsi="Garamond"/>
                <w:i/>
                <w:sz w:val="22"/>
                <w:szCs w:val="22"/>
                <w:highlight w:val="yellow"/>
                <w:lang w:val="en-US"/>
              </w:rPr>
              <w:t>m</w:t>
            </w:r>
            <w:r w:rsidRPr="005C2887">
              <w:rPr>
                <w:rFonts w:ascii="Garamond" w:hAnsi="Garamond"/>
                <w:bCs/>
                <w:sz w:val="22"/>
                <w:szCs w:val="22"/>
                <w:highlight w:val="yellow"/>
              </w:rPr>
              <w:t>, в составе ценовой заявки ВСВГО</w:t>
            </w:r>
            <w:r w:rsidRPr="005C2887">
              <w:rPr>
                <w:rFonts w:ascii="Garamond" w:hAnsi="Garamond"/>
                <w:sz w:val="22"/>
                <w:szCs w:val="22"/>
                <w:highlight w:val="yellow"/>
              </w:rPr>
              <w:t xml:space="preserve">, поданной в соответствии с разделом 9 </w:t>
            </w:r>
            <w:r w:rsidRPr="005C2887">
              <w:rPr>
                <w:rFonts w:ascii="Garamond" w:hAnsi="Garamond"/>
                <w:i/>
                <w:sz w:val="22"/>
                <w:szCs w:val="22"/>
                <w:highlight w:val="yellow"/>
              </w:rPr>
              <w:t xml:space="preserve">Регламента </w:t>
            </w:r>
            <w:r w:rsidRPr="005C2887">
              <w:rPr>
                <w:rFonts w:ascii="Garamond" w:hAnsi="Garamond"/>
                <w:bCs/>
                <w:i/>
                <w:sz w:val="22"/>
                <w:szCs w:val="22"/>
                <w:highlight w:val="yellow"/>
              </w:rPr>
              <w:t>подачи ценовых заявок участниками оптового рынка</w:t>
            </w:r>
            <w:r w:rsidRPr="005C2887">
              <w:rPr>
                <w:rFonts w:ascii="Garamond" w:hAnsi="Garamond"/>
                <w:bCs/>
                <w:sz w:val="22"/>
                <w:szCs w:val="22"/>
                <w:highlight w:val="yellow"/>
              </w:rPr>
              <w:t xml:space="preserve"> </w:t>
            </w:r>
            <w:r w:rsidRPr="005C2887">
              <w:rPr>
                <w:rFonts w:ascii="Garamond" w:hAnsi="Garamond"/>
                <w:sz w:val="22"/>
                <w:szCs w:val="22"/>
                <w:highlight w:val="yellow"/>
              </w:rPr>
              <w:t xml:space="preserve">(Приложение № 5 к </w:t>
            </w:r>
            <w:r w:rsidRPr="005C2887">
              <w:rPr>
                <w:rFonts w:ascii="Garamond" w:hAnsi="Garamond"/>
                <w:i/>
                <w:sz w:val="22"/>
                <w:szCs w:val="22"/>
                <w:highlight w:val="yellow"/>
              </w:rPr>
              <w:t>Договору о присоединении к торговой системе оптового рынка</w:t>
            </w:r>
            <w:r w:rsidRPr="005C2887">
              <w:rPr>
                <w:rFonts w:ascii="Garamond" w:hAnsi="Garamond"/>
                <w:sz w:val="22"/>
                <w:szCs w:val="22"/>
                <w:highlight w:val="yellow"/>
              </w:rPr>
              <w:t>),</w:t>
            </w:r>
            <w:r w:rsidRPr="005C2887">
              <w:rPr>
                <w:rFonts w:ascii="Garamond" w:hAnsi="Garamond"/>
                <w:bCs/>
                <w:sz w:val="22"/>
                <w:szCs w:val="22"/>
                <w:highlight w:val="yellow"/>
              </w:rPr>
              <w:t xml:space="preserve"> хотя бы в одном часе суток заявленное значение параметра &lt;цена&gt; в паре &lt;цена-количество&gt;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en-US"/>
                    </w:rPr>
                    <m:t>C</m:t>
                  </m:r>
                </m:e>
                <m:sub>
                  <m:r>
                    <m:rPr>
                      <m:sty m:val="p"/>
                    </m:rPr>
                    <w:rPr>
                      <w:rFonts w:ascii="Cambria Math" w:hAnsi="Cambria Math"/>
                      <w:sz w:val="22"/>
                      <w:szCs w:val="22"/>
                      <w:highlight w:val="yellow"/>
                    </w:rPr>
                    <m:t>b</m:t>
                  </m:r>
                </m:sub>
                <m:sup>
                  <m:r>
                    <m:rPr>
                      <m:sty m:val="p"/>
                    </m:rPr>
                    <w:rPr>
                      <w:rFonts w:ascii="Cambria Math" w:hAnsi="Cambria Math"/>
                      <w:sz w:val="22"/>
                      <w:szCs w:val="22"/>
                      <w:highlight w:val="yellow"/>
                    </w:rPr>
                    <m:t>l</m:t>
                  </m:r>
                </m:sup>
              </m:sSubSup>
            </m:oMath>
            <w:r w:rsidRPr="005C2887">
              <w:rPr>
                <w:rFonts w:ascii="Garamond" w:hAnsi="Garamond"/>
                <w:sz w:val="22"/>
                <w:szCs w:val="22"/>
                <w:highlight w:val="yellow"/>
              </w:rPr>
              <w:t xml:space="preserve"> больше или равно 20000</w:t>
            </w:r>
            <w:r w:rsidR="00937235" w:rsidRPr="005C2887">
              <w:rPr>
                <w:rFonts w:ascii="Garamond" w:hAnsi="Garamond"/>
                <w:sz w:val="22"/>
                <w:szCs w:val="22"/>
                <w:highlight w:val="yellow"/>
              </w:rPr>
              <w:t>,</w:t>
            </w:r>
            <w:r w:rsidRPr="005C2887">
              <w:rPr>
                <w:rFonts w:ascii="Garamond" w:hAnsi="Garamond"/>
                <w:sz w:val="22"/>
                <w:szCs w:val="22"/>
                <w:highlight w:val="yellow"/>
              </w:rPr>
              <w:t xml:space="preserve"> </w:t>
            </w:r>
            <w:r w:rsidRPr="005C2887">
              <w:rPr>
                <w:rFonts w:ascii="Garamond" w:hAnsi="Garamond"/>
                <w:bCs/>
                <w:sz w:val="22"/>
                <w:szCs w:val="22"/>
                <w:highlight w:val="yellow"/>
              </w:rPr>
              <w:t>и (или) для соответствующих суток заявленная стоимость включения в работу</w:t>
            </w:r>
            <m:oMath>
              <m:r>
                <m:rPr>
                  <m:sty m:val="p"/>
                </m:rPr>
                <w:rPr>
                  <w:rFonts w:ascii="Cambria Math" w:hAnsi="Cambria Math"/>
                  <w:sz w:val="22"/>
                  <w:szCs w:val="22"/>
                  <w:highlight w:val="yellow"/>
                </w:rPr>
                <m:t xml:space="preserve"> </m:t>
              </m:r>
              <m:sSub>
                <m:sSubPr>
                  <m:ctrlPr>
                    <w:rPr>
                      <w:rFonts w:ascii="Cambria Math" w:hAnsi="Cambria Math"/>
                      <w:sz w:val="22"/>
                      <w:szCs w:val="22"/>
                      <w:highlight w:val="yellow"/>
                    </w:rPr>
                  </m:ctrlPr>
                </m:sSubPr>
                <m:e>
                  <m:r>
                    <m:rPr>
                      <m:sty m:val="p"/>
                    </m:rPr>
                    <w:rPr>
                      <w:rFonts w:ascii="Cambria Math" w:hAnsi="Cambria Math"/>
                      <w:sz w:val="22"/>
                      <w:szCs w:val="22"/>
                      <w:highlight w:val="yellow"/>
                    </w:rPr>
                    <m:t>Δ</m:t>
                  </m:r>
                </m:e>
                <m:sub>
                  <m:r>
                    <m:rPr>
                      <m:sty m:val="p"/>
                    </m:rPr>
                    <w:rPr>
                      <w:rFonts w:ascii="Cambria Math" w:hAnsi="Cambria Math"/>
                      <w:sz w:val="22"/>
                      <w:szCs w:val="22"/>
                      <w:highlight w:val="yellow"/>
                    </w:rPr>
                    <m:t>b</m:t>
                  </m:r>
                </m:sub>
              </m:sSub>
            </m:oMath>
            <w:r w:rsidRPr="005C2887">
              <w:rPr>
                <w:rFonts w:ascii="Garamond" w:hAnsi="Garamond"/>
                <w:sz w:val="22"/>
                <w:szCs w:val="22"/>
                <w:highlight w:val="yellow"/>
              </w:rPr>
              <w:t xml:space="preserve"> больше или равна 280000;</w:t>
            </w:r>
          </w:p>
          <w:p w:rsidR="002D0EAC" w:rsidRPr="005C2887" w:rsidRDefault="002D0EAC" w:rsidP="007A4F20">
            <w:pPr>
              <w:pStyle w:val="a9"/>
              <w:numPr>
                <w:ilvl w:val="0"/>
                <w:numId w:val="105"/>
              </w:numPr>
              <w:spacing w:before="120" w:after="120"/>
              <w:jc w:val="both"/>
              <w:rPr>
                <w:rFonts w:ascii="Garamond" w:hAnsi="Garamond"/>
                <w:bCs/>
                <w:sz w:val="22"/>
                <w:szCs w:val="22"/>
                <w:highlight w:val="yellow"/>
              </w:rPr>
            </w:pPr>
            <w:r w:rsidRPr="005C2887">
              <w:rPr>
                <w:rFonts w:ascii="Garamond" w:hAnsi="Garamond"/>
                <w:bCs/>
                <w:sz w:val="22"/>
                <w:szCs w:val="22"/>
                <w:highlight w:val="yellow"/>
              </w:rPr>
              <w:t>для</w:t>
            </w:r>
            <w:r w:rsidRPr="005C2887">
              <w:rPr>
                <w:rFonts w:ascii="Garamond" w:hAnsi="Garamond"/>
                <w:sz w:val="22"/>
                <w:szCs w:val="22"/>
                <w:highlight w:val="yellow"/>
              </w:rPr>
              <w:t xml:space="preserve"> ЕГО </w:t>
            </w:r>
            <w:r w:rsidRPr="005C2887">
              <w:rPr>
                <w:rFonts w:ascii="Garamond" w:hAnsi="Garamond"/>
                <w:bCs/>
                <w:i/>
                <w:sz w:val="22"/>
                <w:szCs w:val="22"/>
                <w:highlight w:val="yellow"/>
              </w:rPr>
              <w:t>g</w:t>
            </w:r>
            <w:r w:rsidRPr="005C2887">
              <w:rPr>
                <w:rFonts w:ascii="Garamond" w:hAnsi="Garamond"/>
                <w:bCs/>
                <w:sz w:val="22"/>
                <w:szCs w:val="22"/>
                <w:highlight w:val="yellow"/>
              </w:rPr>
              <w:t xml:space="preserve"> во всех часах суток заявлялась ненулевая величина холодного резерва;</w:t>
            </w:r>
          </w:p>
          <w:p w:rsidR="002D0EAC" w:rsidRPr="005C2887" w:rsidRDefault="00312916" w:rsidP="007A4F20">
            <w:pPr>
              <w:widowControl w:val="0"/>
              <w:spacing w:before="120" w:after="120"/>
              <w:jc w:val="both"/>
              <w:rPr>
                <w:sz w:val="22"/>
                <w:szCs w:val="22"/>
                <w:highlight w:val="yellow"/>
                <w:lang w:val="ru-RU"/>
              </w:rPr>
            </w:pPr>
            <m:oMath>
              <m:sSub>
                <m:sSubPr>
                  <m:ctrlPr>
                    <w:rPr>
                      <w:rFonts w:ascii="Cambria Math" w:hAnsi="Cambria Math"/>
                      <w:sz w:val="22"/>
                      <w:szCs w:val="22"/>
                      <w:highlight w:val="yellow"/>
                    </w:rPr>
                  </m:ctrlPr>
                </m:sSubPr>
                <m:e>
                  <m:r>
                    <m:rPr>
                      <m:sty m:val="p"/>
                    </m:rPr>
                    <w:rPr>
                      <w:rFonts w:ascii="Cambria Math" w:hAnsi="Cambria Math"/>
                      <w:sz w:val="22"/>
                      <w:szCs w:val="22"/>
                      <w:highlight w:val="yellow"/>
                    </w:rPr>
                    <m:t>D</m:t>
                  </m:r>
                </m:e>
                <m:sub>
                  <m:r>
                    <m:rPr>
                      <m:sty m:val="p"/>
                    </m:rPr>
                    <w:rPr>
                      <w:rFonts w:ascii="Cambria Math" w:hAnsi="Cambria Math"/>
                      <w:sz w:val="22"/>
                      <w:szCs w:val="22"/>
                      <w:highlight w:val="yellow"/>
                    </w:rPr>
                    <m:t>m</m:t>
                  </m:r>
                </m:sub>
              </m:sSub>
            </m:oMath>
            <w:r w:rsidR="002D0EAC" w:rsidRPr="005C2887">
              <w:rPr>
                <w:sz w:val="22"/>
                <w:szCs w:val="22"/>
                <w:highlight w:val="yellow"/>
                <w:lang w:val="ru-RU"/>
              </w:rPr>
              <w:t xml:space="preserve"> – количество дней в месяце </w:t>
            </w:r>
            <w:r w:rsidR="002D0EAC" w:rsidRPr="005C2887">
              <w:rPr>
                <w:i/>
                <w:sz w:val="22"/>
                <w:szCs w:val="22"/>
                <w:highlight w:val="yellow"/>
                <w:lang w:val="en-US"/>
              </w:rPr>
              <w:t>m</w:t>
            </w:r>
            <w:r w:rsidR="002D0EAC" w:rsidRPr="005C2887">
              <w:rPr>
                <w:sz w:val="22"/>
                <w:szCs w:val="22"/>
                <w:highlight w:val="yellow"/>
                <w:lang w:val="ru-RU"/>
              </w:rPr>
              <w:t>;</w:t>
            </w:r>
          </w:p>
          <w:p w:rsidR="002D0EAC" w:rsidRPr="005C2887" w:rsidRDefault="00312916" w:rsidP="007A4F20">
            <w:pPr>
              <w:framePr w:hSpace="180" w:wrap="around" w:vAnchor="text" w:hAnchor="text" w:x="-294" w:y="1"/>
              <w:widowControl w:val="0"/>
              <w:spacing w:before="120" w:after="120"/>
              <w:ind w:left="30"/>
              <w:jc w:val="both"/>
              <w:rPr>
                <w:bCs/>
                <w:sz w:val="22"/>
                <w:szCs w:val="22"/>
                <w:highlight w:val="yellow"/>
                <w:lang w:val="ru-RU"/>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en-US"/>
                    </w:rPr>
                    <m:t>n</m:t>
                  </m:r>
                </m:e>
                <m:sub>
                  <m:r>
                    <m:rPr>
                      <m:sty m:val="p"/>
                    </m:rPr>
                    <w:rPr>
                      <w:rFonts w:ascii="Cambria Math" w:hAnsi="Cambria Math"/>
                      <w:sz w:val="22"/>
                      <w:szCs w:val="22"/>
                      <w:highlight w:val="yellow"/>
                      <w:lang w:val="ru-RU"/>
                    </w:rPr>
                    <m:t xml:space="preserve">гт,  </m:t>
                  </m:r>
                  <m:r>
                    <m:rPr>
                      <m:sty m:val="p"/>
                    </m:rPr>
                    <w:rPr>
                      <w:rFonts w:ascii="Cambria Math" w:hAnsi="Cambria Math"/>
                      <w:sz w:val="22"/>
                      <w:szCs w:val="22"/>
                      <w:highlight w:val="yellow"/>
                      <w:lang w:val="en-US"/>
                    </w:rPr>
                    <m:t>d</m:t>
                  </m:r>
                </m:sub>
                <m:sup>
                  <m:r>
                    <m:rPr>
                      <m:sty m:val="p"/>
                    </m:rPr>
                    <w:rPr>
                      <w:rFonts w:ascii="Cambria Math" w:hAnsi="Cambria Math"/>
                      <w:sz w:val="22"/>
                      <w:szCs w:val="22"/>
                      <w:highlight w:val="yellow"/>
                    </w:rPr>
                    <m:t>g</m:t>
                  </m:r>
                </m:sup>
              </m:sSubSup>
            </m:oMath>
            <w:r w:rsidR="002D0EAC" w:rsidRPr="005C2887">
              <w:rPr>
                <w:sz w:val="22"/>
                <w:szCs w:val="22"/>
                <w:highlight w:val="yellow"/>
                <w:lang w:val="ru-RU"/>
              </w:rPr>
              <w:t xml:space="preserve">  </w:t>
            </w:r>
            <w:r w:rsidR="002D0EAC" w:rsidRPr="005C2887">
              <w:rPr>
                <w:sz w:val="22"/>
                <w:szCs w:val="22"/>
                <w:highlight w:val="yellow"/>
                <w:lang w:val="ru-RU"/>
              </w:rPr>
              <w:softHyphen/>
              <w:t>– количество газовых турбин</w:t>
            </w:r>
            <w:r w:rsidR="002D0EAC" w:rsidRPr="005C2887">
              <w:rPr>
                <w:bCs/>
                <w:sz w:val="22"/>
                <w:szCs w:val="22"/>
                <w:highlight w:val="yellow"/>
                <w:lang w:val="ru-RU"/>
              </w:rPr>
              <w:t xml:space="preserve">, входящих в группу ЕГО, режим работы которых взаимосвязан с ЕГО </w:t>
            </w:r>
            <w:r w:rsidR="002D0EAC" w:rsidRPr="005C2887">
              <w:rPr>
                <w:bCs/>
                <w:i/>
                <w:sz w:val="22"/>
                <w:szCs w:val="22"/>
                <w:highlight w:val="yellow"/>
              </w:rPr>
              <w:t>g</w:t>
            </w:r>
            <w:r w:rsidR="002D0EAC" w:rsidRPr="005C2887">
              <w:rPr>
                <w:bCs/>
                <w:sz w:val="22"/>
                <w:szCs w:val="22"/>
                <w:highlight w:val="yellow"/>
                <w:lang w:val="ru-RU"/>
              </w:rPr>
              <w:t xml:space="preserve">, </w:t>
            </w:r>
            <w:r w:rsidR="002D0EAC" w:rsidRPr="005C2887">
              <w:rPr>
                <w:sz w:val="22"/>
                <w:szCs w:val="22"/>
                <w:highlight w:val="yellow"/>
                <w:lang w:val="ru-RU"/>
              </w:rPr>
              <w:t xml:space="preserve">в отношении которых </w:t>
            </w:r>
            <w:r w:rsidR="002D0EAC" w:rsidRPr="005C2887">
              <w:rPr>
                <w:bCs/>
                <w:sz w:val="22"/>
                <w:szCs w:val="22"/>
                <w:highlight w:val="yellow"/>
                <w:lang w:val="ru-RU"/>
              </w:rPr>
              <w:t xml:space="preserve">в сутках </w:t>
            </w:r>
            <w:r w:rsidR="002D0EAC" w:rsidRPr="005C2887">
              <w:rPr>
                <w:bCs/>
                <w:i/>
                <w:sz w:val="22"/>
                <w:szCs w:val="22"/>
                <w:highlight w:val="yellow"/>
                <w:lang w:val="en-US"/>
              </w:rPr>
              <w:t>d</w:t>
            </w:r>
            <w:r w:rsidR="002D0EAC" w:rsidRPr="005C2887">
              <w:rPr>
                <w:bCs/>
                <w:sz w:val="22"/>
                <w:szCs w:val="22"/>
                <w:highlight w:val="yellow"/>
                <w:lang w:val="ru-RU"/>
              </w:rPr>
              <w:t xml:space="preserve"> регистрируется необходимость экономии ресурса работы ЕГО </w:t>
            </w:r>
            <w:r w:rsidR="002D0EAC" w:rsidRPr="005C2887">
              <w:rPr>
                <w:bCs/>
                <w:i/>
                <w:sz w:val="22"/>
                <w:szCs w:val="22"/>
                <w:highlight w:val="yellow"/>
                <w:lang w:val="en-US"/>
              </w:rPr>
              <w:t>g</w:t>
            </w:r>
            <w:r w:rsidR="002D0EAC" w:rsidRPr="005C2887">
              <w:rPr>
                <w:bCs/>
                <w:sz w:val="22"/>
                <w:szCs w:val="22"/>
                <w:highlight w:val="yellow"/>
                <w:lang w:val="ru-RU"/>
              </w:rPr>
              <w:t xml:space="preserve">. Для ЕГО </w:t>
            </w:r>
            <w:r w:rsidR="002D0EAC" w:rsidRPr="005C2887">
              <w:rPr>
                <w:bCs/>
                <w:i/>
                <w:sz w:val="22"/>
                <w:szCs w:val="22"/>
                <w:highlight w:val="yellow"/>
                <w:lang w:val="en-US"/>
              </w:rPr>
              <w:t>g</w:t>
            </w:r>
            <w:r w:rsidR="002D0EAC" w:rsidRPr="005C2887">
              <w:rPr>
                <w:bCs/>
                <w:sz w:val="22"/>
                <w:szCs w:val="22"/>
                <w:highlight w:val="yellow"/>
                <w:lang w:val="ru-RU"/>
              </w:rPr>
              <w:t xml:space="preserve">, в отношении которых в сутках </w:t>
            </w:r>
            <w:r w:rsidR="002D0EAC" w:rsidRPr="005C2887">
              <w:rPr>
                <w:bCs/>
                <w:i/>
                <w:sz w:val="22"/>
                <w:szCs w:val="22"/>
                <w:highlight w:val="yellow"/>
              </w:rPr>
              <w:t>d</w:t>
            </w:r>
            <w:r w:rsidR="002D0EAC" w:rsidRPr="005C2887">
              <w:rPr>
                <w:bCs/>
                <w:sz w:val="22"/>
                <w:szCs w:val="22"/>
                <w:highlight w:val="yellow"/>
                <w:lang w:val="ru-RU"/>
              </w:rPr>
              <w:t xml:space="preserve"> не регистрируется необходимость экономии</w:t>
            </w:r>
            <w:r w:rsidR="002D0EAC" w:rsidRPr="005C2887">
              <w:rPr>
                <w:sz w:val="22"/>
                <w:szCs w:val="22"/>
                <w:highlight w:val="yellow"/>
                <w:lang w:val="ru-RU"/>
              </w:rPr>
              <w:t xml:space="preserve"> ресурса работы</w:t>
            </w:r>
            <w:r w:rsidR="002D0EAC" w:rsidRPr="005C2887">
              <w:rPr>
                <w:bCs/>
                <w:sz w:val="22"/>
                <w:szCs w:val="22"/>
                <w:highlight w:val="yellow"/>
                <w:lang w:val="ru-RU"/>
              </w:rPr>
              <w:t>, а также в отношении газовых турбин величина принимается равной 1;</w:t>
            </w:r>
          </w:p>
          <w:p w:rsidR="002D0EAC" w:rsidRPr="005C2887" w:rsidRDefault="00312916" w:rsidP="007A4F20">
            <w:pPr>
              <w:spacing w:before="120" w:after="120"/>
              <w:jc w:val="both"/>
              <w:rPr>
                <w:sz w:val="22"/>
                <w:szCs w:val="22"/>
                <w:highlight w:val="yellow"/>
                <w:lang w:val="ru-RU"/>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en-US"/>
                    </w:rPr>
                    <m:t>N</m:t>
                  </m:r>
                </m:e>
                <m:sub>
                  <m:r>
                    <m:rPr>
                      <m:sty m:val="p"/>
                    </m:rPr>
                    <w:rPr>
                      <w:rFonts w:ascii="Cambria Math" w:hAnsi="Cambria Math"/>
                      <w:sz w:val="22"/>
                      <w:szCs w:val="22"/>
                      <w:highlight w:val="yellow"/>
                      <w:lang w:val="ru-RU"/>
                    </w:rPr>
                    <m:t xml:space="preserve">гт,  </m:t>
                  </m:r>
                  <m:r>
                    <m:rPr>
                      <m:sty m:val="p"/>
                    </m:rPr>
                    <w:rPr>
                      <w:rFonts w:ascii="Cambria Math" w:hAnsi="Cambria Math"/>
                      <w:sz w:val="22"/>
                      <w:szCs w:val="22"/>
                      <w:highlight w:val="yellow"/>
                      <w:lang w:val="en-US"/>
                    </w:rPr>
                    <m:t>d</m:t>
                  </m:r>
                </m:sub>
                <m:sup>
                  <m:r>
                    <m:rPr>
                      <m:sty m:val="p"/>
                    </m:rPr>
                    <w:rPr>
                      <w:rFonts w:ascii="Cambria Math" w:hAnsi="Cambria Math"/>
                      <w:sz w:val="22"/>
                      <w:szCs w:val="22"/>
                      <w:highlight w:val="yellow"/>
                    </w:rPr>
                    <m:t>g</m:t>
                  </m:r>
                </m:sup>
              </m:sSubSup>
            </m:oMath>
            <w:r w:rsidR="002D0EAC" w:rsidRPr="005C2887">
              <w:rPr>
                <w:sz w:val="22"/>
                <w:szCs w:val="22"/>
                <w:highlight w:val="yellow"/>
                <w:lang w:val="ru-RU"/>
              </w:rPr>
              <w:t xml:space="preserve"> </w:t>
            </w:r>
            <w:r w:rsidR="002D0EAC" w:rsidRPr="005C2887">
              <w:rPr>
                <w:sz w:val="22"/>
                <w:szCs w:val="22"/>
                <w:highlight w:val="yellow"/>
                <w:lang w:val="ru-RU"/>
              </w:rPr>
              <w:softHyphen/>
              <w:t>– количество газовых турбин</w:t>
            </w:r>
            <w:r w:rsidR="002D0EAC" w:rsidRPr="005C2887">
              <w:rPr>
                <w:bCs/>
                <w:sz w:val="22"/>
                <w:szCs w:val="22"/>
                <w:highlight w:val="yellow"/>
                <w:lang w:val="ru-RU"/>
              </w:rPr>
              <w:t xml:space="preserve">, входящих в группу ЕГО, режим работы которых взаимосвязан с ЕГО </w:t>
            </w:r>
            <w:r w:rsidR="002D0EAC" w:rsidRPr="005C2887">
              <w:rPr>
                <w:bCs/>
                <w:i/>
                <w:sz w:val="22"/>
                <w:szCs w:val="22"/>
                <w:highlight w:val="yellow"/>
              </w:rPr>
              <w:t>g</w:t>
            </w:r>
            <w:r w:rsidR="002D0EAC" w:rsidRPr="005C2887">
              <w:rPr>
                <w:bCs/>
                <w:sz w:val="22"/>
                <w:szCs w:val="22"/>
                <w:highlight w:val="yellow"/>
                <w:lang w:val="ru-RU"/>
              </w:rPr>
              <w:t xml:space="preserve">, </w:t>
            </w:r>
            <w:r w:rsidR="002D0EAC" w:rsidRPr="005C2887">
              <w:rPr>
                <w:sz w:val="22"/>
                <w:szCs w:val="22"/>
                <w:highlight w:val="yellow"/>
                <w:lang w:val="ru-RU"/>
              </w:rPr>
              <w:t xml:space="preserve">в месяце </w:t>
            </w:r>
            <w:r w:rsidR="002D0EAC" w:rsidRPr="005C2887">
              <w:rPr>
                <w:i/>
                <w:sz w:val="22"/>
                <w:szCs w:val="22"/>
                <w:highlight w:val="yellow"/>
                <w:lang w:val="en-US"/>
              </w:rPr>
              <w:t>m</w:t>
            </w:r>
            <w:r w:rsidR="002D0EAC" w:rsidRPr="005C2887">
              <w:rPr>
                <w:bCs/>
                <w:sz w:val="22"/>
                <w:szCs w:val="22"/>
                <w:highlight w:val="yellow"/>
                <w:lang w:val="ru-RU"/>
              </w:rPr>
              <w:t xml:space="preserve">. Для ЕГО </w:t>
            </w:r>
            <w:r w:rsidR="002D0EAC" w:rsidRPr="005C2887">
              <w:rPr>
                <w:bCs/>
                <w:i/>
                <w:sz w:val="22"/>
                <w:szCs w:val="22"/>
                <w:highlight w:val="yellow"/>
                <w:lang w:val="en-US"/>
              </w:rPr>
              <w:t>g</w:t>
            </w:r>
            <w:r w:rsidR="002D0EAC" w:rsidRPr="005C2887">
              <w:rPr>
                <w:bCs/>
                <w:sz w:val="22"/>
                <w:szCs w:val="22"/>
                <w:highlight w:val="yellow"/>
                <w:lang w:val="ru-RU"/>
              </w:rPr>
              <w:t xml:space="preserve">, не включенной </w:t>
            </w:r>
            <w:r w:rsidR="002D0EAC" w:rsidRPr="005C2887">
              <w:rPr>
                <w:sz w:val="22"/>
                <w:szCs w:val="22"/>
                <w:highlight w:val="yellow"/>
                <w:lang w:val="ru-RU"/>
              </w:rPr>
              <w:t xml:space="preserve">в перечень ЕГО (групп ЕГО, режим работы которых взаимосвязан), в отношении которых учитывается экономия ресурса работы в месяце </w:t>
            </w:r>
            <w:r w:rsidR="002D0EAC" w:rsidRPr="005C2887">
              <w:rPr>
                <w:i/>
                <w:sz w:val="22"/>
                <w:szCs w:val="22"/>
                <w:highlight w:val="yellow"/>
                <w:lang w:val="en-US"/>
              </w:rPr>
              <w:t>m</w:t>
            </w:r>
            <w:r w:rsidR="002D0EAC" w:rsidRPr="005C2887">
              <w:rPr>
                <w:bCs/>
                <w:sz w:val="22"/>
                <w:szCs w:val="22"/>
                <w:highlight w:val="yellow"/>
                <w:lang w:val="ru-RU"/>
              </w:rPr>
              <w:t>, а также в отношении газовых турбин величина принимается равной 1;</w:t>
            </w:r>
          </w:p>
          <w:p w:rsidR="002D0EAC" w:rsidRPr="005C2887" w:rsidRDefault="00312916" w:rsidP="007A4F20">
            <w:pPr>
              <w:spacing w:before="120" w:after="120"/>
              <w:jc w:val="both"/>
              <w:rPr>
                <w:bCs/>
                <w:sz w:val="22"/>
                <w:szCs w:val="22"/>
                <w:highlight w:val="yellow"/>
                <w:lang w:val="ru-RU"/>
              </w:rPr>
            </w:pPr>
            <m:oMath>
              <m:sSub>
                <m:sSubPr>
                  <m:ctrlPr>
                    <w:rPr>
                      <w:rFonts w:ascii="Cambria Math" w:hAnsi="Cambria Math"/>
                      <w:sz w:val="22"/>
                      <w:szCs w:val="22"/>
                      <w:highlight w:val="yellow"/>
                    </w:rPr>
                  </m:ctrlPr>
                </m:sSubPr>
                <m:e>
                  <m:r>
                    <m:rPr>
                      <m:sty m:val="p"/>
                    </m:rPr>
                    <w:rPr>
                      <w:rFonts w:ascii="Cambria Math" w:hAnsi="Cambria Math"/>
                      <w:sz w:val="22"/>
                      <w:szCs w:val="22"/>
                      <w:highlight w:val="yellow"/>
                      <w:lang w:val="ru-RU"/>
                    </w:rPr>
                    <m:t>К</m:t>
                  </m:r>
                </m:e>
                <m:sub>
                  <m:r>
                    <m:rPr>
                      <m:sty m:val="p"/>
                    </m:rPr>
                    <w:rPr>
                      <w:rFonts w:ascii="Cambria Math" w:hAnsi="Cambria Math"/>
                      <w:sz w:val="22"/>
                      <w:szCs w:val="22"/>
                      <w:highlight w:val="yellow"/>
                      <w:lang w:val="ru-RU"/>
                    </w:rPr>
                    <m:t>пред.сниж.∙</m:t>
                  </m:r>
                </m:sub>
              </m:sSub>
            </m:oMath>
            <w:r w:rsidR="00F13780" w:rsidRPr="005C2887">
              <w:rPr>
                <w:sz w:val="22"/>
                <w:szCs w:val="22"/>
                <w:highlight w:val="yellow"/>
                <w:lang w:val="ru-RU"/>
              </w:rPr>
              <w:t xml:space="preserve"> </w:t>
            </w:r>
            <w:r w:rsidR="002D0EAC" w:rsidRPr="005C2887">
              <w:rPr>
                <w:sz w:val="22"/>
                <w:szCs w:val="22"/>
                <w:highlight w:val="yellow"/>
                <w:lang w:val="ru-RU"/>
              </w:rPr>
              <w:t xml:space="preserve">– </w:t>
            </w:r>
            <w:r w:rsidR="002D0EAC" w:rsidRPr="005C2887">
              <w:rPr>
                <w:bCs/>
                <w:sz w:val="22"/>
                <w:szCs w:val="22"/>
                <w:highlight w:val="yellow"/>
                <w:lang w:val="ru-RU"/>
              </w:rPr>
              <w:t xml:space="preserve">коэффициент предельного снижения объема поставленной мощности, равный 0,03 для генерирующих объектов, мощность которых подлежит оплате по договорам о предоставлении мощности, в состав которых входят установки генераторные с газотурбинными двигателями, 0,1 </w:t>
            </w:r>
            <w:r w:rsidR="002D0EAC" w:rsidRPr="005C2887">
              <w:rPr>
                <w:sz w:val="22"/>
                <w:szCs w:val="22"/>
                <w:highlight w:val="yellow"/>
                <w:lang w:val="ru-RU"/>
              </w:rPr>
              <w:t>–</w:t>
            </w:r>
            <w:r w:rsidR="002D0EAC" w:rsidRPr="005C2887">
              <w:rPr>
                <w:bCs/>
                <w:sz w:val="22"/>
                <w:szCs w:val="22"/>
                <w:highlight w:val="yellow"/>
                <w:lang w:val="ru-RU"/>
              </w:rPr>
              <w:t xml:space="preserve"> для иных генерирующих объектов;</w:t>
            </w:r>
          </w:p>
          <w:p w:rsidR="002D0EAC" w:rsidRPr="005C2887" w:rsidRDefault="00312916" w:rsidP="007A4F20">
            <w:pPr>
              <w:pStyle w:val="a9"/>
              <w:widowControl w:val="0"/>
              <w:spacing w:before="120" w:after="120"/>
              <w:ind w:left="0"/>
              <w:jc w:val="both"/>
              <w:rPr>
                <w:rFonts w:ascii="Garamond" w:hAnsi="Garamond"/>
                <w:bCs/>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k</m:t>
                  </m:r>
                </m:e>
                <m:sub>
                  <m:r>
                    <m:rPr>
                      <m:sty m:val="p"/>
                    </m:rPr>
                    <w:rPr>
                      <w:rFonts w:ascii="Cambria Math" w:hAnsi="Cambria Math"/>
                      <w:sz w:val="22"/>
                      <w:szCs w:val="22"/>
                      <w:highlight w:val="yellow"/>
                    </w:rPr>
                    <m:t>пуск,g</m:t>
                  </m:r>
                </m:sub>
                <m:sup>
                  <m:r>
                    <m:rPr>
                      <m:sty m:val="p"/>
                    </m:rPr>
                    <w:rPr>
                      <w:rFonts w:ascii="Cambria Math" w:hAnsi="Cambria Math"/>
                      <w:sz w:val="22"/>
                      <w:szCs w:val="22"/>
                      <w:highlight w:val="yellow"/>
                    </w:rPr>
                    <m:t>m</m:t>
                  </m:r>
                </m:sup>
              </m:sSubSup>
            </m:oMath>
            <w:r w:rsidR="002D0EAC" w:rsidRPr="005C2887">
              <w:rPr>
                <w:rFonts w:ascii="Garamond" w:hAnsi="Garamond"/>
                <w:sz w:val="22"/>
                <w:szCs w:val="22"/>
                <w:highlight w:val="yellow"/>
              </w:rPr>
              <w:t xml:space="preserve"> – </w:t>
            </w:r>
            <w:r w:rsidR="002D0EAC" w:rsidRPr="005C2887">
              <w:rPr>
                <w:rFonts w:ascii="Garamond" w:hAnsi="Garamond"/>
                <w:bCs/>
                <w:sz w:val="22"/>
                <w:szCs w:val="22"/>
                <w:highlight w:val="yellow"/>
              </w:rPr>
              <w:t xml:space="preserve">величина, равная количеству пусков ЕГО </w:t>
            </w:r>
            <w:r w:rsidR="002D0EAC" w:rsidRPr="005C2887">
              <w:rPr>
                <w:rFonts w:ascii="Garamond" w:hAnsi="Garamond"/>
                <w:bCs/>
                <w:i/>
                <w:sz w:val="22"/>
                <w:szCs w:val="22"/>
                <w:highlight w:val="yellow"/>
              </w:rPr>
              <w:t>g</w:t>
            </w:r>
            <w:r w:rsidR="002D0EAC" w:rsidRPr="005C2887">
              <w:rPr>
                <w:rFonts w:ascii="Garamond" w:hAnsi="Garamond"/>
                <w:bCs/>
                <w:sz w:val="22"/>
                <w:szCs w:val="22"/>
                <w:highlight w:val="yellow"/>
              </w:rPr>
              <w:t xml:space="preserve">, отнесенной к ГТП </w:t>
            </w:r>
            <w:r w:rsidR="002D0EAC" w:rsidRPr="005C2887">
              <w:rPr>
                <w:rFonts w:ascii="Garamond" w:hAnsi="Garamond"/>
                <w:bCs/>
                <w:i/>
                <w:sz w:val="22"/>
                <w:szCs w:val="22"/>
                <w:highlight w:val="yellow"/>
              </w:rPr>
              <w:t>j</w:t>
            </w:r>
            <w:r w:rsidR="002D0EAC" w:rsidRPr="005C2887">
              <w:rPr>
                <w:rFonts w:ascii="Garamond" w:hAnsi="Garamond"/>
                <w:bCs/>
                <w:sz w:val="22"/>
                <w:szCs w:val="22"/>
                <w:highlight w:val="yellow"/>
              </w:rPr>
              <w:t xml:space="preserve">, в месяце </w:t>
            </w:r>
            <w:r w:rsidR="002D0EAC" w:rsidRPr="005C2887">
              <w:rPr>
                <w:rFonts w:ascii="Garamond" w:hAnsi="Garamond"/>
                <w:bCs/>
                <w:i/>
                <w:sz w:val="22"/>
                <w:szCs w:val="22"/>
                <w:highlight w:val="yellow"/>
              </w:rPr>
              <w:t>m</w:t>
            </w:r>
            <w:r w:rsidR="002D0EAC" w:rsidRPr="005C2887">
              <w:rPr>
                <w:rFonts w:ascii="Garamond" w:hAnsi="Garamond"/>
                <w:bCs/>
                <w:sz w:val="22"/>
                <w:szCs w:val="22"/>
                <w:highlight w:val="yellow"/>
              </w:rPr>
              <w:t>, произошедших в сутках, в которые одновременно выполняются следующие условия:</w:t>
            </w:r>
          </w:p>
          <w:p w:rsidR="002D0EAC" w:rsidRPr="005C2887" w:rsidRDefault="002D0EAC" w:rsidP="007A4F20">
            <w:pPr>
              <w:pStyle w:val="a9"/>
              <w:numPr>
                <w:ilvl w:val="0"/>
                <w:numId w:val="106"/>
              </w:numPr>
              <w:spacing w:before="120" w:after="120"/>
              <w:jc w:val="both"/>
              <w:rPr>
                <w:rFonts w:ascii="Garamond" w:hAnsi="Garamond"/>
                <w:sz w:val="22"/>
                <w:szCs w:val="22"/>
                <w:highlight w:val="yellow"/>
              </w:rPr>
            </w:pPr>
            <w:r w:rsidRPr="005C2887">
              <w:rPr>
                <w:rFonts w:ascii="Garamond" w:hAnsi="Garamond"/>
                <w:sz w:val="22"/>
                <w:szCs w:val="22"/>
                <w:highlight w:val="yellow"/>
              </w:rPr>
              <w:t xml:space="preserve">ЕГО </w:t>
            </w:r>
            <w:r w:rsidRPr="005C2887">
              <w:rPr>
                <w:rFonts w:ascii="Garamond" w:hAnsi="Garamond"/>
                <w:bCs/>
                <w:i/>
                <w:sz w:val="22"/>
                <w:szCs w:val="22"/>
                <w:highlight w:val="yellow"/>
              </w:rPr>
              <w:t>g</w:t>
            </w:r>
            <w:r w:rsidRPr="005C2887">
              <w:rPr>
                <w:rFonts w:ascii="Garamond" w:hAnsi="Garamond"/>
                <w:sz w:val="22"/>
                <w:szCs w:val="22"/>
                <w:highlight w:val="yellow"/>
              </w:rPr>
              <w:t xml:space="preserve"> в соответствии с п. 3.2.8 </w:t>
            </w:r>
            <w:r w:rsidRPr="005C2887">
              <w:rPr>
                <w:rFonts w:ascii="Garamond" w:hAnsi="Garamond"/>
                <w:i/>
                <w:sz w:val="22"/>
                <w:szCs w:val="22"/>
                <w:highlight w:val="yellow"/>
              </w:rPr>
              <w:t>Регламента подачи уведомлений участниками оптового рынка</w:t>
            </w:r>
            <w:r w:rsidRPr="005C2887">
              <w:rPr>
                <w:rFonts w:ascii="Garamond" w:hAnsi="Garamond"/>
                <w:sz w:val="22"/>
                <w:szCs w:val="22"/>
                <w:highlight w:val="yellow"/>
              </w:rPr>
              <w:t xml:space="preserve"> (Приложение № 4 к </w:t>
            </w:r>
            <w:r w:rsidRPr="005C2887">
              <w:rPr>
                <w:rFonts w:ascii="Garamond" w:hAnsi="Garamond"/>
                <w:i/>
                <w:sz w:val="22"/>
                <w:szCs w:val="22"/>
                <w:highlight w:val="yellow"/>
              </w:rPr>
              <w:t>Договору о присоединении к торговой системе оптового рынка</w:t>
            </w:r>
            <w:r w:rsidRPr="005C2887">
              <w:rPr>
                <w:rFonts w:ascii="Garamond" w:hAnsi="Garamond"/>
                <w:sz w:val="22"/>
                <w:szCs w:val="22"/>
                <w:highlight w:val="yellow"/>
              </w:rPr>
              <w:t xml:space="preserve">) включена в перечень ЕГО (групп ЕГО, режим работы которых взаимосвязан), в отношении которых учитывается экономия ресурса работы в месяце </w:t>
            </w:r>
            <w:r w:rsidRPr="005C2887">
              <w:rPr>
                <w:rFonts w:ascii="Garamond" w:hAnsi="Garamond"/>
                <w:i/>
                <w:sz w:val="22"/>
                <w:szCs w:val="22"/>
                <w:highlight w:val="yellow"/>
                <w:lang w:val="en-US"/>
              </w:rPr>
              <w:t>m</w:t>
            </w:r>
            <w:r w:rsidRPr="005C2887">
              <w:rPr>
                <w:rFonts w:ascii="Garamond" w:hAnsi="Garamond"/>
                <w:sz w:val="22"/>
                <w:szCs w:val="22"/>
                <w:highlight w:val="yellow"/>
              </w:rPr>
              <w:t>;</w:t>
            </w:r>
          </w:p>
          <w:p w:rsidR="002D0EAC" w:rsidRPr="005C2887" w:rsidRDefault="002D0EAC" w:rsidP="007A4F20">
            <w:pPr>
              <w:pStyle w:val="a9"/>
              <w:numPr>
                <w:ilvl w:val="0"/>
                <w:numId w:val="106"/>
              </w:numPr>
              <w:spacing w:before="120" w:after="120"/>
              <w:jc w:val="both"/>
              <w:rPr>
                <w:rFonts w:ascii="Garamond" w:hAnsi="Garamond"/>
                <w:sz w:val="22"/>
                <w:szCs w:val="22"/>
                <w:highlight w:val="yellow"/>
              </w:rPr>
            </w:pPr>
            <w:r w:rsidRPr="005C2887">
              <w:rPr>
                <w:rFonts w:ascii="Garamond" w:hAnsi="Garamond"/>
                <w:bCs/>
                <w:sz w:val="22"/>
                <w:szCs w:val="22"/>
                <w:highlight w:val="yellow"/>
              </w:rPr>
              <w:t xml:space="preserve">в отношении ЕГО </w:t>
            </w:r>
            <w:r w:rsidRPr="005C2887">
              <w:rPr>
                <w:rFonts w:ascii="Garamond" w:hAnsi="Garamond"/>
                <w:bCs/>
                <w:i/>
                <w:sz w:val="22"/>
                <w:szCs w:val="22"/>
                <w:highlight w:val="yellow"/>
              </w:rPr>
              <w:t>g</w:t>
            </w:r>
            <w:r w:rsidRPr="005C2887">
              <w:rPr>
                <w:rFonts w:ascii="Garamond" w:hAnsi="Garamond"/>
                <w:bCs/>
                <w:sz w:val="22"/>
                <w:szCs w:val="22"/>
                <w:highlight w:val="yellow"/>
              </w:rPr>
              <w:t xml:space="preserve"> в составе ценовой заявки ВСВГО</w:t>
            </w:r>
            <w:r w:rsidRPr="005C2887">
              <w:rPr>
                <w:rFonts w:ascii="Garamond" w:hAnsi="Garamond"/>
                <w:sz w:val="22"/>
                <w:szCs w:val="22"/>
                <w:highlight w:val="yellow"/>
              </w:rPr>
              <w:t xml:space="preserve">, поданной в соответствии с разделом 9 </w:t>
            </w:r>
            <w:r w:rsidRPr="005C2887">
              <w:rPr>
                <w:rFonts w:ascii="Garamond" w:hAnsi="Garamond"/>
                <w:i/>
                <w:sz w:val="22"/>
                <w:szCs w:val="22"/>
                <w:highlight w:val="yellow"/>
              </w:rPr>
              <w:t xml:space="preserve">Регламента </w:t>
            </w:r>
            <w:r w:rsidRPr="005C2887">
              <w:rPr>
                <w:rFonts w:ascii="Garamond" w:hAnsi="Garamond"/>
                <w:bCs/>
                <w:i/>
                <w:sz w:val="22"/>
                <w:szCs w:val="22"/>
                <w:highlight w:val="yellow"/>
              </w:rPr>
              <w:t>подачи ценовых заявок участниками оптового рынка</w:t>
            </w:r>
            <w:r w:rsidRPr="005C2887">
              <w:rPr>
                <w:rFonts w:ascii="Garamond" w:hAnsi="Garamond"/>
                <w:bCs/>
                <w:sz w:val="22"/>
                <w:szCs w:val="22"/>
                <w:highlight w:val="yellow"/>
              </w:rPr>
              <w:t xml:space="preserve"> </w:t>
            </w:r>
            <w:r w:rsidRPr="005C2887">
              <w:rPr>
                <w:rFonts w:ascii="Garamond" w:hAnsi="Garamond"/>
                <w:sz w:val="22"/>
                <w:szCs w:val="22"/>
                <w:highlight w:val="yellow"/>
              </w:rPr>
              <w:t xml:space="preserve">(Приложение № 5 к </w:t>
            </w:r>
            <w:r w:rsidRPr="005C2887">
              <w:rPr>
                <w:rFonts w:ascii="Garamond" w:hAnsi="Garamond"/>
                <w:i/>
                <w:sz w:val="22"/>
                <w:szCs w:val="22"/>
                <w:highlight w:val="yellow"/>
              </w:rPr>
              <w:t>Договору о присоединении к торговой системе оптового рынка</w:t>
            </w:r>
            <w:r w:rsidRPr="005C2887">
              <w:rPr>
                <w:rFonts w:ascii="Garamond" w:hAnsi="Garamond"/>
                <w:sz w:val="22"/>
                <w:szCs w:val="22"/>
                <w:highlight w:val="yellow"/>
              </w:rPr>
              <w:t>),</w:t>
            </w:r>
            <w:r w:rsidR="00937235" w:rsidRPr="005C2887">
              <w:rPr>
                <w:rFonts w:ascii="Garamond" w:hAnsi="Garamond"/>
                <w:bCs/>
                <w:sz w:val="22"/>
                <w:szCs w:val="22"/>
                <w:highlight w:val="yellow"/>
              </w:rPr>
              <w:t xml:space="preserve"> во всех часах суток, в которых</w:t>
            </w:r>
            <w:r w:rsidRPr="005C2887">
              <w:rPr>
                <w:rFonts w:ascii="Garamond" w:hAnsi="Garamond"/>
                <w:bCs/>
                <w:sz w:val="22"/>
                <w:szCs w:val="22"/>
                <w:highlight w:val="yellow"/>
              </w:rPr>
              <w:t xml:space="preserve"> в отношении ЕГО была заявлена готовность к выработке электроэнергии, заявленное значение параметра &lt;цена&gt; в паре &lt;цена-количество&gt;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en-US"/>
                    </w:rPr>
                    <m:t>C</m:t>
                  </m:r>
                </m:e>
                <m:sub>
                  <m:r>
                    <m:rPr>
                      <m:sty m:val="p"/>
                    </m:rPr>
                    <w:rPr>
                      <w:rFonts w:ascii="Cambria Math" w:hAnsi="Cambria Math"/>
                      <w:sz w:val="22"/>
                      <w:szCs w:val="22"/>
                      <w:highlight w:val="yellow"/>
                    </w:rPr>
                    <m:t>b</m:t>
                  </m:r>
                </m:sub>
                <m:sup>
                  <m:r>
                    <m:rPr>
                      <m:sty m:val="p"/>
                    </m:rPr>
                    <w:rPr>
                      <w:rFonts w:ascii="Cambria Math" w:hAnsi="Cambria Math"/>
                      <w:sz w:val="22"/>
                      <w:szCs w:val="22"/>
                      <w:highlight w:val="yellow"/>
                    </w:rPr>
                    <m:t>l</m:t>
                  </m:r>
                </m:sup>
              </m:sSubSup>
            </m:oMath>
            <w:r w:rsidRPr="005C2887">
              <w:rPr>
                <w:rFonts w:ascii="Garamond" w:hAnsi="Garamond"/>
                <w:sz w:val="22"/>
                <w:szCs w:val="22"/>
                <w:highlight w:val="yellow"/>
              </w:rPr>
              <w:t xml:space="preserve"> больше или равно 20000</w:t>
            </w:r>
            <w:r w:rsidR="00937235" w:rsidRPr="005C2887">
              <w:rPr>
                <w:rFonts w:ascii="Garamond" w:hAnsi="Garamond"/>
                <w:sz w:val="22"/>
                <w:szCs w:val="22"/>
                <w:highlight w:val="yellow"/>
              </w:rPr>
              <w:t>,</w:t>
            </w:r>
            <w:r w:rsidRPr="005C2887">
              <w:rPr>
                <w:rFonts w:ascii="Garamond" w:hAnsi="Garamond"/>
                <w:sz w:val="22"/>
                <w:szCs w:val="22"/>
                <w:highlight w:val="yellow"/>
              </w:rPr>
              <w:t xml:space="preserve"> </w:t>
            </w:r>
            <w:r w:rsidRPr="005C2887">
              <w:rPr>
                <w:rFonts w:ascii="Garamond" w:hAnsi="Garamond"/>
                <w:bCs/>
                <w:sz w:val="22"/>
                <w:szCs w:val="22"/>
                <w:highlight w:val="yellow"/>
              </w:rPr>
              <w:t xml:space="preserve">и (или) для соответствующих суток заявленная стоимость включения в работу </w:t>
            </w:r>
            <m:oMath>
              <m:sSub>
                <m:sSubPr>
                  <m:ctrlPr>
                    <w:rPr>
                      <w:rFonts w:ascii="Cambria Math" w:hAnsi="Cambria Math"/>
                      <w:sz w:val="22"/>
                      <w:szCs w:val="22"/>
                      <w:highlight w:val="yellow"/>
                    </w:rPr>
                  </m:ctrlPr>
                </m:sSubPr>
                <m:e>
                  <m:r>
                    <m:rPr>
                      <m:sty m:val="p"/>
                    </m:rPr>
                    <w:rPr>
                      <w:rFonts w:ascii="Cambria Math" w:hAnsi="Cambria Math"/>
                      <w:sz w:val="22"/>
                      <w:szCs w:val="22"/>
                      <w:highlight w:val="yellow"/>
                    </w:rPr>
                    <m:t>Δ</m:t>
                  </m:r>
                </m:e>
                <m:sub>
                  <m:r>
                    <m:rPr>
                      <m:sty m:val="p"/>
                    </m:rPr>
                    <w:rPr>
                      <w:rFonts w:ascii="Cambria Math" w:hAnsi="Cambria Math"/>
                      <w:sz w:val="22"/>
                      <w:szCs w:val="22"/>
                      <w:highlight w:val="yellow"/>
                    </w:rPr>
                    <m:t>b</m:t>
                  </m:r>
                </m:sub>
              </m:sSub>
            </m:oMath>
            <w:r w:rsidRPr="005C2887">
              <w:rPr>
                <w:rFonts w:ascii="Garamond" w:hAnsi="Garamond"/>
                <w:sz w:val="22"/>
                <w:szCs w:val="22"/>
                <w:highlight w:val="yellow"/>
              </w:rPr>
              <w:t xml:space="preserve"> больше или равна 280000;</w:t>
            </w:r>
          </w:p>
          <w:p w:rsidR="002D0EAC" w:rsidRPr="005C2887" w:rsidRDefault="002D0EAC" w:rsidP="007A4F20">
            <w:pPr>
              <w:pStyle w:val="a9"/>
              <w:numPr>
                <w:ilvl w:val="0"/>
                <w:numId w:val="106"/>
              </w:numPr>
              <w:spacing w:before="120" w:after="120"/>
              <w:jc w:val="both"/>
              <w:rPr>
                <w:rFonts w:ascii="Garamond" w:hAnsi="Garamond"/>
                <w:bCs/>
                <w:sz w:val="22"/>
                <w:szCs w:val="22"/>
                <w:highlight w:val="yellow"/>
              </w:rPr>
            </w:pPr>
            <w:r w:rsidRPr="005C2887">
              <w:rPr>
                <w:rFonts w:ascii="Garamond" w:hAnsi="Garamond"/>
                <w:sz w:val="22"/>
                <w:szCs w:val="22"/>
                <w:highlight w:val="yellow"/>
              </w:rPr>
              <w:t xml:space="preserve">ЕГО </w:t>
            </w:r>
            <w:r w:rsidRPr="005C2887">
              <w:rPr>
                <w:rFonts w:ascii="Garamond" w:hAnsi="Garamond"/>
                <w:bCs/>
                <w:i/>
                <w:sz w:val="22"/>
                <w:szCs w:val="22"/>
                <w:highlight w:val="yellow"/>
              </w:rPr>
              <w:t>g</w:t>
            </w:r>
            <w:r w:rsidRPr="005C2887">
              <w:rPr>
                <w:rFonts w:ascii="Garamond" w:hAnsi="Garamond"/>
                <w:bCs/>
                <w:sz w:val="22"/>
                <w:szCs w:val="22"/>
                <w:highlight w:val="yellow"/>
              </w:rPr>
              <w:t xml:space="preserve"> фактически включалась в соответствующих сутках, в отношении которых участником оптового рынка было заявлено о необходимости экономии ресурса</w:t>
            </w:r>
            <w:r w:rsidRPr="005C2887">
              <w:rPr>
                <w:rFonts w:ascii="Garamond" w:hAnsi="Garamond"/>
                <w:sz w:val="22"/>
                <w:szCs w:val="22"/>
                <w:highlight w:val="yellow"/>
              </w:rPr>
              <w:t xml:space="preserve"> </w:t>
            </w:r>
            <w:r w:rsidRPr="005C2887">
              <w:rPr>
                <w:rFonts w:ascii="Garamond" w:hAnsi="Garamond"/>
                <w:bCs/>
                <w:sz w:val="22"/>
                <w:szCs w:val="22"/>
                <w:highlight w:val="yellow"/>
              </w:rPr>
              <w:t>работы соответствующего генерирующего оборудования (ЕГО или группы ЕГО, режим работы которых взаимосвязан)</w:t>
            </w:r>
            <w:r w:rsidRPr="005C2887">
              <w:rPr>
                <w:rFonts w:ascii="Garamond" w:hAnsi="Garamond"/>
                <w:sz w:val="22"/>
                <w:szCs w:val="22"/>
                <w:highlight w:val="yellow"/>
              </w:rPr>
              <w:t xml:space="preserve"> </w:t>
            </w:r>
            <w:r w:rsidRPr="005C2887">
              <w:rPr>
                <w:rFonts w:ascii="Garamond" w:hAnsi="Garamond"/>
                <w:bCs/>
                <w:sz w:val="22"/>
                <w:szCs w:val="22"/>
                <w:highlight w:val="yellow"/>
              </w:rPr>
              <w:t xml:space="preserve">в соответствии с пунктом 3.2.8 </w:t>
            </w:r>
            <w:r w:rsidRPr="005C2887">
              <w:rPr>
                <w:rFonts w:ascii="Garamond" w:hAnsi="Garamond"/>
                <w:bCs/>
                <w:i/>
                <w:sz w:val="22"/>
                <w:szCs w:val="22"/>
                <w:highlight w:val="yellow"/>
              </w:rPr>
              <w:t>Регламента подачи уведомлений участниками оптового рынка</w:t>
            </w:r>
            <w:r w:rsidRPr="005C2887">
              <w:rPr>
                <w:rFonts w:ascii="Garamond" w:hAnsi="Garamond"/>
                <w:bCs/>
                <w:sz w:val="22"/>
                <w:szCs w:val="22"/>
                <w:highlight w:val="yellow"/>
              </w:rPr>
              <w:t xml:space="preserve"> (Приложение № 4 к </w:t>
            </w:r>
            <w:r w:rsidRPr="005C2887">
              <w:rPr>
                <w:rFonts w:ascii="Garamond" w:hAnsi="Garamond"/>
                <w:bCs/>
                <w:i/>
                <w:sz w:val="22"/>
                <w:szCs w:val="22"/>
                <w:highlight w:val="yellow"/>
              </w:rPr>
              <w:t>Договору о присоединении к торговой системе оптового рынка</w:t>
            </w:r>
            <w:r w:rsidRPr="005C2887">
              <w:rPr>
                <w:rFonts w:ascii="Garamond" w:hAnsi="Garamond"/>
                <w:bCs/>
                <w:sz w:val="22"/>
                <w:szCs w:val="22"/>
                <w:highlight w:val="yellow"/>
              </w:rPr>
              <w:t>)</w:t>
            </w:r>
            <w:r w:rsidRPr="005C2887">
              <w:rPr>
                <w:rFonts w:ascii="Garamond" w:hAnsi="Garamond"/>
                <w:sz w:val="22"/>
                <w:szCs w:val="22"/>
                <w:highlight w:val="yellow"/>
              </w:rPr>
              <w:t>.</w:t>
            </w:r>
          </w:p>
          <w:p w:rsidR="002D0EAC" w:rsidRPr="005C2887" w:rsidRDefault="002D0EAC" w:rsidP="007A4F20">
            <w:pPr>
              <w:pStyle w:val="a9"/>
              <w:widowControl w:val="0"/>
              <w:spacing w:before="120" w:after="120"/>
              <w:ind w:left="0"/>
              <w:jc w:val="both"/>
              <w:rPr>
                <w:rFonts w:ascii="Garamond" w:hAnsi="Garamond"/>
                <w:sz w:val="22"/>
                <w:szCs w:val="22"/>
                <w:highlight w:val="yellow"/>
              </w:rPr>
            </w:pPr>
            <w:r w:rsidRPr="005C2887">
              <w:rPr>
                <w:rFonts w:ascii="Garamond" w:hAnsi="Garamond"/>
                <w:sz w:val="22"/>
                <w:szCs w:val="22"/>
                <w:highlight w:val="yellow"/>
              </w:rPr>
              <w:t>Регистрация фактического включения в сеть ЕГО осуществляется СО в соответствии с п. 3.4.11 настоящего Регламента.</w:t>
            </w:r>
          </w:p>
          <w:p w:rsidR="002D0EAC" w:rsidRPr="005C2887" w:rsidRDefault="002D0EAC" w:rsidP="007A4F20">
            <w:pPr>
              <w:spacing w:before="120" w:after="120"/>
              <w:jc w:val="both"/>
              <w:rPr>
                <w:bCs/>
                <w:sz w:val="22"/>
                <w:szCs w:val="22"/>
                <w:highlight w:val="yellow"/>
                <w:lang w:val="ru-RU"/>
              </w:rPr>
            </w:pPr>
            <w:r w:rsidRPr="005C2887">
              <w:rPr>
                <w:bCs/>
                <w:sz w:val="22"/>
                <w:szCs w:val="22"/>
                <w:highlight w:val="yellow"/>
                <w:lang w:val="ru-RU"/>
              </w:rPr>
              <w:t xml:space="preserve">В отношении иных ЕГО </w:t>
            </w:r>
            <w:r w:rsidRPr="005C2887">
              <w:rPr>
                <w:bCs/>
                <w:i/>
                <w:sz w:val="22"/>
                <w:szCs w:val="22"/>
                <w:highlight w:val="yellow"/>
              </w:rPr>
              <w:t>g</w:t>
            </w:r>
            <w:r w:rsidRPr="005C2887">
              <w:rPr>
                <w:bCs/>
                <w:sz w:val="22"/>
                <w:szCs w:val="22"/>
                <w:highlight w:val="yellow"/>
                <w:lang w:val="ru-RU"/>
              </w:rPr>
              <w:t xml:space="preserve"> коэффициент поставки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lang w:val="ru-RU"/>
                    </w:rPr>
                    <m:t>К</m:t>
                  </m:r>
                </m:e>
                <m:sub>
                  <m:r>
                    <m:rPr>
                      <m:sty m:val="p"/>
                    </m:rPr>
                    <w:rPr>
                      <w:rFonts w:ascii="Cambria Math" w:hAnsi="Cambria Math"/>
                      <w:sz w:val="22"/>
                      <w:szCs w:val="22"/>
                      <w:highlight w:val="yellow"/>
                      <w:lang w:val="ru-RU"/>
                    </w:rPr>
                    <m:t xml:space="preserve">сниж, </m:t>
                  </m:r>
                  <m:r>
                    <m:rPr>
                      <m:sty m:val="p"/>
                    </m:rPr>
                    <w:rPr>
                      <w:rFonts w:ascii="Cambria Math" w:hAnsi="Cambria Math"/>
                      <w:sz w:val="22"/>
                      <w:szCs w:val="22"/>
                      <w:highlight w:val="yellow"/>
                    </w:rPr>
                    <m:t>g</m:t>
                  </m:r>
                </m:sub>
                <m:sup>
                  <m:r>
                    <m:rPr>
                      <m:sty m:val="p"/>
                    </m:rPr>
                    <w:rPr>
                      <w:rFonts w:ascii="Cambria Math" w:hAnsi="Cambria Math"/>
                      <w:sz w:val="22"/>
                      <w:szCs w:val="22"/>
                      <w:highlight w:val="yellow"/>
                    </w:rPr>
                    <m:t>m</m:t>
                  </m:r>
                </m:sup>
              </m:sSubSup>
            </m:oMath>
            <w:r w:rsidRPr="005C2887">
              <w:rPr>
                <w:bCs/>
                <w:sz w:val="22"/>
                <w:szCs w:val="22"/>
                <w:highlight w:val="yellow"/>
                <w:lang w:val="ru-RU"/>
              </w:rPr>
              <w:t xml:space="preserve"> для месяца </w:t>
            </w:r>
            <w:r w:rsidRPr="005C2887">
              <w:rPr>
                <w:bCs/>
                <w:i/>
                <w:sz w:val="22"/>
                <w:szCs w:val="22"/>
                <w:highlight w:val="yellow"/>
              </w:rPr>
              <w:t>m</w:t>
            </w:r>
            <w:r w:rsidRPr="005C2887">
              <w:rPr>
                <w:bCs/>
                <w:sz w:val="22"/>
                <w:szCs w:val="22"/>
                <w:highlight w:val="yellow"/>
                <w:lang w:val="ru-RU"/>
              </w:rPr>
              <w:t xml:space="preserve"> принимается равным 1.</w:t>
            </w:r>
          </w:p>
          <w:p w:rsidR="002D0EAC" w:rsidRPr="00F30C41" w:rsidRDefault="002D0EAC" w:rsidP="007A4F20">
            <w:pPr>
              <w:pStyle w:val="40"/>
              <w:outlineLvl w:val="3"/>
              <w:rPr>
                <w:rFonts w:ascii="Garamond" w:hAnsi="Garamond"/>
                <w:sz w:val="22"/>
                <w:szCs w:val="22"/>
              </w:rPr>
            </w:pPr>
            <w:r w:rsidRPr="005C2887">
              <w:rPr>
                <w:rFonts w:ascii="Garamond" w:hAnsi="Garamond"/>
                <w:sz w:val="22"/>
                <w:szCs w:val="22"/>
                <w:highlight w:val="yellow"/>
              </w:rPr>
              <w:t xml:space="preserve">Расчет показателя дифференциации значений коэффициента готовности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К</m:t>
                  </m:r>
                </m:e>
                <m:sub>
                  <m:r>
                    <m:rPr>
                      <m:sty m:val="p"/>
                    </m:rPr>
                    <w:rPr>
                      <w:rFonts w:ascii="Cambria Math" w:hAnsi="Cambria Math"/>
                      <w:sz w:val="22"/>
                      <w:szCs w:val="22"/>
                      <w:highlight w:val="yellow"/>
                    </w:rPr>
                    <m:t>сниж, g</m:t>
                  </m:r>
                </m:sub>
                <m:sup>
                  <m:r>
                    <m:rPr>
                      <m:sty m:val="p"/>
                    </m:rPr>
                    <w:rPr>
                      <w:rFonts w:ascii="Cambria Math" w:hAnsi="Cambria Math"/>
                      <w:sz w:val="22"/>
                      <w:szCs w:val="22"/>
                      <w:highlight w:val="yellow"/>
                    </w:rPr>
                    <m:t>m</m:t>
                  </m:r>
                </m:sup>
              </m:sSubSup>
            </m:oMath>
            <w:r w:rsidRPr="005C2887">
              <w:rPr>
                <w:rFonts w:ascii="Garamond" w:hAnsi="Garamond"/>
                <w:sz w:val="22"/>
                <w:szCs w:val="22"/>
                <w:highlight w:val="yellow"/>
              </w:rPr>
              <w:t xml:space="preserve"> осуществляется с точностью до 4 знаков после запятой.</w:t>
            </w:r>
          </w:p>
        </w:tc>
      </w:tr>
      <w:tr w:rsidR="002D0EAC" w:rsidRPr="00CC0909" w:rsidTr="002D5961">
        <w:tc>
          <w:tcPr>
            <w:tcW w:w="896" w:type="dxa"/>
          </w:tcPr>
          <w:p w:rsidR="002D0EAC" w:rsidRPr="00F30C41" w:rsidRDefault="002D0EAC" w:rsidP="007A4F20">
            <w:pPr>
              <w:spacing w:before="120" w:after="120"/>
              <w:jc w:val="center"/>
              <w:rPr>
                <w:rFonts w:cs="Garamond"/>
                <w:b/>
                <w:bCs/>
                <w:sz w:val="22"/>
                <w:szCs w:val="22"/>
                <w:lang w:val="ru-RU"/>
              </w:rPr>
            </w:pPr>
            <w:r w:rsidRPr="00F30C41">
              <w:rPr>
                <w:rFonts w:cs="Garamond"/>
                <w:b/>
                <w:bCs/>
                <w:sz w:val="22"/>
                <w:szCs w:val="22"/>
                <w:lang w:val="ru-RU"/>
              </w:rPr>
              <w:t>6.2</w:t>
            </w:r>
          </w:p>
        </w:tc>
        <w:tc>
          <w:tcPr>
            <w:tcW w:w="6896" w:type="dxa"/>
          </w:tcPr>
          <w:p w:rsidR="002D0EAC" w:rsidRPr="00F30C41" w:rsidRDefault="002D0EAC" w:rsidP="007A4F20">
            <w:pPr>
              <w:pStyle w:val="40"/>
              <w:outlineLvl w:val="3"/>
              <w:rPr>
                <w:rFonts w:ascii="Garamond" w:hAnsi="Garamond"/>
                <w:bCs/>
                <w:sz w:val="22"/>
                <w:szCs w:val="22"/>
              </w:rPr>
            </w:pPr>
            <w:r w:rsidRPr="00F30C41">
              <w:rPr>
                <w:rFonts w:ascii="Garamond" w:hAnsi="Garamond"/>
                <w:bCs/>
                <w:sz w:val="22"/>
                <w:szCs w:val="22"/>
              </w:rPr>
              <w:t>В отношении ГТП генерации электростанций, расположенных в неценовых зонах оптового рынка:</w:t>
            </w:r>
          </w:p>
          <w:p w:rsidR="002D0EAC" w:rsidRPr="00F30C41" w:rsidRDefault="00312916" w:rsidP="007A4F20">
            <w:pPr>
              <w:pStyle w:val="40"/>
              <w:outlineLvl w:val="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факт,m</m:t>
                  </m:r>
                  <m:ctrlPr>
                    <w:rPr>
                      <w:rFonts w:ascii="Cambria Math" w:hAnsi="Cambria Math"/>
                      <w:sz w:val="22"/>
                      <w:szCs w:val="22"/>
                    </w:rPr>
                  </m:ctrlPr>
                </m:sub>
                <m:sup>
                  <m:r>
                    <m:rPr>
                      <m:nor/>
                    </m:rPr>
                    <w:rPr>
                      <w:rFonts w:ascii="Garamond" w:hAnsi="Garamond"/>
                      <w:sz w:val="22"/>
                      <w:szCs w:val="22"/>
                    </w:rPr>
                    <m:t>пост,j</m:t>
                  </m:r>
                  <m:ctrlPr>
                    <w:rPr>
                      <w:rFonts w:ascii="Cambria Math" w:hAnsi="Cambria Math"/>
                      <w:sz w:val="22"/>
                      <w:szCs w:val="22"/>
                    </w:rPr>
                  </m:ctrlPr>
                </m:sup>
              </m:sSubSup>
              <m:r>
                <w:rPr>
                  <w:rFonts w:ascii="Cambria Math" w:hAnsi="Cambria Math"/>
                  <w:sz w:val="22"/>
                  <w:szCs w:val="22"/>
                </w:rPr>
                <m:t>=(</m:t>
              </m:r>
              <m:func>
                <m:funcPr>
                  <m:ctrlPr>
                    <w:rPr>
                      <w:rFonts w:ascii="Cambria Math" w:hAnsi="Cambria Math"/>
                      <w:i/>
                      <w:sz w:val="22"/>
                      <w:szCs w:val="22"/>
                    </w:rPr>
                  </m:ctrlPr>
                </m:funcPr>
                <m:fName>
                  <m:r>
                    <w:rPr>
                      <w:rFonts w:ascii="Cambria Math" w:hAnsi="Cambria Math"/>
                      <w:sz w:val="22"/>
                      <w:szCs w:val="22"/>
                    </w:rPr>
                    <m:t>min</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ФАС_нцз</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lang w:val="en-US"/>
                            </w:rPr>
                            <m:t>j</m:t>
                          </m:r>
                        </m:sup>
                      </m:sSubSup>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ПО</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e>
                  </m:d>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rPr>
                    <m:t>m</m:t>
                  </m:r>
                </m:sub>
                <m:sup>
                  <m:r>
                    <w:rPr>
                      <w:rFonts w:ascii="Cambria Math" w:hAnsi="Cambria Math"/>
                      <w:sz w:val="22"/>
                      <w:szCs w:val="22"/>
                    </w:rPr>
                    <m:t>нед,j</m:t>
                  </m:r>
                </m:sup>
              </m:sSubSup>
              <m:r>
                <w:rPr>
                  <w:rFonts w:ascii="Cambria Math" w:hAnsi="Cambria Math"/>
                  <w:sz w:val="22"/>
                  <w:szCs w:val="22"/>
                </w:rPr>
                <m:t>)</m:t>
              </m:r>
            </m:oMath>
            <w:r w:rsidR="002D0EAC" w:rsidRPr="00F30C41">
              <w:rPr>
                <w:rFonts w:ascii="Garamond" w:hAnsi="Garamond"/>
                <w:sz w:val="22"/>
                <w:szCs w:val="22"/>
              </w:rPr>
              <w:t>,</w:t>
            </w:r>
            <w:r w:rsidR="002D0EAC" w:rsidRPr="00F30C41">
              <w:rPr>
                <w:rFonts w:ascii="Garamond" w:hAnsi="Garamond"/>
                <w:sz w:val="22"/>
                <w:szCs w:val="22"/>
              </w:rPr>
              <w:tab/>
            </w:r>
            <w:r w:rsidR="002D0EAC" w:rsidRPr="00F30C41">
              <w:rPr>
                <w:rFonts w:ascii="Garamond" w:hAnsi="Garamond"/>
                <w:sz w:val="22"/>
                <w:szCs w:val="22"/>
              </w:rPr>
              <w:tab/>
            </w:r>
            <w:r w:rsidR="002D0EAC" w:rsidRPr="00F30C41">
              <w:rPr>
                <w:rFonts w:ascii="Garamond" w:hAnsi="Garamond"/>
                <w:sz w:val="22"/>
                <w:szCs w:val="22"/>
              </w:rPr>
              <w:tab/>
              <w:t>(36.9)</w:t>
            </w:r>
          </w:p>
          <w:p w:rsidR="002D0EAC" w:rsidRPr="00F30C41" w:rsidRDefault="00312916" w:rsidP="007A4F20">
            <w:pPr>
              <w:pStyle w:val="40"/>
              <w:outlineLvl w:val="3"/>
              <w:rPr>
                <w:rFonts w:ascii="Garamond" w:hAnsi="Garamond"/>
                <w:bCs/>
                <w:sz w:val="22"/>
                <w:szCs w:val="22"/>
              </w:rPr>
            </w:pPr>
            <m:oMath>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ФАС_нцз</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oMath>
            <w:r w:rsidR="002D0EAC" w:rsidRPr="00F30C41">
              <w:rPr>
                <w:rFonts w:ascii="Garamond" w:hAnsi="Garamond"/>
                <w:bCs/>
                <w:sz w:val="22"/>
                <w:szCs w:val="22"/>
              </w:rPr>
              <w:t xml:space="preserve"> ― величина, определяемая в отношении ГТП генерации </w:t>
            </w:r>
            <w:r w:rsidR="002D0EAC" w:rsidRPr="00F30C41">
              <w:rPr>
                <w:rFonts w:ascii="Garamond" w:hAnsi="Garamond"/>
                <w:bCs/>
                <w:i/>
                <w:sz w:val="22"/>
                <w:szCs w:val="22"/>
                <w:lang w:val="en-US"/>
              </w:rPr>
              <w:t>j</w:t>
            </w:r>
            <w:r w:rsidR="002D0EAC" w:rsidRPr="00F30C41">
              <w:rPr>
                <w:rFonts w:ascii="Garamond" w:hAnsi="Garamond"/>
                <w:bCs/>
                <w:sz w:val="22"/>
                <w:szCs w:val="22"/>
              </w:rPr>
              <w:t xml:space="preserve"> на основании прогнозного баланса ФАС следующим образом:</w:t>
            </w:r>
          </w:p>
          <w:p w:rsidR="002D0EAC" w:rsidRPr="00F30C41" w:rsidRDefault="00312916" w:rsidP="007A4F20">
            <w:pPr>
              <w:pStyle w:val="40"/>
              <w:outlineLvl w:val="3"/>
              <w:rPr>
                <w:rFonts w:ascii="Garamond" w:hAnsi="Garamond"/>
                <w:bCs/>
                <w:sz w:val="22"/>
                <w:szCs w:val="22"/>
              </w:rPr>
            </w:pPr>
            <m:oMath>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ФАС_нцз</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r>
                <w:rPr>
                  <w:rFonts w:ascii="Cambria Math" w:hAnsi="Cambria Math"/>
                  <w:sz w:val="22"/>
                  <w:szCs w:val="22"/>
                </w:rPr>
                <m:t>=</m:t>
              </m:r>
              <m:r>
                <w:rPr>
                  <w:rFonts w:ascii="Cambria Math" w:hAnsi="Cambria Math"/>
                  <w:sz w:val="22"/>
                  <w:szCs w:val="22"/>
                  <w:lang w:val="en-US"/>
                </w:rPr>
                <m:t>min</m:t>
              </m:r>
              <m:r>
                <m:rPr>
                  <m:sty m:val="p"/>
                </m:rPr>
                <w:rPr>
                  <w:rFonts w:ascii="Cambria Math" w:hAnsi="Cambria Math"/>
                  <w:sz w:val="22"/>
                  <w:szCs w:val="22"/>
                </w:rPr>
                <m:t>⁡</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ФАС</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lang w:val="en-US"/>
                    </w:rPr>
                    <m:t>j</m:t>
                  </m:r>
                </m:sup>
              </m:sSubSup>
              <m:r>
                <w:rPr>
                  <w:rFonts w:ascii="Cambria Math" w:hAnsi="Cambria Math"/>
                  <w:sz w:val="22"/>
                  <w:szCs w:val="22"/>
                </w:rPr>
                <m:t>;</m:t>
              </m:r>
              <m:nary>
                <m:naryPr>
                  <m:chr m:val="∑"/>
                  <m:supHide m:val="1"/>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g∈j</m:t>
                      </m:r>
                    </m:e>
                    <m:e>
                      <m:r>
                        <w:rPr>
                          <w:rFonts w:ascii="Cambria Math" w:hAnsi="Cambria Math"/>
                          <w:sz w:val="22"/>
                          <w:szCs w:val="22"/>
                        </w:rPr>
                        <m:t>g∈V</m:t>
                      </m:r>
                    </m:e>
                  </m:eqArr>
                </m:sub>
                <m:sup/>
                <m:e>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уст</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g</m:t>
                      </m:r>
                    </m:sup>
                  </m:sSubSup>
                </m:e>
              </m:nary>
              <m:r>
                <w:rPr>
                  <w:rFonts w:ascii="Cambria Math" w:hAnsi="Cambria Math"/>
                  <w:sz w:val="22"/>
                  <w:szCs w:val="22"/>
                </w:rPr>
                <m:t>)</m:t>
              </m:r>
            </m:oMath>
            <w:r w:rsidR="002D0EAC" w:rsidRPr="00F30C41">
              <w:rPr>
                <w:rFonts w:ascii="Garamond" w:hAnsi="Garamond"/>
                <w:sz w:val="22"/>
                <w:szCs w:val="22"/>
              </w:rPr>
              <w:t>,</w:t>
            </w:r>
          </w:p>
          <w:p w:rsidR="002D0EAC" w:rsidRPr="00F30C41" w:rsidRDefault="002D0EAC" w:rsidP="007A4F20">
            <w:pPr>
              <w:pStyle w:val="40"/>
              <w:outlineLvl w:val="3"/>
              <w:rPr>
                <w:rFonts w:ascii="Garamond" w:hAnsi="Garamond"/>
                <w:sz w:val="22"/>
                <w:szCs w:val="22"/>
              </w:rPr>
            </w:pPr>
            <w:r w:rsidRPr="00F30C41">
              <w:rPr>
                <w:rFonts w:ascii="Garamond" w:hAnsi="Garamond"/>
                <w:i/>
                <w:sz w:val="22"/>
                <w:szCs w:val="22"/>
              </w:rPr>
              <w:t>V</w:t>
            </w:r>
            <w:r w:rsidRPr="00F30C41">
              <w:rPr>
                <w:rFonts w:ascii="Garamond" w:hAnsi="Garamond"/>
                <w:sz w:val="22"/>
                <w:szCs w:val="22"/>
              </w:rPr>
              <w:t xml:space="preserve"> – множество ЕГО </w:t>
            </w:r>
            <w:r w:rsidRPr="00F30C41">
              <w:rPr>
                <w:rFonts w:ascii="Garamond" w:hAnsi="Garamond"/>
                <w:i/>
                <w:sz w:val="22"/>
                <w:szCs w:val="22"/>
                <w:lang w:val="en-US"/>
              </w:rPr>
              <w:t>g</w:t>
            </w:r>
            <w:r w:rsidRPr="00F30C41">
              <w:rPr>
                <w:rFonts w:ascii="Garamond" w:hAnsi="Garamond"/>
                <w:sz w:val="22"/>
                <w:szCs w:val="22"/>
              </w:rPr>
              <w:t xml:space="preserve">, входящих в ГТП </w:t>
            </w:r>
            <w:r w:rsidRPr="00F30C41">
              <w:rPr>
                <w:rFonts w:ascii="Garamond" w:hAnsi="Garamond"/>
                <w:i/>
                <w:sz w:val="22"/>
                <w:szCs w:val="22"/>
                <w:lang w:val="en-US"/>
              </w:rPr>
              <w:t>j</w:t>
            </w:r>
            <w:r w:rsidRPr="00F30C41">
              <w:rPr>
                <w:rFonts w:ascii="Garamond" w:hAnsi="Garamond"/>
                <w:sz w:val="22"/>
                <w:szCs w:val="22"/>
              </w:rPr>
              <w:t>, за исключением ЕГО, в отношении которых одновременно выполняются следующие условия:</w:t>
            </w:r>
          </w:p>
          <w:p w:rsidR="002D0EAC" w:rsidRPr="00F30C41" w:rsidRDefault="002D0EAC" w:rsidP="007A4F20">
            <w:pPr>
              <w:pStyle w:val="40"/>
              <w:numPr>
                <w:ilvl w:val="0"/>
                <w:numId w:val="90"/>
              </w:numPr>
              <w:outlineLvl w:val="3"/>
              <w:rPr>
                <w:rFonts w:ascii="Garamond" w:hAnsi="Garamond"/>
                <w:sz w:val="22"/>
                <w:szCs w:val="22"/>
              </w:rPr>
            </w:pPr>
            <w:r w:rsidRPr="00F30C41">
              <w:rPr>
                <w:rFonts w:ascii="Garamond" w:hAnsi="Garamond"/>
                <w:sz w:val="22"/>
                <w:szCs w:val="22"/>
              </w:rPr>
              <w:t xml:space="preserve">в отношении ЕГО </w:t>
            </w:r>
            <w:r w:rsidRPr="00F30C41">
              <w:rPr>
                <w:rFonts w:ascii="Garamond" w:hAnsi="Garamond"/>
                <w:i/>
                <w:sz w:val="22"/>
                <w:szCs w:val="22"/>
                <w:lang w:val="en-US"/>
              </w:rPr>
              <w:t>g</w:t>
            </w:r>
            <w:r w:rsidRPr="00F30C41">
              <w:rPr>
                <w:rFonts w:ascii="Garamond" w:hAnsi="Garamond"/>
                <w:i/>
                <w:sz w:val="22"/>
                <w:szCs w:val="22"/>
              </w:rPr>
              <w:t xml:space="preserve"> </w:t>
            </w:r>
            <w:r w:rsidRPr="00F30C41">
              <w:rPr>
                <w:rFonts w:ascii="Garamond" w:hAnsi="Garamond"/>
                <w:sz w:val="22"/>
                <w:szCs w:val="22"/>
              </w:rPr>
              <w:t xml:space="preserve">в составе сформированного на месяц </w:t>
            </w:r>
            <w:r w:rsidRPr="00F30C41">
              <w:rPr>
                <w:rFonts w:ascii="Garamond" w:hAnsi="Garamond"/>
                <w:i/>
                <w:sz w:val="22"/>
                <w:szCs w:val="22"/>
                <w:lang w:val="en-US"/>
              </w:rPr>
              <w:t>m</w:t>
            </w:r>
            <w:r w:rsidRPr="00F30C41">
              <w:rPr>
                <w:rFonts w:ascii="Garamond" w:hAnsi="Garamond"/>
                <w:sz w:val="22"/>
                <w:szCs w:val="22"/>
              </w:rPr>
              <w:t xml:space="preserve"> Реестра поставщиков и генерирующих объектов участников оптового рынка, передаваемого КО в СО в соответствии с п. 16.1 </w:t>
            </w:r>
            <w:r w:rsidRPr="00F30C41">
              <w:rPr>
                <w:rFonts w:ascii="Garamond" w:hAnsi="Garamond"/>
                <w:i/>
                <w:sz w:val="22"/>
                <w:szCs w:val="22"/>
              </w:rPr>
              <w:t>Регламента определения объемов покупки и продажи мощности на оптовом рынке</w:t>
            </w:r>
            <w:r w:rsidRPr="00F30C41">
              <w:rPr>
                <w:rFonts w:ascii="Garamond" w:hAnsi="Garamond"/>
                <w:sz w:val="22"/>
                <w:szCs w:val="22"/>
              </w:rPr>
              <w:t xml:space="preserve"> (Приложение № 13.2 к </w:t>
            </w:r>
            <w:r w:rsidRPr="00F30C41">
              <w:rPr>
                <w:rFonts w:ascii="Garamond" w:hAnsi="Garamond"/>
                <w:i/>
                <w:sz w:val="22"/>
                <w:szCs w:val="22"/>
              </w:rPr>
              <w:t>Договору о присоединении к торговой системе оптового рынка</w:t>
            </w:r>
            <w:r w:rsidRPr="00F30C41">
              <w:rPr>
                <w:rFonts w:ascii="Garamond" w:hAnsi="Garamond"/>
                <w:sz w:val="22"/>
                <w:szCs w:val="22"/>
              </w:rPr>
              <w:t>), указана дата, до которой приостановлен вывод из эксплуатации ЕГО, либо дата, с которой согласован вывод из эксплуатации ЕГО;</w:t>
            </w:r>
          </w:p>
          <w:p w:rsidR="002D0EAC" w:rsidRPr="00F30C41" w:rsidRDefault="002D0EAC" w:rsidP="007A4F20">
            <w:pPr>
              <w:pStyle w:val="40"/>
              <w:numPr>
                <w:ilvl w:val="0"/>
                <w:numId w:val="90"/>
              </w:numPr>
              <w:outlineLvl w:val="3"/>
              <w:rPr>
                <w:rFonts w:ascii="Garamond" w:hAnsi="Garamond"/>
                <w:sz w:val="22"/>
                <w:szCs w:val="22"/>
              </w:rPr>
            </w:pPr>
            <w:r w:rsidRPr="00F30C41">
              <w:rPr>
                <w:rFonts w:ascii="Garamond" w:hAnsi="Garamond"/>
                <w:sz w:val="22"/>
                <w:szCs w:val="22"/>
              </w:rPr>
              <w:t xml:space="preserve">в отношении ЕГО </w:t>
            </w:r>
            <w:r w:rsidRPr="00F30C41">
              <w:rPr>
                <w:rFonts w:ascii="Garamond" w:hAnsi="Garamond"/>
                <w:i/>
                <w:sz w:val="22"/>
                <w:szCs w:val="22"/>
                <w:lang w:val="en-US"/>
              </w:rPr>
              <w:t>g</w:t>
            </w:r>
            <w:r w:rsidRPr="00F30C41">
              <w:rPr>
                <w:rFonts w:ascii="Garamond" w:hAnsi="Garamond"/>
                <w:sz w:val="22"/>
                <w:szCs w:val="22"/>
              </w:rPr>
              <w:t xml:space="preserve"> указанная в Реестре поставщиков и генерирующих объектов участников оптового рынка дата, следующая за датой, до которой вывод ЕГО приостановлен, или дата, с которой вывод ЕГО согласован, относится к месяцу, наступающему не позднее месяца </w:t>
            </w:r>
            <w:r w:rsidRPr="00F30C41">
              <w:rPr>
                <w:rFonts w:ascii="Garamond" w:hAnsi="Garamond"/>
                <w:i/>
                <w:sz w:val="22"/>
                <w:szCs w:val="22"/>
                <w:lang w:val="en-US"/>
              </w:rPr>
              <w:t>m</w:t>
            </w:r>
            <w:r w:rsidRPr="00F30C41">
              <w:rPr>
                <w:rFonts w:ascii="Garamond" w:hAnsi="Garamond"/>
                <w:sz w:val="22"/>
                <w:szCs w:val="22"/>
              </w:rPr>
              <w:t>.</w:t>
            </w:r>
          </w:p>
        </w:tc>
        <w:tc>
          <w:tcPr>
            <w:tcW w:w="7087" w:type="dxa"/>
          </w:tcPr>
          <w:p w:rsidR="002D0EAC" w:rsidRPr="00F30C41" w:rsidRDefault="002D0EAC" w:rsidP="007A4F20">
            <w:pPr>
              <w:pStyle w:val="40"/>
              <w:outlineLvl w:val="3"/>
              <w:rPr>
                <w:rFonts w:ascii="Garamond" w:hAnsi="Garamond"/>
                <w:bCs/>
                <w:sz w:val="22"/>
                <w:szCs w:val="22"/>
              </w:rPr>
            </w:pPr>
            <w:r w:rsidRPr="00F30C41">
              <w:rPr>
                <w:rFonts w:ascii="Garamond" w:hAnsi="Garamond"/>
                <w:bCs/>
                <w:sz w:val="22"/>
                <w:szCs w:val="22"/>
              </w:rPr>
              <w:t>В отношении ГТП генерации электростанций, расположенных в неценовых зонах оптового рынка:</w:t>
            </w:r>
          </w:p>
          <w:p w:rsidR="002D0EAC" w:rsidRPr="00F30C41" w:rsidRDefault="00312916" w:rsidP="007A4F20">
            <w:pPr>
              <w:pStyle w:val="40"/>
              <w:outlineLvl w:val="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факт,m</m:t>
                  </m:r>
                  <m:ctrlPr>
                    <w:rPr>
                      <w:rFonts w:ascii="Cambria Math" w:hAnsi="Cambria Math"/>
                      <w:sz w:val="22"/>
                      <w:szCs w:val="22"/>
                    </w:rPr>
                  </m:ctrlPr>
                </m:sub>
                <m:sup>
                  <m:r>
                    <m:rPr>
                      <m:nor/>
                    </m:rPr>
                    <w:rPr>
                      <w:rFonts w:ascii="Garamond" w:hAnsi="Garamond"/>
                      <w:sz w:val="22"/>
                      <w:szCs w:val="22"/>
                    </w:rPr>
                    <m:t>пост,j</m:t>
                  </m:r>
                  <m:ctrlPr>
                    <w:rPr>
                      <w:rFonts w:ascii="Cambria Math" w:hAnsi="Cambria Math"/>
                      <w:sz w:val="22"/>
                      <w:szCs w:val="22"/>
                    </w:rPr>
                  </m:ctrlPr>
                </m:sup>
              </m:sSubSup>
              <m:r>
                <w:rPr>
                  <w:rFonts w:ascii="Cambria Math" w:hAnsi="Cambria Math"/>
                  <w:sz w:val="22"/>
                  <w:szCs w:val="22"/>
                </w:rPr>
                <m:t>=</m:t>
              </m:r>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rPr>
                    <m:t>K</m:t>
                  </m:r>
                </m:e>
                <m:sub>
                  <m:r>
                    <m:rPr>
                      <m:nor/>
                    </m:rPr>
                    <w:rPr>
                      <w:rFonts w:ascii="Garamond" w:hAnsi="Garamond"/>
                      <w:color w:val="000000" w:themeColor="text1"/>
                      <w:sz w:val="22"/>
                      <w:szCs w:val="22"/>
                      <w:highlight w:val="yellow"/>
                    </w:rPr>
                    <m:t>сниж_нцз,m</m:t>
                  </m:r>
                  <m:ctrlPr>
                    <w:rPr>
                      <w:rFonts w:ascii="Cambria Math" w:hAnsi="Cambria Math"/>
                      <w:color w:val="000000" w:themeColor="text1"/>
                      <w:sz w:val="22"/>
                      <w:szCs w:val="22"/>
                      <w:highlight w:val="yellow"/>
                    </w:rPr>
                  </m:ctrlPr>
                </m:sub>
                <m:sup>
                  <m:r>
                    <m:rPr>
                      <m:nor/>
                    </m:rPr>
                    <w:rPr>
                      <w:rFonts w:ascii="Garamond" w:hAnsi="Garamond"/>
                      <w:color w:val="000000" w:themeColor="text1"/>
                      <w:sz w:val="22"/>
                      <w:szCs w:val="22"/>
                      <w:highlight w:val="yellow"/>
                    </w:rPr>
                    <m:t>пост,j</m:t>
                  </m:r>
                  <m:ctrlPr>
                    <w:rPr>
                      <w:rFonts w:ascii="Cambria Math" w:hAnsi="Cambria Math"/>
                      <w:color w:val="000000" w:themeColor="text1"/>
                      <w:sz w:val="22"/>
                      <w:szCs w:val="22"/>
                      <w:highlight w:val="yellow"/>
                    </w:rPr>
                  </m:ctrlPr>
                </m:sup>
              </m:sSubSup>
              <m:r>
                <w:rPr>
                  <w:rFonts w:ascii="Cambria Math" w:hAnsi="Cambria Math" w:cs="Cambria Math"/>
                  <w:color w:val="000000" w:themeColor="text1"/>
                  <w:sz w:val="22"/>
                  <w:szCs w:val="22"/>
                  <w:highlight w:val="yellow"/>
                </w:rPr>
                <m:t>⋅</m:t>
              </m:r>
              <m:r>
                <w:rPr>
                  <w:rFonts w:ascii="Cambria Math" w:hAnsi="Cambria Math"/>
                  <w:sz w:val="22"/>
                  <w:szCs w:val="22"/>
                </w:rPr>
                <m:t>(</m:t>
              </m:r>
              <m:func>
                <m:funcPr>
                  <m:ctrlPr>
                    <w:rPr>
                      <w:rFonts w:ascii="Cambria Math" w:hAnsi="Cambria Math"/>
                      <w:i/>
                      <w:sz w:val="22"/>
                      <w:szCs w:val="22"/>
                    </w:rPr>
                  </m:ctrlPr>
                </m:funcPr>
                <m:fName>
                  <m:r>
                    <w:rPr>
                      <w:rFonts w:ascii="Cambria Math" w:hAnsi="Cambria Math"/>
                      <w:sz w:val="22"/>
                      <w:szCs w:val="22"/>
                    </w:rPr>
                    <m:t>min</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ФАС_нцз</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lang w:val="en-US"/>
                            </w:rPr>
                            <m:t>j</m:t>
                          </m:r>
                        </m:sup>
                      </m:sSubSup>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ПО</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e>
                  </m:d>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rPr>
                    <m:t>m</m:t>
                  </m:r>
                </m:sub>
                <m:sup>
                  <m:r>
                    <w:rPr>
                      <w:rFonts w:ascii="Cambria Math" w:hAnsi="Cambria Math"/>
                      <w:sz w:val="22"/>
                      <w:szCs w:val="22"/>
                    </w:rPr>
                    <m:t>нед,j</m:t>
                  </m:r>
                </m:sup>
              </m:sSubSup>
              <m:r>
                <w:rPr>
                  <w:rFonts w:ascii="Cambria Math" w:hAnsi="Cambria Math"/>
                  <w:sz w:val="22"/>
                  <w:szCs w:val="22"/>
                </w:rPr>
                <m:t>)</m:t>
              </m:r>
            </m:oMath>
            <w:r w:rsidR="002D0EAC" w:rsidRPr="00F30C41">
              <w:rPr>
                <w:rFonts w:ascii="Garamond" w:hAnsi="Garamond"/>
                <w:sz w:val="22"/>
                <w:szCs w:val="22"/>
              </w:rPr>
              <w:t>,</w:t>
            </w:r>
            <w:r w:rsidR="002D0EAC" w:rsidRPr="00F30C41">
              <w:rPr>
                <w:rFonts w:ascii="Garamond" w:hAnsi="Garamond"/>
                <w:sz w:val="22"/>
                <w:szCs w:val="22"/>
              </w:rPr>
              <w:tab/>
            </w:r>
            <w:r w:rsidR="002D0EAC" w:rsidRPr="00F30C41">
              <w:rPr>
                <w:rFonts w:ascii="Garamond" w:hAnsi="Garamond"/>
                <w:sz w:val="22"/>
                <w:szCs w:val="22"/>
              </w:rPr>
              <w:tab/>
            </w:r>
            <w:r w:rsidR="002D0EAC" w:rsidRPr="00F30C41">
              <w:rPr>
                <w:rFonts w:ascii="Garamond" w:hAnsi="Garamond"/>
                <w:sz w:val="22"/>
                <w:szCs w:val="22"/>
              </w:rPr>
              <w:tab/>
              <w:t>(36.9)</w:t>
            </w:r>
          </w:p>
          <w:p w:rsidR="002D0EAC" w:rsidRPr="00F30C41" w:rsidRDefault="00312916" w:rsidP="007A4F20">
            <w:pPr>
              <w:pStyle w:val="40"/>
              <w:outlineLvl w:val="3"/>
              <w:rPr>
                <w:rFonts w:ascii="Garamond" w:hAnsi="Garamond"/>
                <w:bCs/>
                <w:sz w:val="22"/>
                <w:szCs w:val="22"/>
              </w:rPr>
            </w:pPr>
            <m:oMath>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ФАС_нцз</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oMath>
            <w:r w:rsidR="002D0EAC" w:rsidRPr="00F30C41">
              <w:rPr>
                <w:rFonts w:ascii="Garamond" w:hAnsi="Garamond"/>
                <w:bCs/>
                <w:sz w:val="22"/>
                <w:szCs w:val="22"/>
              </w:rPr>
              <w:t xml:space="preserve"> ― величина, определяемая в отношении ГТП генерации </w:t>
            </w:r>
            <w:r w:rsidR="002D0EAC" w:rsidRPr="00F30C41">
              <w:rPr>
                <w:rFonts w:ascii="Garamond" w:hAnsi="Garamond"/>
                <w:bCs/>
                <w:i/>
                <w:sz w:val="22"/>
                <w:szCs w:val="22"/>
                <w:lang w:val="en-US"/>
              </w:rPr>
              <w:t>j</w:t>
            </w:r>
            <w:r w:rsidR="002D0EAC" w:rsidRPr="00F30C41">
              <w:rPr>
                <w:rFonts w:ascii="Garamond" w:hAnsi="Garamond"/>
                <w:bCs/>
                <w:sz w:val="22"/>
                <w:szCs w:val="22"/>
              </w:rPr>
              <w:t xml:space="preserve"> на основании прогнозного баланса ФАС следующим образом:</w:t>
            </w:r>
          </w:p>
          <w:p w:rsidR="002D0EAC" w:rsidRPr="00F30C41" w:rsidRDefault="00312916" w:rsidP="007A4F20">
            <w:pPr>
              <w:pStyle w:val="40"/>
              <w:outlineLvl w:val="3"/>
              <w:rPr>
                <w:rFonts w:ascii="Garamond" w:hAnsi="Garamond"/>
                <w:bCs/>
                <w:sz w:val="22"/>
                <w:szCs w:val="22"/>
              </w:rPr>
            </w:pPr>
            <m:oMath>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ФАС_нцз</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j</m:t>
                  </m:r>
                </m:sup>
              </m:sSubSup>
              <m:r>
                <w:rPr>
                  <w:rFonts w:ascii="Cambria Math" w:hAnsi="Cambria Math"/>
                  <w:sz w:val="22"/>
                  <w:szCs w:val="22"/>
                </w:rPr>
                <m:t>=</m:t>
              </m:r>
              <m:r>
                <w:rPr>
                  <w:rFonts w:ascii="Cambria Math" w:hAnsi="Cambria Math"/>
                  <w:sz w:val="22"/>
                  <w:szCs w:val="22"/>
                  <w:lang w:val="en-US"/>
                </w:rPr>
                <m:t>min</m:t>
              </m:r>
              <m:r>
                <m:rPr>
                  <m:sty m:val="p"/>
                </m:rPr>
                <w:rPr>
                  <w:rFonts w:ascii="Cambria Math" w:hAnsi="Cambria Math"/>
                  <w:sz w:val="22"/>
                  <w:szCs w:val="22"/>
                </w:rPr>
                <m:t>⁡</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ФАС</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lang w:val="en-US"/>
                    </w:rPr>
                    <m:t>j</m:t>
                  </m:r>
                </m:sup>
              </m:sSubSup>
              <m:r>
                <w:rPr>
                  <w:rFonts w:ascii="Cambria Math" w:hAnsi="Cambria Math"/>
                  <w:sz w:val="22"/>
                  <w:szCs w:val="22"/>
                </w:rPr>
                <m:t>;</m:t>
              </m:r>
              <m:nary>
                <m:naryPr>
                  <m:chr m:val="∑"/>
                  <m:supHide m:val="1"/>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g∈j</m:t>
                      </m:r>
                    </m:e>
                    <m:e>
                      <m:r>
                        <w:rPr>
                          <w:rFonts w:ascii="Cambria Math" w:hAnsi="Cambria Math"/>
                          <w:sz w:val="22"/>
                          <w:szCs w:val="22"/>
                        </w:rPr>
                        <m:t>g∈V</m:t>
                      </m:r>
                    </m:e>
                  </m:eqArr>
                </m:sub>
                <m:sup/>
                <m:e>
                  <m:sSubSup>
                    <m:sSubSupPr>
                      <m:ctrlPr>
                        <w:rPr>
                          <w:rFonts w:ascii="Cambria Math" w:hAnsi="Cambria Math"/>
                          <w:i/>
                          <w:sz w:val="22"/>
                          <w:szCs w:val="22"/>
                        </w:rPr>
                      </m:ctrlPr>
                    </m:sSubSupPr>
                    <m:e>
                      <m:r>
                        <w:rPr>
                          <w:rFonts w:ascii="Cambria Math" w:hAnsi="Cambria Math"/>
                          <w:sz w:val="22"/>
                          <w:szCs w:val="22"/>
                        </w:rPr>
                        <m:t>N</m:t>
                      </m:r>
                    </m:e>
                    <m:sub>
                      <m:r>
                        <m:rPr>
                          <m:nor/>
                        </m:rPr>
                        <w:rPr>
                          <w:rFonts w:ascii="Garamond" w:hAnsi="Garamond"/>
                          <w:sz w:val="22"/>
                          <w:szCs w:val="22"/>
                        </w:rPr>
                        <m:t>уст</m:t>
                      </m:r>
                      <m:r>
                        <m:rPr>
                          <m:sty m:val="p"/>
                        </m:rPr>
                        <w:rPr>
                          <w:rFonts w:ascii="Cambria Math" w:hAnsi="Cambria Math"/>
                          <w:sz w:val="22"/>
                          <w:szCs w:val="22"/>
                        </w:rPr>
                        <m:t>,</m:t>
                      </m:r>
                      <m:r>
                        <w:rPr>
                          <w:rFonts w:ascii="Cambria Math" w:hAnsi="Cambria Math"/>
                          <w:sz w:val="22"/>
                          <w:szCs w:val="22"/>
                        </w:rPr>
                        <m:t>m</m:t>
                      </m:r>
                      <m:ctrlPr>
                        <w:rPr>
                          <w:rFonts w:ascii="Cambria Math" w:hAnsi="Cambria Math"/>
                          <w:sz w:val="22"/>
                          <w:szCs w:val="22"/>
                        </w:rPr>
                      </m:ctrlPr>
                    </m:sub>
                    <m:sup>
                      <m:r>
                        <w:rPr>
                          <w:rFonts w:ascii="Cambria Math" w:hAnsi="Cambria Math"/>
                          <w:sz w:val="22"/>
                          <w:szCs w:val="22"/>
                        </w:rPr>
                        <m:t>g</m:t>
                      </m:r>
                    </m:sup>
                  </m:sSubSup>
                </m:e>
              </m:nary>
              <m:r>
                <w:rPr>
                  <w:rFonts w:ascii="Cambria Math" w:hAnsi="Cambria Math"/>
                  <w:sz w:val="22"/>
                  <w:szCs w:val="22"/>
                </w:rPr>
                <m:t>)</m:t>
              </m:r>
            </m:oMath>
            <w:r w:rsidR="002D0EAC" w:rsidRPr="00F30C41">
              <w:rPr>
                <w:rFonts w:ascii="Garamond" w:hAnsi="Garamond"/>
                <w:sz w:val="22"/>
                <w:szCs w:val="22"/>
              </w:rPr>
              <w:t>,</w:t>
            </w:r>
          </w:p>
          <w:p w:rsidR="002D0EAC" w:rsidRPr="00F30C41" w:rsidRDefault="002D0EAC" w:rsidP="007A4F20">
            <w:pPr>
              <w:pStyle w:val="40"/>
              <w:outlineLvl w:val="3"/>
              <w:rPr>
                <w:rFonts w:ascii="Garamond" w:hAnsi="Garamond"/>
                <w:sz w:val="22"/>
                <w:szCs w:val="22"/>
              </w:rPr>
            </w:pPr>
            <w:r w:rsidRPr="00F30C41">
              <w:rPr>
                <w:rFonts w:ascii="Garamond" w:hAnsi="Garamond"/>
                <w:i/>
                <w:sz w:val="22"/>
                <w:szCs w:val="22"/>
              </w:rPr>
              <w:t>V</w:t>
            </w:r>
            <w:r w:rsidRPr="00F30C41">
              <w:rPr>
                <w:rFonts w:ascii="Garamond" w:hAnsi="Garamond"/>
                <w:sz w:val="22"/>
                <w:szCs w:val="22"/>
              </w:rPr>
              <w:t xml:space="preserve"> – множество ЕГО </w:t>
            </w:r>
            <w:r w:rsidRPr="00F30C41">
              <w:rPr>
                <w:rFonts w:ascii="Garamond" w:hAnsi="Garamond"/>
                <w:i/>
                <w:sz w:val="22"/>
                <w:szCs w:val="22"/>
                <w:lang w:val="en-US"/>
              </w:rPr>
              <w:t>g</w:t>
            </w:r>
            <w:r w:rsidRPr="00F30C41">
              <w:rPr>
                <w:rFonts w:ascii="Garamond" w:hAnsi="Garamond"/>
                <w:sz w:val="22"/>
                <w:szCs w:val="22"/>
              </w:rPr>
              <w:t xml:space="preserve">, входящих в ГТП </w:t>
            </w:r>
            <w:r w:rsidRPr="00F30C41">
              <w:rPr>
                <w:rFonts w:ascii="Garamond" w:hAnsi="Garamond"/>
                <w:i/>
                <w:sz w:val="22"/>
                <w:szCs w:val="22"/>
                <w:lang w:val="en-US"/>
              </w:rPr>
              <w:t>j</w:t>
            </w:r>
            <w:r w:rsidRPr="00F30C41">
              <w:rPr>
                <w:rFonts w:ascii="Garamond" w:hAnsi="Garamond"/>
                <w:sz w:val="22"/>
                <w:szCs w:val="22"/>
              </w:rPr>
              <w:t>, за исключением ЕГО, в отношении которых одновременно выполняются следующие условия:</w:t>
            </w:r>
          </w:p>
          <w:p w:rsidR="002D0EAC" w:rsidRPr="00F30C41" w:rsidRDefault="002D0EAC" w:rsidP="007A4F20">
            <w:pPr>
              <w:pStyle w:val="40"/>
              <w:numPr>
                <w:ilvl w:val="0"/>
                <w:numId w:val="91"/>
              </w:numPr>
              <w:ind w:left="714" w:hanging="357"/>
              <w:outlineLvl w:val="3"/>
              <w:rPr>
                <w:rFonts w:ascii="Garamond" w:hAnsi="Garamond"/>
                <w:sz w:val="22"/>
                <w:szCs w:val="22"/>
              </w:rPr>
            </w:pPr>
            <w:r w:rsidRPr="00F30C41">
              <w:rPr>
                <w:rFonts w:ascii="Garamond" w:hAnsi="Garamond"/>
                <w:sz w:val="22"/>
                <w:szCs w:val="22"/>
              </w:rPr>
              <w:t xml:space="preserve">в отношении ЕГО </w:t>
            </w:r>
            <w:r w:rsidRPr="00F30C41">
              <w:rPr>
                <w:rFonts w:ascii="Garamond" w:hAnsi="Garamond"/>
                <w:i/>
                <w:sz w:val="22"/>
                <w:szCs w:val="22"/>
                <w:lang w:val="en-US"/>
              </w:rPr>
              <w:t>g</w:t>
            </w:r>
            <w:r w:rsidRPr="00F30C41">
              <w:rPr>
                <w:rFonts w:ascii="Garamond" w:hAnsi="Garamond"/>
                <w:i/>
                <w:sz w:val="22"/>
                <w:szCs w:val="22"/>
              </w:rPr>
              <w:t xml:space="preserve"> </w:t>
            </w:r>
            <w:r w:rsidRPr="00F30C41">
              <w:rPr>
                <w:rFonts w:ascii="Garamond" w:hAnsi="Garamond"/>
                <w:sz w:val="22"/>
                <w:szCs w:val="22"/>
              </w:rPr>
              <w:t xml:space="preserve">в составе сформированного на месяц </w:t>
            </w:r>
            <w:r w:rsidRPr="00F30C41">
              <w:rPr>
                <w:rFonts w:ascii="Garamond" w:hAnsi="Garamond"/>
                <w:i/>
                <w:sz w:val="22"/>
                <w:szCs w:val="22"/>
                <w:lang w:val="en-US"/>
              </w:rPr>
              <w:t>m</w:t>
            </w:r>
            <w:r w:rsidRPr="00F30C41">
              <w:rPr>
                <w:rFonts w:ascii="Garamond" w:hAnsi="Garamond"/>
                <w:sz w:val="22"/>
                <w:szCs w:val="22"/>
              </w:rPr>
              <w:t xml:space="preserve"> Реестра поставщиков и генерирующих объектов участников оптового рынка, передаваемого КО в СО в соответствии с п. 16.1 </w:t>
            </w:r>
            <w:r w:rsidRPr="00F30C41">
              <w:rPr>
                <w:rFonts w:ascii="Garamond" w:hAnsi="Garamond"/>
                <w:i/>
                <w:sz w:val="22"/>
                <w:szCs w:val="22"/>
              </w:rPr>
              <w:t>Регламента определения объемов покупки и продажи мощности на оптовом рынке</w:t>
            </w:r>
            <w:r w:rsidRPr="00F30C41">
              <w:rPr>
                <w:rFonts w:ascii="Garamond" w:hAnsi="Garamond"/>
                <w:sz w:val="22"/>
                <w:szCs w:val="22"/>
              </w:rPr>
              <w:t xml:space="preserve"> (Приложение № 13.2 к </w:t>
            </w:r>
            <w:r w:rsidRPr="00F30C41">
              <w:rPr>
                <w:rFonts w:ascii="Garamond" w:hAnsi="Garamond"/>
                <w:i/>
                <w:sz w:val="22"/>
                <w:szCs w:val="22"/>
              </w:rPr>
              <w:t>Договору о присоединении к торговой системе оптового рынка</w:t>
            </w:r>
            <w:r w:rsidRPr="00F30C41">
              <w:rPr>
                <w:rFonts w:ascii="Garamond" w:hAnsi="Garamond"/>
                <w:sz w:val="22"/>
                <w:szCs w:val="22"/>
              </w:rPr>
              <w:t>), указана дата, до которой приостановлен вывод из эксплуатации ЕГО, либо дата, с которой согласован вывод из эксплуатации ЕГО;</w:t>
            </w:r>
          </w:p>
          <w:p w:rsidR="002D0EAC" w:rsidRPr="00F30C41" w:rsidRDefault="002D0EAC" w:rsidP="007A4F20">
            <w:pPr>
              <w:pStyle w:val="40"/>
              <w:numPr>
                <w:ilvl w:val="0"/>
                <w:numId w:val="91"/>
              </w:numPr>
              <w:ind w:left="714" w:hanging="357"/>
              <w:outlineLvl w:val="3"/>
              <w:rPr>
                <w:rFonts w:ascii="Garamond" w:hAnsi="Garamond"/>
                <w:sz w:val="22"/>
                <w:szCs w:val="22"/>
              </w:rPr>
            </w:pPr>
            <w:r w:rsidRPr="00F30C41">
              <w:rPr>
                <w:rFonts w:ascii="Garamond" w:hAnsi="Garamond"/>
                <w:sz w:val="22"/>
                <w:szCs w:val="22"/>
              </w:rPr>
              <w:t xml:space="preserve">в отношении ЕГО </w:t>
            </w:r>
            <w:r w:rsidRPr="00F30C41">
              <w:rPr>
                <w:rFonts w:ascii="Garamond" w:hAnsi="Garamond"/>
                <w:i/>
                <w:sz w:val="22"/>
                <w:szCs w:val="22"/>
                <w:lang w:val="en-US"/>
              </w:rPr>
              <w:t>g</w:t>
            </w:r>
            <w:r w:rsidRPr="00F30C41">
              <w:rPr>
                <w:rFonts w:ascii="Garamond" w:hAnsi="Garamond"/>
                <w:sz w:val="22"/>
                <w:szCs w:val="22"/>
              </w:rPr>
              <w:t xml:space="preserve"> указанная в Реестре поставщиков и генерирующих объектов участников оптового рынка дата, следующая за датой, до которой вывод ЕГО приостановлен, или дата, с которой вывод ЕГО согласован, относится к месяцу, наступающему не позднее месяца </w:t>
            </w:r>
            <w:r w:rsidRPr="00F30C41">
              <w:rPr>
                <w:rFonts w:ascii="Garamond" w:hAnsi="Garamond"/>
                <w:i/>
                <w:sz w:val="22"/>
                <w:szCs w:val="22"/>
                <w:lang w:val="en-US"/>
              </w:rPr>
              <w:t>m</w:t>
            </w:r>
            <w:r w:rsidRPr="00F30C41">
              <w:rPr>
                <w:rFonts w:ascii="Garamond" w:hAnsi="Garamond"/>
                <w:sz w:val="22"/>
                <w:szCs w:val="22"/>
              </w:rPr>
              <w:t>.</w:t>
            </w:r>
          </w:p>
          <w:p w:rsidR="002D0EAC" w:rsidRPr="005C2887" w:rsidRDefault="002D0EAC" w:rsidP="007A4F20">
            <w:pPr>
              <w:widowControl w:val="0"/>
              <w:spacing w:before="120" w:after="120"/>
              <w:jc w:val="both"/>
              <w:rPr>
                <w:color w:val="000000" w:themeColor="text1"/>
                <w:sz w:val="22"/>
                <w:szCs w:val="22"/>
                <w:highlight w:val="yellow"/>
                <w:lang w:val="ru-RU"/>
              </w:rPr>
            </w:pPr>
            <w:r w:rsidRPr="005C2887">
              <w:rPr>
                <w:color w:val="000000" w:themeColor="text1"/>
                <w:position w:val="-14"/>
                <w:sz w:val="22"/>
                <w:szCs w:val="22"/>
                <w:highlight w:val="yellow"/>
                <w:lang w:eastAsia="en-US"/>
              </w:rPr>
              <w:object w:dxaOrig="1005" w:dyaOrig="420" w14:anchorId="652C409D">
                <v:shape id="_x0000_i1097" type="#_x0000_t75" style="width:54.6pt;height:24pt" o:ole="">
                  <v:imagedata r:id="rId119" o:title=""/>
                </v:shape>
                <o:OLEObject Type="Embed" ProgID="Equation.3" ShapeID="_x0000_i1097" DrawAspect="Content" ObjectID="_1820040965" r:id="rId120"/>
              </w:object>
            </w:r>
            <w:r w:rsidRPr="005C2887">
              <w:rPr>
                <w:color w:val="000000" w:themeColor="text1"/>
                <w:sz w:val="22"/>
                <w:szCs w:val="22"/>
                <w:highlight w:val="yellow"/>
                <w:lang w:val="ru-RU"/>
              </w:rPr>
              <w:t>– коэффициент снижения поставки мощности, определяемый</w:t>
            </w:r>
            <w:r w:rsidRPr="005C2887">
              <w:rPr>
                <w:sz w:val="22"/>
                <w:szCs w:val="22"/>
                <w:highlight w:val="yellow"/>
                <w:lang w:val="ru-RU"/>
              </w:rPr>
              <w:t xml:space="preserve"> </w:t>
            </w:r>
            <w:r w:rsidRPr="005C2887">
              <w:rPr>
                <w:color w:val="000000" w:themeColor="text1"/>
                <w:sz w:val="22"/>
                <w:szCs w:val="22"/>
                <w:highlight w:val="yellow"/>
                <w:lang w:val="ru-RU"/>
              </w:rPr>
              <w:t>следующим образом:</w:t>
            </w:r>
          </w:p>
          <w:p w:rsidR="002D0EAC" w:rsidRPr="005C2887" w:rsidRDefault="00312916" w:rsidP="007A4F20">
            <w:pPr>
              <w:widowControl w:val="0"/>
              <w:autoSpaceDE w:val="0"/>
              <w:autoSpaceDN w:val="0"/>
              <w:adjustRightInd w:val="0"/>
              <w:spacing w:before="120" w:after="120"/>
              <w:ind w:left="463"/>
              <w:jc w:val="center"/>
              <w:rPr>
                <w:color w:val="000000" w:themeColor="text1"/>
                <w:sz w:val="22"/>
                <w:szCs w:val="22"/>
                <w:highlight w:val="yellow"/>
                <w:lang w:val="ru-RU"/>
              </w:rPr>
            </w:pPr>
            <m:oMath>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rPr>
                    <m:t>K</m:t>
                  </m:r>
                </m:e>
                <m:sub>
                  <m:r>
                    <m:rPr>
                      <m:nor/>
                    </m:rPr>
                    <w:rPr>
                      <w:color w:val="000000" w:themeColor="text1"/>
                      <w:sz w:val="22"/>
                      <w:szCs w:val="22"/>
                      <w:highlight w:val="yellow"/>
                      <w:lang w:val="ru-RU"/>
                    </w:rPr>
                    <m:t>сниж,</m:t>
                  </m:r>
                  <m:r>
                    <m:rPr>
                      <m:nor/>
                    </m:rPr>
                    <w:rPr>
                      <w:color w:val="000000" w:themeColor="text1"/>
                      <w:sz w:val="22"/>
                      <w:szCs w:val="22"/>
                      <w:highlight w:val="yellow"/>
                    </w:rPr>
                    <m:t>m</m:t>
                  </m:r>
                  <m:ctrlPr>
                    <w:rPr>
                      <w:rFonts w:ascii="Cambria Math" w:hAnsi="Cambria Math"/>
                      <w:color w:val="000000" w:themeColor="text1"/>
                      <w:sz w:val="22"/>
                      <w:szCs w:val="22"/>
                      <w:highlight w:val="yellow"/>
                    </w:rPr>
                  </m:ctrlPr>
                </m:sub>
                <m:sup>
                  <m:r>
                    <m:rPr>
                      <m:nor/>
                    </m:rPr>
                    <w:rPr>
                      <w:color w:val="000000" w:themeColor="text1"/>
                      <w:sz w:val="22"/>
                      <w:szCs w:val="22"/>
                      <w:highlight w:val="yellow"/>
                      <w:lang w:val="ru-RU"/>
                    </w:rPr>
                    <m:t>пост,</m:t>
                  </m:r>
                  <m:r>
                    <m:rPr>
                      <m:nor/>
                    </m:rPr>
                    <w:rPr>
                      <w:color w:val="000000" w:themeColor="text1"/>
                      <w:sz w:val="22"/>
                      <w:szCs w:val="22"/>
                      <w:highlight w:val="yellow"/>
                    </w:rPr>
                    <m:t>j</m:t>
                  </m:r>
                  <m:ctrlPr>
                    <w:rPr>
                      <w:rFonts w:ascii="Cambria Math" w:hAnsi="Cambria Math"/>
                      <w:color w:val="000000" w:themeColor="text1"/>
                      <w:sz w:val="22"/>
                      <w:szCs w:val="22"/>
                      <w:highlight w:val="yellow"/>
                    </w:rPr>
                  </m:ctrlPr>
                </m:sup>
              </m:sSubSup>
              <m:r>
                <m:rPr>
                  <m:sty m:val="p"/>
                </m:rPr>
                <w:rPr>
                  <w:rFonts w:ascii="Cambria Math" w:hAnsi="Cambria Math"/>
                  <w:color w:val="000000" w:themeColor="text1"/>
                  <w:sz w:val="22"/>
                  <w:szCs w:val="22"/>
                  <w:highlight w:val="yellow"/>
                  <w:lang w:val="ru-RU"/>
                </w:rPr>
                <m:t>=</m:t>
              </m:r>
              <m:r>
                <w:rPr>
                  <w:rFonts w:ascii="Cambria Math" w:hAnsi="Cambria Math"/>
                  <w:color w:val="000000" w:themeColor="text1"/>
                  <w:sz w:val="22"/>
                  <w:szCs w:val="22"/>
                  <w:highlight w:val="yellow"/>
                  <w:lang w:val="ru-RU"/>
                </w:rPr>
                <m:t xml:space="preserve"> </m:t>
              </m:r>
              <m:f>
                <m:fPr>
                  <m:ctrlPr>
                    <w:rPr>
                      <w:rFonts w:ascii="Cambria Math" w:hAnsi="Cambria Math"/>
                      <w:i/>
                      <w:color w:val="000000" w:themeColor="text1"/>
                      <w:sz w:val="22"/>
                      <w:szCs w:val="22"/>
                      <w:highlight w:val="yellow"/>
                    </w:rPr>
                  </m:ctrlPr>
                </m:fPr>
                <m:num>
                  <m:nary>
                    <m:naryPr>
                      <m:chr m:val="∑"/>
                      <m:supHide m:val="1"/>
                      <m:ctrlPr>
                        <w:rPr>
                          <w:rFonts w:ascii="Cambria Math" w:hAnsi="Cambria Math"/>
                          <w:i/>
                          <w:color w:val="000000" w:themeColor="text1"/>
                          <w:sz w:val="22"/>
                          <w:szCs w:val="22"/>
                          <w:highlight w:val="yellow"/>
                        </w:rPr>
                      </m:ctrlPr>
                    </m:naryPr>
                    <m:sub>
                      <m:r>
                        <w:rPr>
                          <w:rFonts w:ascii="Cambria Math" w:hAnsi="Cambria Math"/>
                          <w:color w:val="000000" w:themeColor="text1"/>
                          <w:sz w:val="22"/>
                          <w:szCs w:val="22"/>
                          <w:highlight w:val="yellow"/>
                        </w:rPr>
                        <m:t>g</m:t>
                      </m:r>
                      <m:r>
                        <w:rPr>
                          <w:rFonts w:ascii="Cambria Math" w:hAnsi="Cambria Math" w:cs="Cambria Math"/>
                          <w:color w:val="000000" w:themeColor="text1"/>
                          <w:sz w:val="22"/>
                          <w:szCs w:val="22"/>
                          <w:highlight w:val="yellow"/>
                          <w:lang w:val="ru-RU"/>
                        </w:rPr>
                        <m:t>∈</m:t>
                      </m:r>
                      <m:r>
                        <w:rPr>
                          <w:rFonts w:ascii="Cambria Math" w:hAnsi="Cambria Math"/>
                          <w:color w:val="000000" w:themeColor="text1"/>
                          <w:sz w:val="22"/>
                          <w:szCs w:val="22"/>
                          <w:highlight w:val="yellow"/>
                        </w:rPr>
                        <m:t>j</m:t>
                      </m:r>
                    </m:sub>
                    <m:sup/>
                    <m:e>
                      <m:d>
                        <m:dPr>
                          <m:ctrlPr>
                            <w:rPr>
                              <w:rFonts w:ascii="Cambria Math" w:hAnsi="Cambria Math"/>
                              <w:i/>
                              <w:color w:val="000000" w:themeColor="text1"/>
                              <w:sz w:val="22"/>
                              <w:szCs w:val="22"/>
                              <w:highlight w:val="yellow"/>
                            </w:rPr>
                          </m:ctrlPr>
                        </m:dPr>
                        <m:e>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rPr>
                                <m:t>N</m:t>
                              </m:r>
                            </m:e>
                            <m:sub>
                              <m:r>
                                <w:rPr>
                                  <w:rFonts w:ascii="Cambria Math" w:hAnsi="Cambria Math"/>
                                  <w:color w:val="000000" w:themeColor="text1"/>
                                  <w:sz w:val="22"/>
                                  <w:szCs w:val="22"/>
                                  <w:highlight w:val="yellow"/>
                                  <w:lang w:val="ru-RU"/>
                                </w:rPr>
                                <m:t xml:space="preserve">уст,  </m:t>
                              </m:r>
                              <m:r>
                                <w:rPr>
                                  <w:rFonts w:ascii="Cambria Math" w:hAnsi="Cambria Math"/>
                                  <w:color w:val="000000" w:themeColor="text1"/>
                                  <w:sz w:val="22"/>
                                  <w:szCs w:val="22"/>
                                  <w:highlight w:val="yellow"/>
                                  <w:lang w:val="en-US"/>
                                </w:rPr>
                                <m:t>m</m:t>
                              </m:r>
                            </m:sub>
                            <m:sup>
                              <m:r>
                                <w:rPr>
                                  <w:rFonts w:ascii="Cambria Math" w:hAnsi="Cambria Math"/>
                                  <w:color w:val="000000" w:themeColor="text1"/>
                                  <w:sz w:val="22"/>
                                  <w:szCs w:val="22"/>
                                  <w:highlight w:val="yellow"/>
                                </w:rPr>
                                <m:t>g</m:t>
                              </m:r>
                            </m:sup>
                          </m:sSubSup>
                          <m:r>
                            <w:rPr>
                              <w:rFonts w:ascii="Cambria Math" w:hAnsi="Cambria Math"/>
                              <w:color w:val="000000" w:themeColor="text1"/>
                              <w:sz w:val="22"/>
                              <w:szCs w:val="22"/>
                              <w:highlight w:val="yellow"/>
                              <w:lang w:val="ru-RU"/>
                            </w:rPr>
                            <m:t>+</m:t>
                          </m:r>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rPr>
                                <m:t>N</m:t>
                              </m:r>
                            </m:e>
                            <m:sub>
                              <m:r>
                                <w:rPr>
                                  <w:rFonts w:ascii="Cambria Math" w:hAnsi="Cambria Math"/>
                                  <w:color w:val="000000" w:themeColor="text1"/>
                                  <w:sz w:val="22"/>
                                  <w:szCs w:val="22"/>
                                  <w:highlight w:val="yellow"/>
                                  <w:lang w:val="ru-RU"/>
                                </w:rPr>
                                <m:t xml:space="preserve">уст,  </m:t>
                              </m:r>
                              <m:r>
                                <w:rPr>
                                  <w:rFonts w:ascii="Cambria Math" w:hAnsi="Cambria Math"/>
                                  <w:color w:val="000000" w:themeColor="text1"/>
                                  <w:sz w:val="22"/>
                                  <w:szCs w:val="22"/>
                                  <w:highlight w:val="yellow"/>
                                  <w:lang w:val="en-US"/>
                                </w:rPr>
                                <m:t>m</m:t>
                              </m:r>
                            </m:sub>
                            <m:sup>
                              <m:r>
                                <w:rPr>
                                  <w:rFonts w:ascii="Cambria Math" w:hAnsi="Cambria Math"/>
                                  <w:color w:val="000000" w:themeColor="text1"/>
                                  <w:sz w:val="22"/>
                                  <w:szCs w:val="22"/>
                                  <w:highlight w:val="yellow"/>
                                </w:rPr>
                                <m:t>g</m:t>
                              </m:r>
                            </m:sup>
                          </m:sSubSup>
                          <m:r>
                            <w:rPr>
                              <w:rFonts w:ascii="Cambria Math" w:hAnsi="Cambria Math"/>
                              <w:color w:val="000000" w:themeColor="text1"/>
                              <w:sz w:val="22"/>
                              <w:szCs w:val="22"/>
                              <w:highlight w:val="yellow"/>
                              <w:lang w:val="ru-RU"/>
                            </w:rPr>
                            <m:t>·(</m:t>
                          </m:r>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lang w:val="ru-RU"/>
                                </w:rPr>
                                <m:t>К</m:t>
                              </m:r>
                            </m:e>
                            <m:sub>
                              <m:r>
                                <w:rPr>
                                  <w:rFonts w:ascii="Cambria Math" w:hAnsi="Cambria Math"/>
                                  <w:color w:val="000000" w:themeColor="text1"/>
                                  <w:sz w:val="22"/>
                                  <w:szCs w:val="22"/>
                                  <w:highlight w:val="yellow"/>
                                  <w:lang w:val="ru-RU"/>
                                </w:rPr>
                                <m:t xml:space="preserve">сниж, </m:t>
                              </m:r>
                              <m:r>
                                <w:rPr>
                                  <w:rFonts w:ascii="Cambria Math" w:hAnsi="Cambria Math"/>
                                  <w:color w:val="000000" w:themeColor="text1"/>
                                  <w:sz w:val="22"/>
                                  <w:szCs w:val="22"/>
                                  <w:highlight w:val="yellow"/>
                                </w:rPr>
                                <m:t>g</m:t>
                              </m:r>
                            </m:sub>
                            <m:sup>
                              <m:r>
                                <w:rPr>
                                  <w:rFonts w:ascii="Cambria Math" w:hAnsi="Cambria Math"/>
                                  <w:color w:val="000000" w:themeColor="text1"/>
                                  <w:sz w:val="22"/>
                                  <w:szCs w:val="22"/>
                                  <w:highlight w:val="yellow"/>
                                </w:rPr>
                                <m:t>m</m:t>
                              </m:r>
                            </m:sup>
                          </m:sSubSup>
                          <m:r>
                            <w:rPr>
                              <w:rFonts w:ascii="Cambria Math" w:hAnsi="Cambria Math"/>
                              <w:color w:val="000000" w:themeColor="text1"/>
                              <w:sz w:val="22"/>
                              <w:szCs w:val="22"/>
                              <w:highlight w:val="yellow"/>
                              <w:lang w:val="ru-RU"/>
                            </w:rPr>
                            <m:t>-1)</m:t>
                          </m:r>
                          <m:f>
                            <m:fPr>
                              <m:ctrlPr>
                                <w:rPr>
                                  <w:rFonts w:ascii="Cambria Math" w:hAnsi="Cambria Math"/>
                                  <w:i/>
                                  <w:color w:val="000000" w:themeColor="text1"/>
                                  <w:sz w:val="22"/>
                                  <w:szCs w:val="22"/>
                                  <w:highlight w:val="yellow"/>
                                </w:rPr>
                              </m:ctrlPr>
                            </m:fPr>
                            <m:num>
                              <m:nary>
                                <m:naryPr>
                                  <m:chr m:val="∑"/>
                                  <m:limLoc m:val="undOvr"/>
                                  <m:supHide m:val="1"/>
                                  <m:ctrlPr>
                                    <w:rPr>
                                      <w:rFonts w:ascii="Cambria Math" w:hAnsi="Cambria Math"/>
                                      <w:i/>
                                      <w:color w:val="000000" w:themeColor="text1"/>
                                      <w:sz w:val="22"/>
                                      <w:szCs w:val="22"/>
                                      <w:highlight w:val="yellow"/>
                                    </w:rPr>
                                  </m:ctrlPr>
                                </m:naryPr>
                                <m:sub>
                                  <m:r>
                                    <w:rPr>
                                      <w:rFonts w:ascii="Cambria Math" w:hAnsi="Cambria Math"/>
                                      <w:color w:val="000000" w:themeColor="text1"/>
                                      <w:sz w:val="22"/>
                                      <w:szCs w:val="22"/>
                                      <w:highlight w:val="yellow"/>
                                    </w:rPr>
                                    <m:t>d</m:t>
                                  </m:r>
                                  <m:r>
                                    <w:rPr>
                                      <w:rFonts w:ascii="Cambria Math" w:hAnsi="Cambria Math"/>
                                      <w:color w:val="000000" w:themeColor="text1"/>
                                      <w:sz w:val="22"/>
                                      <w:szCs w:val="22"/>
                                      <w:highlight w:val="yellow"/>
                                      <w:lang w:val="ru-RU"/>
                                    </w:rPr>
                                    <m:t>∈</m:t>
                                  </m:r>
                                  <m:r>
                                    <w:rPr>
                                      <w:rFonts w:ascii="Cambria Math" w:hAnsi="Cambria Math"/>
                                      <w:color w:val="000000" w:themeColor="text1"/>
                                      <w:sz w:val="22"/>
                                      <w:szCs w:val="22"/>
                                      <w:highlight w:val="yellow"/>
                                    </w:rPr>
                                    <m:t>m</m:t>
                                  </m:r>
                                </m:sub>
                                <m:sup/>
                                <m:e>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lang w:val="ru-RU"/>
                                        </w:rPr>
                                        <m:t>(</m:t>
                                      </m:r>
                                      <m:r>
                                        <w:rPr>
                                          <w:rFonts w:ascii="Cambria Math" w:hAnsi="Cambria Math"/>
                                          <w:color w:val="000000" w:themeColor="text1"/>
                                          <w:sz w:val="22"/>
                                          <w:szCs w:val="22"/>
                                          <w:highlight w:val="yellow"/>
                                          <w:lang w:val="en-US"/>
                                        </w:rPr>
                                        <m:t>n</m:t>
                                      </m:r>
                                    </m:e>
                                    <m:sub>
                                      <m:r>
                                        <w:rPr>
                                          <w:rFonts w:ascii="Cambria Math" w:hAnsi="Cambria Math"/>
                                          <w:color w:val="000000" w:themeColor="text1"/>
                                          <w:sz w:val="22"/>
                                          <w:szCs w:val="22"/>
                                          <w:highlight w:val="yellow"/>
                                          <w:lang w:val="ru-RU"/>
                                        </w:rPr>
                                        <m:t xml:space="preserve">гт,  </m:t>
                                      </m:r>
                                      <m:r>
                                        <w:rPr>
                                          <w:rFonts w:ascii="Cambria Math" w:hAnsi="Cambria Math"/>
                                          <w:color w:val="000000" w:themeColor="text1"/>
                                          <w:sz w:val="22"/>
                                          <w:szCs w:val="22"/>
                                          <w:highlight w:val="yellow"/>
                                          <w:lang w:val="en-US"/>
                                        </w:rPr>
                                        <m:t>d</m:t>
                                      </m:r>
                                    </m:sub>
                                    <m:sup>
                                      <m:r>
                                        <w:rPr>
                                          <w:rFonts w:ascii="Cambria Math" w:hAnsi="Cambria Math"/>
                                          <w:color w:val="000000" w:themeColor="text1"/>
                                          <w:sz w:val="22"/>
                                          <w:szCs w:val="22"/>
                                          <w:highlight w:val="yellow"/>
                                        </w:rPr>
                                        <m:t>g</m:t>
                                      </m:r>
                                    </m:sup>
                                  </m:sSubSup>
                                  <m:r>
                                    <w:rPr>
                                      <w:rFonts w:ascii="Cambria Math" w:hAnsi="Cambria Math"/>
                                      <w:color w:val="000000" w:themeColor="text1"/>
                                      <w:sz w:val="22"/>
                                      <w:szCs w:val="22"/>
                                      <w:highlight w:val="yellow"/>
                                      <w:lang w:val="ru-RU"/>
                                    </w:rPr>
                                    <m:t>/</m:t>
                                  </m:r>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lang w:val="en-US"/>
                                        </w:rPr>
                                        <m:t>N</m:t>
                                      </m:r>
                                    </m:e>
                                    <m:sub>
                                      <m:r>
                                        <w:rPr>
                                          <w:rFonts w:ascii="Cambria Math" w:hAnsi="Cambria Math"/>
                                          <w:color w:val="000000" w:themeColor="text1"/>
                                          <w:sz w:val="22"/>
                                          <w:szCs w:val="22"/>
                                          <w:highlight w:val="yellow"/>
                                          <w:lang w:val="ru-RU"/>
                                        </w:rPr>
                                        <m:t xml:space="preserve">гт,  </m:t>
                                      </m:r>
                                      <m:r>
                                        <w:rPr>
                                          <w:rFonts w:ascii="Cambria Math" w:hAnsi="Cambria Math"/>
                                          <w:color w:val="000000" w:themeColor="text1"/>
                                          <w:sz w:val="22"/>
                                          <w:szCs w:val="22"/>
                                          <w:highlight w:val="yellow"/>
                                          <w:lang w:val="en-US"/>
                                        </w:rPr>
                                        <m:t>d</m:t>
                                      </m:r>
                                    </m:sub>
                                    <m:sup>
                                      <m:r>
                                        <w:rPr>
                                          <w:rFonts w:ascii="Cambria Math" w:hAnsi="Cambria Math"/>
                                          <w:color w:val="000000" w:themeColor="text1"/>
                                          <w:sz w:val="22"/>
                                          <w:szCs w:val="22"/>
                                          <w:highlight w:val="yellow"/>
                                        </w:rPr>
                                        <m:t>g</m:t>
                                      </m:r>
                                    </m:sup>
                                  </m:sSubSup>
                                  <m:r>
                                    <w:rPr>
                                      <w:rFonts w:ascii="Cambria Math" w:hAnsi="Cambria Math"/>
                                      <w:color w:val="000000" w:themeColor="text1"/>
                                      <w:sz w:val="22"/>
                                      <w:szCs w:val="22"/>
                                      <w:highlight w:val="yellow"/>
                                      <w:lang w:val="ru-RU"/>
                                    </w:rPr>
                                    <m:t>)</m:t>
                                  </m:r>
                                </m:e>
                              </m:nary>
                            </m:num>
                            <m:den>
                              <m:sSub>
                                <m:sSubPr>
                                  <m:ctrlPr>
                                    <w:rPr>
                                      <w:rFonts w:ascii="Cambria Math" w:hAnsi="Cambria Math"/>
                                      <w:i/>
                                      <w:color w:val="000000" w:themeColor="text1"/>
                                      <w:sz w:val="22"/>
                                      <w:szCs w:val="22"/>
                                      <w:highlight w:val="yellow"/>
                                    </w:rPr>
                                  </m:ctrlPr>
                                </m:sSubPr>
                                <m:e>
                                  <m:r>
                                    <w:rPr>
                                      <w:rFonts w:ascii="Cambria Math" w:hAnsi="Cambria Math"/>
                                      <w:color w:val="000000" w:themeColor="text1"/>
                                      <w:sz w:val="22"/>
                                      <w:szCs w:val="22"/>
                                      <w:highlight w:val="yellow"/>
                                    </w:rPr>
                                    <m:t>D</m:t>
                                  </m:r>
                                </m:e>
                                <m:sub>
                                  <m:r>
                                    <w:rPr>
                                      <w:rFonts w:ascii="Cambria Math" w:hAnsi="Cambria Math"/>
                                      <w:color w:val="000000" w:themeColor="text1"/>
                                      <w:sz w:val="22"/>
                                      <w:szCs w:val="22"/>
                                      <w:highlight w:val="yellow"/>
                                    </w:rPr>
                                    <m:t>m</m:t>
                                  </m:r>
                                </m:sub>
                              </m:sSub>
                            </m:den>
                          </m:f>
                        </m:e>
                      </m:d>
                    </m:e>
                  </m:nary>
                </m:num>
                <m:den>
                  <m:nary>
                    <m:naryPr>
                      <m:chr m:val="∑"/>
                      <m:supHide m:val="1"/>
                      <m:ctrlPr>
                        <w:rPr>
                          <w:rFonts w:ascii="Cambria Math" w:hAnsi="Cambria Math"/>
                          <w:i/>
                          <w:color w:val="000000" w:themeColor="text1"/>
                          <w:sz w:val="22"/>
                          <w:szCs w:val="22"/>
                          <w:highlight w:val="yellow"/>
                        </w:rPr>
                      </m:ctrlPr>
                    </m:naryPr>
                    <m:sub>
                      <m:r>
                        <w:rPr>
                          <w:rFonts w:ascii="Cambria Math" w:hAnsi="Cambria Math"/>
                          <w:color w:val="000000" w:themeColor="text1"/>
                          <w:sz w:val="22"/>
                          <w:szCs w:val="22"/>
                          <w:highlight w:val="yellow"/>
                        </w:rPr>
                        <m:t>g</m:t>
                      </m:r>
                      <m:r>
                        <w:rPr>
                          <w:rFonts w:ascii="Cambria Math" w:hAnsi="Cambria Math" w:cs="Cambria Math"/>
                          <w:color w:val="000000" w:themeColor="text1"/>
                          <w:sz w:val="22"/>
                          <w:szCs w:val="22"/>
                          <w:highlight w:val="yellow"/>
                          <w:lang w:val="ru-RU"/>
                        </w:rPr>
                        <m:t>∈</m:t>
                      </m:r>
                      <m:r>
                        <w:rPr>
                          <w:rFonts w:ascii="Cambria Math" w:hAnsi="Cambria Math"/>
                          <w:color w:val="000000" w:themeColor="text1"/>
                          <w:sz w:val="22"/>
                          <w:szCs w:val="22"/>
                          <w:highlight w:val="yellow"/>
                        </w:rPr>
                        <m:t>j</m:t>
                      </m:r>
                    </m:sub>
                    <m:sup/>
                    <m:e>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rPr>
                            <m:t>N</m:t>
                          </m:r>
                        </m:e>
                        <m:sub>
                          <m:r>
                            <w:rPr>
                              <w:rFonts w:ascii="Cambria Math" w:hAnsi="Cambria Math"/>
                              <w:color w:val="000000" w:themeColor="text1"/>
                              <w:sz w:val="22"/>
                              <w:szCs w:val="22"/>
                              <w:highlight w:val="yellow"/>
                              <w:lang w:val="ru-RU"/>
                            </w:rPr>
                            <m:t xml:space="preserve">уст,  </m:t>
                          </m:r>
                          <m:r>
                            <w:rPr>
                              <w:rFonts w:ascii="Cambria Math" w:hAnsi="Cambria Math"/>
                              <w:color w:val="000000" w:themeColor="text1"/>
                              <w:sz w:val="22"/>
                              <w:szCs w:val="22"/>
                              <w:highlight w:val="yellow"/>
                              <w:lang w:val="en-US"/>
                            </w:rPr>
                            <m:t>m</m:t>
                          </m:r>
                        </m:sub>
                        <m:sup>
                          <m:r>
                            <w:rPr>
                              <w:rFonts w:ascii="Cambria Math" w:hAnsi="Cambria Math"/>
                              <w:color w:val="000000" w:themeColor="text1"/>
                              <w:sz w:val="22"/>
                              <w:szCs w:val="22"/>
                              <w:highlight w:val="yellow"/>
                            </w:rPr>
                            <m:t>g</m:t>
                          </m:r>
                        </m:sup>
                      </m:sSubSup>
                    </m:e>
                  </m:nary>
                </m:den>
              </m:f>
            </m:oMath>
            <w:r w:rsidR="002D0EAC" w:rsidRPr="005C2887">
              <w:rPr>
                <w:color w:val="000000" w:themeColor="text1"/>
                <w:sz w:val="22"/>
                <w:szCs w:val="22"/>
                <w:highlight w:val="yellow"/>
                <w:lang w:val="ru-RU"/>
              </w:rPr>
              <w:t>;</w:t>
            </w:r>
          </w:p>
          <w:p w:rsidR="002D0EAC" w:rsidRPr="005C2887" w:rsidRDefault="00312916" w:rsidP="007A4F20">
            <w:pPr>
              <w:widowControl w:val="0"/>
              <w:spacing w:before="120" w:after="120"/>
              <w:jc w:val="center"/>
              <w:rPr>
                <w:color w:val="000000" w:themeColor="text1"/>
                <w:sz w:val="22"/>
                <w:szCs w:val="22"/>
                <w:highlight w:val="yellow"/>
                <w:lang w:val="ru-RU"/>
              </w:rPr>
            </w:pPr>
            <m:oMath>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lang w:val="ru-RU"/>
                    </w:rPr>
                    <m:t>К</m:t>
                  </m:r>
                </m:e>
                <m:sub>
                  <m:r>
                    <w:rPr>
                      <w:rFonts w:ascii="Cambria Math" w:hAnsi="Cambria Math"/>
                      <w:color w:val="000000" w:themeColor="text1"/>
                      <w:sz w:val="22"/>
                      <w:szCs w:val="22"/>
                      <w:highlight w:val="yellow"/>
                      <w:lang w:val="ru-RU"/>
                    </w:rPr>
                    <m:t xml:space="preserve">сниж, </m:t>
                  </m:r>
                  <m:r>
                    <w:rPr>
                      <w:rFonts w:ascii="Cambria Math" w:hAnsi="Cambria Math"/>
                      <w:color w:val="000000" w:themeColor="text1"/>
                      <w:sz w:val="22"/>
                      <w:szCs w:val="22"/>
                      <w:highlight w:val="yellow"/>
                    </w:rPr>
                    <m:t>g</m:t>
                  </m:r>
                </m:sub>
                <m:sup>
                  <m:r>
                    <w:rPr>
                      <w:rFonts w:ascii="Cambria Math" w:hAnsi="Cambria Math"/>
                      <w:color w:val="000000" w:themeColor="text1"/>
                      <w:sz w:val="22"/>
                      <w:szCs w:val="22"/>
                      <w:highlight w:val="yellow"/>
                    </w:rPr>
                    <m:t>m</m:t>
                  </m:r>
                </m:sup>
              </m:sSubSup>
              <m:r>
                <w:rPr>
                  <w:rFonts w:ascii="Cambria Math" w:hAnsi="Cambria Math"/>
                  <w:color w:val="000000" w:themeColor="text1"/>
                  <w:sz w:val="22"/>
                  <w:szCs w:val="22"/>
                  <w:highlight w:val="yellow"/>
                  <w:lang w:val="ru-RU"/>
                </w:rPr>
                <m:t>=1-</m:t>
              </m:r>
              <m:sSub>
                <m:sSubPr>
                  <m:ctrlPr>
                    <w:rPr>
                      <w:rFonts w:ascii="Cambria Math" w:hAnsi="Cambria Math"/>
                      <w:i/>
                      <w:color w:val="000000" w:themeColor="text1"/>
                      <w:sz w:val="22"/>
                      <w:szCs w:val="22"/>
                      <w:highlight w:val="yellow"/>
                    </w:rPr>
                  </m:ctrlPr>
                </m:sSubPr>
                <m:e>
                  <m:r>
                    <w:rPr>
                      <w:rFonts w:ascii="Cambria Math" w:hAnsi="Cambria Math"/>
                      <w:color w:val="000000" w:themeColor="text1"/>
                      <w:sz w:val="22"/>
                      <w:szCs w:val="22"/>
                      <w:highlight w:val="yellow"/>
                      <w:lang w:val="ru-RU"/>
                    </w:rPr>
                    <m:t>К</m:t>
                  </m:r>
                </m:e>
                <m:sub>
                  <m:r>
                    <w:rPr>
                      <w:rFonts w:ascii="Cambria Math" w:hAnsi="Cambria Math"/>
                      <w:color w:val="000000" w:themeColor="text1"/>
                      <w:sz w:val="22"/>
                      <w:szCs w:val="22"/>
                      <w:highlight w:val="yellow"/>
                      <w:lang w:val="ru-RU"/>
                    </w:rPr>
                    <m:t>пред.сниж.∙</m:t>
                  </m:r>
                </m:sub>
              </m:sSub>
              <m:r>
                <w:rPr>
                  <w:rFonts w:ascii="Cambria Math" w:hAnsi="Cambria Math"/>
                  <w:color w:val="000000" w:themeColor="text1"/>
                  <w:sz w:val="22"/>
                  <w:szCs w:val="22"/>
                  <w:highlight w:val="yellow"/>
                  <w:lang w:val="ru-RU"/>
                </w:rPr>
                <m:t>∙</m:t>
              </m:r>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rPr>
                    <m:t>B</m:t>
                  </m:r>
                </m:e>
                <m:sub>
                  <m:r>
                    <w:rPr>
                      <w:rFonts w:ascii="Cambria Math" w:hAnsi="Cambria Math"/>
                      <w:color w:val="000000" w:themeColor="text1"/>
                      <w:sz w:val="22"/>
                      <w:szCs w:val="22"/>
                      <w:highlight w:val="yellow"/>
                    </w:rPr>
                    <m:t>g</m:t>
                  </m:r>
                </m:sub>
                <m:sup>
                  <m:r>
                    <w:rPr>
                      <w:rFonts w:ascii="Cambria Math" w:hAnsi="Cambria Math"/>
                      <w:color w:val="000000" w:themeColor="text1"/>
                      <w:sz w:val="22"/>
                      <w:szCs w:val="22"/>
                      <w:highlight w:val="yellow"/>
                    </w:rPr>
                    <m:t>m</m:t>
                  </m:r>
                </m:sup>
              </m:sSubSup>
              <m:r>
                <w:rPr>
                  <w:rFonts w:ascii="Cambria Math" w:hAnsi="Cambria Math"/>
                  <w:color w:val="000000" w:themeColor="text1"/>
                  <w:sz w:val="22"/>
                  <w:szCs w:val="22"/>
                  <w:highlight w:val="yellow"/>
                  <w:lang w:val="ru-RU"/>
                </w:rPr>
                <m:t>∙</m:t>
              </m:r>
              <m:r>
                <m:rPr>
                  <m:sty m:val="p"/>
                </m:rPr>
                <w:rPr>
                  <w:rFonts w:ascii="Cambria Math" w:hAnsi="Cambria Math"/>
                  <w:color w:val="000000" w:themeColor="text1"/>
                  <w:sz w:val="22"/>
                  <w:szCs w:val="22"/>
                  <w:highlight w:val="yellow"/>
                  <w:lang w:val="en-US"/>
                </w:rPr>
                <m:t>max</m:t>
              </m:r>
              <m:r>
                <m:rPr>
                  <m:sty m:val="p"/>
                </m:rPr>
                <w:rPr>
                  <w:rFonts w:ascii="Cambria Math" w:hAnsi="Cambria Math"/>
                  <w:color w:val="000000" w:themeColor="text1"/>
                  <w:sz w:val="22"/>
                  <w:szCs w:val="22"/>
                  <w:highlight w:val="yellow"/>
                  <w:lang w:val="ru-RU"/>
                </w:rPr>
                <m:t>⁡</m:t>
              </m:r>
              <m:r>
                <w:rPr>
                  <w:rFonts w:ascii="Cambria Math" w:hAnsi="Cambria Math"/>
                  <w:color w:val="000000" w:themeColor="text1"/>
                  <w:sz w:val="22"/>
                  <w:szCs w:val="22"/>
                  <w:highlight w:val="yellow"/>
                  <w:lang w:val="ru-RU"/>
                </w:rPr>
                <m:t>(0;</m:t>
              </m:r>
              <m:f>
                <m:fPr>
                  <m:ctrlPr>
                    <w:rPr>
                      <w:rFonts w:ascii="Cambria Math" w:hAnsi="Cambria Math"/>
                      <w:bCs/>
                      <w:i/>
                      <w:color w:val="000000" w:themeColor="text1"/>
                      <w:sz w:val="22"/>
                      <w:szCs w:val="22"/>
                      <w:highlight w:val="yellow"/>
                    </w:rPr>
                  </m:ctrlPr>
                </m:fPr>
                <m:num>
                  <m:sSubSup>
                    <m:sSubSupPr>
                      <m:ctrlPr>
                        <w:rPr>
                          <w:rFonts w:ascii="Cambria Math" w:hAnsi="Cambria Math"/>
                          <w:bCs/>
                          <w:i/>
                          <w:color w:val="000000" w:themeColor="text1"/>
                          <w:sz w:val="22"/>
                          <w:szCs w:val="22"/>
                          <w:highlight w:val="yellow"/>
                        </w:rPr>
                      </m:ctrlPr>
                    </m:sSubSupPr>
                    <m:e>
                      <m:r>
                        <w:rPr>
                          <w:rFonts w:ascii="Cambria Math" w:hAnsi="Cambria Math"/>
                          <w:color w:val="000000" w:themeColor="text1"/>
                          <w:sz w:val="22"/>
                          <w:szCs w:val="22"/>
                          <w:highlight w:val="yellow"/>
                          <w:lang w:val="ru-RU"/>
                        </w:rPr>
                        <m:t>5-</m:t>
                      </m:r>
                      <m:r>
                        <w:rPr>
                          <w:rFonts w:ascii="Cambria Math" w:hAnsi="Cambria Math"/>
                          <w:color w:val="000000" w:themeColor="text1"/>
                          <w:sz w:val="22"/>
                          <w:szCs w:val="22"/>
                          <w:highlight w:val="yellow"/>
                        </w:rPr>
                        <m:t>k</m:t>
                      </m:r>
                    </m:e>
                    <m:sub>
                      <m:r>
                        <w:rPr>
                          <w:rFonts w:ascii="Cambria Math" w:hAnsi="Cambria Math"/>
                          <w:color w:val="000000" w:themeColor="text1"/>
                          <w:sz w:val="22"/>
                          <w:szCs w:val="22"/>
                          <w:highlight w:val="yellow"/>
                          <w:lang w:val="ru-RU"/>
                        </w:rPr>
                        <m:t>пуск,</m:t>
                      </m:r>
                      <m:r>
                        <w:rPr>
                          <w:rFonts w:ascii="Cambria Math" w:hAnsi="Cambria Math"/>
                          <w:color w:val="000000" w:themeColor="text1"/>
                          <w:sz w:val="22"/>
                          <w:szCs w:val="22"/>
                          <w:highlight w:val="yellow"/>
                        </w:rPr>
                        <m:t>g</m:t>
                      </m:r>
                    </m:sub>
                    <m:sup>
                      <m:r>
                        <w:rPr>
                          <w:rFonts w:ascii="Cambria Math" w:hAnsi="Cambria Math"/>
                          <w:color w:val="000000" w:themeColor="text1"/>
                          <w:sz w:val="22"/>
                          <w:szCs w:val="22"/>
                          <w:highlight w:val="yellow"/>
                        </w:rPr>
                        <m:t>m</m:t>
                      </m:r>
                    </m:sup>
                  </m:sSubSup>
                </m:num>
                <m:den>
                  <m:r>
                    <w:rPr>
                      <w:rFonts w:ascii="Cambria Math" w:hAnsi="Cambria Math"/>
                      <w:color w:val="000000" w:themeColor="text1"/>
                      <w:sz w:val="22"/>
                      <w:szCs w:val="22"/>
                      <w:highlight w:val="yellow"/>
                      <w:lang w:val="ru-RU"/>
                    </w:rPr>
                    <m:t>5</m:t>
                  </m:r>
                </m:den>
              </m:f>
              <m:r>
                <w:rPr>
                  <w:rFonts w:ascii="Cambria Math" w:hAnsi="Cambria Math"/>
                  <w:color w:val="000000" w:themeColor="text1"/>
                  <w:sz w:val="22"/>
                  <w:szCs w:val="22"/>
                  <w:highlight w:val="yellow"/>
                  <w:lang w:val="ru-RU"/>
                </w:rPr>
                <m:t>)</m:t>
              </m:r>
            </m:oMath>
            <w:r w:rsidR="002D0EAC" w:rsidRPr="005C2887">
              <w:rPr>
                <w:color w:val="000000" w:themeColor="text1"/>
                <w:sz w:val="22"/>
                <w:szCs w:val="22"/>
                <w:highlight w:val="yellow"/>
                <w:lang w:val="ru-RU"/>
              </w:rPr>
              <w:t>;</w:t>
            </w:r>
          </w:p>
          <w:p w:rsidR="002D0EAC" w:rsidRPr="005C2887" w:rsidRDefault="00312916" w:rsidP="007A4F20">
            <w:pPr>
              <w:widowControl w:val="0"/>
              <w:spacing w:before="120" w:after="120"/>
              <w:jc w:val="both"/>
              <w:rPr>
                <w:bCs/>
                <w:color w:val="000000" w:themeColor="text1"/>
                <w:sz w:val="22"/>
                <w:szCs w:val="22"/>
                <w:highlight w:val="yellow"/>
                <w:lang w:val="ru-RU"/>
              </w:rPr>
            </w:pPr>
            <m:oMath>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rPr>
                    <m:t>B</m:t>
                  </m:r>
                </m:e>
                <m:sub>
                  <m:r>
                    <w:rPr>
                      <w:rFonts w:ascii="Cambria Math" w:hAnsi="Cambria Math"/>
                      <w:color w:val="000000" w:themeColor="text1"/>
                      <w:sz w:val="22"/>
                      <w:szCs w:val="22"/>
                      <w:highlight w:val="yellow"/>
                    </w:rPr>
                    <m:t>g</m:t>
                  </m:r>
                </m:sub>
                <m:sup>
                  <m:r>
                    <w:rPr>
                      <w:rFonts w:ascii="Cambria Math" w:hAnsi="Cambria Math"/>
                      <w:color w:val="000000" w:themeColor="text1"/>
                      <w:sz w:val="22"/>
                      <w:szCs w:val="22"/>
                      <w:highlight w:val="yellow"/>
                    </w:rPr>
                    <m:t>m</m:t>
                  </m:r>
                </m:sup>
              </m:sSubSup>
            </m:oMath>
            <w:r w:rsidR="002D0EAC" w:rsidRPr="005C2887">
              <w:rPr>
                <w:color w:val="000000" w:themeColor="text1"/>
                <w:sz w:val="22"/>
                <w:szCs w:val="22"/>
                <w:highlight w:val="yellow"/>
                <w:lang w:val="ru-RU"/>
              </w:rPr>
              <w:t xml:space="preserve"> – </w:t>
            </w:r>
            <w:r w:rsidR="002D0EAC" w:rsidRPr="005C2887">
              <w:rPr>
                <w:bCs/>
                <w:color w:val="000000" w:themeColor="text1"/>
                <w:sz w:val="22"/>
                <w:szCs w:val="22"/>
                <w:highlight w:val="yellow"/>
                <w:lang w:val="ru-RU"/>
              </w:rPr>
              <w:t xml:space="preserve">доля суток в месяце </w:t>
            </w:r>
            <w:r w:rsidR="002D0EAC" w:rsidRPr="005C2887">
              <w:rPr>
                <w:bCs/>
                <w:i/>
                <w:color w:val="000000" w:themeColor="text1"/>
                <w:sz w:val="22"/>
                <w:szCs w:val="22"/>
                <w:highlight w:val="yellow"/>
              </w:rPr>
              <w:t>m</w:t>
            </w:r>
            <w:r w:rsidR="002D0EAC" w:rsidRPr="005C2887">
              <w:rPr>
                <w:bCs/>
                <w:color w:val="000000" w:themeColor="text1"/>
                <w:sz w:val="22"/>
                <w:szCs w:val="22"/>
                <w:highlight w:val="yellow"/>
                <w:lang w:val="ru-RU"/>
              </w:rPr>
              <w:t xml:space="preserve">, в которых Системным оператором была учтена необходимость экономии ресурса работы ЕГО </w:t>
            </w:r>
            <w:r w:rsidR="002D0EAC" w:rsidRPr="005C2887">
              <w:rPr>
                <w:bCs/>
                <w:i/>
                <w:color w:val="000000" w:themeColor="text1"/>
                <w:sz w:val="22"/>
                <w:szCs w:val="22"/>
                <w:highlight w:val="yellow"/>
              </w:rPr>
              <w:t>g</w:t>
            </w:r>
            <w:r w:rsidR="002D0EAC" w:rsidRPr="005C2887">
              <w:rPr>
                <w:bCs/>
                <w:color w:val="000000" w:themeColor="text1"/>
                <w:sz w:val="22"/>
                <w:szCs w:val="22"/>
                <w:highlight w:val="yellow"/>
                <w:lang w:val="ru-RU"/>
              </w:rPr>
              <w:t xml:space="preserve">, отнесенной к ГТП </w:t>
            </w:r>
            <w:r w:rsidR="002D0EAC" w:rsidRPr="005C2887">
              <w:rPr>
                <w:bCs/>
                <w:i/>
                <w:color w:val="000000" w:themeColor="text1"/>
                <w:sz w:val="22"/>
                <w:szCs w:val="22"/>
                <w:highlight w:val="yellow"/>
              </w:rPr>
              <w:t>j</w:t>
            </w:r>
            <w:r w:rsidR="002D0EAC" w:rsidRPr="005C2887">
              <w:rPr>
                <w:bCs/>
                <w:i/>
                <w:color w:val="000000" w:themeColor="text1"/>
                <w:sz w:val="22"/>
                <w:szCs w:val="22"/>
                <w:highlight w:val="yellow"/>
                <w:lang w:val="ru-RU"/>
              </w:rPr>
              <w:t xml:space="preserve">, </w:t>
            </w:r>
            <w:r w:rsidR="002D0EAC" w:rsidRPr="005C2887">
              <w:rPr>
                <w:bCs/>
                <w:color w:val="000000" w:themeColor="text1"/>
                <w:sz w:val="22"/>
                <w:szCs w:val="22"/>
                <w:highlight w:val="yellow"/>
                <w:lang w:val="ru-RU"/>
              </w:rPr>
              <w:t>при одновременном выполнении следующих условий:</w:t>
            </w:r>
          </w:p>
          <w:p w:rsidR="002D0EAC" w:rsidRPr="005C2887" w:rsidRDefault="002D0EAC" w:rsidP="007A4F20">
            <w:pPr>
              <w:pStyle w:val="a9"/>
              <w:widowControl w:val="0"/>
              <w:numPr>
                <w:ilvl w:val="0"/>
                <w:numId w:val="107"/>
              </w:numPr>
              <w:spacing w:before="120" w:after="120"/>
              <w:jc w:val="both"/>
              <w:rPr>
                <w:rFonts w:ascii="Garamond" w:hAnsi="Garamond"/>
                <w:color w:val="000000" w:themeColor="text1"/>
                <w:sz w:val="22"/>
                <w:szCs w:val="22"/>
                <w:highlight w:val="yellow"/>
              </w:rPr>
            </w:pPr>
            <w:r w:rsidRPr="005C2887">
              <w:rPr>
                <w:rFonts w:ascii="Garamond" w:hAnsi="Garamond"/>
                <w:color w:val="000000" w:themeColor="text1"/>
                <w:sz w:val="22"/>
                <w:szCs w:val="22"/>
                <w:highlight w:val="yellow"/>
              </w:rPr>
              <w:t xml:space="preserve">ЕГО </w:t>
            </w:r>
            <w:r w:rsidRPr="005C2887">
              <w:rPr>
                <w:rFonts w:ascii="Garamond" w:hAnsi="Garamond"/>
                <w:bCs/>
                <w:i/>
                <w:color w:val="000000" w:themeColor="text1"/>
                <w:sz w:val="22"/>
                <w:szCs w:val="22"/>
                <w:highlight w:val="yellow"/>
              </w:rPr>
              <w:t>g</w:t>
            </w:r>
            <w:r w:rsidRPr="005C2887">
              <w:rPr>
                <w:rFonts w:ascii="Garamond" w:hAnsi="Garamond"/>
                <w:color w:val="000000" w:themeColor="text1"/>
                <w:sz w:val="22"/>
                <w:szCs w:val="22"/>
                <w:highlight w:val="yellow"/>
              </w:rPr>
              <w:t xml:space="preserve"> в месяце </w:t>
            </w:r>
            <w:r w:rsidRPr="005C2887">
              <w:rPr>
                <w:rFonts w:ascii="Garamond" w:hAnsi="Garamond"/>
                <w:i/>
                <w:color w:val="000000" w:themeColor="text1"/>
                <w:sz w:val="22"/>
                <w:szCs w:val="22"/>
                <w:highlight w:val="yellow"/>
                <w:lang w:val="en-US"/>
              </w:rPr>
              <w:t>m</w:t>
            </w:r>
            <w:r w:rsidRPr="005C2887">
              <w:rPr>
                <w:rFonts w:ascii="Garamond" w:hAnsi="Garamond"/>
                <w:color w:val="000000" w:themeColor="text1"/>
                <w:sz w:val="22"/>
                <w:szCs w:val="22"/>
                <w:highlight w:val="yellow"/>
              </w:rPr>
              <w:t xml:space="preserve"> включена в перечень ЕГО (групп ЕГО, режим работы которых взаимосвязан), в отношении которых учит</w:t>
            </w:r>
            <w:r w:rsidR="005E7F91" w:rsidRPr="005C2887">
              <w:rPr>
                <w:rFonts w:ascii="Garamond" w:hAnsi="Garamond"/>
                <w:color w:val="000000" w:themeColor="text1"/>
                <w:sz w:val="22"/>
                <w:szCs w:val="22"/>
                <w:highlight w:val="yellow"/>
              </w:rPr>
              <w:t>ывается экономия ресурса работы</w:t>
            </w:r>
            <w:r w:rsidRPr="005C2887">
              <w:rPr>
                <w:rFonts w:ascii="Garamond" w:hAnsi="Garamond"/>
                <w:color w:val="000000" w:themeColor="text1"/>
                <w:sz w:val="22"/>
                <w:szCs w:val="22"/>
                <w:highlight w:val="yellow"/>
              </w:rPr>
              <w:t xml:space="preserve"> в соответствии с п. 3.2.8 </w:t>
            </w:r>
            <w:r w:rsidRPr="005C2887">
              <w:rPr>
                <w:rFonts w:ascii="Garamond" w:hAnsi="Garamond"/>
                <w:i/>
                <w:color w:val="000000" w:themeColor="text1"/>
                <w:sz w:val="22"/>
                <w:szCs w:val="22"/>
                <w:highlight w:val="yellow"/>
              </w:rPr>
              <w:t xml:space="preserve">Регламента подачи уведомлений участниками оптового рынка </w:t>
            </w:r>
            <w:r w:rsidRPr="005C2887">
              <w:rPr>
                <w:rFonts w:ascii="Garamond" w:hAnsi="Garamond"/>
                <w:color w:val="000000" w:themeColor="text1"/>
                <w:sz w:val="22"/>
                <w:szCs w:val="22"/>
                <w:highlight w:val="yellow"/>
              </w:rPr>
              <w:t xml:space="preserve">(Приложение № 4 к </w:t>
            </w:r>
            <w:r w:rsidRPr="005C2887">
              <w:rPr>
                <w:rFonts w:ascii="Garamond" w:hAnsi="Garamond"/>
                <w:i/>
                <w:color w:val="000000" w:themeColor="text1"/>
                <w:sz w:val="22"/>
                <w:szCs w:val="22"/>
                <w:highlight w:val="yellow"/>
              </w:rPr>
              <w:t>Договору о присоединении к торговой системе оптового рынка</w:t>
            </w:r>
            <w:r w:rsidRPr="005C2887">
              <w:rPr>
                <w:rFonts w:ascii="Garamond" w:hAnsi="Garamond"/>
                <w:color w:val="000000" w:themeColor="text1"/>
                <w:sz w:val="22"/>
                <w:szCs w:val="22"/>
                <w:highlight w:val="yellow"/>
              </w:rPr>
              <w:t xml:space="preserve">), а также в отношении которых </w:t>
            </w:r>
            <w:r w:rsidRPr="005C2887">
              <w:rPr>
                <w:rFonts w:ascii="Garamond" w:hAnsi="Garamond"/>
                <w:sz w:val="22"/>
                <w:szCs w:val="22"/>
                <w:highlight w:val="yellow"/>
              </w:rPr>
              <w:t xml:space="preserve">в соответствии с п. 3.1.1 </w:t>
            </w:r>
            <w:r w:rsidRPr="005C2887">
              <w:rPr>
                <w:rFonts w:ascii="Garamond" w:hAnsi="Garamond"/>
                <w:i/>
                <w:color w:val="000000"/>
                <w:sz w:val="22"/>
                <w:szCs w:val="22"/>
                <w:highlight w:val="yellow"/>
              </w:rPr>
              <w:t>Регламентом подачи уведомлений участниками оптового рынка</w:t>
            </w:r>
            <w:r w:rsidRPr="005C2887">
              <w:rPr>
                <w:rFonts w:ascii="Garamond" w:hAnsi="Garamond"/>
                <w:color w:val="000000"/>
                <w:sz w:val="22"/>
                <w:szCs w:val="22"/>
                <w:highlight w:val="yellow"/>
              </w:rPr>
              <w:t xml:space="preserve"> (Приложение № 4 к </w:t>
            </w:r>
            <w:r w:rsidRPr="005C2887">
              <w:rPr>
                <w:rFonts w:ascii="Garamond" w:hAnsi="Garamond"/>
                <w:i/>
                <w:color w:val="000000"/>
                <w:sz w:val="22"/>
                <w:szCs w:val="22"/>
                <w:highlight w:val="yellow"/>
              </w:rPr>
              <w:t>Договору о присоединении к торговой системе оптового рынка</w:t>
            </w:r>
            <w:r w:rsidRPr="005C2887">
              <w:rPr>
                <w:rFonts w:ascii="Garamond" w:hAnsi="Garamond"/>
                <w:color w:val="000000"/>
                <w:sz w:val="22"/>
                <w:szCs w:val="22"/>
                <w:highlight w:val="yellow"/>
              </w:rPr>
              <w:t>) заявлен приоритет отбора</w:t>
            </w:r>
            <w:r w:rsidR="002F7280" w:rsidRPr="005C2887">
              <w:rPr>
                <w:rFonts w:ascii="Garamond" w:hAnsi="Garamond"/>
                <w:color w:val="000000"/>
                <w:sz w:val="22"/>
                <w:szCs w:val="22"/>
                <w:highlight w:val="yellow"/>
              </w:rPr>
              <w:t>,</w:t>
            </w:r>
            <w:r w:rsidRPr="005C2887">
              <w:rPr>
                <w:rFonts w:ascii="Garamond" w:hAnsi="Garamond"/>
                <w:color w:val="000000"/>
                <w:sz w:val="22"/>
                <w:szCs w:val="22"/>
                <w:highlight w:val="yellow"/>
              </w:rPr>
              <w:t xml:space="preserve"> равный 21</w:t>
            </w:r>
            <w:r w:rsidRPr="005C2887">
              <w:rPr>
                <w:rFonts w:ascii="Garamond" w:hAnsi="Garamond"/>
                <w:color w:val="000000" w:themeColor="text1"/>
                <w:sz w:val="22"/>
                <w:szCs w:val="22"/>
                <w:highlight w:val="yellow"/>
              </w:rPr>
              <w:t>;</w:t>
            </w:r>
          </w:p>
          <w:p w:rsidR="002D0EAC" w:rsidRPr="005C2887" w:rsidRDefault="002D0EAC" w:rsidP="007A4F20">
            <w:pPr>
              <w:pStyle w:val="a9"/>
              <w:numPr>
                <w:ilvl w:val="0"/>
                <w:numId w:val="107"/>
              </w:numPr>
              <w:spacing w:before="120" w:after="120"/>
              <w:jc w:val="both"/>
              <w:rPr>
                <w:rFonts w:ascii="Garamond" w:hAnsi="Garamond"/>
                <w:bCs/>
                <w:color w:val="000000" w:themeColor="text1"/>
                <w:sz w:val="22"/>
                <w:szCs w:val="22"/>
                <w:highlight w:val="yellow"/>
              </w:rPr>
            </w:pPr>
            <w:r w:rsidRPr="005C2887">
              <w:rPr>
                <w:rFonts w:ascii="Garamond" w:hAnsi="Garamond"/>
                <w:bCs/>
                <w:color w:val="000000" w:themeColor="text1"/>
                <w:sz w:val="22"/>
                <w:szCs w:val="22"/>
                <w:highlight w:val="yellow"/>
              </w:rPr>
              <w:t>для</w:t>
            </w:r>
            <w:r w:rsidRPr="005C2887">
              <w:rPr>
                <w:rFonts w:ascii="Garamond" w:hAnsi="Garamond"/>
                <w:color w:val="000000" w:themeColor="text1"/>
                <w:sz w:val="22"/>
                <w:szCs w:val="22"/>
                <w:highlight w:val="yellow"/>
              </w:rPr>
              <w:t xml:space="preserve"> ЕГО </w:t>
            </w:r>
            <w:r w:rsidRPr="005C2887">
              <w:rPr>
                <w:rFonts w:ascii="Garamond" w:hAnsi="Garamond"/>
                <w:bCs/>
                <w:i/>
                <w:color w:val="000000" w:themeColor="text1"/>
                <w:sz w:val="22"/>
                <w:szCs w:val="22"/>
                <w:highlight w:val="yellow"/>
              </w:rPr>
              <w:t>g</w:t>
            </w:r>
            <w:r w:rsidRPr="005C2887">
              <w:rPr>
                <w:rFonts w:ascii="Garamond" w:hAnsi="Garamond"/>
                <w:bCs/>
                <w:color w:val="000000" w:themeColor="text1"/>
                <w:sz w:val="22"/>
                <w:szCs w:val="22"/>
                <w:highlight w:val="yellow"/>
              </w:rPr>
              <w:t xml:space="preserve"> во всех часах суток заявлялась ненулевая величина холодного резерва;</w:t>
            </w:r>
          </w:p>
          <w:p w:rsidR="002D0EAC" w:rsidRPr="005C2887" w:rsidRDefault="00312916" w:rsidP="007A4F20">
            <w:pPr>
              <w:widowControl w:val="0"/>
              <w:spacing w:before="120" w:after="120"/>
              <w:jc w:val="both"/>
              <w:rPr>
                <w:color w:val="000000" w:themeColor="text1"/>
                <w:sz w:val="22"/>
                <w:szCs w:val="22"/>
                <w:highlight w:val="yellow"/>
                <w:lang w:val="ru-RU"/>
              </w:rPr>
            </w:pPr>
            <m:oMath>
              <m:sSub>
                <m:sSubPr>
                  <m:ctrlPr>
                    <w:rPr>
                      <w:rFonts w:ascii="Cambria Math" w:hAnsi="Cambria Math"/>
                      <w:i/>
                      <w:color w:val="000000" w:themeColor="text1"/>
                      <w:sz w:val="22"/>
                      <w:szCs w:val="22"/>
                      <w:highlight w:val="yellow"/>
                    </w:rPr>
                  </m:ctrlPr>
                </m:sSubPr>
                <m:e>
                  <m:r>
                    <w:rPr>
                      <w:rFonts w:ascii="Cambria Math" w:hAnsi="Cambria Math"/>
                      <w:color w:val="000000" w:themeColor="text1"/>
                      <w:sz w:val="22"/>
                      <w:szCs w:val="22"/>
                      <w:highlight w:val="yellow"/>
                    </w:rPr>
                    <m:t>D</m:t>
                  </m:r>
                </m:e>
                <m:sub>
                  <m:r>
                    <w:rPr>
                      <w:rFonts w:ascii="Cambria Math" w:hAnsi="Cambria Math"/>
                      <w:color w:val="000000" w:themeColor="text1"/>
                      <w:sz w:val="22"/>
                      <w:szCs w:val="22"/>
                      <w:highlight w:val="yellow"/>
                    </w:rPr>
                    <m:t>m</m:t>
                  </m:r>
                </m:sub>
              </m:sSub>
            </m:oMath>
            <w:r w:rsidR="002D0EAC" w:rsidRPr="005C2887">
              <w:rPr>
                <w:color w:val="000000" w:themeColor="text1"/>
                <w:sz w:val="22"/>
                <w:szCs w:val="22"/>
                <w:highlight w:val="yellow"/>
                <w:lang w:val="ru-RU"/>
              </w:rPr>
              <w:t xml:space="preserve"> – количество дней в месяце </w:t>
            </w:r>
            <w:r w:rsidR="002D0EAC" w:rsidRPr="005C2887">
              <w:rPr>
                <w:i/>
                <w:color w:val="000000" w:themeColor="text1"/>
                <w:sz w:val="22"/>
                <w:szCs w:val="22"/>
                <w:highlight w:val="yellow"/>
                <w:lang w:val="en-US"/>
              </w:rPr>
              <w:t>m</w:t>
            </w:r>
            <w:r w:rsidR="002D0EAC" w:rsidRPr="005C2887">
              <w:rPr>
                <w:color w:val="000000" w:themeColor="text1"/>
                <w:sz w:val="22"/>
                <w:szCs w:val="22"/>
                <w:highlight w:val="yellow"/>
                <w:lang w:val="ru-RU"/>
              </w:rPr>
              <w:t>;</w:t>
            </w:r>
          </w:p>
          <w:p w:rsidR="002D0EAC" w:rsidRPr="005C2887" w:rsidRDefault="00312916" w:rsidP="007A4F20">
            <w:pPr>
              <w:framePr w:hSpace="180" w:wrap="around" w:vAnchor="text" w:hAnchor="text" w:x="-294" w:y="1"/>
              <w:widowControl w:val="0"/>
              <w:spacing w:before="120" w:after="120"/>
              <w:ind w:left="30"/>
              <w:jc w:val="both"/>
              <w:rPr>
                <w:bCs/>
                <w:color w:val="000000" w:themeColor="text1"/>
                <w:sz w:val="22"/>
                <w:szCs w:val="22"/>
                <w:highlight w:val="yellow"/>
                <w:lang w:val="ru-RU"/>
              </w:rPr>
            </w:pPr>
            <m:oMath>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lang w:val="en-US"/>
                    </w:rPr>
                    <m:t>n</m:t>
                  </m:r>
                </m:e>
                <m:sub>
                  <m:r>
                    <w:rPr>
                      <w:rFonts w:ascii="Cambria Math" w:hAnsi="Cambria Math"/>
                      <w:color w:val="000000" w:themeColor="text1"/>
                      <w:sz w:val="22"/>
                      <w:szCs w:val="22"/>
                      <w:highlight w:val="yellow"/>
                      <w:lang w:val="ru-RU"/>
                    </w:rPr>
                    <m:t xml:space="preserve">гт,  </m:t>
                  </m:r>
                  <m:r>
                    <w:rPr>
                      <w:rFonts w:ascii="Cambria Math" w:hAnsi="Cambria Math"/>
                      <w:color w:val="000000" w:themeColor="text1"/>
                      <w:sz w:val="22"/>
                      <w:szCs w:val="22"/>
                      <w:highlight w:val="yellow"/>
                      <w:lang w:val="en-US"/>
                    </w:rPr>
                    <m:t>d</m:t>
                  </m:r>
                </m:sub>
                <m:sup>
                  <m:r>
                    <w:rPr>
                      <w:rFonts w:ascii="Cambria Math" w:hAnsi="Cambria Math"/>
                      <w:color w:val="000000" w:themeColor="text1"/>
                      <w:sz w:val="22"/>
                      <w:szCs w:val="22"/>
                      <w:highlight w:val="yellow"/>
                    </w:rPr>
                    <m:t>g</m:t>
                  </m:r>
                </m:sup>
              </m:sSubSup>
            </m:oMath>
            <w:r w:rsidR="002D0EAC" w:rsidRPr="005C2887">
              <w:rPr>
                <w:color w:val="000000" w:themeColor="text1"/>
                <w:sz w:val="22"/>
                <w:szCs w:val="22"/>
                <w:highlight w:val="yellow"/>
                <w:lang w:val="ru-RU"/>
              </w:rPr>
              <w:softHyphen/>
            </w:r>
            <w:r w:rsidR="002F7280" w:rsidRPr="005C2887">
              <w:rPr>
                <w:color w:val="000000" w:themeColor="text1"/>
                <w:sz w:val="22"/>
                <w:szCs w:val="22"/>
                <w:highlight w:val="yellow"/>
                <w:lang w:val="ru-RU"/>
              </w:rPr>
              <w:t xml:space="preserve"> </w:t>
            </w:r>
            <w:r w:rsidR="002D0EAC" w:rsidRPr="005C2887">
              <w:rPr>
                <w:color w:val="000000" w:themeColor="text1"/>
                <w:sz w:val="22"/>
                <w:szCs w:val="22"/>
                <w:highlight w:val="yellow"/>
                <w:lang w:val="ru-RU"/>
              </w:rPr>
              <w:t>– количество газовых турбин</w:t>
            </w:r>
            <w:r w:rsidR="002D0EAC" w:rsidRPr="005C2887">
              <w:rPr>
                <w:bCs/>
                <w:color w:val="000000" w:themeColor="text1"/>
                <w:sz w:val="22"/>
                <w:szCs w:val="22"/>
                <w:highlight w:val="yellow"/>
                <w:lang w:val="ru-RU"/>
              </w:rPr>
              <w:t xml:space="preserve">, входящих в группу ЕГО, режим работы которых взаимосвязан с ЕГО </w:t>
            </w:r>
            <w:r w:rsidR="002D0EAC" w:rsidRPr="005C2887">
              <w:rPr>
                <w:bCs/>
                <w:i/>
                <w:color w:val="000000" w:themeColor="text1"/>
                <w:sz w:val="22"/>
                <w:szCs w:val="22"/>
                <w:highlight w:val="yellow"/>
              </w:rPr>
              <w:t>g</w:t>
            </w:r>
            <w:r w:rsidR="002D0EAC" w:rsidRPr="005C2887">
              <w:rPr>
                <w:bCs/>
                <w:color w:val="000000" w:themeColor="text1"/>
                <w:sz w:val="22"/>
                <w:szCs w:val="22"/>
                <w:highlight w:val="yellow"/>
                <w:lang w:val="ru-RU"/>
              </w:rPr>
              <w:t xml:space="preserve">, </w:t>
            </w:r>
            <w:r w:rsidR="002D0EAC" w:rsidRPr="005C2887">
              <w:rPr>
                <w:color w:val="000000" w:themeColor="text1"/>
                <w:sz w:val="22"/>
                <w:szCs w:val="22"/>
                <w:highlight w:val="yellow"/>
                <w:lang w:val="ru-RU"/>
              </w:rPr>
              <w:t xml:space="preserve">в отношении которых </w:t>
            </w:r>
            <w:r w:rsidR="002D0EAC" w:rsidRPr="005C2887">
              <w:rPr>
                <w:bCs/>
                <w:color w:val="000000" w:themeColor="text1"/>
                <w:sz w:val="22"/>
                <w:szCs w:val="22"/>
                <w:highlight w:val="yellow"/>
                <w:lang w:val="ru-RU"/>
              </w:rPr>
              <w:t xml:space="preserve">в сутках </w:t>
            </w:r>
            <w:r w:rsidR="002D0EAC" w:rsidRPr="005C2887">
              <w:rPr>
                <w:bCs/>
                <w:i/>
                <w:color w:val="000000" w:themeColor="text1"/>
                <w:sz w:val="22"/>
                <w:szCs w:val="22"/>
                <w:highlight w:val="yellow"/>
                <w:lang w:val="en-US"/>
              </w:rPr>
              <w:t>d</w:t>
            </w:r>
            <w:r w:rsidR="002D0EAC" w:rsidRPr="005C2887">
              <w:rPr>
                <w:bCs/>
                <w:color w:val="000000" w:themeColor="text1"/>
                <w:sz w:val="22"/>
                <w:szCs w:val="22"/>
                <w:highlight w:val="yellow"/>
                <w:lang w:val="ru-RU"/>
              </w:rPr>
              <w:t xml:space="preserve"> регистрируется необходимость экономии ресурса работы ЕГО </w:t>
            </w:r>
            <w:r w:rsidR="002D0EAC" w:rsidRPr="005C2887">
              <w:rPr>
                <w:bCs/>
                <w:i/>
                <w:color w:val="000000" w:themeColor="text1"/>
                <w:sz w:val="22"/>
                <w:szCs w:val="22"/>
                <w:highlight w:val="yellow"/>
                <w:lang w:val="en-US"/>
              </w:rPr>
              <w:t>g</w:t>
            </w:r>
            <w:r w:rsidR="002D0EAC" w:rsidRPr="005C2887">
              <w:rPr>
                <w:bCs/>
                <w:color w:val="000000" w:themeColor="text1"/>
                <w:sz w:val="22"/>
                <w:szCs w:val="22"/>
                <w:highlight w:val="yellow"/>
                <w:lang w:val="ru-RU"/>
              </w:rPr>
              <w:t xml:space="preserve">. Для ЕГО </w:t>
            </w:r>
            <w:r w:rsidR="002D0EAC" w:rsidRPr="005C2887">
              <w:rPr>
                <w:bCs/>
                <w:i/>
                <w:color w:val="000000" w:themeColor="text1"/>
                <w:sz w:val="22"/>
                <w:szCs w:val="22"/>
                <w:highlight w:val="yellow"/>
                <w:lang w:val="en-US"/>
              </w:rPr>
              <w:t>g</w:t>
            </w:r>
            <w:r w:rsidR="002D0EAC" w:rsidRPr="005C2887">
              <w:rPr>
                <w:bCs/>
                <w:color w:val="000000" w:themeColor="text1"/>
                <w:sz w:val="22"/>
                <w:szCs w:val="22"/>
                <w:highlight w:val="yellow"/>
                <w:lang w:val="ru-RU"/>
              </w:rPr>
              <w:t xml:space="preserve">, в отношении которых в сутках </w:t>
            </w:r>
            <w:r w:rsidR="002D0EAC" w:rsidRPr="005C2887">
              <w:rPr>
                <w:bCs/>
                <w:i/>
                <w:color w:val="000000" w:themeColor="text1"/>
                <w:sz w:val="22"/>
                <w:szCs w:val="22"/>
                <w:highlight w:val="yellow"/>
              </w:rPr>
              <w:t>d</w:t>
            </w:r>
            <w:r w:rsidR="002D0EAC" w:rsidRPr="005C2887">
              <w:rPr>
                <w:bCs/>
                <w:color w:val="000000" w:themeColor="text1"/>
                <w:sz w:val="22"/>
                <w:szCs w:val="22"/>
                <w:highlight w:val="yellow"/>
                <w:lang w:val="ru-RU"/>
              </w:rPr>
              <w:t xml:space="preserve"> не регистрируется необходимость экономии</w:t>
            </w:r>
            <w:r w:rsidR="002D0EAC" w:rsidRPr="005C2887">
              <w:rPr>
                <w:color w:val="000000" w:themeColor="text1"/>
                <w:sz w:val="22"/>
                <w:szCs w:val="22"/>
                <w:highlight w:val="yellow"/>
                <w:lang w:val="ru-RU"/>
              </w:rPr>
              <w:t xml:space="preserve"> ресурса работы</w:t>
            </w:r>
            <w:r w:rsidR="002D0EAC" w:rsidRPr="005C2887">
              <w:rPr>
                <w:bCs/>
                <w:color w:val="000000" w:themeColor="text1"/>
                <w:sz w:val="22"/>
                <w:szCs w:val="22"/>
                <w:highlight w:val="yellow"/>
                <w:lang w:val="ru-RU"/>
              </w:rPr>
              <w:t>, а также в отношении газовых турбин величина принимается равной 1;</w:t>
            </w:r>
          </w:p>
          <w:p w:rsidR="002D0EAC" w:rsidRPr="005C2887" w:rsidRDefault="00312916" w:rsidP="007A4F20">
            <w:pPr>
              <w:spacing w:before="120" w:after="120"/>
              <w:jc w:val="both"/>
              <w:rPr>
                <w:color w:val="000000" w:themeColor="text1"/>
                <w:sz w:val="22"/>
                <w:szCs w:val="22"/>
                <w:highlight w:val="yellow"/>
                <w:lang w:val="ru-RU"/>
              </w:rPr>
            </w:pPr>
            <m:oMath>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lang w:val="en-US"/>
                    </w:rPr>
                    <m:t>N</m:t>
                  </m:r>
                </m:e>
                <m:sub>
                  <m:r>
                    <w:rPr>
                      <w:rFonts w:ascii="Cambria Math" w:hAnsi="Cambria Math"/>
                      <w:color w:val="000000" w:themeColor="text1"/>
                      <w:sz w:val="22"/>
                      <w:szCs w:val="22"/>
                      <w:highlight w:val="yellow"/>
                      <w:lang w:val="ru-RU"/>
                    </w:rPr>
                    <m:t xml:space="preserve">гт,  </m:t>
                  </m:r>
                  <m:r>
                    <w:rPr>
                      <w:rFonts w:ascii="Cambria Math" w:hAnsi="Cambria Math"/>
                      <w:color w:val="000000" w:themeColor="text1"/>
                      <w:sz w:val="22"/>
                      <w:szCs w:val="22"/>
                      <w:highlight w:val="yellow"/>
                      <w:lang w:val="en-US"/>
                    </w:rPr>
                    <m:t>d</m:t>
                  </m:r>
                </m:sub>
                <m:sup>
                  <m:r>
                    <w:rPr>
                      <w:rFonts w:ascii="Cambria Math" w:hAnsi="Cambria Math"/>
                      <w:color w:val="000000" w:themeColor="text1"/>
                      <w:sz w:val="22"/>
                      <w:szCs w:val="22"/>
                      <w:highlight w:val="yellow"/>
                    </w:rPr>
                    <m:t>g</m:t>
                  </m:r>
                </m:sup>
              </m:sSubSup>
            </m:oMath>
            <w:r w:rsidR="002D0EAC" w:rsidRPr="005C2887">
              <w:rPr>
                <w:color w:val="000000" w:themeColor="text1"/>
                <w:sz w:val="22"/>
                <w:szCs w:val="22"/>
                <w:highlight w:val="yellow"/>
                <w:lang w:val="ru-RU"/>
              </w:rPr>
              <w:t xml:space="preserve"> </w:t>
            </w:r>
            <w:r w:rsidR="002D0EAC" w:rsidRPr="005C2887">
              <w:rPr>
                <w:color w:val="000000" w:themeColor="text1"/>
                <w:sz w:val="22"/>
                <w:szCs w:val="22"/>
                <w:highlight w:val="yellow"/>
                <w:lang w:val="ru-RU"/>
              </w:rPr>
              <w:softHyphen/>
              <w:t>– количество газовых турбин</w:t>
            </w:r>
            <w:r w:rsidR="002D0EAC" w:rsidRPr="005C2887">
              <w:rPr>
                <w:bCs/>
                <w:color w:val="000000" w:themeColor="text1"/>
                <w:sz w:val="22"/>
                <w:szCs w:val="22"/>
                <w:highlight w:val="yellow"/>
                <w:lang w:val="ru-RU"/>
              </w:rPr>
              <w:t xml:space="preserve">, входящих в группу ЕГО, режим работы которых взаимосвязан с ЕГО </w:t>
            </w:r>
            <w:r w:rsidR="002D0EAC" w:rsidRPr="005C2887">
              <w:rPr>
                <w:bCs/>
                <w:i/>
                <w:color w:val="000000" w:themeColor="text1"/>
                <w:sz w:val="22"/>
                <w:szCs w:val="22"/>
                <w:highlight w:val="yellow"/>
              </w:rPr>
              <w:t>g</w:t>
            </w:r>
            <w:r w:rsidR="002D0EAC" w:rsidRPr="005C2887">
              <w:rPr>
                <w:bCs/>
                <w:color w:val="000000" w:themeColor="text1"/>
                <w:sz w:val="22"/>
                <w:szCs w:val="22"/>
                <w:highlight w:val="yellow"/>
                <w:lang w:val="ru-RU"/>
              </w:rPr>
              <w:t xml:space="preserve">, </w:t>
            </w:r>
            <w:r w:rsidR="002D0EAC" w:rsidRPr="005C2887">
              <w:rPr>
                <w:color w:val="000000" w:themeColor="text1"/>
                <w:sz w:val="22"/>
                <w:szCs w:val="22"/>
                <w:highlight w:val="yellow"/>
                <w:lang w:val="ru-RU"/>
              </w:rPr>
              <w:t xml:space="preserve">в месяце </w:t>
            </w:r>
            <w:r w:rsidR="002D0EAC" w:rsidRPr="005C2887">
              <w:rPr>
                <w:i/>
                <w:color w:val="000000" w:themeColor="text1"/>
                <w:sz w:val="22"/>
                <w:szCs w:val="22"/>
                <w:highlight w:val="yellow"/>
                <w:lang w:val="en-US"/>
              </w:rPr>
              <w:t>m</w:t>
            </w:r>
            <w:r w:rsidR="002D0EAC" w:rsidRPr="005C2887">
              <w:rPr>
                <w:bCs/>
                <w:color w:val="000000" w:themeColor="text1"/>
                <w:sz w:val="22"/>
                <w:szCs w:val="22"/>
                <w:highlight w:val="yellow"/>
                <w:lang w:val="ru-RU"/>
              </w:rPr>
              <w:t xml:space="preserve">. Для ЕГО </w:t>
            </w:r>
            <w:r w:rsidR="002D0EAC" w:rsidRPr="005C2887">
              <w:rPr>
                <w:bCs/>
                <w:i/>
                <w:color w:val="000000" w:themeColor="text1"/>
                <w:sz w:val="22"/>
                <w:szCs w:val="22"/>
                <w:highlight w:val="yellow"/>
                <w:lang w:val="en-US"/>
              </w:rPr>
              <w:t>g</w:t>
            </w:r>
            <w:r w:rsidR="002D0EAC" w:rsidRPr="005C2887">
              <w:rPr>
                <w:bCs/>
                <w:color w:val="000000" w:themeColor="text1"/>
                <w:sz w:val="22"/>
                <w:szCs w:val="22"/>
                <w:highlight w:val="yellow"/>
                <w:lang w:val="ru-RU"/>
              </w:rPr>
              <w:t xml:space="preserve">, не включенной </w:t>
            </w:r>
            <w:r w:rsidR="002D0EAC" w:rsidRPr="005C2887">
              <w:rPr>
                <w:color w:val="000000" w:themeColor="text1"/>
                <w:sz w:val="22"/>
                <w:szCs w:val="22"/>
                <w:highlight w:val="yellow"/>
                <w:lang w:val="ru-RU"/>
              </w:rPr>
              <w:t xml:space="preserve">в перечень ЕГО (групп ЕГО, режим работы которых взаимосвязан), в отношении которых учитывается экономия ресурса работы в месяце </w:t>
            </w:r>
            <w:r w:rsidR="002D0EAC" w:rsidRPr="005C2887">
              <w:rPr>
                <w:i/>
                <w:color w:val="000000" w:themeColor="text1"/>
                <w:sz w:val="22"/>
                <w:szCs w:val="22"/>
                <w:highlight w:val="yellow"/>
                <w:lang w:val="en-US"/>
              </w:rPr>
              <w:t>m</w:t>
            </w:r>
            <w:r w:rsidR="002D0EAC" w:rsidRPr="005C2887">
              <w:rPr>
                <w:bCs/>
                <w:color w:val="000000" w:themeColor="text1"/>
                <w:sz w:val="22"/>
                <w:szCs w:val="22"/>
                <w:highlight w:val="yellow"/>
                <w:lang w:val="ru-RU"/>
              </w:rPr>
              <w:t>, а также в отношении газовых турбин величина принимается равной 1;</w:t>
            </w:r>
          </w:p>
          <w:p w:rsidR="002D0EAC" w:rsidRPr="005C2887" w:rsidRDefault="00312916" w:rsidP="007A4F20">
            <w:pPr>
              <w:spacing w:before="120" w:after="120"/>
              <w:jc w:val="both"/>
              <w:rPr>
                <w:bCs/>
                <w:color w:val="000000" w:themeColor="text1"/>
                <w:sz w:val="22"/>
                <w:szCs w:val="22"/>
                <w:highlight w:val="yellow"/>
                <w:lang w:val="ru-RU"/>
              </w:rPr>
            </w:pPr>
            <m:oMath>
              <m:sSub>
                <m:sSubPr>
                  <m:ctrlPr>
                    <w:rPr>
                      <w:rFonts w:ascii="Cambria Math" w:hAnsi="Cambria Math"/>
                      <w:i/>
                      <w:color w:val="000000" w:themeColor="text1"/>
                      <w:sz w:val="22"/>
                      <w:szCs w:val="22"/>
                      <w:highlight w:val="yellow"/>
                    </w:rPr>
                  </m:ctrlPr>
                </m:sSubPr>
                <m:e>
                  <m:r>
                    <w:rPr>
                      <w:rFonts w:ascii="Cambria Math" w:hAnsi="Cambria Math"/>
                      <w:color w:val="000000" w:themeColor="text1"/>
                      <w:sz w:val="22"/>
                      <w:szCs w:val="22"/>
                      <w:highlight w:val="yellow"/>
                      <w:lang w:val="ru-RU"/>
                    </w:rPr>
                    <m:t>К</m:t>
                  </m:r>
                </m:e>
                <m:sub>
                  <m:r>
                    <w:rPr>
                      <w:rFonts w:ascii="Cambria Math" w:hAnsi="Cambria Math"/>
                      <w:color w:val="000000" w:themeColor="text1"/>
                      <w:sz w:val="22"/>
                      <w:szCs w:val="22"/>
                      <w:highlight w:val="yellow"/>
                      <w:lang w:val="ru-RU"/>
                    </w:rPr>
                    <m:t>пред.сниж.∙</m:t>
                  </m:r>
                </m:sub>
              </m:sSub>
            </m:oMath>
            <w:r w:rsidR="002F7280" w:rsidRPr="005C2887">
              <w:rPr>
                <w:i/>
                <w:color w:val="000000" w:themeColor="text1"/>
                <w:sz w:val="22"/>
                <w:szCs w:val="22"/>
                <w:highlight w:val="yellow"/>
                <w:lang w:val="ru-RU"/>
              </w:rPr>
              <w:t xml:space="preserve"> </w:t>
            </w:r>
            <w:r w:rsidR="002D0EAC" w:rsidRPr="005C2887">
              <w:rPr>
                <w:i/>
                <w:color w:val="000000" w:themeColor="text1"/>
                <w:sz w:val="22"/>
                <w:szCs w:val="22"/>
                <w:highlight w:val="yellow"/>
                <w:lang w:val="ru-RU"/>
              </w:rPr>
              <w:t xml:space="preserve">– </w:t>
            </w:r>
            <w:r w:rsidR="002D0EAC" w:rsidRPr="005C2887">
              <w:rPr>
                <w:bCs/>
                <w:color w:val="000000" w:themeColor="text1"/>
                <w:sz w:val="22"/>
                <w:szCs w:val="22"/>
                <w:highlight w:val="yellow"/>
                <w:lang w:val="ru-RU"/>
              </w:rPr>
              <w:t>коэффициент предельного снижения объема поставленной мощности для генерирующих объектов, в состав которых входят установки генераторные с газотурбинными двигателями, равный 0,03;</w:t>
            </w:r>
          </w:p>
          <w:p w:rsidR="002D0EAC" w:rsidRPr="005C2887" w:rsidRDefault="00312916" w:rsidP="007A4F20">
            <w:pPr>
              <w:pStyle w:val="a9"/>
              <w:widowControl w:val="0"/>
              <w:spacing w:before="120" w:after="120"/>
              <w:ind w:left="0"/>
              <w:jc w:val="both"/>
              <w:rPr>
                <w:rFonts w:ascii="Garamond" w:hAnsi="Garamond"/>
                <w:bCs/>
                <w:color w:val="000000" w:themeColor="text1"/>
                <w:sz w:val="22"/>
                <w:szCs w:val="22"/>
                <w:highlight w:val="yellow"/>
              </w:rPr>
            </w:pPr>
            <m:oMath>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rPr>
                    <m:t>k</m:t>
                  </m:r>
                </m:e>
                <m:sub>
                  <m:r>
                    <w:rPr>
                      <w:rFonts w:ascii="Cambria Math" w:hAnsi="Cambria Math"/>
                      <w:color w:val="000000" w:themeColor="text1"/>
                      <w:sz w:val="22"/>
                      <w:szCs w:val="22"/>
                      <w:highlight w:val="yellow"/>
                    </w:rPr>
                    <m:t>пуск,g</m:t>
                  </m:r>
                </m:sub>
                <m:sup>
                  <m:r>
                    <w:rPr>
                      <w:rFonts w:ascii="Cambria Math" w:hAnsi="Cambria Math"/>
                      <w:color w:val="000000" w:themeColor="text1"/>
                      <w:sz w:val="22"/>
                      <w:szCs w:val="22"/>
                      <w:highlight w:val="yellow"/>
                    </w:rPr>
                    <m:t>m</m:t>
                  </m:r>
                </m:sup>
              </m:sSubSup>
            </m:oMath>
            <w:r w:rsidR="002D0EAC" w:rsidRPr="005C2887">
              <w:rPr>
                <w:rFonts w:ascii="Garamond" w:hAnsi="Garamond"/>
                <w:i/>
                <w:color w:val="000000" w:themeColor="text1"/>
                <w:sz w:val="22"/>
                <w:szCs w:val="22"/>
                <w:highlight w:val="yellow"/>
              </w:rPr>
              <w:t xml:space="preserve"> –</w:t>
            </w:r>
            <w:r w:rsidR="002D0EAC" w:rsidRPr="005C2887">
              <w:rPr>
                <w:rFonts w:ascii="Garamond" w:hAnsi="Garamond"/>
                <w:bCs/>
                <w:color w:val="000000" w:themeColor="text1"/>
                <w:sz w:val="22"/>
                <w:szCs w:val="22"/>
                <w:highlight w:val="yellow"/>
              </w:rPr>
              <w:t xml:space="preserve"> величина, равная количеству пусков ЕГО </w:t>
            </w:r>
            <w:r w:rsidR="002D0EAC" w:rsidRPr="005C2887">
              <w:rPr>
                <w:rFonts w:ascii="Garamond" w:hAnsi="Garamond"/>
                <w:bCs/>
                <w:i/>
                <w:color w:val="000000" w:themeColor="text1"/>
                <w:sz w:val="22"/>
                <w:szCs w:val="22"/>
                <w:highlight w:val="yellow"/>
              </w:rPr>
              <w:t>g</w:t>
            </w:r>
            <w:r w:rsidR="002D0EAC" w:rsidRPr="005C2887">
              <w:rPr>
                <w:rFonts w:ascii="Garamond" w:hAnsi="Garamond"/>
                <w:bCs/>
                <w:color w:val="000000" w:themeColor="text1"/>
                <w:sz w:val="22"/>
                <w:szCs w:val="22"/>
                <w:highlight w:val="yellow"/>
              </w:rPr>
              <w:t xml:space="preserve">, отнесенной к ГТП </w:t>
            </w:r>
            <w:r w:rsidR="002D0EAC" w:rsidRPr="005C2887">
              <w:rPr>
                <w:rFonts w:ascii="Garamond" w:hAnsi="Garamond"/>
                <w:bCs/>
                <w:i/>
                <w:color w:val="000000" w:themeColor="text1"/>
                <w:sz w:val="22"/>
                <w:szCs w:val="22"/>
                <w:highlight w:val="yellow"/>
              </w:rPr>
              <w:t>j</w:t>
            </w:r>
            <w:r w:rsidR="002D0EAC" w:rsidRPr="005C2887">
              <w:rPr>
                <w:rFonts w:ascii="Garamond" w:hAnsi="Garamond"/>
                <w:bCs/>
                <w:color w:val="000000" w:themeColor="text1"/>
                <w:sz w:val="22"/>
                <w:szCs w:val="22"/>
                <w:highlight w:val="yellow"/>
              </w:rPr>
              <w:t xml:space="preserve">, в месяце </w:t>
            </w:r>
            <w:r w:rsidR="002D0EAC" w:rsidRPr="005C2887">
              <w:rPr>
                <w:rFonts w:ascii="Garamond" w:hAnsi="Garamond"/>
                <w:bCs/>
                <w:i/>
                <w:color w:val="000000" w:themeColor="text1"/>
                <w:sz w:val="22"/>
                <w:szCs w:val="22"/>
                <w:highlight w:val="yellow"/>
              </w:rPr>
              <w:t>m</w:t>
            </w:r>
            <w:r w:rsidR="002D0EAC" w:rsidRPr="005C2887">
              <w:rPr>
                <w:rFonts w:ascii="Garamond" w:hAnsi="Garamond"/>
                <w:bCs/>
                <w:color w:val="000000" w:themeColor="text1"/>
                <w:sz w:val="22"/>
                <w:szCs w:val="22"/>
                <w:highlight w:val="yellow"/>
              </w:rPr>
              <w:t>, произошедших в сутках, в которые одновременно выполняются следующие условия:</w:t>
            </w:r>
          </w:p>
          <w:p w:rsidR="002D0EAC" w:rsidRPr="005C2887" w:rsidRDefault="002D0EAC" w:rsidP="007A4F20">
            <w:pPr>
              <w:pStyle w:val="a9"/>
              <w:numPr>
                <w:ilvl w:val="0"/>
                <w:numId w:val="108"/>
              </w:numPr>
              <w:spacing w:before="120" w:after="120"/>
              <w:jc w:val="both"/>
              <w:rPr>
                <w:rFonts w:ascii="Garamond" w:hAnsi="Garamond"/>
                <w:color w:val="000000" w:themeColor="text1"/>
                <w:sz w:val="22"/>
                <w:szCs w:val="22"/>
                <w:highlight w:val="yellow"/>
              </w:rPr>
            </w:pPr>
            <w:r w:rsidRPr="005C2887">
              <w:rPr>
                <w:rFonts w:ascii="Garamond" w:hAnsi="Garamond"/>
                <w:color w:val="000000" w:themeColor="text1"/>
                <w:sz w:val="22"/>
                <w:szCs w:val="22"/>
                <w:highlight w:val="yellow"/>
              </w:rPr>
              <w:t xml:space="preserve">ЕГО </w:t>
            </w:r>
            <w:r w:rsidRPr="005C2887">
              <w:rPr>
                <w:rFonts w:ascii="Garamond" w:hAnsi="Garamond"/>
                <w:bCs/>
                <w:i/>
                <w:color w:val="000000" w:themeColor="text1"/>
                <w:sz w:val="22"/>
                <w:szCs w:val="22"/>
                <w:highlight w:val="yellow"/>
              </w:rPr>
              <w:t>g</w:t>
            </w:r>
            <w:r w:rsidRPr="005C2887">
              <w:rPr>
                <w:rFonts w:ascii="Garamond" w:hAnsi="Garamond"/>
                <w:color w:val="000000" w:themeColor="text1"/>
                <w:sz w:val="22"/>
                <w:szCs w:val="22"/>
                <w:highlight w:val="yellow"/>
              </w:rPr>
              <w:t xml:space="preserve"> в соответствии с п. 3.2.8 </w:t>
            </w:r>
            <w:r w:rsidRPr="005C2887">
              <w:rPr>
                <w:rFonts w:ascii="Garamond" w:hAnsi="Garamond"/>
                <w:i/>
                <w:color w:val="000000" w:themeColor="text1"/>
                <w:sz w:val="22"/>
                <w:szCs w:val="22"/>
                <w:highlight w:val="yellow"/>
              </w:rPr>
              <w:t xml:space="preserve">Регламента подачи уведомлений участниками оптового рынка </w:t>
            </w:r>
            <w:r w:rsidRPr="005C2887">
              <w:rPr>
                <w:rFonts w:ascii="Garamond" w:hAnsi="Garamond"/>
                <w:color w:val="000000" w:themeColor="text1"/>
                <w:sz w:val="22"/>
                <w:szCs w:val="22"/>
                <w:highlight w:val="yellow"/>
              </w:rPr>
              <w:t xml:space="preserve">(Приложение № 4 к </w:t>
            </w:r>
            <w:r w:rsidRPr="005C2887">
              <w:rPr>
                <w:rFonts w:ascii="Garamond" w:hAnsi="Garamond"/>
                <w:i/>
                <w:color w:val="000000" w:themeColor="text1"/>
                <w:sz w:val="22"/>
                <w:szCs w:val="22"/>
                <w:highlight w:val="yellow"/>
              </w:rPr>
              <w:t>Договору о присоединении к торговой системе оптового рынка</w:t>
            </w:r>
            <w:r w:rsidRPr="005C2887">
              <w:rPr>
                <w:rFonts w:ascii="Garamond" w:hAnsi="Garamond"/>
                <w:color w:val="000000" w:themeColor="text1"/>
                <w:sz w:val="22"/>
                <w:szCs w:val="22"/>
                <w:highlight w:val="yellow"/>
              </w:rPr>
              <w:t xml:space="preserve">) включена в перечень ЕГО (групп ЕГО, режим работы которых взаимосвязан), в отношении которых учитывается экономия ресурса работы в месяце </w:t>
            </w:r>
            <w:r w:rsidRPr="005C2887">
              <w:rPr>
                <w:rFonts w:ascii="Garamond" w:hAnsi="Garamond"/>
                <w:i/>
                <w:color w:val="000000" w:themeColor="text1"/>
                <w:sz w:val="22"/>
                <w:szCs w:val="22"/>
                <w:highlight w:val="yellow"/>
                <w:lang w:val="en-US"/>
              </w:rPr>
              <w:t>m</w:t>
            </w:r>
            <w:r w:rsidRPr="005C2887">
              <w:rPr>
                <w:rFonts w:ascii="Garamond" w:hAnsi="Garamond"/>
                <w:color w:val="000000" w:themeColor="text1"/>
                <w:sz w:val="22"/>
                <w:szCs w:val="22"/>
                <w:highlight w:val="yellow"/>
              </w:rPr>
              <w:t xml:space="preserve">, а также в отношении которых </w:t>
            </w:r>
            <w:r w:rsidRPr="005C2887">
              <w:rPr>
                <w:rFonts w:ascii="Garamond" w:hAnsi="Garamond"/>
                <w:sz w:val="22"/>
                <w:szCs w:val="22"/>
                <w:highlight w:val="yellow"/>
              </w:rPr>
              <w:t>в с</w:t>
            </w:r>
            <w:r w:rsidR="00BE7F02" w:rsidRPr="005C2887">
              <w:rPr>
                <w:rFonts w:ascii="Garamond" w:hAnsi="Garamond"/>
                <w:sz w:val="22"/>
                <w:szCs w:val="22"/>
                <w:highlight w:val="yellow"/>
              </w:rPr>
              <w:t>оответствии с п. 3.1.1</w:t>
            </w:r>
            <w:r w:rsidRPr="005C2887">
              <w:rPr>
                <w:rFonts w:ascii="Garamond" w:hAnsi="Garamond"/>
                <w:sz w:val="22"/>
                <w:szCs w:val="22"/>
                <w:highlight w:val="yellow"/>
              </w:rPr>
              <w:t xml:space="preserve"> </w:t>
            </w:r>
            <w:r w:rsidRPr="005C2887">
              <w:rPr>
                <w:rFonts w:ascii="Garamond" w:hAnsi="Garamond"/>
                <w:i/>
                <w:color w:val="000000"/>
                <w:sz w:val="22"/>
                <w:szCs w:val="22"/>
                <w:highlight w:val="yellow"/>
              </w:rPr>
              <w:t>Регламентом подачи уведомлений участниками оптового рынка</w:t>
            </w:r>
            <w:r w:rsidRPr="005C2887">
              <w:rPr>
                <w:rFonts w:ascii="Garamond" w:hAnsi="Garamond"/>
                <w:color w:val="000000"/>
                <w:sz w:val="22"/>
                <w:szCs w:val="22"/>
                <w:highlight w:val="yellow"/>
              </w:rPr>
              <w:t xml:space="preserve"> (Приложение № 4 к </w:t>
            </w:r>
            <w:r w:rsidRPr="005C2887">
              <w:rPr>
                <w:rFonts w:ascii="Garamond" w:hAnsi="Garamond"/>
                <w:i/>
                <w:color w:val="000000"/>
                <w:sz w:val="22"/>
                <w:szCs w:val="22"/>
                <w:highlight w:val="yellow"/>
              </w:rPr>
              <w:t>Договору о присоединении к торговой системе оптового рынка</w:t>
            </w:r>
            <w:r w:rsidRPr="005C2887">
              <w:rPr>
                <w:rFonts w:ascii="Garamond" w:hAnsi="Garamond"/>
                <w:color w:val="000000"/>
                <w:sz w:val="22"/>
                <w:szCs w:val="22"/>
                <w:highlight w:val="yellow"/>
              </w:rPr>
              <w:t>) заявлен приоритет отбора</w:t>
            </w:r>
            <w:r w:rsidR="00BE7F02" w:rsidRPr="005C2887">
              <w:rPr>
                <w:rFonts w:ascii="Garamond" w:hAnsi="Garamond"/>
                <w:color w:val="000000"/>
                <w:sz w:val="22"/>
                <w:szCs w:val="22"/>
                <w:highlight w:val="yellow"/>
              </w:rPr>
              <w:t>,</w:t>
            </w:r>
            <w:r w:rsidRPr="005C2887">
              <w:rPr>
                <w:rFonts w:ascii="Garamond" w:hAnsi="Garamond"/>
                <w:color w:val="000000"/>
                <w:sz w:val="22"/>
                <w:szCs w:val="22"/>
                <w:highlight w:val="yellow"/>
              </w:rPr>
              <w:t xml:space="preserve"> равный 21</w:t>
            </w:r>
            <w:r w:rsidRPr="005C2887">
              <w:rPr>
                <w:rFonts w:ascii="Garamond" w:hAnsi="Garamond"/>
                <w:color w:val="000000" w:themeColor="text1"/>
                <w:sz w:val="22"/>
                <w:szCs w:val="22"/>
                <w:highlight w:val="yellow"/>
              </w:rPr>
              <w:t>;</w:t>
            </w:r>
          </w:p>
          <w:p w:rsidR="002D0EAC" w:rsidRPr="005C2887" w:rsidRDefault="002D0EAC" w:rsidP="007A4F20">
            <w:pPr>
              <w:pStyle w:val="a9"/>
              <w:numPr>
                <w:ilvl w:val="0"/>
                <w:numId w:val="108"/>
              </w:numPr>
              <w:spacing w:before="120" w:after="120"/>
              <w:jc w:val="both"/>
              <w:rPr>
                <w:rFonts w:ascii="Garamond" w:hAnsi="Garamond"/>
                <w:bCs/>
                <w:color w:val="000000" w:themeColor="text1"/>
                <w:sz w:val="22"/>
                <w:szCs w:val="22"/>
                <w:highlight w:val="yellow"/>
              </w:rPr>
            </w:pPr>
            <w:r w:rsidRPr="005C2887">
              <w:rPr>
                <w:rFonts w:ascii="Garamond" w:hAnsi="Garamond"/>
                <w:color w:val="000000" w:themeColor="text1"/>
                <w:sz w:val="22"/>
                <w:szCs w:val="22"/>
                <w:highlight w:val="yellow"/>
              </w:rPr>
              <w:t xml:space="preserve">ЕГО </w:t>
            </w:r>
            <w:r w:rsidRPr="005C2887">
              <w:rPr>
                <w:rFonts w:ascii="Garamond" w:hAnsi="Garamond"/>
                <w:bCs/>
                <w:i/>
                <w:color w:val="000000" w:themeColor="text1"/>
                <w:sz w:val="22"/>
                <w:szCs w:val="22"/>
                <w:highlight w:val="yellow"/>
              </w:rPr>
              <w:t>g</w:t>
            </w:r>
            <w:r w:rsidRPr="005C2887">
              <w:rPr>
                <w:rFonts w:ascii="Garamond" w:hAnsi="Garamond"/>
                <w:bCs/>
                <w:color w:val="000000" w:themeColor="text1"/>
                <w:sz w:val="22"/>
                <w:szCs w:val="22"/>
                <w:highlight w:val="yellow"/>
              </w:rPr>
              <w:t xml:space="preserve"> фактически включалась в соответствующих сутках, в отношении которых участником оптового рынка было заявлено о необходимости экономии ресурса</w:t>
            </w:r>
            <w:r w:rsidRPr="005C2887">
              <w:rPr>
                <w:rFonts w:ascii="Garamond" w:hAnsi="Garamond"/>
                <w:color w:val="000000" w:themeColor="text1"/>
                <w:sz w:val="22"/>
                <w:szCs w:val="22"/>
                <w:highlight w:val="yellow"/>
              </w:rPr>
              <w:t xml:space="preserve"> </w:t>
            </w:r>
            <w:r w:rsidRPr="005C2887">
              <w:rPr>
                <w:rFonts w:ascii="Garamond" w:hAnsi="Garamond"/>
                <w:bCs/>
                <w:color w:val="000000" w:themeColor="text1"/>
                <w:sz w:val="22"/>
                <w:szCs w:val="22"/>
                <w:highlight w:val="yellow"/>
              </w:rPr>
              <w:t>работы соответствующего генерирующего оборудования (ЕГО или группы ЕГО, режим работы которых взаимосвязан)</w:t>
            </w:r>
            <w:r w:rsidRPr="005C2887">
              <w:rPr>
                <w:rFonts w:ascii="Garamond" w:hAnsi="Garamond"/>
                <w:color w:val="000000" w:themeColor="text1"/>
                <w:sz w:val="22"/>
                <w:szCs w:val="22"/>
                <w:highlight w:val="yellow"/>
              </w:rPr>
              <w:t xml:space="preserve"> </w:t>
            </w:r>
            <w:r w:rsidRPr="005C2887">
              <w:rPr>
                <w:rFonts w:ascii="Garamond" w:hAnsi="Garamond"/>
                <w:bCs/>
                <w:color w:val="000000" w:themeColor="text1"/>
                <w:sz w:val="22"/>
                <w:szCs w:val="22"/>
                <w:highlight w:val="yellow"/>
              </w:rPr>
              <w:t xml:space="preserve">в соответствии с пунктом 3.2.8 </w:t>
            </w:r>
            <w:r w:rsidRPr="005C2887">
              <w:rPr>
                <w:rFonts w:ascii="Garamond" w:hAnsi="Garamond"/>
                <w:bCs/>
                <w:i/>
                <w:color w:val="000000" w:themeColor="text1"/>
                <w:sz w:val="22"/>
                <w:szCs w:val="22"/>
                <w:highlight w:val="yellow"/>
              </w:rPr>
              <w:t>Регламента подачи уведомлений участниками оптового рынка</w:t>
            </w:r>
            <w:r w:rsidRPr="005C2887">
              <w:rPr>
                <w:rFonts w:ascii="Garamond" w:hAnsi="Garamond"/>
                <w:bCs/>
                <w:color w:val="000000" w:themeColor="text1"/>
                <w:sz w:val="22"/>
                <w:szCs w:val="22"/>
                <w:highlight w:val="yellow"/>
              </w:rPr>
              <w:t xml:space="preserve"> (Приложение № 4 к </w:t>
            </w:r>
            <w:r w:rsidRPr="005C2887">
              <w:rPr>
                <w:rFonts w:ascii="Garamond" w:hAnsi="Garamond"/>
                <w:bCs/>
                <w:i/>
                <w:color w:val="000000" w:themeColor="text1"/>
                <w:sz w:val="22"/>
                <w:szCs w:val="22"/>
                <w:highlight w:val="yellow"/>
              </w:rPr>
              <w:t>Договору о присоединении к торговой системе оптового рынка</w:t>
            </w:r>
            <w:r w:rsidRPr="005C2887">
              <w:rPr>
                <w:rFonts w:ascii="Garamond" w:hAnsi="Garamond"/>
                <w:bCs/>
                <w:color w:val="000000" w:themeColor="text1"/>
                <w:sz w:val="22"/>
                <w:szCs w:val="22"/>
                <w:highlight w:val="yellow"/>
              </w:rPr>
              <w:t>).</w:t>
            </w:r>
          </w:p>
          <w:p w:rsidR="002D0EAC" w:rsidRPr="005C2887" w:rsidRDefault="002D0EAC" w:rsidP="007A4F20">
            <w:pPr>
              <w:spacing w:before="120" w:after="120"/>
              <w:jc w:val="both"/>
              <w:rPr>
                <w:color w:val="000000" w:themeColor="text1"/>
                <w:sz w:val="22"/>
                <w:szCs w:val="22"/>
                <w:highlight w:val="yellow"/>
                <w:lang w:val="ru-RU"/>
              </w:rPr>
            </w:pPr>
            <w:r w:rsidRPr="005C2887">
              <w:rPr>
                <w:color w:val="000000" w:themeColor="text1"/>
                <w:sz w:val="22"/>
                <w:szCs w:val="22"/>
                <w:highlight w:val="yellow"/>
                <w:lang w:val="ru-RU"/>
              </w:rPr>
              <w:t>Регистрация фактического включения в сеть ЕГО осуществляется СО в соответствии с п.</w:t>
            </w:r>
            <w:r w:rsidRPr="005C2887">
              <w:rPr>
                <w:color w:val="000000" w:themeColor="text1"/>
                <w:sz w:val="22"/>
                <w:szCs w:val="22"/>
                <w:highlight w:val="yellow"/>
              </w:rPr>
              <w:t> </w:t>
            </w:r>
            <w:r w:rsidRPr="005C2887">
              <w:rPr>
                <w:color w:val="000000" w:themeColor="text1"/>
                <w:sz w:val="22"/>
                <w:szCs w:val="22"/>
                <w:highlight w:val="yellow"/>
                <w:lang w:val="ru-RU"/>
              </w:rPr>
              <w:t>3.4.11 настоящего Регламента.</w:t>
            </w:r>
          </w:p>
          <w:p w:rsidR="002D0EAC" w:rsidRPr="005C2887" w:rsidRDefault="002D0EAC" w:rsidP="007A4F20">
            <w:pPr>
              <w:spacing w:before="120" w:after="120"/>
              <w:jc w:val="both"/>
              <w:rPr>
                <w:bCs/>
                <w:color w:val="000000" w:themeColor="text1"/>
                <w:sz w:val="22"/>
                <w:szCs w:val="22"/>
                <w:highlight w:val="yellow"/>
                <w:lang w:val="ru-RU"/>
              </w:rPr>
            </w:pPr>
            <w:r w:rsidRPr="005C2887">
              <w:rPr>
                <w:bCs/>
                <w:color w:val="000000" w:themeColor="text1"/>
                <w:sz w:val="22"/>
                <w:szCs w:val="22"/>
                <w:highlight w:val="yellow"/>
                <w:lang w:val="ru-RU"/>
              </w:rPr>
              <w:t xml:space="preserve">В отношении иных ЕГО </w:t>
            </w:r>
            <w:r w:rsidRPr="005C2887">
              <w:rPr>
                <w:bCs/>
                <w:i/>
                <w:color w:val="000000" w:themeColor="text1"/>
                <w:sz w:val="22"/>
                <w:szCs w:val="22"/>
                <w:highlight w:val="yellow"/>
              </w:rPr>
              <w:t>g</w:t>
            </w:r>
            <w:r w:rsidRPr="005C2887">
              <w:rPr>
                <w:bCs/>
                <w:color w:val="000000" w:themeColor="text1"/>
                <w:sz w:val="22"/>
                <w:szCs w:val="22"/>
                <w:highlight w:val="yellow"/>
                <w:lang w:val="ru-RU"/>
              </w:rPr>
              <w:t xml:space="preserve"> коэффициент поставки </w:t>
            </w:r>
            <m:oMath>
              <m:sSubSup>
                <m:sSubSupPr>
                  <m:ctrlPr>
                    <w:rPr>
                      <w:rFonts w:ascii="Cambria Math" w:hAnsi="Cambria Math"/>
                      <w:i/>
                      <w:color w:val="000000" w:themeColor="text1"/>
                      <w:sz w:val="22"/>
                      <w:szCs w:val="22"/>
                      <w:highlight w:val="yellow"/>
                    </w:rPr>
                  </m:ctrlPr>
                </m:sSubSupPr>
                <m:e>
                  <m:r>
                    <w:rPr>
                      <w:rFonts w:ascii="Cambria Math" w:hAnsi="Cambria Math"/>
                      <w:color w:val="000000" w:themeColor="text1"/>
                      <w:sz w:val="22"/>
                      <w:szCs w:val="22"/>
                      <w:highlight w:val="yellow"/>
                      <w:lang w:val="ru-RU"/>
                    </w:rPr>
                    <m:t>К</m:t>
                  </m:r>
                </m:e>
                <m:sub>
                  <m:r>
                    <w:rPr>
                      <w:rFonts w:ascii="Cambria Math" w:hAnsi="Cambria Math"/>
                      <w:color w:val="000000" w:themeColor="text1"/>
                      <w:sz w:val="22"/>
                      <w:szCs w:val="22"/>
                      <w:highlight w:val="yellow"/>
                      <w:lang w:val="ru-RU"/>
                    </w:rPr>
                    <m:t xml:space="preserve">сниж, </m:t>
                  </m:r>
                  <m:r>
                    <w:rPr>
                      <w:rFonts w:ascii="Cambria Math" w:hAnsi="Cambria Math"/>
                      <w:color w:val="000000" w:themeColor="text1"/>
                      <w:sz w:val="22"/>
                      <w:szCs w:val="22"/>
                      <w:highlight w:val="yellow"/>
                    </w:rPr>
                    <m:t>g</m:t>
                  </m:r>
                </m:sub>
                <m:sup>
                  <m:r>
                    <w:rPr>
                      <w:rFonts w:ascii="Cambria Math" w:hAnsi="Cambria Math"/>
                      <w:color w:val="000000" w:themeColor="text1"/>
                      <w:sz w:val="22"/>
                      <w:szCs w:val="22"/>
                      <w:highlight w:val="yellow"/>
                    </w:rPr>
                    <m:t>m</m:t>
                  </m:r>
                </m:sup>
              </m:sSubSup>
            </m:oMath>
            <w:r w:rsidRPr="005C2887">
              <w:rPr>
                <w:bCs/>
                <w:color w:val="000000" w:themeColor="text1"/>
                <w:sz w:val="22"/>
                <w:szCs w:val="22"/>
                <w:highlight w:val="yellow"/>
                <w:lang w:val="ru-RU"/>
              </w:rPr>
              <w:t xml:space="preserve"> для месяца </w:t>
            </w:r>
            <w:r w:rsidRPr="005C2887">
              <w:rPr>
                <w:bCs/>
                <w:i/>
                <w:color w:val="000000" w:themeColor="text1"/>
                <w:sz w:val="22"/>
                <w:szCs w:val="22"/>
                <w:highlight w:val="yellow"/>
              </w:rPr>
              <w:t>m</w:t>
            </w:r>
            <w:r w:rsidRPr="005C2887">
              <w:rPr>
                <w:bCs/>
                <w:color w:val="000000" w:themeColor="text1"/>
                <w:sz w:val="22"/>
                <w:szCs w:val="22"/>
                <w:highlight w:val="yellow"/>
                <w:lang w:val="ru-RU"/>
              </w:rPr>
              <w:t xml:space="preserve"> принимается равным 1.</w:t>
            </w:r>
          </w:p>
          <w:p w:rsidR="002D0EAC" w:rsidRPr="005C2887" w:rsidRDefault="002D0EAC" w:rsidP="007A4F20">
            <w:pPr>
              <w:spacing w:before="120" w:after="120"/>
              <w:jc w:val="both"/>
              <w:rPr>
                <w:bCs/>
                <w:color w:val="000000" w:themeColor="text1"/>
                <w:sz w:val="22"/>
                <w:szCs w:val="22"/>
                <w:highlight w:val="yellow"/>
                <w:lang w:val="ru-RU"/>
              </w:rPr>
            </w:pPr>
            <w:r w:rsidRPr="005C2887">
              <w:rPr>
                <w:color w:val="000000" w:themeColor="text1"/>
                <w:sz w:val="22"/>
                <w:szCs w:val="22"/>
                <w:highlight w:val="yellow"/>
                <w:lang w:val="ru-RU"/>
              </w:rPr>
              <w:t xml:space="preserve">Расчет показателя дифференциации значений коэффициента готовности </w:t>
            </w:r>
            <w:r w:rsidRPr="005C2887">
              <w:rPr>
                <w:color w:val="000000" w:themeColor="text1"/>
                <w:sz w:val="22"/>
                <w:szCs w:val="22"/>
                <w:highlight w:val="yellow"/>
                <w:lang w:eastAsia="en-US"/>
              </w:rPr>
              <w:object w:dxaOrig="990" w:dyaOrig="405" w14:anchorId="6DB7AC7C">
                <v:shape id="_x0000_i1098" type="#_x0000_t75" style="width:48pt;height:18.6pt" o:ole="">
                  <v:imagedata r:id="rId119" o:title=""/>
                </v:shape>
                <o:OLEObject Type="Embed" ProgID="Equation.3" ShapeID="_x0000_i1098" DrawAspect="Content" ObjectID="_1820040966" r:id="rId121"/>
              </w:object>
            </w:r>
            <w:r w:rsidRPr="005C2887">
              <w:rPr>
                <w:color w:val="000000" w:themeColor="text1"/>
                <w:sz w:val="22"/>
                <w:szCs w:val="22"/>
                <w:highlight w:val="yellow"/>
                <w:lang w:val="ru-RU"/>
              </w:rPr>
              <w:t xml:space="preserve"> осуществляется с точностью до 4 знаков после запятой.</w:t>
            </w:r>
          </w:p>
        </w:tc>
      </w:tr>
    </w:tbl>
    <w:p w:rsidR="00516BF0" w:rsidRPr="007A4F20" w:rsidRDefault="00516BF0" w:rsidP="006D60D8">
      <w:pPr>
        <w:spacing w:before="0" w:after="0"/>
        <w:rPr>
          <w:rFonts w:eastAsia="Batang"/>
          <w:lang w:val="ru-RU"/>
        </w:rPr>
      </w:pPr>
    </w:p>
    <w:p w:rsidR="002D0EAC" w:rsidRDefault="002D0EAC" w:rsidP="0054202C">
      <w:pPr>
        <w:keepNext/>
        <w:keepLines/>
        <w:widowControl w:val="0"/>
        <w:numPr>
          <w:ilvl w:val="1"/>
          <w:numId w:val="0"/>
        </w:numPr>
        <w:spacing w:before="0" w:after="0"/>
        <w:outlineLvl w:val="1"/>
        <w:rPr>
          <w:b/>
          <w:sz w:val="26"/>
          <w:szCs w:val="26"/>
          <w:lang w:val="ru-RU"/>
        </w:rPr>
      </w:pPr>
      <w:r w:rsidRPr="007E4F5D">
        <w:rPr>
          <w:rFonts w:eastAsia="Batang"/>
          <w:b/>
          <w:bCs/>
          <w:sz w:val="26"/>
          <w:szCs w:val="26"/>
          <w:lang w:val="ru-RU"/>
        </w:rPr>
        <w:t>Предложения по изменениям и дополнениям в</w:t>
      </w:r>
      <w:r w:rsidRPr="007E4F5D">
        <w:rPr>
          <w:b/>
          <w:sz w:val="26"/>
          <w:szCs w:val="26"/>
          <w:lang w:val="ru-RU"/>
        </w:rPr>
        <w:t xml:space="preserve"> РЕГЛАМЕНТ </w:t>
      </w:r>
      <w:r>
        <w:rPr>
          <w:b/>
          <w:sz w:val="26"/>
          <w:szCs w:val="26"/>
          <w:lang w:val="ru-RU"/>
        </w:rPr>
        <w:t xml:space="preserve">ПРОВЕДЕНИЯ РАСЧЕТОВ </w:t>
      </w:r>
      <w:r w:rsidRPr="00424D30">
        <w:rPr>
          <w:b/>
          <w:sz w:val="26"/>
          <w:szCs w:val="26"/>
          <w:lang w:val="ru-RU"/>
        </w:rPr>
        <w:t>ВЫБОРА СОС</w:t>
      </w:r>
      <w:r>
        <w:rPr>
          <w:b/>
          <w:sz w:val="26"/>
          <w:szCs w:val="26"/>
          <w:lang w:val="ru-RU"/>
        </w:rPr>
        <w:t>ТАВА ГЕНЕРИРУЮЩЕГО ОБОРУДОВАНИЯ</w:t>
      </w:r>
      <w:r w:rsidRPr="007E4F5D">
        <w:rPr>
          <w:b/>
          <w:sz w:val="26"/>
          <w:szCs w:val="26"/>
          <w:lang w:val="ru-RU"/>
        </w:rPr>
        <w:t xml:space="preserve"> (Приложение № </w:t>
      </w:r>
      <w:r>
        <w:rPr>
          <w:b/>
          <w:sz w:val="26"/>
          <w:szCs w:val="26"/>
          <w:lang w:val="ru-RU"/>
        </w:rPr>
        <w:t>3.1</w:t>
      </w:r>
      <w:r w:rsidRPr="007E4F5D">
        <w:rPr>
          <w:b/>
          <w:sz w:val="26"/>
          <w:szCs w:val="26"/>
          <w:lang w:val="ru-RU"/>
        </w:rPr>
        <w:t xml:space="preserve"> к </w:t>
      </w:r>
      <w:r w:rsidRPr="007E4F5D">
        <w:rPr>
          <w:b/>
          <w:bCs/>
          <w:sz w:val="26"/>
          <w:szCs w:val="26"/>
          <w:lang w:val="ru-RU"/>
        </w:rPr>
        <w:t>Договору о</w:t>
      </w:r>
      <w:r w:rsidRPr="007927E6">
        <w:rPr>
          <w:b/>
          <w:bCs/>
          <w:sz w:val="26"/>
          <w:szCs w:val="26"/>
        </w:rPr>
        <w:t> </w:t>
      </w:r>
      <w:r w:rsidRPr="007E4F5D">
        <w:rPr>
          <w:b/>
          <w:bCs/>
          <w:sz w:val="26"/>
          <w:szCs w:val="26"/>
          <w:lang w:val="ru-RU"/>
        </w:rPr>
        <w:t>присоединении к торговой системе оптового рынка</w:t>
      </w:r>
      <w:r w:rsidRPr="007E4F5D">
        <w:rPr>
          <w:b/>
          <w:sz w:val="26"/>
          <w:szCs w:val="26"/>
          <w:lang w:val="ru-RU"/>
        </w:rPr>
        <w:t>)</w:t>
      </w:r>
    </w:p>
    <w:p w:rsidR="00516BF0" w:rsidRPr="00EC73FB" w:rsidRDefault="00516BF0" w:rsidP="0054202C">
      <w:pPr>
        <w:spacing w:before="0" w:after="0"/>
        <w:rPr>
          <w:lang w:val="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6896"/>
        <w:gridCol w:w="7087"/>
      </w:tblGrid>
      <w:tr w:rsidR="002D0EAC" w:rsidRPr="00CC0909" w:rsidTr="006D60D8">
        <w:tc>
          <w:tcPr>
            <w:tcW w:w="896" w:type="dxa"/>
            <w:vAlign w:val="center"/>
          </w:tcPr>
          <w:p w:rsidR="002D0EAC" w:rsidRPr="0054202C" w:rsidRDefault="002D0EAC" w:rsidP="0054202C">
            <w:pPr>
              <w:widowControl w:val="0"/>
              <w:spacing w:before="0" w:after="0"/>
              <w:jc w:val="center"/>
              <w:rPr>
                <w:b/>
                <w:szCs w:val="22"/>
              </w:rPr>
            </w:pPr>
            <w:r w:rsidRPr="0054202C">
              <w:rPr>
                <w:b/>
                <w:szCs w:val="22"/>
              </w:rPr>
              <w:t>№</w:t>
            </w:r>
          </w:p>
          <w:p w:rsidR="002D0EAC" w:rsidRPr="0054202C" w:rsidRDefault="002D0EAC" w:rsidP="0054202C">
            <w:pPr>
              <w:widowControl w:val="0"/>
              <w:spacing w:before="0" w:after="0"/>
              <w:jc w:val="center"/>
              <w:rPr>
                <w:b/>
                <w:szCs w:val="22"/>
              </w:rPr>
            </w:pPr>
            <w:r w:rsidRPr="0054202C">
              <w:rPr>
                <w:b/>
                <w:szCs w:val="22"/>
              </w:rPr>
              <w:t>пункта</w:t>
            </w:r>
          </w:p>
        </w:tc>
        <w:tc>
          <w:tcPr>
            <w:tcW w:w="6896" w:type="dxa"/>
            <w:vAlign w:val="center"/>
          </w:tcPr>
          <w:p w:rsidR="002D0EAC" w:rsidRPr="0054202C" w:rsidRDefault="002D0EAC" w:rsidP="0054202C">
            <w:pPr>
              <w:spacing w:before="0" w:after="0"/>
              <w:jc w:val="center"/>
              <w:rPr>
                <w:b/>
                <w:szCs w:val="22"/>
                <w:lang w:val="ru-RU"/>
              </w:rPr>
            </w:pPr>
            <w:r w:rsidRPr="0054202C">
              <w:rPr>
                <w:rFonts w:cs="Garamond"/>
                <w:b/>
                <w:bCs/>
                <w:szCs w:val="22"/>
                <w:lang w:val="ru-RU"/>
              </w:rPr>
              <w:t>Редакция</w:t>
            </w:r>
            <w:r w:rsidRPr="0054202C">
              <w:rPr>
                <w:b/>
                <w:szCs w:val="22"/>
                <w:lang w:val="ru-RU"/>
              </w:rPr>
              <w:t xml:space="preserve">, действующая на момент </w:t>
            </w:r>
          </w:p>
          <w:p w:rsidR="002D0EAC" w:rsidRPr="0054202C" w:rsidRDefault="002D0EAC" w:rsidP="0054202C">
            <w:pPr>
              <w:spacing w:before="0" w:after="0"/>
              <w:jc w:val="center"/>
              <w:rPr>
                <w:szCs w:val="22"/>
                <w:lang w:val="ru-RU"/>
              </w:rPr>
            </w:pPr>
            <w:r w:rsidRPr="0054202C">
              <w:rPr>
                <w:b/>
                <w:szCs w:val="22"/>
                <w:lang w:val="ru-RU"/>
              </w:rPr>
              <w:t>вступления в силу изменений</w:t>
            </w:r>
          </w:p>
        </w:tc>
        <w:tc>
          <w:tcPr>
            <w:tcW w:w="7087" w:type="dxa"/>
          </w:tcPr>
          <w:p w:rsidR="002D0EAC" w:rsidRPr="0054202C" w:rsidRDefault="002D0EAC" w:rsidP="0054202C">
            <w:pPr>
              <w:widowControl w:val="0"/>
              <w:spacing w:before="0" w:after="0"/>
              <w:jc w:val="center"/>
              <w:rPr>
                <w:b/>
                <w:szCs w:val="22"/>
                <w:lang w:val="ru-RU"/>
              </w:rPr>
            </w:pPr>
            <w:r w:rsidRPr="0054202C">
              <w:rPr>
                <w:b/>
                <w:szCs w:val="22"/>
                <w:lang w:val="ru-RU"/>
              </w:rPr>
              <w:t>Предлагаемая редакция</w:t>
            </w:r>
          </w:p>
          <w:p w:rsidR="002D0EAC" w:rsidRPr="0054202C" w:rsidRDefault="002D0EAC" w:rsidP="0054202C">
            <w:pPr>
              <w:spacing w:before="0" w:after="0"/>
              <w:ind w:right="-55"/>
              <w:jc w:val="center"/>
              <w:rPr>
                <w:szCs w:val="22"/>
                <w:lang w:val="ru-RU"/>
              </w:rPr>
            </w:pPr>
            <w:r w:rsidRPr="0054202C">
              <w:rPr>
                <w:szCs w:val="22"/>
                <w:lang w:val="ru-RU"/>
              </w:rPr>
              <w:t>(изменения выделены цветом)</w:t>
            </w:r>
          </w:p>
        </w:tc>
      </w:tr>
      <w:tr w:rsidR="002D0EAC" w:rsidRPr="00CC0909" w:rsidTr="006D60D8">
        <w:tc>
          <w:tcPr>
            <w:tcW w:w="896" w:type="dxa"/>
            <w:vAlign w:val="center"/>
          </w:tcPr>
          <w:p w:rsidR="002D0EAC" w:rsidRPr="0054202C" w:rsidRDefault="002D0EAC" w:rsidP="0054202C">
            <w:pPr>
              <w:widowControl w:val="0"/>
              <w:spacing w:before="120" w:after="120"/>
              <w:jc w:val="center"/>
              <w:rPr>
                <w:b/>
                <w:szCs w:val="22"/>
                <w:lang w:val="ru-RU"/>
              </w:rPr>
            </w:pPr>
            <w:r w:rsidRPr="0054202C">
              <w:rPr>
                <w:b/>
                <w:szCs w:val="22"/>
                <w:lang w:val="ru-RU"/>
              </w:rPr>
              <w:t>4.1</w:t>
            </w:r>
          </w:p>
        </w:tc>
        <w:tc>
          <w:tcPr>
            <w:tcW w:w="6896" w:type="dxa"/>
            <w:vAlign w:val="center"/>
          </w:tcPr>
          <w:p w:rsidR="002D0EAC" w:rsidRPr="0054202C" w:rsidRDefault="002D0EAC" w:rsidP="0054202C">
            <w:pPr>
              <w:pStyle w:val="3"/>
              <w:rPr>
                <w:color w:val="auto"/>
                <w:sz w:val="22"/>
              </w:rPr>
            </w:pPr>
            <w:r w:rsidRPr="0054202C">
              <w:rPr>
                <w:color w:val="auto"/>
                <w:sz w:val="22"/>
              </w:rPr>
              <w:t>Исходными данными для решения оптимизационной задачи ВСВГО являются:</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информация, содержащаяся в уведомлениях о составе и параметрах генерирующего оборудования;</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ценовые параметры ценовых заявок ВСВГО для ценовых зон оптового рынка;</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параметры цены для неценовой зоны Калининградской области;</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приоритеты отбора ЕГО в работу для неценовой зоны Калининградской области;</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прогнозируемые СО величины потребления электроэнергии по территориям субъектов Российской Федерации;</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плановые объемы сальдо перетоков по сечениям экспорта-импорта на период ВСВГО;</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информация об эксплуатационном состоянии и параметрах оборудования электростанций, объектов электросетевого хозяйства и предназначенных для обеспечения их функционирования оборудования и устройств (ЛЭП и устройств РЗА) (далее – электросетевое оборудование), в том числе утвержденные СО графики ремонтов;</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данные о действующих в период ВСВГО системных ограничениях, в том числе с учетом:</w:t>
            </w:r>
          </w:p>
          <w:p w:rsidR="002D0EAC" w:rsidRPr="0054202C" w:rsidRDefault="002D0EAC" w:rsidP="0054202C">
            <w:pPr>
              <w:pStyle w:val="6"/>
              <w:numPr>
                <w:ilvl w:val="1"/>
                <w:numId w:val="92"/>
              </w:numPr>
              <w:rPr>
                <w:rFonts w:ascii="Garamond" w:hAnsi="Garamond"/>
                <w:szCs w:val="22"/>
              </w:rPr>
            </w:pPr>
            <w:r w:rsidRPr="0054202C">
              <w:rPr>
                <w:rFonts w:ascii="Garamond" w:hAnsi="Garamond"/>
                <w:szCs w:val="22"/>
              </w:rPr>
              <w:t xml:space="preserve">информации о назначении СО режимных генераторов, в т.ч. для целей подтверждения наличия резервов мощности; </w:t>
            </w:r>
          </w:p>
          <w:p w:rsidR="002D0EAC" w:rsidRPr="0054202C" w:rsidRDefault="002D0EAC" w:rsidP="0054202C">
            <w:pPr>
              <w:pStyle w:val="6"/>
              <w:numPr>
                <w:ilvl w:val="1"/>
                <w:numId w:val="92"/>
              </w:numPr>
              <w:rPr>
                <w:rFonts w:ascii="Garamond" w:hAnsi="Garamond"/>
                <w:szCs w:val="22"/>
              </w:rPr>
            </w:pPr>
            <w:r w:rsidRPr="0054202C">
              <w:rPr>
                <w:rFonts w:ascii="Garamond" w:hAnsi="Garamond"/>
                <w:szCs w:val="22"/>
              </w:rPr>
              <w:t>информации о вынужденных состояниях оборудования электростанций;</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необходимые объемы третичных резервов активной мощности на разгрузку и загрузку;</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 xml:space="preserve">максимально допустимые перетоки в контролируемых сечениях, в том числе в контролируемых сечениях, для которых введена в эксплуатацию и функционирует система мониторинга запасов устойчивости (СМЗУ), результаты расчетов которой могут быть использованы для целей ВСВГО для контролируемых сечений, по которым осуществляется выдача мощности из избыточных энергорайонов. Расчет МДП в указанных контролируемых сечениях осуществляется на основании прогнозируемых на момент актуализации расчетной модели параметров баланса энергосистемы, состояния генерирующего и сетевого оборудования, состояния ПА (введена/выведена) в соответствии с </w:t>
            </w:r>
            <w:r w:rsidRPr="0054202C">
              <w:rPr>
                <w:rFonts w:ascii="Garamond" w:hAnsi="Garamond"/>
                <w:i/>
                <w:iCs/>
                <w:color w:val="auto"/>
                <w:szCs w:val="22"/>
                <w:lang w:val="ru-RU"/>
              </w:rPr>
              <w:t>Основными принципами использования СМЗУ для актуализации МДП в контролируемых сечениях при решении оптимизационной задачи ВСВГО, актуализации расчетной модели и конкурентном отборе ценовых заявок для балансирования системы</w:t>
            </w:r>
            <w:r w:rsidRPr="0054202C">
              <w:rPr>
                <w:rFonts w:ascii="Garamond" w:hAnsi="Garamond"/>
                <w:color w:val="auto"/>
                <w:szCs w:val="22"/>
                <w:lang w:val="ru-RU"/>
              </w:rPr>
              <w:t xml:space="preserve"> (приложение 4 к </w:t>
            </w:r>
            <w:r w:rsidRPr="0054202C">
              <w:rPr>
                <w:rFonts w:ascii="Garamond" w:hAnsi="Garamond"/>
                <w:i/>
                <w:color w:val="auto"/>
                <w:szCs w:val="22"/>
                <w:lang w:val="ru-RU"/>
              </w:rPr>
              <w:t xml:space="preserve">Регламенту актуализации расчетной модели </w:t>
            </w:r>
            <w:r w:rsidRPr="0054202C">
              <w:rPr>
                <w:rFonts w:ascii="Garamond" w:hAnsi="Garamond"/>
                <w:color w:val="auto"/>
                <w:szCs w:val="22"/>
                <w:lang w:val="ru-RU"/>
              </w:rPr>
              <w:t>(Приложение</w:t>
            </w:r>
            <w:r w:rsidRPr="0054202C">
              <w:rPr>
                <w:rFonts w:ascii="Garamond" w:hAnsi="Garamond"/>
                <w:color w:val="auto"/>
                <w:szCs w:val="22"/>
              </w:rPr>
              <w:t> </w:t>
            </w:r>
            <w:r w:rsidRPr="0054202C">
              <w:rPr>
                <w:rFonts w:ascii="Garamond" w:hAnsi="Garamond"/>
                <w:color w:val="auto"/>
                <w:szCs w:val="22"/>
                <w:lang w:val="ru-RU"/>
              </w:rPr>
              <w:t>№</w:t>
            </w:r>
            <w:r w:rsidRPr="0054202C">
              <w:rPr>
                <w:rFonts w:ascii="Garamond" w:hAnsi="Garamond"/>
                <w:color w:val="auto"/>
                <w:szCs w:val="22"/>
              </w:rPr>
              <w:t> </w:t>
            </w:r>
            <w:r w:rsidRPr="0054202C">
              <w:rPr>
                <w:rFonts w:ascii="Garamond" w:hAnsi="Garamond"/>
                <w:color w:val="auto"/>
                <w:szCs w:val="22"/>
                <w:lang w:val="ru-RU"/>
              </w:rPr>
              <w:t xml:space="preserve">3 к </w:t>
            </w:r>
            <w:r w:rsidRPr="0054202C">
              <w:rPr>
                <w:rFonts w:ascii="Garamond" w:hAnsi="Garamond"/>
                <w:i/>
                <w:color w:val="auto"/>
                <w:szCs w:val="22"/>
                <w:lang w:val="ru-RU"/>
              </w:rPr>
              <w:t>Договору о</w:t>
            </w:r>
            <w:r w:rsidRPr="0054202C">
              <w:rPr>
                <w:rFonts w:ascii="Garamond" w:hAnsi="Garamond"/>
                <w:i/>
                <w:color w:val="auto"/>
                <w:szCs w:val="22"/>
              </w:rPr>
              <w:t> </w:t>
            </w:r>
            <w:r w:rsidRPr="0054202C">
              <w:rPr>
                <w:rFonts w:ascii="Garamond" w:hAnsi="Garamond"/>
                <w:i/>
                <w:color w:val="auto"/>
                <w:szCs w:val="22"/>
                <w:lang w:val="ru-RU"/>
              </w:rPr>
              <w:t>присоединении к торговой системе оптового рынка</w:t>
            </w:r>
            <w:r w:rsidRPr="0054202C">
              <w:rPr>
                <w:rFonts w:ascii="Garamond" w:hAnsi="Garamond"/>
                <w:color w:val="auto"/>
                <w:szCs w:val="22"/>
                <w:lang w:val="ru-RU"/>
              </w:rPr>
              <w:t>));</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графики нагрузки ГЭС (в том числе ГАЭС)</w:t>
            </w:r>
            <w:r w:rsidRPr="0054202C">
              <w:rPr>
                <w:rFonts w:ascii="Garamond" w:hAnsi="Garamond"/>
                <w:b/>
                <w:color w:val="auto"/>
                <w:szCs w:val="22"/>
                <w:lang w:val="ru-RU"/>
              </w:rPr>
              <w:t xml:space="preserve"> </w:t>
            </w:r>
            <w:r w:rsidRPr="0054202C">
              <w:rPr>
                <w:rFonts w:ascii="Garamond" w:hAnsi="Garamond"/>
                <w:color w:val="auto"/>
                <w:szCs w:val="22"/>
                <w:lang w:val="ru-RU"/>
              </w:rPr>
              <w:t>и интегральные ограничения выработки ГЭС;</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минимально допустимое количество часов, в течение которых каждая единица генерирующего оборудования должна находиться во включенном состоянии после включения и выхода на диапазон регулирования;</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минимально допустимое количество часов, в течение которых каждая единица генерирующего оборудования должна находиться в отключенном состоянии после отключения;</w:t>
            </w:r>
          </w:p>
          <w:p w:rsidR="002D0EAC" w:rsidRPr="0054202C" w:rsidRDefault="002D0EAC" w:rsidP="0054202C">
            <w:pPr>
              <w:pStyle w:val="50"/>
              <w:keepNext w:val="0"/>
              <w:keepLines w:val="0"/>
              <w:numPr>
                <w:ilvl w:val="0"/>
                <w:numId w:val="92"/>
              </w:numPr>
              <w:spacing w:before="120" w:after="120"/>
              <w:jc w:val="both"/>
              <w:rPr>
                <w:rFonts w:ascii="Garamond" w:hAnsi="Garamond"/>
                <w:color w:val="auto"/>
                <w:szCs w:val="22"/>
                <w:lang w:val="ru-RU"/>
              </w:rPr>
            </w:pPr>
            <w:r w:rsidRPr="0054202C">
              <w:rPr>
                <w:rFonts w:ascii="Garamond" w:hAnsi="Garamond"/>
                <w:color w:val="auto"/>
                <w:szCs w:val="22"/>
                <w:lang w:val="ru-RU"/>
              </w:rPr>
              <w:t>максимально допустимое количество изменений состояния (включений</w:t>
            </w:r>
            <w:r w:rsidRPr="0054202C">
              <w:rPr>
                <w:rFonts w:ascii="Garamond" w:hAnsi="Garamond"/>
                <w:color w:val="auto"/>
                <w:szCs w:val="22"/>
              </w:rPr>
              <w:t> </w:t>
            </w:r>
            <w:r w:rsidRPr="0054202C">
              <w:rPr>
                <w:rFonts w:ascii="Garamond" w:hAnsi="Garamond"/>
                <w:color w:val="auto"/>
                <w:szCs w:val="22"/>
                <w:lang w:val="ru-RU"/>
              </w:rPr>
              <w:t>и отключений) каждой единицы генерирующего оборудования за семидневный период;</w:t>
            </w:r>
          </w:p>
          <w:p w:rsidR="002D0EAC" w:rsidRPr="0054202C" w:rsidRDefault="002D0EAC" w:rsidP="0054202C">
            <w:pPr>
              <w:widowControl w:val="0"/>
              <w:numPr>
                <w:ilvl w:val="0"/>
                <w:numId w:val="92"/>
              </w:numPr>
              <w:tabs>
                <w:tab w:val="num" w:pos="851"/>
              </w:tabs>
              <w:suppressAutoHyphens/>
              <w:autoSpaceDE w:val="0"/>
              <w:autoSpaceDN w:val="0"/>
              <w:adjustRightInd w:val="0"/>
              <w:spacing w:before="120" w:after="120"/>
              <w:ind w:left="1423" w:hanging="357"/>
              <w:jc w:val="both"/>
              <w:rPr>
                <w:szCs w:val="22"/>
              </w:rPr>
            </w:pPr>
            <w:r w:rsidRPr="0054202C">
              <w:rPr>
                <w:szCs w:val="22"/>
              </w:rPr>
              <w:t>графики нагрузки АЭС;</w:t>
            </w:r>
          </w:p>
          <w:p w:rsidR="002D0EAC" w:rsidRPr="0054202C" w:rsidRDefault="002D0EAC" w:rsidP="0054202C">
            <w:pPr>
              <w:widowControl w:val="0"/>
              <w:numPr>
                <w:ilvl w:val="0"/>
                <w:numId w:val="92"/>
              </w:numPr>
              <w:tabs>
                <w:tab w:val="num" w:pos="851"/>
              </w:tabs>
              <w:suppressAutoHyphens/>
              <w:autoSpaceDE w:val="0"/>
              <w:autoSpaceDN w:val="0"/>
              <w:adjustRightInd w:val="0"/>
              <w:spacing w:before="120" w:after="120"/>
              <w:ind w:left="1423" w:hanging="357"/>
              <w:jc w:val="both"/>
              <w:rPr>
                <w:szCs w:val="22"/>
                <w:lang w:val="ru-RU"/>
              </w:rPr>
            </w:pPr>
            <w:r w:rsidRPr="0054202C">
              <w:rPr>
                <w:szCs w:val="22"/>
                <w:lang w:val="ru-RU"/>
              </w:rPr>
              <w:t>графики нагрузки объектов управления, относящихся к ГТП потребления с регулируемой нагрузкой, а также блок-станций, зарегистрированных за ГТП потребления, отнесенных к ценовым зонам;</w:t>
            </w:r>
          </w:p>
          <w:p w:rsidR="002D0EAC" w:rsidRPr="0054202C" w:rsidRDefault="002D0EAC" w:rsidP="0054202C">
            <w:pPr>
              <w:widowControl w:val="0"/>
              <w:numPr>
                <w:ilvl w:val="0"/>
                <w:numId w:val="92"/>
              </w:numPr>
              <w:suppressAutoHyphens/>
              <w:autoSpaceDE w:val="0"/>
              <w:autoSpaceDN w:val="0"/>
              <w:adjustRightInd w:val="0"/>
              <w:spacing w:before="120" w:after="120"/>
              <w:jc w:val="both"/>
              <w:rPr>
                <w:szCs w:val="22"/>
                <w:lang w:val="ru-RU"/>
              </w:rPr>
            </w:pPr>
            <w:r w:rsidRPr="0054202C">
              <w:rPr>
                <w:szCs w:val="22"/>
                <w:lang w:val="ru-RU"/>
              </w:rPr>
              <w:t xml:space="preserve">данные о минимальной обеспеченной нагрузке генерирующего оборудования, относящегося к объектам генерации ВИЭ (солнце/ветер) и данные о возможной нагрузке генерирующего оборудования, относящегося к объектам генерации ВИЭ (ветер), для часов наименьших прогнозных суточных значений электропотребления ОЭС, сформированные в соответствии с приложением 4 к настоящему Регламенту; </w:t>
            </w:r>
          </w:p>
          <w:p w:rsidR="002D0EAC" w:rsidRPr="0054202C" w:rsidRDefault="002D0EAC" w:rsidP="0054202C">
            <w:pPr>
              <w:pStyle w:val="50"/>
              <w:keepNext w:val="0"/>
              <w:keepLines w:val="0"/>
              <w:numPr>
                <w:ilvl w:val="0"/>
                <w:numId w:val="92"/>
              </w:numPr>
              <w:spacing w:before="120" w:after="120"/>
              <w:ind w:left="1423" w:hanging="357"/>
              <w:jc w:val="both"/>
              <w:rPr>
                <w:rFonts w:ascii="Garamond" w:hAnsi="Garamond"/>
                <w:color w:val="auto"/>
                <w:szCs w:val="22"/>
                <w:lang w:val="ru-RU"/>
              </w:rPr>
            </w:pPr>
            <w:r w:rsidRPr="0054202C">
              <w:rPr>
                <w:rFonts w:ascii="Garamond" w:hAnsi="Garamond"/>
                <w:color w:val="auto"/>
                <w:szCs w:val="22"/>
                <w:lang w:val="ru-RU"/>
              </w:rPr>
              <w:t>информация о возможных ограничениях по топливоиспользованию;</w:t>
            </w:r>
          </w:p>
          <w:p w:rsidR="002D0EAC" w:rsidRPr="0054202C" w:rsidRDefault="002D0EAC" w:rsidP="0054202C">
            <w:pPr>
              <w:pStyle w:val="50"/>
              <w:keepNext w:val="0"/>
              <w:keepLines w:val="0"/>
              <w:numPr>
                <w:ilvl w:val="0"/>
                <w:numId w:val="92"/>
              </w:numPr>
              <w:spacing w:before="120" w:after="120"/>
              <w:ind w:left="1423" w:hanging="357"/>
              <w:jc w:val="both"/>
              <w:rPr>
                <w:rFonts w:ascii="Garamond" w:hAnsi="Garamond"/>
                <w:color w:val="auto"/>
                <w:szCs w:val="22"/>
                <w:lang w:val="ru-RU"/>
              </w:rPr>
            </w:pPr>
            <w:r w:rsidRPr="0054202C">
              <w:rPr>
                <w:rFonts w:ascii="Garamond" w:hAnsi="Garamond"/>
                <w:color w:val="auto"/>
                <w:szCs w:val="22"/>
                <w:lang w:val="ru-RU"/>
              </w:rPr>
              <w:t>информация о наличии в отношении генерирующего оборудования обязательств по поставке мощности на оптовый рынок.</w:t>
            </w:r>
          </w:p>
        </w:tc>
        <w:tc>
          <w:tcPr>
            <w:tcW w:w="7087" w:type="dxa"/>
          </w:tcPr>
          <w:p w:rsidR="002D0EAC" w:rsidRPr="0054202C" w:rsidRDefault="002D0EAC" w:rsidP="0054202C">
            <w:pPr>
              <w:spacing w:before="120" w:after="120"/>
              <w:ind w:firstLine="567"/>
              <w:jc w:val="both"/>
              <w:outlineLvl w:val="2"/>
              <w:rPr>
                <w:szCs w:val="22"/>
                <w:lang w:val="ru-RU" w:eastAsia="ru-RU"/>
              </w:rPr>
            </w:pPr>
            <w:r w:rsidRPr="0054202C">
              <w:rPr>
                <w:szCs w:val="22"/>
                <w:lang w:val="ru-RU" w:eastAsia="ru-RU"/>
              </w:rPr>
              <w:t>Исходными данными для решения оптимизационной задачи ВСВГО являются:</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информация, содержащаяся в уведомлениях о составе и параметрах генерирующего оборудования;</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ценовые параметры ценовых заявок ВСВГО для ценовых зон оптового рынка;</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параметры цены для неценовой зоны Калининградской области;</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приоритеты отбора ЕГО в работу для неценовой зоны Калининградской области;</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прогнозируемые СО величины потребления электроэнергии по территориям субъектов Российской Федерации;</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плановые объемы сальдо перетоков по сечениям экспорта-импорта на период ВСВГО;</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информация об эксплуатационном состоянии и параметрах оборудования электростанций, объектов электросетевого хозяйства и предназначенных для обеспечения их функционирования оборудования и устройств (ЛЭП и устройств РЗА) (далее – электросетевое оборудование), в том числе утвержденные СО графики ремонтов;</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данные о действующих в период ВСВГО системных ограничениях, в том числе с учетом:</w:t>
            </w:r>
          </w:p>
          <w:p w:rsidR="002D0EAC" w:rsidRPr="0054202C" w:rsidRDefault="002D0EAC" w:rsidP="0054202C">
            <w:pPr>
              <w:pStyle w:val="a9"/>
              <w:numPr>
                <w:ilvl w:val="1"/>
                <w:numId w:val="98"/>
              </w:numPr>
              <w:spacing w:before="120" w:after="120"/>
              <w:jc w:val="both"/>
              <w:outlineLvl w:val="5"/>
              <w:rPr>
                <w:rFonts w:ascii="Garamond" w:hAnsi="Garamond"/>
                <w:sz w:val="22"/>
                <w:szCs w:val="22"/>
              </w:rPr>
            </w:pPr>
            <w:r w:rsidRPr="0054202C">
              <w:rPr>
                <w:rFonts w:ascii="Garamond" w:hAnsi="Garamond"/>
                <w:sz w:val="22"/>
                <w:szCs w:val="22"/>
              </w:rPr>
              <w:t xml:space="preserve">информации о назначении СО режимных генераторов, в т.ч. для целей подтверждения наличия резервов мощности; </w:t>
            </w:r>
          </w:p>
          <w:p w:rsidR="002D0EAC" w:rsidRPr="0054202C" w:rsidRDefault="002D0EAC" w:rsidP="0054202C">
            <w:pPr>
              <w:pStyle w:val="a9"/>
              <w:numPr>
                <w:ilvl w:val="1"/>
                <w:numId w:val="98"/>
              </w:numPr>
              <w:spacing w:before="120" w:after="120"/>
              <w:jc w:val="both"/>
              <w:outlineLvl w:val="5"/>
              <w:rPr>
                <w:rFonts w:ascii="Garamond" w:hAnsi="Garamond"/>
                <w:sz w:val="22"/>
                <w:szCs w:val="22"/>
              </w:rPr>
            </w:pPr>
            <w:r w:rsidRPr="0054202C">
              <w:rPr>
                <w:rFonts w:ascii="Garamond" w:hAnsi="Garamond"/>
                <w:sz w:val="22"/>
                <w:szCs w:val="22"/>
              </w:rPr>
              <w:t>информации о вынужденных состояниях оборудования электростанций;</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необходимые объемы третичных резервов активной мощности на разгрузку и загрузку;</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 xml:space="preserve">максимально допустимые перетоки в контролируемых сечениях, в том числе в контролируемых сечениях, для которых введена в эксплуатацию и функционирует система мониторинга запасов устойчивости (СМЗУ), результаты расчетов которой могут быть использованы для целей ВСВГО для контролируемых сечений, по которым осуществляется выдача мощности из избыточных энергорайонов. Расчет МДП в указанных контролируемых сечениях осуществляется на основании прогнозируемых на момент актуализации расчетной модели параметров баланса энергосистемы, состояния генерирующего и сетевого оборудования, состояния ПА (введена/выведена) в соответствии с </w:t>
            </w:r>
            <w:r w:rsidRPr="0054202C">
              <w:rPr>
                <w:rFonts w:ascii="Garamond" w:eastAsiaTheme="majorEastAsia" w:hAnsi="Garamond" w:cstheme="majorBidi"/>
                <w:i/>
                <w:iCs/>
                <w:sz w:val="22"/>
                <w:szCs w:val="22"/>
              </w:rPr>
              <w:t>Основными принципами использования СМЗУ для актуализации МДП в контролируемых сечениях при решении оптимизационной задачи ВСВГО, актуализации расчетной модели и конкурентном отборе ценовых заявок для балансирования системы</w:t>
            </w:r>
            <w:r w:rsidRPr="0054202C">
              <w:rPr>
                <w:rFonts w:ascii="Garamond" w:eastAsiaTheme="majorEastAsia" w:hAnsi="Garamond" w:cstheme="majorBidi"/>
                <w:sz w:val="22"/>
                <w:szCs w:val="22"/>
              </w:rPr>
              <w:t xml:space="preserve"> (приложение 4 к </w:t>
            </w:r>
            <w:r w:rsidRPr="0054202C">
              <w:rPr>
                <w:rFonts w:ascii="Garamond" w:eastAsiaTheme="majorEastAsia" w:hAnsi="Garamond" w:cstheme="majorBidi"/>
                <w:i/>
                <w:sz w:val="22"/>
                <w:szCs w:val="22"/>
              </w:rPr>
              <w:t xml:space="preserve">Регламенту актуализации расчетной модели </w:t>
            </w:r>
            <w:r w:rsidRPr="0054202C">
              <w:rPr>
                <w:rFonts w:ascii="Garamond" w:eastAsiaTheme="majorEastAsia" w:hAnsi="Garamond" w:cstheme="majorBidi"/>
                <w:sz w:val="22"/>
                <w:szCs w:val="22"/>
              </w:rPr>
              <w:t xml:space="preserve">(Приложение № 3 к </w:t>
            </w:r>
            <w:r w:rsidRPr="0054202C">
              <w:rPr>
                <w:rFonts w:ascii="Garamond" w:eastAsiaTheme="majorEastAsia" w:hAnsi="Garamond" w:cstheme="majorBidi"/>
                <w:i/>
                <w:sz w:val="22"/>
                <w:szCs w:val="22"/>
              </w:rPr>
              <w:t>Договору о присоединении к торговой системе оптового рынка</w:t>
            </w:r>
            <w:r w:rsidRPr="0054202C">
              <w:rPr>
                <w:rFonts w:ascii="Garamond" w:eastAsiaTheme="majorEastAsia" w:hAnsi="Garamond" w:cstheme="majorBidi"/>
                <w:sz w:val="22"/>
                <w:szCs w:val="22"/>
              </w:rPr>
              <w:t>));</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графики нагрузки ГЭС (в том числе ГАЭС)</w:t>
            </w:r>
            <w:r w:rsidRPr="0054202C">
              <w:rPr>
                <w:rFonts w:ascii="Garamond" w:eastAsiaTheme="majorEastAsia" w:hAnsi="Garamond" w:cstheme="majorBidi"/>
                <w:b/>
                <w:sz w:val="22"/>
                <w:szCs w:val="22"/>
              </w:rPr>
              <w:t xml:space="preserve"> </w:t>
            </w:r>
            <w:r w:rsidRPr="0054202C">
              <w:rPr>
                <w:rFonts w:ascii="Garamond" w:eastAsiaTheme="majorEastAsia" w:hAnsi="Garamond" w:cstheme="majorBidi"/>
                <w:sz w:val="22"/>
                <w:szCs w:val="22"/>
              </w:rPr>
              <w:t>и интегральные ограничения выработки ГЭС;</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минимально допустимое количество часов, в течение которых каждая единица генерирующего оборудования должна находиться во включенном состоянии после включения и выхода на диапазон регулирования;</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минимально допустимое количество часов, в течение которых каждая единица генерирующего оборудования должна находиться в отключенном состоянии после отключения;</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максимально допустимое количество изменений состояния (включений и отключений) каждой единицы генерирующего оборудования за семидневный период;</w:t>
            </w:r>
          </w:p>
          <w:p w:rsidR="002D0EAC" w:rsidRPr="0054202C" w:rsidRDefault="002D0EAC" w:rsidP="0054202C">
            <w:pPr>
              <w:pStyle w:val="a9"/>
              <w:widowControl w:val="0"/>
              <w:numPr>
                <w:ilvl w:val="0"/>
                <w:numId w:val="98"/>
              </w:numPr>
              <w:suppressAutoHyphens/>
              <w:autoSpaceDE w:val="0"/>
              <w:autoSpaceDN w:val="0"/>
              <w:adjustRightInd w:val="0"/>
              <w:spacing w:before="120" w:after="120"/>
              <w:jc w:val="both"/>
              <w:rPr>
                <w:rFonts w:ascii="Garamond" w:hAnsi="Garamond"/>
                <w:sz w:val="22"/>
                <w:szCs w:val="22"/>
              </w:rPr>
            </w:pPr>
            <w:r w:rsidRPr="0054202C">
              <w:rPr>
                <w:rFonts w:ascii="Garamond" w:hAnsi="Garamond"/>
                <w:sz w:val="22"/>
                <w:szCs w:val="22"/>
              </w:rPr>
              <w:t>графики нагрузки АЭС;</w:t>
            </w:r>
          </w:p>
          <w:p w:rsidR="002D0EAC" w:rsidRPr="0054202C" w:rsidRDefault="002D0EAC" w:rsidP="0054202C">
            <w:pPr>
              <w:pStyle w:val="a9"/>
              <w:widowControl w:val="0"/>
              <w:numPr>
                <w:ilvl w:val="0"/>
                <w:numId w:val="98"/>
              </w:numPr>
              <w:suppressAutoHyphens/>
              <w:autoSpaceDE w:val="0"/>
              <w:autoSpaceDN w:val="0"/>
              <w:adjustRightInd w:val="0"/>
              <w:spacing w:before="120" w:after="120"/>
              <w:jc w:val="both"/>
              <w:rPr>
                <w:rFonts w:ascii="Garamond" w:hAnsi="Garamond"/>
                <w:sz w:val="22"/>
                <w:szCs w:val="22"/>
              </w:rPr>
            </w:pPr>
            <w:r w:rsidRPr="0054202C">
              <w:rPr>
                <w:rFonts w:ascii="Garamond" w:hAnsi="Garamond"/>
                <w:sz w:val="22"/>
                <w:szCs w:val="22"/>
              </w:rPr>
              <w:t>графики нагрузки объектов управления, относящихся к ГТП потребления с регулируемой нагрузкой, а также блок-станций, зарегистрированных за ГТП потребления, отнесенных к ценовым зонам;</w:t>
            </w:r>
          </w:p>
          <w:p w:rsidR="002D0EAC" w:rsidRPr="0054202C" w:rsidRDefault="002D0EAC" w:rsidP="0054202C">
            <w:pPr>
              <w:pStyle w:val="a9"/>
              <w:widowControl w:val="0"/>
              <w:numPr>
                <w:ilvl w:val="0"/>
                <w:numId w:val="98"/>
              </w:numPr>
              <w:suppressAutoHyphens/>
              <w:autoSpaceDE w:val="0"/>
              <w:autoSpaceDN w:val="0"/>
              <w:adjustRightInd w:val="0"/>
              <w:spacing w:before="120" w:after="120"/>
              <w:jc w:val="both"/>
              <w:rPr>
                <w:rFonts w:ascii="Garamond" w:hAnsi="Garamond"/>
                <w:sz w:val="22"/>
                <w:szCs w:val="22"/>
              </w:rPr>
            </w:pPr>
            <w:r w:rsidRPr="0054202C">
              <w:rPr>
                <w:rFonts w:ascii="Garamond" w:hAnsi="Garamond"/>
                <w:sz w:val="22"/>
                <w:szCs w:val="22"/>
              </w:rPr>
              <w:t xml:space="preserve">данные о минимальной обеспеченной нагрузке генерирующего оборудования, относящегося к объектам генерации ВИЭ (солнце/ветер) и данные о возможной нагрузке генерирующего оборудования, относящегося к объектам генерации ВИЭ (ветер), для часов наименьших прогнозных суточных значений электропотребления ОЭС, сформированные в соответствии с приложением 4 к настоящему Регламенту; </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eastAsiaTheme="majorEastAsia" w:hAnsi="Garamond" w:cstheme="majorBidi"/>
                <w:sz w:val="22"/>
                <w:szCs w:val="22"/>
              </w:rPr>
              <w:t>информация о возможных ограничениях по топливоиспользованию;</w:t>
            </w:r>
          </w:p>
          <w:p w:rsidR="002D0EAC" w:rsidRPr="0054202C" w:rsidRDefault="002D0EAC" w:rsidP="0054202C">
            <w:pPr>
              <w:pStyle w:val="a9"/>
              <w:numPr>
                <w:ilvl w:val="0"/>
                <w:numId w:val="98"/>
              </w:numPr>
              <w:spacing w:before="120" w:after="120"/>
              <w:jc w:val="both"/>
              <w:outlineLvl w:val="4"/>
              <w:rPr>
                <w:rFonts w:ascii="Garamond" w:eastAsiaTheme="majorEastAsia" w:hAnsi="Garamond" w:cstheme="majorBidi"/>
                <w:sz w:val="22"/>
                <w:szCs w:val="22"/>
              </w:rPr>
            </w:pPr>
            <w:r w:rsidRPr="0054202C">
              <w:rPr>
                <w:rFonts w:ascii="Garamond" w:hAnsi="Garamond"/>
                <w:sz w:val="22"/>
                <w:szCs w:val="22"/>
              </w:rPr>
              <w:t>информация о наличии в отношении генерирующего оборудования обязательств по поставке мощности на оптовый рынок</w:t>
            </w:r>
            <w:r w:rsidRPr="005C2887">
              <w:rPr>
                <w:rFonts w:ascii="Garamond" w:hAnsi="Garamond"/>
                <w:sz w:val="22"/>
                <w:szCs w:val="22"/>
                <w:highlight w:val="yellow"/>
              </w:rPr>
              <w:t>;</w:t>
            </w:r>
          </w:p>
          <w:p w:rsidR="002D0EAC" w:rsidRPr="005C2887" w:rsidRDefault="002D0EAC" w:rsidP="0054202C">
            <w:pPr>
              <w:pStyle w:val="a9"/>
              <w:numPr>
                <w:ilvl w:val="0"/>
                <w:numId w:val="98"/>
              </w:numPr>
              <w:spacing w:before="120" w:after="120"/>
              <w:jc w:val="both"/>
              <w:outlineLvl w:val="4"/>
              <w:rPr>
                <w:rFonts w:ascii="Garamond" w:eastAsiaTheme="majorEastAsia" w:hAnsi="Garamond" w:cstheme="majorBidi"/>
                <w:sz w:val="22"/>
                <w:szCs w:val="22"/>
                <w:highlight w:val="yellow"/>
              </w:rPr>
            </w:pPr>
            <w:r w:rsidRPr="005C2887">
              <w:rPr>
                <w:rFonts w:ascii="Garamond" w:hAnsi="Garamond"/>
                <w:sz w:val="22"/>
                <w:szCs w:val="22"/>
                <w:highlight w:val="yellow"/>
              </w:rPr>
              <w:t>информация об экономии ресурса работы генерирующего оборудования</w:t>
            </w:r>
            <w:r w:rsidRPr="00AF5506">
              <w:rPr>
                <w:rFonts w:ascii="Garamond" w:hAnsi="Garamond"/>
                <w:sz w:val="22"/>
                <w:szCs w:val="22"/>
              </w:rPr>
              <w:t>.</w:t>
            </w:r>
          </w:p>
          <w:p w:rsidR="002D0EAC" w:rsidRPr="0054202C" w:rsidRDefault="002D0EAC" w:rsidP="0054202C">
            <w:pPr>
              <w:widowControl w:val="0"/>
              <w:spacing w:before="120" w:after="120"/>
              <w:rPr>
                <w:b/>
                <w:szCs w:val="22"/>
                <w:lang w:val="ru-RU"/>
              </w:rPr>
            </w:pPr>
          </w:p>
        </w:tc>
      </w:tr>
    </w:tbl>
    <w:p w:rsidR="00516BF0" w:rsidRPr="005C2887" w:rsidRDefault="00516BF0" w:rsidP="002D0EAC">
      <w:pPr>
        <w:keepNext/>
        <w:tabs>
          <w:tab w:val="left" w:pos="5529"/>
        </w:tabs>
        <w:rPr>
          <w:b/>
          <w:iCs/>
          <w:highlight w:val="yellow"/>
          <w:lang w:val="ru-RU"/>
        </w:rPr>
        <w:sectPr w:rsidR="00516BF0" w:rsidRPr="005C2887" w:rsidSect="00516BF0">
          <w:footerReference w:type="first" r:id="rId122"/>
          <w:pgSz w:w="16838" w:h="11906" w:orient="landscape"/>
          <w:pgMar w:top="1135" w:right="1134" w:bottom="1134" w:left="1134" w:header="709" w:footer="709" w:gutter="0"/>
          <w:cols w:space="708"/>
          <w:docGrid w:linePitch="360"/>
        </w:sectPr>
      </w:pPr>
    </w:p>
    <w:p w:rsidR="002D0EAC" w:rsidRPr="005C2887" w:rsidRDefault="002D0EAC" w:rsidP="002D0EAC">
      <w:pPr>
        <w:keepNext/>
        <w:tabs>
          <w:tab w:val="left" w:pos="5529"/>
        </w:tabs>
        <w:rPr>
          <w:b/>
          <w:iCs/>
          <w:highlight w:val="yellow"/>
          <w:lang w:val="ru-RU"/>
        </w:rPr>
      </w:pPr>
      <w:r w:rsidRPr="005C2887">
        <w:rPr>
          <w:b/>
          <w:iCs/>
          <w:highlight w:val="yellow"/>
          <w:lang w:val="ru-RU"/>
        </w:rPr>
        <w:t>Действующая редакция</w:t>
      </w:r>
    </w:p>
    <w:p w:rsidR="002D0EAC" w:rsidRPr="0017705B" w:rsidRDefault="002D0EAC" w:rsidP="002D0EAC">
      <w:pPr>
        <w:keepNext/>
        <w:spacing w:after="180"/>
        <w:jc w:val="right"/>
        <w:outlineLvl w:val="1"/>
        <w:rPr>
          <w:b/>
          <w:color w:val="000000"/>
          <w:szCs w:val="22"/>
          <w:lang w:val="ru-RU"/>
        </w:rPr>
      </w:pPr>
      <w:bookmarkStart w:id="66" w:name="_Toc196389083"/>
      <w:r w:rsidRPr="0017705B">
        <w:rPr>
          <w:b/>
          <w:color w:val="000000"/>
          <w:szCs w:val="22"/>
          <w:lang w:val="ru-RU"/>
        </w:rPr>
        <w:t>Приложение 1</w:t>
      </w:r>
      <w:bookmarkEnd w:id="66"/>
      <w:r w:rsidRPr="0017705B">
        <w:rPr>
          <w:b/>
          <w:color w:val="000000"/>
          <w:szCs w:val="22"/>
          <w:lang w:val="ru-RU"/>
        </w:rPr>
        <w:t xml:space="preserve"> </w:t>
      </w:r>
    </w:p>
    <w:p w:rsidR="002D0EAC" w:rsidRPr="0017705B" w:rsidRDefault="002D0EAC" w:rsidP="002D0EAC">
      <w:pPr>
        <w:spacing w:before="0" w:after="0"/>
        <w:ind w:left="1080"/>
        <w:jc w:val="center"/>
        <w:rPr>
          <w:b/>
          <w:caps/>
          <w:color w:val="000000"/>
          <w:szCs w:val="22"/>
          <w:lang w:val="ru-RU"/>
        </w:rPr>
      </w:pPr>
      <w:r w:rsidRPr="0017705B">
        <w:rPr>
          <w:b/>
          <w:color w:val="000000"/>
          <w:szCs w:val="22"/>
          <w:lang w:val="ru-RU"/>
        </w:rPr>
        <w:t xml:space="preserve">МАТЕМАТИЧЕСКАЯ МОДЕЛЬ РЕШЕНИЯ ОПТИМИЗАЦИОННОЙ ЗАДАЧИ РАСЧЕТА ВЫБОРА СОСТАВА ГЕНЕРИРУЮЩЕГО ОБОРУДОВАНИЯ </w:t>
      </w:r>
    </w:p>
    <w:p w:rsidR="002D0EAC" w:rsidRDefault="002D0EAC" w:rsidP="002D0EAC">
      <w:pPr>
        <w:numPr>
          <w:ilvl w:val="1"/>
          <w:numId w:val="93"/>
        </w:numPr>
        <w:spacing w:before="0" w:after="0"/>
        <w:jc w:val="both"/>
        <w:rPr>
          <w:b/>
          <w:szCs w:val="22"/>
          <w:lang w:val="ru-RU"/>
        </w:rPr>
      </w:pPr>
      <w:r>
        <w:rPr>
          <w:b/>
          <w:szCs w:val="22"/>
          <w:lang w:val="ru-RU"/>
        </w:rPr>
        <w:t>…</w:t>
      </w:r>
    </w:p>
    <w:p w:rsidR="002D0EAC" w:rsidRPr="00CD254D" w:rsidRDefault="002D0EAC" w:rsidP="002D0EAC">
      <w:pPr>
        <w:numPr>
          <w:ilvl w:val="1"/>
          <w:numId w:val="93"/>
        </w:numPr>
        <w:spacing w:before="0" w:after="0"/>
        <w:jc w:val="both"/>
        <w:rPr>
          <w:b/>
          <w:szCs w:val="22"/>
          <w:lang w:val="ru-RU"/>
        </w:rPr>
      </w:pPr>
      <w:r>
        <w:rPr>
          <w:b/>
          <w:szCs w:val="22"/>
          <w:lang w:val="ru-RU"/>
        </w:rPr>
        <w:t xml:space="preserve">4. </w:t>
      </w:r>
      <w:r w:rsidRPr="00CD254D">
        <w:rPr>
          <w:b/>
          <w:szCs w:val="22"/>
          <w:lang w:val="ru-RU"/>
        </w:rPr>
        <w:t>Математическая постановка задачи расчета выбора оборудования</w:t>
      </w:r>
    </w:p>
    <w:p w:rsidR="002D0EAC" w:rsidRPr="00CD254D" w:rsidRDefault="002D0EAC" w:rsidP="002D0EAC">
      <w:pPr>
        <w:jc w:val="both"/>
        <w:rPr>
          <w:szCs w:val="22"/>
          <w:lang w:val="ru-RU"/>
        </w:rPr>
      </w:pPr>
      <w:r w:rsidRPr="00CD254D">
        <w:rPr>
          <w:szCs w:val="22"/>
          <w:lang w:val="ru-RU"/>
        </w:rPr>
        <w:t>Решается задача оптимизации ВСВГО в постановке:</w:t>
      </w:r>
    </w:p>
    <w:p w:rsidR="002D0EAC" w:rsidRPr="00CD254D" w:rsidRDefault="002D0EAC" w:rsidP="002D0EAC">
      <w:pPr>
        <w:jc w:val="center"/>
        <w:rPr>
          <w:szCs w:val="22"/>
          <w:lang w:val="ru-RU"/>
        </w:rPr>
      </w:pPr>
      <w:r w:rsidRPr="00CD254D">
        <w:rPr>
          <w:lang w:val="ru-RU"/>
        </w:rPr>
        <w:t xml:space="preserve">(ЦФ1)  </w:t>
      </w:r>
      <w:r w:rsidRPr="00CD254D">
        <w:rPr>
          <w:position w:val="-62"/>
          <w:szCs w:val="22"/>
          <w:lang w:val="ru-RU"/>
        </w:rPr>
        <w:object w:dxaOrig="7280" w:dyaOrig="1359" w14:anchorId="279D2BBB">
          <v:shape id="_x0000_i1099" type="#_x0000_t75" style="width:318pt;height:54.6pt" o:ole="" fillcolor="window">
            <v:imagedata r:id="rId123" o:title=""/>
          </v:shape>
          <o:OLEObject Type="Embed" ProgID="Equation.3" ShapeID="_x0000_i1099" DrawAspect="Content" ObjectID="_1820040967" r:id="rId124"/>
        </w:object>
      </w:r>
      <w:r w:rsidRPr="00CD254D">
        <w:rPr>
          <w:szCs w:val="22"/>
          <w:lang w:val="ru-RU"/>
        </w:rPr>
        <w:t>,</w:t>
      </w:r>
    </w:p>
    <w:p w:rsidR="002D0EAC" w:rsidRPr="00CD254D" w:rsidRDefault="002D0EAC" w:rsidP="002D0EAC">
      <w:pPr>
        <w:jc w:val="both"/>
        <w:rPr>
          <w:szCs w:val="22"/>
          <w:lang w:val="ru-RU"/>
        </w:rPr>
      </w:pPr>
      <w:r w:rsidRPr="00CD254D">
        <w:rPr>
          <w:szCs w:val="22"/>
          <w:lang w:val="ru-RU"/>
        </w:rPr>
        <w:t>где:</w:t>
      </w:r>
    </w:p>
    <w:p w:rsidR="002D0EAC" w:rsidRPr="00CD254D" w:rsidRDefault="002D0EAC" w:rsidP="002D0EAC">
      <w:pPr>
        <w:jc w:val="both"/>
        <w:rPr>
          <w:szCs w:val="28"/>
          <w:lang w:val="ru-RU"/>
        </w:rPr>
      </w:pPr>
      <w:r w:rsidRPr="00CD254D">
        <w:rPr>
          <w:szCs w:val="28"/>
          <w:lang w:val="ru-RU"/>
        </w:rPr>
        <w:t xml:space="preserve">для каждой </w:t>
      </w:r>
      <w:r w:rsidRPr="00CD254D">
        <w:rPr>
          <w:szCs w:val="22"/>
          <w:lang w:val="ru-RU"/>
        </w:rPr>
        <w:t>ЕГО</w:t>
      </w:r>
      <w:r w:rsidRPr="00CD254D">
        <w:rPr>
          <w:i/>
          <w:szCs w:val="22"/>
          <w:lang w:val="ru-RU"/>
        </w:rPr>
        <w:t xml:space="preserve"> b</w:t>
      </w:r>
      <w:r w:rsidRPr="00CD254D">
        <w:rPr>
          <w:szCs w:val="28"/>
          <w:lang w:val="ru-RU"/>
        </w:rPr>
        <w:t xml:space="preserve">, относящейся к ГТП генерации </w:t>
      </w:r>
      <w:r w:rsidRPr="00CD254D">
        <w:rPr>
          <w:i/>
          <w:szCs w:val="28"/>
          <w:lang w:val="en-US"/>
        </w:rPr>
        <w:t>g</w:t>
      </w:r>
      <w:r w:rsidRPr="00CD254D">
        <w:rPr>
          <w:i/>
          <w:szCs w:val="28"/>
          <w:lang w:val="ru-RU"/>
        </w:rPr>
        <w:t xml:space="preserve"> </w:t>
      </w:r>
      <w:r w:rsidRPr="00CD254D">
        <w:rPr>
          <w:szCs w:val="22"/>
          <w:lang w:val="ru-RU"/>
        </w:rPr>
        <w:t xml:space="preserve">(за исключением ЕГО, входящих в состав ГТП, в отношении которых в соответствии с </w:t>
      </w:r>
      <w:r w:rsidRPr="00CD254D">
        <w:rPr>
          <w:i/>
          <w:iCs/>
          <w:szCs w:val="22"/>
          <w:lang w:val="ru-RU"/>
        </w:rPr>
        <w:t>Реестром обязательств по поставке мощности по результатам КОМ</w:t>
      </w:r>
      <w:r w:rsidRPr="00CD254D">
        <w:rPr>
          <w:szCs w:val="22"/>
          <w:lang w:val="ru-RU"/>
        </w:rPr>
        <w:t xml:space="preserve">, сформированным в порядке, установленном п. 16.2 </w:t>
      </w:r>
      <w:r w:rsidRPr="00CD254D">
        <w:rPr>
          <w:i/>
          <w:iCs/>
          <w:szCs w:val="22"/>
          <w:lang w:val="ru-RU"/>
        </w:rPr>
        <w:t>Регламента определения объемов покупки и продажи мощности на оптовом рынке</w:t>
      </w:r>
      <w:r w:rsidRPr="00CD254D">
        <w:rPr>
          <w:szCs w:val="22"/>
          <w:lang w:val="ru-RU"/>
        </w:rPr>
        <w:t xml:space="preserve"> (Приложение № 13.2 к </w:t>
      </w:r>
      <w:r w:rsidRPr="00CD254D">
        <w:rPr>
          <w:i/>
          <w:iCs/>
          <w:szCs w:val="22"/>
          <w:lang w:val="ru-RU"/>
        </w:rPr>
        <w:t>Договору о присоединении к торговой системе оптового рынка</w:t>
      </w:r>
      <w:r w:rsidRPr="00CD254D">
        <w:rPr>
          <w:szCs w:val="22"/>
          <w:lang w:val="ru-RU"/>
        </w:rPr>
        <w:t>), отсутствуют обязательства по поставке мощности в соответствующем месяце)</w:t>
      </w:r>
      <w:r w:rsidRPr="00CD254D">
        <w:rPr>
          <w:szCs w:val="28"/>
          <w:lang w:val="ru-RU"/>
        </w:rPr>
        <w:t>:</w:t>
      </w:r>
    </w:p>
    <w:p w:rsidR="002D0EAC" w:rsidRPr="00CD254D" w:rsidRDefault="002D0EAC" w:rsidP="002D0EAC">
      <w:pPr>
        <w:numPr>
          <w:ilvl w:val="0"/>
          <w:numId w:val="94"/>
        </w:numPr>
        <w:spacing w:before="120" w:after="120"/>
        <w:jc w:val="both"/>
        <w:rPr>
          <w:szCs w:val="22"/>
          <w:lang w:val="ru-RU" w:eastAsia="ru-RU"/>
        </w:rPr>
      </w:pPr>
      <w:r w:rsidRPr="00CD254D">
        <w:rPr>
          <w:color w:val="000000"/>
          <w:szCs w:val="22"/>
          <w:lang w:val="ru-RU" w:eastAsia="ru-RU"/>
        </w:rPr>
        <w:t>для неценовой зоны Калининградской области:</w:t>
      </w:r>
    </w:p>
    <w:p w:rsidR="002D0EAC" w:rsidRPr="00CD254D" w:rsidRDefault="00312916" w:rsidP="002D0EAC">
      <w:pPr>
        <w:spacing w:before="120" w:after="120"/>
        <w:jc w:val="both"/>
        <w:rPr>
          <w:rFonts w:ascii="Cambria Math" w:hAnsi="Cambria Math"/>
          <w:color w:val="000000"/>
          <w:szCs w:val="22"/>
          <w:lang w:val="ru-RU"/>
        </w:rPr>
      </w:pPr>
      <m:oMath>
        <m:sSubSup>
          <m:sSubSupPr>
            <m:ctrlPr>
              <w:rPr>
                <w:rFonts w:ascii="Cambria Math" w:hAnsi="Cambria Math"/>
                <w:color w:val="000000"/>
                <w:szCs w:val="22"/>
                <w:lang w:val="ru-RU"/>
              </w:rPr>
            </m:ctrlPr>
          </m:sSubSupPr>
          <m:e>
            <m:r>
              <w:rPr>
                <w:rFonts w:ascii="Cambria Math" w:hAnsi="Cambria Math"/>
                <w:color w:val="000000"/>
                <w:szCs w:val="22"/>
                <w:lang w:val="ru-RU"/>
              </w:rPr>
              <m:t>c</m:t>
            </m:r>
          </m:e>
          <m:sub>
            <m:r>
              <w:rPr>
                <w:rFonts w:ascii="Cambria Math" w:hAnsi="Cambria Math"/>
                <w:color w:val="000000"/>
                <w:szCs w:val="22"/>
                <w:lang w:val="ru-RU"/>
              </w:rPr>
              <m:t>b</m:t>
            </m:r>
          </m:sub>
          <m:sup>
            <m:r>
              <w:rPr>
                <w:rFonts w:ascii="Cambria Math" w:hAnsi="Cambria Math"/>
                <w:color w:val="000000"/>
                <w:szCs w:val="22"/>
                <w:lang w:val="ru-RU"/>
              </w:rPr>
              <m:t>l</m:t>
            </m:r>
          </m:sup>
        </m:sSubSup>
        <m:r>
          <m:rPr>
            <m:sty m:val="p"/>
          </m:rPr>
          <w:rPr>
            <w:rFonts w:ascii="Cambria Math" w:hAnsi="Cambria Math"/>
            <w:color w:val="000000"/>
            <w:szCs w:val="22"/>
            <w:lang w:val="ru-RU"/>
          </w:rPr>
          <m:t>=</m:t>
        </m:r>
        <m:sSub>
          <m:sSubPr>
            <m:ctrlPr>
              <w:rPr>
                <w:rFonts w:ascii="Cambria Math" w:hAnsi="Cambria Math"/>
                <w:color w:val="000000"/>
                <w:szCs w:val="22"/>
                <w:lang w:val="ru-RU"/>
              </w:rPr>
            </m:ctrlPr>
          </m:sSubPr>
          <m:e>
            <m:r>
              <w:rPr>
                <w:rFonts w:ascii="Cambria Math" w:hAnsi="Cambria Math"/>
                <w:color w:val="000000"/>
                <w:szCs w:val="22"/>
                <w:lang w:val="ru-RU"/>
              </w:rPr>
              <m:t>T</m:t>
            </m:r>
          </m:e>
          <m:sub>
            <m:r>
              <w:rPr>
                <w:rFonts w:ascii="Cambria Math" w:hAnsi="Cambria Math"/>
                <w:color w:val="000000"/>
                <w:szCs w:val="22"/>
                <w:lang w:val="ru-RU"/>
              </w:rPr>
              <m:t>g</m:t>
            </m:r>
          </m:sub>
        </m:sSub>
        <m:sSub>
          <m:sSubPr>
            <m:ctrlPr>
              <w:rPr>
                <w:rFonts w:ascii="Cambria Math" w:hAnsi="Cambria Math"/>
                <w:color w:val="000000"/>
                <w:szCs w:val="22"/>
                <w:lang w:val="ru-RU"/>
              </w:rPr>
            </m:ctrlPr>
          </m:sSubPr>
          <m:e>
            <m:r>
              <w:rPr>
                <w:rFonts w:ascii="Cambria Math" w:hAnsi="Cambria Math"/>
                <w:color w:val="000000"/>
                <w:szCs w:val="22"/>
                <w:highlight w:val="yellow"/>
                <w:lang w:val="ru-RU"/>
              </w:rPr>
              <m:t>*</m:t>
            </m:r>
            <m:r>
              <w:rPr>
                <w:rFonts w:ascii="Cambria Math" w:hAnsi="Cambria Math"/>
                <w:color w:val="000000"/>
                <w:szCs w:val="22"/>
                <w:lang w:val="ru-RU"/>
              </w:rPr>
              <m:t>P</m:t>
            </m:r>
          </m:e>
          <m:sub>
            <m:argPr>
              <m:argSz m:val="1"/>
            </m:argPr>
            <m:r>
              <w:rPr>
                <w:rFonts w:ascii="Cambria Math" w:hAnsi="Cambria Math"/>
                <w:color w:val="000000"/>
                <w:szCs w:val="22"/>
                <w:lang w:val="ru-RU"/>
              </w:rPr>
              <m:t>b</m:t>
            </m:r>
          </m:sub>
        </m:sSub>
      </m:oMath>
      <w:r w:rsidR="002D0EAC" w:rsidRPr="00CD254D">
        <w:rPr>
          <w:rFonts w:ascii="Cambria Math" w:hAnsi="Cambria Math"/>
          <w:color w:val="000000"/>
          <w:szCs w:val="22"/>
          <w:lang w:val="ru-RU"/>
        </w:rPr>
        <w:t>,</w:t>
      </w:r>
    </w:p>
    <w:p w:rsidR="002D0EAC" w:rsidRPr="00CD254D" w:rsidRDefault="00312916" w:rsidP="002D0EAC">
      <w:pPr>
        <w:spacing w:before="120" w:after="120"/>
        <w:jc w:val="both"/>
        <w:rPr>
          <w:color w:val="000000"/>
          <w:szCs w:val="22"/>
          <w:lang w:val="ru-RU"/>
        </w:rPr>
      </w:pPr>
      <m:oMath>
        <m:sSub>
          <m:sSubPr>
            <m:ctrlPr>
              <w:rPr>
                <w:rFonts w:ascii="Cambria Math" w:hAnsi="Cambria Math"/>
                <w:i/>
                <w:szCs w:val="22"/>
                <w:lang w:val="ru-RU"/>
              </w:rPr>
            </m:ctrlPr>
          </m:sSubPr>
          <m:e>
            <m:r>
              <w:rPr>
                <w:rFonts w:ascii="Cambria Math" w:hAnsi="Cambria Math"/>
                <w:szCs w:val="22"/>
                <w:lang w:val="en-US"/>
              </w:rPr>
              <m:t>T</m:t>
            </m:r>
          </m:e>
          <m:sub>
            <m:r>
              <w:rPr>
                <w:rFonts w:ascii="Cambria Math" w:hAnsi="Cambria Math"/>
                <w:szCs w:val="22"/>
                <w:lang w:val="ru-RU"/>
              </w:rPr>
              <m:t>g</m:t>
            </m:r>
          </m:sub>
        </m:sSub>
      </m:oMath>
      <w:r w:rsidR="002D0EAC" w:rsidRPr="00CD254D">
        <w:rPr>
          <w:color w:val="000000"/>
          <w:szCs w:val="22"/>
          <w:lang w:val="ru-RU"/>
        </w:rPr>
        <w:t xml:space="preserve"> – параметр цены, определенный в соответствии с п. 4.2. </w:t>
      </w:r>
      <w:r w:rsidR="002D0EAC" w:rsidRPr="00CD254D">
        <w:rPr>
          <w:i/>
          <w:color w:val="000000"/>
          <w:szCs w:val="22"/>
          <w:lang w:val="ru-RU"/>
        </w:rPr>
        <w:t>Регламента функционирования участников оптового рынка на территории неценовых зон</w:t>
      </w:r>
      <w:r w:rsidR="002D0EAC" w:rsidRPr="00CD254D">
        <w:rPr>
          <w:color w:val="000000"/>
          <w:szCs w:val="22"/>
          <w:lang w:val="ru-RU"/>
        </w:rPr>
        <w:t xml:space="preserve"> (Приложение № 14 к </w:t>
      </w:r>
      <w:r w:rsidR="002D0EAC" w:rsidRPr="00CD254D">
        <w:rPr>
          <w:i/>
          <w:color w:val="000000"/>
          <w:szCs w:val="22"/>
          <w:lang w:val="ru-RU"/>
        </w:rPr>
        <w:t>Договору о присоединении к торговой системе оптового рынка</w:t>
      </w:r>
      <w:r w:rsidR="002D0EAC" w:rsidRPr="00CD254D">
        <w:rPr>
          <w:color w:val="000000"/>
          <w:szCs w:val="22"/>
          <w:lang w:val="ru-RU"/>
        </w:rPr>
        <w:t>);</w:t>
      </w:r>
    </w:p>
    <w:p w:rsidR="002D0EAC" w:rsidRPr="00CD254D" w:rsidRDefault="00312916" w:rsidP="002D0EAC">
      <w:pPr>
        <w:spacing w:before="120" w:after="120"/>
        <w:jc w:val="both"/>
        <w:rPr>
          <w:color w:val="000000"/>
          <w:szCs w:val="22"/>
          <w:lang w:val="ru-RU"/>
        </w:rPr>
      </w:pPr>
      <m:oMath>
        <m:sSub>
          <m:sSubPr>
            <m:ctrlPr>
              <w:rPr>
                <w:rFonts w:ascii="Cambria Math" w:hAnsi="Cambria Math"/>
                <w:i/>
                <w:szCs w:val="22"/>
                <w:lang w:val="ru-RU"/>
              </w:rPr>
            </m:ctrlPr>
          </m:sSubPr>
          <m:e>
            <m:r>
              <w:rPr>
                <w:rFonts w:ascii="Cambria Math" w:hAnsi="Cambria Math"/>
                <w:color w:val="000000"/>
                <w:szCs w:val="22"/>
                <w:lang w:val="ru-RU"/>
              </w:rPr>
              <m:t>P</m:t>
            </m:r>
          </m:e>
          <m:sub>
            <m:r>
              <w:rPr>
                <w:rFonts w:ascii="Cambria Math" w:hAnsi="Cambria Math"/>
                <w:szCs w:val="22"/>
                <w:lang w:val="ru-RU"/>
              </w:rPr>
              <m:t>g</m:t>
            </m:r>
          </m:sub>
        </m:sSub>
      </m:oMath>
      <w:r w:rsidR="002D0EAC" w:rsidRPr="00CD254D">
        <w:rPr>
          <w:color w:val="000000"/>
          <w:szCs w:val="22"/>
          <w:lang w:val="ru-RU"/>
        </w:rPr>
        <w:t xml:space="preserve"> – приоритет отбора ЕГО в работу, заявленный участником оптового рынка</w:t>
      </w:r>
      <w:r w:rsidR="002D0EAC" w:rsidRPr="00CD254D">
        <w:rPr>
          <w:bCs/>
          <w:iCs/>
          <w:szCs w:val="22"/>
          <w:lang w:val="x-none" w:eastAsia="x-none"/>
        </w:rPr>
        <w:t xml:space="preserve"> </w:t>
      </w:r>
      <w:r w:rsidR="002D0EAC" w:rsidRPr="00CD254D">
        <w:rPr>
          <w:color w:val="000000"/>
          <w:szCs w:val="22"/>
          <w:lang w:val="ru-RU"/>
        </w:rPr>
        <w:t xml:space="preserve">в соответствии с </w:t>
      </w:r>
      <w:r w:rsidR="002D0EAC" w:rsidRPr="00CD254D">
        <w:rPr>
          <w:i/>
          <w:color w:val="000000"/>
          <w:szCs w:val="22"/>
          <w:lang w:val="ru-RU"/>
        </w:rPr>
        <w:t>Регламентом подачи уведомлений участниками оптового рынка</w:t>
      </w:r>
      <w:r w:rsidR="002D0EAC" w:rsidRPr="00CD254D">
        <w:rPr>
          <w:color w:val="000000"/>
          <w:szCs w:val="22"/>
          <w:lang w:val="ru-RU"/>
        </w:rPr>
        <w:t xml:space="preserve"> (Приложение № 4 к </w:t>
      </w:r>
      <w:r w:rsidR="002D0EAC" w:rsidRPr="00CD254D">
        <w:rPr>
          <w:i/>
          <w:color w:val="000000"/>
          <w:szCs w:val="22"/>
          <w:lang w:val="ru-RU"/>
        </w:rPr>
        <w:t>Договору о присоединении к торговой системе оптового рынка</w:t>
      </w:r>
      <w:r w:rsidR="002D0EAC" w:rsidRPr="00CD254D">
        <w:rPr>
          <w:color w:val="000000"/>
          <w:szCs w:val="22"/>
          <w:lang w:val="ru-RU"/>
        </w:rPr>
        <w:t>);</w:t>
      </w:r>
    </w:p>
    <w:p w:rsidR="002D0EAC" w:rsidRPr="00CD254D" w:rsidRDefault="002D0EAC" w:rsidP="002D0EAC">
      <w:pPr>
        <w:numPr>
          <w:ilvl w:val="0"/>
          <w:numId w:val="94"/>
        </w:numPr>
        <w:spacing w:before="120" w:after="120"/>
        <w:jc w:val="both"/>
        <w:rPr>
          <w:rFonts w:ascii="Times New Roman" w:hAnsi="Times New Roman"/>
          <w:sz w:val="24"/>
          <w:szCs w:val="28"/>
          <w:lang w:val="ru-RU" w:eastAsia="ru-RU"/>
        </w:rPr>
      </w:pPr>
      <w:r w:rsidRPr="00CD254D">
        <w:rPr>
          <w:color w:val="000000"/>
          <w:szCs w:val="22"/>
          <w:lang w:val="ru-RU" w:eastAsia="ru-RU"/>
        </w:rPr>
        <w:t>для ценовых зон оптового рынка:</w:t>
      </w:r>
    </w:p>
    <w:p w:rsidR="002D0EAC" w:rsidRPr="00CD254D" w:rsidRDefault="002D0EAC" w:rsidP="002D0EAC">
      <w:pPr>
        <w:jc w:val="both"/>
        <w:rPr>
          <w:szCs w:val="28"/>
          <w:lang w:val="ru-RU"/>
        </w:rPr>
      </w:pPr>
      <w:r w:rsidRPr="00CD254D">
        <w:rPr>
          <w:position w:val="-12"/>
          <w:lang w:val="ru-RU"/>
        </w:rPr>
        <w:object w:dxaOrig="1920" w:dyaOrig="380" w14:anchorId="53A37C00">
          <v:shape id="_x0000_i1100" type="#_x0000_t75" style="width:96pt;height:17.4pt" o:ole="">
            <v:imagedata r:id="rId125" o:title=""/>
          </v:shape>
          <o:OLEObject Type="Embed" ProgID="Equation.3" ShapeID="_x0000_i1100" DrawAspect="Content" ObjectID="_1820040968" r:id="rId126"/>
        </w:object>
      </w:r>
      <w:r w:rsidRPr="00CD254D">
        <w:rPr>
          <w:lang w:val="ru-RU"/>
        </w:rPr>
        <w:t xml:space="preserve">, </w:t>
      </w:r>
      <w:r w:rsidRPr="00CD254D">
        <w:rPr>
          <w:position w:val="-12"/>
          <w:lang w:val="ru-RU"/>
        </w:rPr>
        <w:object w:dxaOrig="2160" w:dyaOrig="400" w14:anchorId="41D8E863">
          <v:shape id="_x0000_i1101" type="#_x0000_t75" style="width:108pt;height:24pt" o:ole="">
            <v:imagedata r:id="rId127" o:title=""/>
          </v:shape>
          <o:OLEObject Type="Embed" ProgID="Equation.3" ShapeID="_x0000_i1101" DrawAspect="Content" ObjectID="_1820040969" r:id="rId128"/>
        </w:object>
      </w:r>
      <w:r w:rsidRPr="00CD254D">
        <w:rPr>
          <w:szCs w:val="28"/>
          <w:lang w:val="ru-RU"/>
        </w:rPr>
        <w:t>,</w:t>
      </w:r>
    </w:p>
    <w:p w:rsidR="002D0EAC" w:rsidRPr="00CD254D" w:rsidRDefault="002D0EAC" w:rsidP="002D0EAC">
      <w:pPr>
        <w:spacing w:before="120" w:after="120"/>
        <w:jc w:val="both"/>
        <w:rPr>
          <w:szCs w:val="22"/>
          <w:lang w:val="ru-RU" w:eastAsia="ko-KR"/>
        </w:rPr>
      </w:pPr>
      <w:r w:rsidRPr="00CD254D">
        <w:rPr>
          <w:szCs w:val="22"/>
          <w:lang w:val="ru-RU"/>
        </w:rPr>
        <w:t xml:space="preserve">для каждой ЕГО </w:t>
      </w:r>
      <w:r w:rsidRPr="00CD254D">
        <w:rPr>
          <w:i/>
          <w:szCs w:val="22"/>
          <w:lang w:val="ru-RU"/>
        </w:rPr>
        <w:t>b</w:t>
      </w:r>
      <w:r w:rsidRPr="00CD254D">
        <w:rPr>
          <w:szCs w:val="22"/>
          <w:lang w:val="ru-RU"/>
        </w:rPr>
        <w:t>, входящей в состав ГТП, в отношении которых на оптовом рынке отсутствуют обязательства по поставке мощности в соответствующем месяце:</w:t>
      </w:r>
    </w:p>
    <w:p w:rsidR="002D0EAC" w:rsidRPr="00CD254D" w:rsidRDefault="00312916" w:rsidP="002D0EAC">
      <w:pPr>
        <w:spacing w:before="120" w:after="120"/>
        <w:jc w:val="both"/>
        <w:rPr>
          <w:szCs w:val="22"/>
          <w:lang w:val="ru-RU"/>
        </w:rPr>
      </w:pPr>
      <m:oMath>
        <m:sSubSup>
          <m:sSubSupPr>
            <m:ctrlPr>
              <w:rPr>
                <w:rFonts w:ascii="Cambria Math" w:hAnsi="Cambria Math"/>
                <w:i/>
                <w:szCs w:val="22"/>
                <w:lang w:val="ru-RU"/>
              </w:rPr>
            </m:ctrlPr>
          </m:sSubSupPr>
          <m:e>
            <m:acc>
              <m:accPr>
                <m:ctrlPr>
                  <w:rPr>
                    <w:rFonts w:ascii="Cambria Math" w:hAnsi="Cambria Math"/>
                    <w:i/>
                    <w:szCs w:val="22"/>
                    <w:lang w:val="ru-RU"/>
                  </w:rPr>
                </m:ctrlPr>
              </m:accPr>
              <m:e>
                <m:r>
                  <w:rPr>
                    <w:rFonts w:ascii="Cambria Math" w:hAnsi="Cambria Math"/>
                    <w:szCs w:val="22"/>
                    <w:lang w:val="ru-RU"/>
                  </w:rPr>
                  <m:t>c</m:t>
                </m:r>
              </m:e>
            </m:acc>
          </m:e>
          <m:sub>
            <m:r>
              <w:rPr>
                <w:rFonts w:ascii="Cambria Math" w:hAnsi="Cambria Math"/>
                <w:szCs w:val="22"/>
                <w:lang w:val="ru-RU"/>
              </w:rPr>
              <m:t>b</m:t>
            </m:r>
          </m:sub>
          <m:sup>
            <m:r>
              <w:rPr>
                <w:rFonts w:ascii="Cambria Math" w:hAnsi="Cambria Math"/>
                <w:szCs w:val="22"/>
                <w:lang w:val="ru-RU"/>
              </w:rPr>
              <m:t>l</m:t>
            </m:r>
          </m:sup>
        </m:sSubSup>
        <m:r>
          <w:rPr>
            <w:rFonts w:ascii="Cambria Math" w:hAnsi="Cambria Math"/>
            <w:szCs w:val="22"/>
            <w:lang w:val="ru-RU"/>
          </w:rPr>
          <m:t>=</m:t>
        </m:r>
        <m:d>
          <m:dPr>
            <m:begChr m:val="{"/>
            <m:endChr m:val=""/>
            <m:ctrlPr>
              <w:rPr>
                <w:rFonts w:ascii="Cambria Math" w:hAnsi="Cambria Math"/>
                <w:i/>
                <w:szCs w:val="22"/>
                <w:lang w:val="ru-RU"/>
              </w:rPr>
            </m:ctrlPr>
          </m:dPr>
          <m:e>
            <m:eqArr>
              <m:eqArrPr>
                <m:ctrlPr>
                  <w:rPr>
                    <w:rFonts w:ascii="Cambria Math" w:hAnsi="Cambria Math"/>
                    <w:i/>
                    <w:szCs w:val="22"/>
                    <w:lang w:val="ru-RU"/>
                  </w:rPr>
                </m:ctrlPr>
              </m:eqArrPr>
              <m:e>
                <m:sSubSup>
                  <m:sSubSupPr>
                    <m:ctrlPr>
                      <w:rPr>
                        <w:rFonts w:ascii="Cambria Math" w:eastAsia="Batang" w:hAnsi="Cambria Math"/>
                        <w:szCs w:val="22"/>
                        <w:lang w:val="ru-RU" w:eastAsia="ko-KR"/>
                      </w:rPr>
                    </m:ctrlPr>
                  </m:sSubSupPr>
                  <m:e>
                    <m:r>
                      <w:rPr>
                        <w:rFonts w:ascii="Cambria Math" w:eastAsia="Batang" w:hAnsi="Cambria Math"/>
                        <w:szCs w:val="22"/>
                        <w:lang w:val="ru-RU" w:eastAsia="ko-KR"/>
                      </w:rPr>
                      <m:t>c</m:t>
                    </m:r>
                  </m:e>
                  <m:sub>
                    <m:r>
                      <w:rPr>
                        <w:rFonts w:ascii="Cambria Math" w:eastAsia="Batang" w:hAnsi="Cambria Math"/>
                        <w:szCs w:val="22"/>
                        <w:lang w:val="ru-RU" w:eastAsia="ko-KR"/>
                      </w:rPr>
                      <m:t>b</m:t>
                    </m:r>
                  </m:sub>
                  <m:sup>
                    <m:r>
                      <w:rPr>
                        <w:rFonts w:ascii="Cambria Math" w:eastAsia="Batang" w:hAnsi="Cambria Math"/>
                        <w:szCs w:val="22"/>
                        <w:lang w:val="ru-RU" w:eastAsia="ko-KR"/>
                      </w:rPr>
                      <m:t>l</m:t>
                    </m:r>
                  </m:sup>
                </m:sSubSup>
                <m:r>
                  <w:rPr>
                    <w:rFonts w:ascii="Cambria Math" w:eastAsia="Batang" w:hAnsi="Cambria Math"/>
                    <w:szCs w:val="22"/>
                    <w:lang w:val="ru-RU" w:eastAsia="ko-KR"/>
                  </w:rPr>
                  <m:t xml:space="preserve">                               </m:t>
                </m:r>
                <m:r>
                  <w:rPr>
                    <w:rFonts w:ascii="Cambria Math" w:hAnsi="Cambria Math"/>
                    <w:szCs w:val="22"/>
                    <w:lang w:val="ru-RU"/>
                  </w:rPr>
                  <m:t>,  &amp;</m:t>
                </m:r>
                <m:sSubSup>
                  <m:sSubSupPr>
                    <m:ctrlPr>
                      <w:rPr>
                        <w:rFonts w:ascii="Cambria Math" w:eastAsia="Batang" w:hAnsi="Cambria Math"/>
                        <w:szCs w:val="22"/>
                        <w:lang w:val="ru-RU" w:eastAsia="ko-KR"/>
                      </w:rPr>
                    </m:ctrlPr>
                  </m:sSubSupPr>
                  <m:e>
                    <m:r>
                      <w:rPr>
                        <w:rFonts w:ascii="Cambria Math" w:eastAsia="Batang" w:hAnsi="Cambria Math"/>
                        <w:szCs w:val="22"/>
                        <w:lang w:val="ru-RU" w:eastAsia="ko-KR"/>
                      </w:rPr>
                      <m:t>c</m:t>
                    </m:r>
                  </m:e>
                  <m:sub>
                    <m:r>
                      <w:rPr>
                        <w:rFonts w:ascii="Cambria Math" w:eastAsia="Batang" w:hAnsi="Cambria Math"/>
                        <w:szCs w:val="22"/>
                        <w:lang w:val="ru-RU" w:eastAsia="ko-KR"/>
                      </w:rPr>
                      <m:t>b</m:t>
                    </m:r>
                  </m:sub>
                  <m:sup>
                    <m:r>
                      <w:rPr>
                        <w:rFonts w:ascii="Cambria Math" w:eastAsia="Batang" w:hAnsi="Cambria Math"/>
                        <w:szCs w:val="22"/>
                        <w:lang w:val="ru-RU" w:eastAsia="ko-KR"/>
                      </w:rPr>
                      <m:t>l</m:t>
                    </m:r>
                  </m:sup>
                </m:sSubSup>
                <m:r>
                  <w:rPr>
                    <w:rFonts w:ascii="Cambria Math" w:hAnsi="Cambria Math"/>
                    <w:szCs w:val="22"/>
                    <w:lang w:val="ru-RU"/>
                  </w:rPr>
                  <m:t>&lt;20000</m:t>
                </m:r>
              </m:e>
              <m:e>
                <m:r>
                  <w:rPr>
                    <w:rFonts w:ascii="Cambria Math" w:hAnsi="Cambria Math"/>
                    <w:szCs w:val="22"/>
                    <w:lang w:val="ru-RU"/>
                  </w:rPr>
                  <m:t>100000,  &amp;</m:t>
                </m:r>
                <m:sSubSup>
                  <m:sSubSupPr>
                    <m:ctrlPr>
                      <w:rPr>
                        <w:rFonts w:ascii="Cambria Math" w:eastAsia="Batang" w:hAnsi="Cambria Math"/>
                        <w:szCs w:val="22"/>
                        <w:lang w:val="ru-RU" w:eastAsia="ko-KR"/>
                      </w:rPr>
                    </m:ctrlPr>
                  </m:sSubSupPr>
                  <m:e>
                    <m:r>
                      <w:rPr>
                        <w:rFonts w:ascii="Cambria Math" w:eastAsia="Batang" w:hAnsi="Cambria Math"/>
                        <w:szCs w:val="22"/>
                        <w:lang w:val="ru-RU" w:eastAsia="ko-KR"/>
                      </w:rPr>
                      <m:t>c</m:t>
                    </m:r>
                  </m:e>
                  <m:sub>
                    <m:r>
                      <w:rPr>
                        <w:rFonts w:ascii="Cambria Math" w:eastAsia="Batang" w:hAnsi="Cambria Math"/>
                        <w:szCs w:val="22"/>
                        <w:lang w:val="ru-RU" w:eastAsia="ko-KR"/>
                      </w:rPr>
                      <m:t>b</m:t>
                    </m:r>
                  </m:sub>
                  <m:sup>
                    <m:r>
                      <w:rPr>
                        <w:rFonts w:ascii="Cambria Math" w:eastAsia="Batang" w:hAnsi="Cambria Math"/>
                        <w:szCs w:val="22"/>
                        <w:lang w:val="ru-RU" w:eastAsia="ko-KR"/>
                      </w:rPr>
                      <m:t>l</m:t>
                    </m:r>
                  </m:sup>
                </m:sSubSup>
                <m:r>
                  <w:rPr>
                    <w:rFonts w:ascii="Cambria Math" w:hAnsi="Cambria Math"/>
                    <w:szCs w:val="22"/>
                    <w:lang w:val="ru-RU"/>
                  </w:rPr>
                  <m:t>≥20000</m:t>
                </m:r>
              </m:e>
            </m:eqArr>
          </m:e>
        </m:d>
      </m:oMath>
      <w:r w:rsidR="002D0EAC" w:rsidRPr="00CD254D">
        <w:rPr>
          <w:i/>
          <w:szCs w:val="22"/>
          <w:lang w:val="ru-RU"/>
        </w:rPr>
        <w:t xml:space="preserve"> </w:t>
      </w:r>
      <w:r w:rsidR="002D0EAC" w:rsidRPr="00CD254D">
        <w:rPr>
          <w:szCs w:val="22"/>
          <w:lang w:val="ru-RU"/>
        </w:rPr>
        <w:t xml:space="preserve">, </w:t>
      </w:r>
    </w:p>
    <w:p w:rsidR="002D0EAC" w:rsidRPr="00CD254D" w:rsidRDefault="00312916" w:rsidP="002D0EAC">
      <w:pPr>
        <w:jc w:val="both"/>
        <w:rPr>
          <w:szCs w:val="28"/>
          <w:lang w:val="ru-RU"/>
        </w:rPr>
      </w:pPr>
      <m:oMath>
        <m:sSub>
          <m:sSubPr>
            <m:ctrlPr>
              <w:rPr>
                <w:rFonts w:ascii="Cambria Math" w:hAnsi="Cambria Math"/>
                <w:szCs w:val="22"/>
                <w:lang w:val="ru-RU"/>
              </w:rPr>
            </m:ctrlPr>
          </m:sSubPr>
          <m:e>
            <m:acc>
              <m:accPr>
                <m:ctrlPr>
                  <w:rPr>
                    <w:rFonts w:ascii="Cambria Math" w:hAnsi="Cambria Math"/>
                    <w:szCs w:val="22"/>
                    <w:lang w:val="ru-RU"/>
                  </w:rPr>
                </m:ctrlPr>
              </m:accPr>
              <m:e>
                <m:r>
                  <m:rPr>
                    <m:sty m:val="p"/>
                  </m:rPr>
                  <w:rPr>
                    <w:rFonts w:ascii="Cambria Math" w:hAnsi="Cambria Math"/>
                    <w:szCs w:val="22"/>
                    <w:lang w:val="ru-RU"/>
                  </w:rPr>
                  <m:t>Δ</m:t>
                </m:r>
              </m:e>
            </m:acc>
          </m:e>
          <m:sub>
            <m:r>
              <m:rPr>
                <m:sty m:val="p"/>
              </m:rPr>
              <w:rPr>
                <w:rFonts w:ascii="Cambria Math" w:hAnsi="Cambria Math"/>
                <w:szCs w:val="22"/>
                <w:lang w:val="en-US"/>
              </w:rPr>
              <m:t>b</m:t>
            </m:r>
          </m:sub>
        </m:sSub>
        <m:r>
          <m:rPr>
            <m:sty m:val="p"/>
          </m:rPr>
          <w:rPr>
            <w:rFonts w:ascii="Cambria Math" w:hAnsi="Cambria Math"/>
            <w:szCs w:val="22"/>
            <w:lang w:val="ru-RU"/>
          </w:rPr>
          <m:t>=</m:t>
        </m:r>
        <m:d>
          <m:dPr>
            <m:begChr m:val="{"/>
            <m:endChr m:val=""/>
            <m:ctrlPr>
              <w:rPr>
                <w:rFonts w:ascii="Cambria Math" w:hAnsi="Cambria Math"/>
                <w:i/>
                <w:szCs w:val="22"/>
                <w:lang w:val="ru-RU"/>
              </w:rPr>
            </m:ctrlPr>
          </m:dPr>
          <m:e>
            <m:eqArr>
              <m:eqArrPr>
                <m:ctrlPr>
                  <w:rPr>
                    <w:rFonts w:ascii="Cambria Math" w:hAnsi="Cambria Math"/>
                    <w:i/>
                    <w:szCs w:val="22"/>
                    <w:lang w:val="ru-RU"/>
                  </w:rPr>
                </m:ctrlPr>
              </m:eqArrPr>
              <m:e>
                <m:sSub>
                  <m:sSubPr>
                    <m:ctrlPr>
                      <w:rPr>
                        <w:rFonts w:ascii="Cambria Math" w:hAnsi="Cambria Math"/>
                        <w:szCs w:val="22"/>
                        <w:lang w:val="ru-RU"/>
                      </w:rPr>
                    </m:ctrlPr>
                  </m:sSubPr>
                  <m:e>
                    <m:r>
                      <m:rPr>
                        <m:sty m:val="p"/>
                      </m:rPr>
                      <w:rPr>
                        <w:rFonts w:ascii="Cambria Math" w:hAnsi="Cambria Math"/>
                        <w:szCs w:val="22"/>
                        <w:lang w:val="ru-RU"/>
                      </w:rPr>
                      <m:t>Δ</m:t>
                    </m:r>
                  </m:e>
                  <m:sub>
                    <m:r>
                      <m:rPr>
                        <m:sty m:val="p"/>
                      </m:rPr>
                      <w:rPr>
                        <w:rFonts w:ascii="Cambria Math" w:hAnsi="Cambria Math"/>
                        <w:szCs w:val="22"/>
                        <w:lang w:val="en-US"/>
                      </w:rPr>
                      <m:t>b</m:t>
                    </m:r>
                  </m:sub>
                </m:sSub>
                <m:r>
                  <w:rPr>
                    <w:rFonts w:ascii="Cambria Math" w:eastAsia="Batang" w:hAnsi="Cambria Math"/>
                    <w:szCs w:val="22"/>
                    <w:lang w:val="ru-RU" w:eastAsia="ko-KR"/>
                  </w:rPr>
                  <m:t xml:space="preserve">                                  </m:t>
                </m:r>
                <m:r>
                  <w:rPr>
                    <w:rFonts w:ascii="Cambria Math" w:hAnsi="Cambria Math"/>
                    <w:szCs w:val="22"/>
                    <w:lang w:val="ru-RU"/>
                  </w:rPr>
                  <m:t>,  &amp;</m:t>
                </m:r>
                <m:sSub>
                  <m:sSubPr>
                    <m:ctrlPr>
                      <w:rPr>
                        <w:rFonts w:ascii="Cambria Math" w:hAnsi="Cambria Math"/>
                        <w:szCs w:val="22"/>
                        <w:lang w:val="ru-RU"/>
                      </w:rPr>
                    </m:ctrlPr>
                  </m:sSubPr>
                  <m:e>
                    <m:r>
                      <m:rPr>
                        <m:sty m:val="p"/>
                      </m:rPr>
                      <w:rPr>
                        <w:rFonts w:ascii="Cambria Math" w:hAnsi="Cambria Math"/>
                        <w:szCs w:val="22"/>
                        <w:lang w:val="ru-RU"/>
                      </w:rPr>
                      <m:t>Δ</m:t>
                    </m:r>
                  </m:e>
                  <m:sub>
                    <m:r>
                      <m:rPr>
                        <m:sty m:val="p"/>
                      </m:rPr>
                      <w:rPr>
                        <w:rFonts w:ascii="Cambria Math" w:hAnsi="Cambria Math"/>
                        <w:szCs w:val="22"/>
                        <w:lang w:val="en-US"/>
                      </w:rPr>
                      <m:t>b</m:t>
                    </m:r>
                  </m:sub>
                </m:sSub>
                <m:r>
                  <w:rPr>
                    <w:rFonts w:ascii="Cambria Math" w:hAnsi="Cambria Math"/>
                    <w:szCs w:val="22"/>
                    <w:lang w:val="ru-RU"/>
                  </w:rPr>
                  <m:t>&lt;280000</m:t>
                </m:r>
              </m:e>
              <m:e>
                <m:r>
                  <w:rPr>
                    <w:rFonts w:ascii="Cambria Math" w:hAnsi="Cambria Math"/>
                    <w:szCs w:val="22"/>
                    <w:lang w:val="ru-RU"/>
                  </w:rPr>
                  <m:t>400000,  &amp;</m:t>
                </m:r>
                <m:sSub>
                  <m:sSubPr>
                    <m:ctrlPr>
                      <w:rPr>
                        <w:rFonts w:ascii="Cambria Math" w:hAnsi="Cambria Math"/>
                        <w:szCs w:val="22"/>
                        <w:lang w:val="ru-RU"/>
                      </w:rPr>
                    </m:ctrlPr>
                  </m:sSubPr>
                  <m:e>
                    <m:r>
                      <m:rPr>
                        <m:sty m:val="p"/>
                      </m:rPr>
                      <w:rPr>
                        <w:rFonts w:ascii="Cambria Math" w:hAnsi="Cambria Math"/>
                        <w:szCs w:val="22"/>
                        <w:lang w:val="ru-RU"/>
                      </w:rPr>
                      <m:t>Δ</m:t>
                    </m:r>
                  </m:e>
                  <m:sub>
                    <m:r>
                      <m:rPr>
                        <m:sty m:val="p"/>
                      </m:rPr>
                      <w:rPr>
                        <w:rFonts w:ascii="Cambria Math" w:hAnsi="Cambria Math"/>
                        <w:szCs w:val="22"/>
                        <w:lang w:val="en-US"/>
                      </w:rPr>
                      <m:t>b</m:t>
                    </m:r>
                  </m:sub>
                </m:sSub>
                <m:r>
                  <w:rPr>
                    <w:rFonts w:ascii="Cambria Math" w:hAnsi="Cambria Math"/>
                    <w:szCs w:val="22"/>
                    <w:lang w:val="ru-RU"/>
                  </w:rPr>
                  <m:t>≥280000</m:t>
                </m:r>
              </m:e>
            </m:eqArr>
          </m:e>
        </m:d>
      </m:oMath>
      <w:r w:rsidR="002D0EAC" w:rsidRPr="00CD254D">
        <w:rPr>
          <w:szCs w:val="22"/>
          <w:lang w:val="ru-RU"/>
        </w:rPr>
        <w:t>,</w:t>
      </w:r>
    </w:p>
    <w:p w:rsidR="002D0EAC" w:rsidRDefault="002D0EAC" w:rsidP="002D0EAC">
      <w:pPr>
        <w:keepNext/>
        <w:tabs>
          <w:tab w:val="left" w:pos="5529"/>
        </w:tabs>
        <w:rPr>
          <w:szCs w:val="22"/>
          <w:lang w:val="ru-RU"/>
        </w:rPr>
      </w:pPr>
      <w:r w:rsidRPr="00CD254D">
        <w:rPr>
          <w:position w:val="-12"/>
          <w:szCs w:val="22"/>
          <w:lang w:val="ru-RU"/>
        </w:rPr>
        <w:object w:dxaOrig="260" w:dyaOrig="380" w14:anchorId="3957F662">
          <v:shape id="_x0000_i1102" type="#_x0000_t75" style="width:12pt;height:17.4pt" o:ole="" fillcolor="window">
            <v:imagedata r:id="rId129" o:title=""/>
          </v:shape>
          <o:OLEObject Type="Embed" ProgID="Equation.3" ShapeID="_x0000_i1102" DrawAspect="Content" ObjectID="_1820040970" r:id="rId130"/>
        </w:object>
      </w:r>
      <w:r w:rsidRPr="00CD254D">
        <w:rPr>
          <w:szCs w:val="22"/>
          <w:lang w:val="ru-RU"/>
        </w:rPr>
        <w:t xml:space="preserve"> – значение параметра &lt;цена&gt; в паре &lt;цена-количество&gt; соответствующей ценовой заявки ВСВГО;</w:t>
      </w:r>
    </w:p>
    <w:p w:rsidR="002D0EAC" w:rsidRPr="005C2887" w:rsidRDefault="002D0EAC" w:rsidP="002D0EAC">
      <w:pPr>
        <w:keepNext/>
        <w:tabs>
          <w:tab w:val="left" w:pos="5529"/>
        </w:tabs>
        <w:rPr>
          <w:b/>
          <w:iCs/>
          <w:highlight w:val="yellow"/>
          <w:lang w:val="ru-RU"/>
        </w:rPr>
      </w:pPr>
      <w:r>
        <w:rPr>
          <w:szCs w:val="22"/>
          <w:lang w:val="ru-RU"/>
        </w:rPr>
        <w:t>…</w:t>
      </w:r>
    </w:p>
    <w:p w:rsidR="002D0EAC" w:rsidRPr="005C2887" w:rsidRDefault="002D0EAC" w:rsidP="002D0EAC">
      <w:pPr>
        <w:keepNext/>
        <w:tabs>
          <w:tab w:val="left" w:pos="5529"/>
        </w:tabs>
        <w:rPr>
          <w:b/>
          <w:iCs/>
          <w:highlight w:val="yellow"/>
          <w:lang w:val="ru-RU"/>
        </w:rPr>
      </w:pPr>
      <w:r w:rsidRPr="005C2887">
        <w:rPr>
          <w:b/>
          <w:iCs/>
          <w:highlight w:val="yellow"/>
          <w:lang w:val="ru-RU"/>
        </w:rPr>
        <w:t>Предлагаемая редакция</w:t>
      </w:r>
    </w:p>
    <w:p w:rsidR="002D0EAC" w:rsidRDefault="002D0EAC" w:rsidP="002D0EAC">
      <w:pPr>
        <w:numPr>
          <w:ilvl w:val="1"/>
          <w:numId w:val="93"/>
        </w:numPr>
        <w:spacing w:before="0" w:after="0"/>
        <w:jc w:val="both"/>
        <w:rPr>
          <w:b/>
          <w:szCs w:val="22"/>
          <w:lang w:val="ru-RU"/>
        </w:rPr>
      </w:pPr>
      <w:r>
        <w:rPr>
          <w:b/>
          <w:szCs w:val="22"/>
          <w:lang w:val="ru-RU"/>
        </w:rPr>
        <w:t>…</w:t>
      </w:r>
    </w:p>
    <w:p w:rsidR="002D0EAC" w:rsidRPr="00CD254D" w:rsidRDefault="002D0EAC" w:rsidP="002D0EAC">
      <w:pPr>
        <w:numPr>
          <w:ilvl w:val="1"/>
          <w:numId w:val="93"/>
        </w:numPr>
        <w:spacing w:before="0" w:after="0"/>
        <w:jc w:val="both"/>
        <w:rPr>
          <w:b/>
          <w:szCs w:val="22"/>
          <w:lang w:val="ru-RU"/>
        </w:rPr>
      </w:pPr>
      <w:r>
        <w:rPr>
          <w:b/>
          <w:szCs w:val="22"/>
          <w:lang w:val="ru-RU"/>
        </w:rPr>
        <w:t xml:space="preserve">4. </w:t>
      </w:r>
      <w:r w:rsidRPr="00CD254D">
        <w:rPr>
          <w:b/>
          <w:szCs w:val="22"/>
          <w:lang w:val="ru-RU"/>
        </w:rPr>
        <w:t>Математическая постановка задачи расчета выбора оборудования</w:t>
      </w:r>
    </w:p>
    <w:p w:rsidR="002D0EAC" w:rsidRPr="00CD254D" w:rsidRDefault="002D0EAC" w:rsidP="002D0EAC">
      <w:pPr>
        <w:jc w:val="both"/>
        <w:rPr>
          <w:szCs w:val="22"/>
          <w:lang w:val="ru-RU"/>
        </w:rPr>
      </w:pPr>
      <w:r w:rsidRPr="00CD254D">
        <w:rPr>
          <w:szCs w:val="22"/>
          <w:lang w:val="ru-RU"/>
        </w:rPr>
        <w:t>Решается задача оптимизации ВСВГО в постановке:</w:t>
      </w:r>
    </w:p>
    <w:p w:rsidR="002D0EAC" w:rsidRPr="00CD254D" w:rsidRDefault="002D0EAC" w:rsidP="002D0EAC">
      <w:pPr>
        <w:jc w:val="center"/>
        <w:rPr>
          <w:szCs w:val="22"/>
          <w:lang w:val="ru-RU"/>
        </w:rPr>
      </w:pPr>
      <w:r w:rsidRPr="00CD254D">
        <w:rPr>
          <w:lang w:val="ru-RU"/>
        </w:rPr>
        <w:t xml:space="preserve">(ЦФ1)  </w:t>
      </w:r>
      <w:r w:rsidRPr="00CD254D">
        <w:rPr>
          <w:position w:val="-62"/>
          <w:szCs w:val="22"/>
          <w:lang w:val="ru-RU"/>
        </w:rPr>
        <w:object w:dxaOrig="7280" w:dyaOrig="1359" w14:anchorId="7E93CDF6">
          <v:shape id="_x0000_i1103" type="#_x0000_t75" style="width:318pt;height:54.6pt" o:ole="" fillcolor="window">
            <v:imagedata r:id="rId123" o:title=""/>
          </v:shape>
          <o:OLEObject Type="Embed" ProgID="Equation.3" ShapeID="_x0000_i1103" DrawAspect="Content" ObjectID="_1820040971" r:id="rId131"/>
        </w:object>
      </w:r>
      <w:r w:rsidRPr="00CD254D">
        <w:rPr>
          <w:szCs w:val="22"/>
          <w:lang w:val="ru-RU"/>
        </w:rPr>
        <w:t>,</w:t>
      </w:r>
    </w:p>
    <w:p w:rsidR="002D0EAC" w:rsidRPr="00CD254D" w:rsidRDefault="002D0EAC" w:rsidP="002D0EAC">
      <w:pPr>
        <w:jc w:val="both"/>
        <w:rPr>
          <w:szCs w:val="22"/>
          <w:lang w:val="ru-RU"/>
        </w:rPr>
      </w:pPr>
      <w:r w:rsidRPr="00CD254D">
        <w:rPr>
          <w:szCs w:val="22"/>
          <w:lang w:val="ru-RU"/>
        </w:rPr>
        <w:t>где:</w:t>
      </w:r>
    </w:p>
    <w:p w:rsidR="002D0EAC" w:rsidRPr="00CD254D" w:rsidRDefault="002D0EAC" w:rsidP="002D0EAC">
      <w:pPr>
        <w:jc w:val="both"/>
        <w:rPr>
          <w:szCs w:val="28"/>
          <w:lang w:val="ru-RU"/>
        </w:rPr>
      </w:pPr>
      <w:r w:rsidRPr="00CD254D">
        <w:rPr>
          <w:szCs w:val="28"/>
          <w:lang w:val="ru-RU"/>
        </w:rPr>
        <w:t xml:space="preserve">для каждой </w:t>
      </w:r>
      <w:r w:rsidRPr="00CD254D">
        <w:rPr>
          <w:szCs w:val="22"/>
          <w:lang w:val="ru-RU"/>
        </w:rPr>
        <w:t>ЕГО</w:t>
      </w:r>
      <w:r w:rsidRPr="00CD254D">
        <w:rPr>
          <w:i/>
          <w:szCs w:val="22"/>
          <w:lang w:val="ru-RU"/>
        </w:rPr>
        <w:t xml:space="preserve"> b</w:t>
      </w:r>
      <w:r w:rsidRPr="00CD254D">
        <w:rPr>
          <w:szCs w:val="28"/>
          <w:lang w:val="ru-RU"/>
        </w:rPr>
        <w:t xml:space="preserve">, относящейся к ГТП генерации </w:t>
      </w:r>
      <w:r w:rsidRPr="00CD254D">
        <w:rPr>
          <w:i/>
          <w:szCs w:val="28"/>
          <w:lang w:val="en-US"/>
        </w:rPr>
        <w:t>g</w:t>
      </w:r>
      <w:r w:rsidRPr="00CD254D">
        <w:rPr>
          <w:i/>
          <w:szCs w:val="28"/>
          <w:lang w:val="ru-RU"/>
        </w:rPr>
        <w:t xml:space="preserve"> </w:t>
      </w:r>
      <w:r w:rsidRPr="00CD254D">
        <w:rPr>
          <w:szCs w:val="22"/>
          <w:lang w:val="ru-RU"/>
        </w:rPr>
        <w:t xml:space="preserve">(за исключением ЕГО, входящих в состав ГТП, в отношении которых в соответствии с </w:t>
      </w:r>
      <w:r w:rsidRPr="00CD254D">
        <w:rPr>
          <w:i/>
          <w:iCs/>
          <w:szCs w:val="22"/>
          <w:lang w:val="ru-RU"/>
        </w:rPr>
        <w:t>Реестром обязательств по поставке мощности по результатам КОМ</w:t>
      </w:r>
      <w:r w:rsidRPr="00CD254D">
        <w:rPr>
          <w:szCs w:val="22"/>
          <w:lang w:val="ru-RU"/>
        </w:rPr>
        <w:t xml:space="preserve">, сформированным в порядке, установленном п. 16.2 </w:t>
      </w:r>
      <w:r w:rsidRPr="00CD254D">
        <w:rPr>
          <w:i/>
          <w:iCs/>
          <w:szCs w:val="22"/>
          <w:lang w:val="ru-RU"/>
        </w:rPr>
        <w:t>Регламента определения объемов покупки и продажи мощности на оптовом рынке</w:t>
      </w:r>
      <w:r w:rsidRPr="00CD254D">
        <w:rPr>
          <w:szCs w:val="22"/>
          <w:lang w:val="ru-RU"/>
        </w:rPr>
        <w:t xml:space="preserve"> (Приложение № 13.2 к </w:t>
      </w:r>
      <w:r w:rsidRPr="00CD254D">
        <w:rPr>
          <w:i/>
          <w:iCs/>
          <w:szCs w:val="22"/>
          <w:lang w:val="ru-RU"/>
        </w:rPr>
        <w:t>Договору о присоединении к торговой системе оптового рынка</w:t>
      </w:r>
      <w:r w:rsidRPr="00CD254D">
        <w:rPr>
          <w:szCs w:val="22"/>
          <w:lang w:val="ru-RU"/>
        </w:rPr>
        <w:t>), отсутствуют обязательства по поставке мощности в соответствующем месяце</w:t>
      </w:r>
      <w:r>
        <w:rPr>
          <w:szCs w:val="22"/>
          <w:lang w:val="ru-RU"/>
        </w:rPr>
        <w:t xml:space="preserve">, </w:t>
      </w:r>
      <w:r w:rsidRPr="005C2887">
        <w:rPr>
          <w:szCs w:val="22"/>
          <w:highlight w:val="yellow"/>
          <w:lang w:val="ru-RU"/>
        </w:rPr>
        <w:t xml:space="preserve">а также ЕГО, включенных в соответствии с п. 3.2.8. </w:t>
      </w:r>
      <w:r w:rsidRPr="005C2887">
        <w:rPr>
          <w:i/>
          <w:szCs w:val="22"/>
          <w:highlight w:val="yellow"/>
          <w:lang w:val="ru-RU"/>
        </w:rPr>
        <w:t xml:space="preserve">Регламента подачи уведомлений участниками оптового рынка </w:t>
      </w:r>
      <w:r w:rsidRPr="005C2887">
        <w:rPr>
          <w:szCs w:val="22"/>
          <w:highlight w:val="yellow"/>
          <w:lang w:val="ru-RU"/>
        </w:rPr>
        <w:t xml:space="preserve">(Приложение № 4 к </w:t>
      </w:r>
      <w:r w:rsidRPr="005C2887">
        <w:rPr>
          <w:i/>
          <w:szCs w:val="22"/>
          <w:highlight w:val="yellow"/>
          <w:lang w:val="ru-RU"/>
        </w:rPr>
        <w:t>Договору о присоединении к торговой системе оптового рынка</w:t>
      </w:r>
      <w:r w:rsidRPr="005C2887">
        <w:rPr>
          <w:szCs w:val="22"/>
          <w:highlight w:val="yellow"/>
          <w:lang w:val="ru-RU"/>
        </w:rPr>
        <w:t xml:space="preserve">) в соответствующем календарном месяце в перечень ЕГО (групп ЕГО, режим работы которых взаимосвязан), в отношении которых учитывается экономия ресурса работы или группы ЕГО, относящейся к ГТП генерации </w:t>
      </w:r>
      <w:r w:rsidRPr="005C2887">
        <w:rPr>
          <w:i/>
          <w:szCs w:val="22"/>
          <w:highlight w:val="yellow"/>
          <w:lang w:val="en-US"/>
        </w:rPr>
        <w:t>g</w:t>
      </w:r>
      <w:r w:rsidRPr="005C2887">
        <w:rPr>
          <w:szCs w:val="22"/>
          <w:highlight w:val="yellow"/>
          <w:lang w:val="ru-RU"/>
        </w:rPr>
        <w:t>)</w:t>
      </w:r>
      <w:r w:rsidRPr="005C2887">
        <w:rPr>
          <w:szCs w:val="28"/>
          <w:highlight w:val="yellow"/>
          <w:lang w:val="ru-RU"/>
        </w:rPr>
        <w:t>:</w:t>
      </w:r>
    </w:p>
    <w:p w:rsidR="002D0EAC" w:rsidRPr="00CD254D" w:rsidRDefault="002D0EAC" w:rsidP="002D0EAC">
      <w:pPr>
        <w:numPr>
          <w:ilvl w:val="0"/>
          <w:numId w:val="95"/>
        </w:numPr>
        <w:spacing w:before="120" w:after="120"/>
        <w:jc w:val="both"/>
        <w:rPr>
          <w:szCs w:val="22"/>
          <w:lang w:val="ru-RU" w:eastAsia="ru-RU"/>
        </w:rPr>
      </w:pPr>
      <w:r w:rsidRPr="00CD254D">
        <w:rPr>
          <w:color w:val="000000"/>
          <w:szCs w:val="22"/>
          <w:lang w:val="ru-RU" w:eastAsia="ru-RU"/>
        </w:rPr>
        <w:t>для неценовой зоны Калининградской области:</w:t>
      </w:r>
    </w:p>
    <w:p w:rsidR="002D0EAC" w:rsidRPr="00CD254D" w:rsidRDefault="00312916" w:rsidP="002D0EAC">
      <w:pPr>
        <w:spacing w:before="120" w:after="120"/>
        <w:jc w:val="both"/>
        <w:rPr>
          <w:rFonts w:ascii="Cambria Math" w:hAnsi="Cambria Math"/>
          <w:color w:val="000000"/>
          <w:szCs w:val="22"/>
          <w:lang w:val="ru-RU"/>
        </w:rPr>
      </w:pPr>
      <m:oMath>
        <m:sSubSup>
          <m:sSubSupPr>
            <m:ctrlPr>
              <w:rPr>
                <w:rFonts w:ascii="Cambria Math" w:hAnsi="Cambria Math"/>
                <w:color w:val="000000"/>
                <w:szCs w:val="22"/>
                <w:lang w:val="ru-RU"/>
              </w:rPr>
            </m:ctrlPr>
          </m:sSubSupPr>
          <m:e>
            <m:r>
              <w:rPr>
                <w:rFonts w:ascii="Cambria Math" w:hAnsi="Cambria Math"/>
                <w:color w:val="000000"/>
                <w:szCs w:val="22"/>
                <w:lang w:val="ru-RU"/>
              </w:rPr>
              <m:t>c</m:t>
            </m:r>
          </m:e>
          <m:sub>
            <m:r>
              <w:rPr>
                <w:rFonts w:ascii="Cambria Math" w:hAnsi="Cambria Math"/>
                <w:color w:val="000000"/>
                <w:szCs w:val="22"/>
                <w:lang w:val="ru-RU"/>
              </w:rPr>
              <m:t>b</m:t>
            </m:r>
          </m:sub>
          <m:sup>
            <m:r>
              <w:rPr>
                <w:rFonts w:ascii="Cambria Math" w:hAnsi="Cambria Math"/>
                <w:color w:val="000000"/>
                <w:szCs w:val="22"/>
                <w:lang w:val="ru-RU"/>
              </w:rPr>
              <m:t>l</m:t>
            </m:r>
          </m:sup>
        </m:sSubSup>
        <m:r>
          <m:rPr>
            <m:sty m:val="p"/>
          </m:rPr>
          <w:rPr>
            <w:rFonts w:ascii="Cambria Math" w:hAnsi="Cambria Math"/>
            <w:color w:val="000000"/>
            <w:szCs w:val="22"/>
            <w:lang w:val="ru-RU"/>
          </w:rPr>
          <m:t>=</m:t>
        </m:r>
        <m:sSub>
          <m:sSubPr>
            <m:ctrlPr>
              <w:rPr>
                <w:rFonts w:ascii="Cambria Math" w:hAnsi="Cambria Math"/>
                <w:color w:val="000000"/>
                <w:szCs w:val="22"/>
                <w:lang w:val="ru-RU"/>
              </w:rPr>
            </m:ctrlPr>
          </m:sSubPr>
          <m:e>
            <m:r>
              <w:rPr>
                <w:rFonts w:ascii="Cambria Math" w:hAnsi="Cambria Math"/>
                <w:color w:val="000000"/>
                <w:szCs w:val="22"/>
                <w:lang w:val="ru-RU"/>
              </w:rPr>
              <m:t>T</m:t>
            </m:r>
          </m:e>
          <m:sub>
            <m:r>
              <w:rPr>
                <w:rFonts w:ascii="Cambria Math" w:hAnsi="Cambria Math"/>
                <w:color w:val="000000"/>
                <w:szCs w:val="22"/>
                <w:lang w:val="ru-RU"/>
              </w:rPr>
              <m:t>g</m:t>
            </m:r>
          </m:sub>
        </m:sSub>
        <m:sSub>
          <m:sSubPr>
            <m:ctrlPr>
              <w:rPr>
                <w:rFonts w:ascii="Cambria Math" w:hAnsi="Cambria Math"/>
                <w:color w:val="000000"/>
                <w:szCs w:val="22"/>
                <w:lang w:val="ru-RU"/>
              </w:rPr>
            </m:ctrlPr>
          </m:sSubPr>
          <m:e>
            <m:r>
              <m:rPr>
                <m:sty m:val="p"/>
              </m:rPr>
              <w:rPr>
                <w:rFonts w:ascii="Cambria Math" w:hAnsi="Cambria Math"/>
                <w:color w:val="000000"/>
                <w:szCs w:val="22"/>
                <w:highlight w:val="yellow"/>
                <w:lang w:val="ru-RU"/>
              </w:rPr>
              <m:t>∙</m:t>
            </m:r>
            <m:r>
              <w:rPr>
                <w:rFonts w:ascii="Cambria Math" w:hAnsi="Cambria Math"/>
                <w:color w:val="000000"/>
                <w:szCs w:val="22"/>
                <w:lang w:val="ru-RU"/>
              </w:rPr>
              <m:t>P</m:t>
            </m:r>
          </m:e>
          <m:sub>
            <m:argPr>
              <m:argSz m:val="1"/>
            </m:argPr>
            <m:r>
              <w:rPr>
                <w:rFonts w:ascii="Cambria Math" w:hAnsi="Cambria Math"/>
                <w:color w:val="000000"/>
                <w:szCs w:val="22"/>
                <w:lang w:val="ru-RU"/>
              </w:rPr>
              <m:t>b</m:t>
            </m:r>
          </m:sub>
        </m:sSub>
      </m:oMath>
      <w:r w:rsidR="002D0EAC" w:rsidRPr="00CD254D">
        <w:rPr>
          <w:rFonts w:ascii="Cambria Math" w:hAnsi="Cambria Math"/>
          <w:color w:val="000000"/>
          <w:szCs w:val="22"/>
          <w:lang w:val="ru-RU"/>
        </w:rPr>
        <w:t>,</w:t>
      </w:r>
    </w:p>
    <w:p w:rsidR="002D0EAC" w:rsidRPr="00CD254D" w:rsidRDefault="00312916" w:rsidP="002D0EAC">
      <w:pPr>
        <w:spacing w:before="120" w:after="120"/>
        <w:jc w:val="both"/>
        <w:rPr>
          <w:color w:val="000000"/>
          <w:szCs w:val="22"/>
          <w:lang w:val="ru-RU"/>
        </w:rPr>
      </w:pPr>
      <m:oMath>
        <m:sSub>
          <m:sSubPr>
            <m:ctrlPr>
              <w:rPr>
                <w:rFonts w:ascii="Cambria Math" w:hAnsi="Cambria Math"/>
                <w:i/>
                <w:szCs w:val="22"/>
                <w:lang w:val="ru-RU"/>
              </w:rPr>
            </m:ctrlPr>
          </m:sSubPr>
          <m:e>
            <m:r>
              <w:rPr>
                <w:rFonts w:ascii="Cambria Math" w:hAnsi="Cambria Math"/>
                <w:szCs w:val="22"/>
                <w:lang w:val="en-US"/>
              </w:rPr>
              <m:t>T</m:t>
            </m:r>
          </m:e>
          <m:sub>
            <m:r>
              <w:rPr>
                <w:rFonts w:ascii="Cambria Math" w:hAnsi="Cambria Math"/>
                <w:szCs w:val="22"/>
                <w:lang w:val="ru-RU"/>
              </w:rPr>
              <m:t>g</m:t>
            </m:r>
          </m:sub>
        </m:sSub>
      </m:oMath>
      <w:r w:rsidR="002D0EAC" w:rsidRPr="00CD254D">
        <w:rPr>
          <w:color w:val="000000"/>
          <w:szCs w:val="22"/>
          <w:lang w:val="ru-RU"/>
        </w:rPr>
        <w:t xml:space="preserve"> – параметр цены, определенный в соответствии с п. 4.2. </w:t>
      </w:r>
      <w:r w:rsidR="002D0EAC" w:rsidRPr="00CD254D">
        <w:rPr>
          <w:i/>
          <w:color w:val="000000"/>
          <w:szCs w:val="22"/>
          <w:lang w:val="ru-RU"/>
        </w:rPr>
        <w:t>Регламента функционирования участников оптового рынка на территории неценовых зон</w:t>
      </w:r>
      <w:r w:rsidR="002D0EAC" w:rsidRPr="00CD254D">
        <w:rPr>
          <w:color w:val="000000"/>
          <w:szCs w:val="22"/>
          <w:lang w:val="ru-RU"/>
        </w:rPr>
        <w:t xml:space="preserve"> (Приложение № 14 к </w:t>
      </w:r>
      <w:r w:rsidR="002D0EAC" w:rsidRPr="00CD254D">
        <w:rPr>
          <w:i/>
          <w:color w:val="000000"/>
          <w:szCs w:val="22"/>
          <w:lang w:val="ru-RU"/>
        </w:rPr>
        <w:t>Договору о присоединении к торговой системе оптового рынка</w:t>
      </w:r>
      <w:r w:rsidR="002D0EAC" w:rsidRPr="00CD254D">
        <w:rPr>
          <w:color w:val="000000"/>
          <w:szCs w:val="22"/>
          <w:lang w:val="ru-RU"/>
        </w:rPr>
        <w:t>);</w:t>
      </w:r>
    </w:p>
    <w:p w:rsidR="002D0EAC" w:rsidRDefault="00312916" w:rsidP="002D0EAC">
      <w:pPr>
        <w:spacing w:before="120" w:after="120"/>
        <w:jc w:val="both"/>
        <w:rPr>
          <w:color w:val="000000"/>
          <w:szCs w:val="22"/>
          <w:lang w:val="ru-RU"/>
        </w:rPr>
      </w:pPr>
      <m:oMath>
        <m:sSub>
          <m:sSubPr>
            <m:ctrlPr>
              <w:rPr>
                <w:rFonts w:ascii="Cambria Math" w:hAnsi="Cambria Math"/>
                <w:i/>
                <w:szCs w:val="22"/>
                <w:lang w:val="ru-RU"/>
              </w:rPr>
            </m:ctrlPr>
          </m:sSubPr>
          <m:e>
            <m:r>
              <w:rPr>
                <w:rFonts w:ascii="Cambria Math" w:hAnsi="Cambria Math"/>
                <w:color w:val="000000"/>
                <w:szCs w:val="22"/>
                <w:lang w:val="ru-RU"/>
              </w:rPr>
              <m:t>P</m:t>
            </m:r>
          </m:e>
          <m:sub>
            <m:r>
              <w:rPr>
                <w:rFonts w:ascii="Cambria Math" w:hAnsi="Cambria Math"/>
                <w:szCs w:val="22"/>
                <w:lang w:val="ru-RU"/>
              </w:rPr>
              <m:t>g</m:t>
            </m:r>
          </m:sub>
        </m:sSub>
      </m:oMath>
      <w:r w:rsidR="002D0EAC" w:rsidRPr="00CD254D">
        <w:rPr>
          <w:color w:val="000000"/>
          <w:szCs w:val="22"/>
          <w:lang w:val="ru-RU"/>
        </w:rPr>
        <w:t xml:space="preserve"> – приоритет отбора ЕГО в работу, заявленный участником оптового рынка</w:t>
      </w:r>
      <w:r w:rsidR="002D0EAC" w:rsidRPr="00CD254D">
        <w:rPr>
          <w:bCs/>
          <w:iCs/>
          <w:szCs w:val="22"/>
          <w:lang w:val="x-none" w:eastAsia="x-none"/>
        </w:rPr>
        <w:t xml:space="preserve"> </w:t>
      </w:r>
      <w:r w:rsidR="002D0EAC" w:rsidRPr="00CD254D">
        <w:rPr>
          <w:color w:val="000000"/>
          <w:szCs w:val="22"/>
          <w:lang w:val="ru-RU"/>
        </w:rPr>
        <w:t xml:space="preserve">в соответствии с </w:t>
      </w:r>
      <w:r w:rsidR="002D0EAC" w:rsidRPr="00CD254D">
        <w:rPr>
          <w:i/>
          <w:color w:val="000000"/>
          <w:szCs w:val="22"/>
          <w:lang w:val="ru-RU"/>
        </w:rPr>
        <w:t>Регламентом подачи уведомлений участниками оптового рынка</w:t>
      </w:r>
      <w:r w:rsidR="002D0EAC" w:rsidRPr="00CD254D">
        <w:rPr>
          <w:color w:val="000000"/>
          <w:szCs w:val="22"/>
          <w:lang w:val="ru-RU"/>
        </w:rPr>
        <w:t xml:space="preserve"> (Приложение № 4 к </w:t>
      </w:r>
      <w:r w:rsidR="002D0EAC" w:rsidRPr="00CD254D">
        <w:rPr>
          <w:i/>
          <w:color w:val="000000"/>
          <w:szCs w:val="22"/>
          <w:lang w:val="ru-RU"/>
        </w:rPr>
        <w:t>Договору о присоединении к торговой системе оптового рынка</w:t>
      </w:r>
      <w:r w:rsidR="002D0EAC" w:rsidRPr="00CD254D">
        <w:rPr>
          <w:color w:val="000000"/>
          <w:szCs w:val="22"/>
          <w:lang w:val="ru-RU"/>
        </w:rPr>
        <w:t>);</w:t>
      </w:r>
    </w:p>
    <w:p w:rsidR="002D0EAC" w:rsidRPr="005C2887" w:rsidRDefault="002D0EAC" w:rsidP="002D0EAC">
      <w:pPr>
        <w:widowControl w:val="0"/>
        <w:spacing w:before="120" w:after="120"/>
        <w:jc w:val="both"/>
        <w:rPr>
          <w:color w:val="000000"/>
          <w:szCs w:val="22"/>
          <w:highlight w:val="yellow"/>
          <w:lang w:val="ru-RU" w:eastAsia="ru-RU"/>
        </w:rPr>
      </w:pPr>
      <w:r w:rsidRPr="005C2887">
        <w:rPr>
          <w:color w:val="000000"/>
          <w:szCs w:val="22"/>
          <w:highlight w:val="yellow"/>
          <w:lang w:val="ru-RU" w:eastAsia="ru-RU"/>
        </w:rPr>
        <w:t xml:space="preserve">Если </w:t>
      </w:r>
      <m:oMath>
        <m:sSub>
          <m:sSubPr>
            <m:ctrlPr>
              <w:rPr>
                <w:rFonts w:ascii="Cambria Math" w:hAnsi="Cambria Math"/>
                <w:i/>
                <w:szCs w:val="22"/>
                <w:highlight w:val="yellow"/>
                <w:lang w:val="ru-RU"/>
              </w:rPr>
            </m:ctrlPr>
          </m:sSubPr>
          <m:e>
            <m:r>
              <w:rPr>
                <w:rFonts w:ascii="Cambria Math" w:hAnsi="Cambria Math"/>
                <w:color w:val="000000"/>
                <w:szCs w:val="22"/>
                <w:highlight w:val="yellow"/>
                <w:lang w:val="ru-RU"/>
              </w:rPr>
              <m:t>P</m:t>
            </m:r>
          </m:e>
          <m:sub>
            <m:r>
              <w:rPr>
                <w:rFonts w:ascii="Cambria Math" w:hAnsi="Cambria Math"/>
                <w:szCs w:val="22"/>
                <w:highlight w:val="yellow"/>
                <w:lang w:val="ru-RU"/>
              </w:rPr>
              <m:t>g</m:t>
            </m:r>
          </m:sub>
        </m:sSub>
      </m:oMath>
      <w:r w:rsidR="000F14DF" w:rsidRPr="005C2887">
        <w:rPr>
          <w:szCs w:val="22"/>
          <w:highlight w:val="yellow"/>
          <w:lang w:val="ru-RU"/>
        </w:rPr>
        <w:t xml:space="preserve"> </w:t>
      </w:r>
      <w:r w:rsidR="000F14DF" w:rsidRPr="005C2887">
        <w:rPr>
          <w:color w:val="000000"/>
          <w:szCs w:val="22"/>
          <w:highlight w:val="yellow"/>
          <w:lang w:val="ru-RU"/>
        </w:rPr>
        <w:t xml:space="preserve">соответствует последнему </w:t>
      </w:r>
      <w:r w:rsidR="000F14DF" w:rsidRPr="005C2887">
        <w:rPr>
          <w:rFonts w:eastAsiaTheme="minorEastAsia" w:cstheme="minorBidi"/>
          <w:bCs/>
          <w:iCs/>
          <w:szCs w:val="22"/>
          <w:highlight w:val="yellow"/>
          <w:lang w:val="ru-RU"/>
        </w:rPr>
        <w:t>приоритету отбора ЕГО в работу</w:t>
      </w:r>
      <w:r w:rsidRPr="005C2887">
        <w:rPr>
          <w:color w:val="000000"/>
          <w:szCs w:val="22"/>
          <w:highlight w:val="yellow"/>
          <w:lang w:val="ru-RU"/>
        </w:rPr>
        <w:t xml:space="preserve"> </w:t>
      </w:r>
      <w:r w:rsidRPr="005C2887">
        <w:rPr>
          <w:color w:val="000000"/>
          <w:szCs w:val="22"/>
          <w:highlight w:val="yellow"/>
          <w:lang w:val="ru-RU" w:eastAsia="ru-RU"/>
        </w:rPr>
        <w:t xml:space="preserve">для каждой ЕГО </w:t>
      </w:r>
      <w:r w:rsidRPr="005C2887">
        <w:rPr>
          <w:i/>
          <w:color w:val="000000"/>
          <w:szCs w:val="22"/>
          <w:highlight w:val="yellow"/>
          <w:lang w:val="ru-RU" w:eastAsia="ru-RU"/>
        </w:rPr>
        <w:t>b</w:t>
      </w:r>
      <w:r w:rsidRPr="005C2887">
        <w:rPr>
          <w:color w:val="000000"/>
          <w:szCs w:val="22"/>
          <w:highlight w:val="yellow"/>
          <w:lang w:val="ru-RU" w:eastAsia="ru-RU"/>
        </w:rPr>
        <w:t xml:space="preserve">, относящейся к ГТП генерации </w:t>
      </w:r>
      <w:r w:rsidRPr="005C2887">
        <w:rPr>
          <w:i/>
          <w:color w:val="000000"/>
          <w:szCs w:val="22"/>
          <w:highlight w:val="yellow"/>
          <w:lang w:val="ru-RU" w:eastAsia="ru-RU"/>
        </w:rPr>
        <w:t>g</w:t>
      </w:r>
      <w:r w:rsidRPr="005C2887">
        <w:rPr>
          <w:color w:val="000000"/>
          <w:szCs w:val="22"/>
          <w:highlight w:val="yellow"/>
          <w:lang w:val="ru-RU" w:eastAsia="ru-RU"/>
        </w:rPr>
        <w:t xml:space="preserve"> и включенной в соответствии с п. 3.2.8 </w:t>
      </w:r>
      <w:r w:rsidRPr="005C2887">
        <w:rPr>
          <w:i/>
          <w:color w:val="000000"/>
          <w:szCs w:val="22"/>
          <w:highlight w:val="yellow"/>
          <w:lang w:val="ru-RU" w:eastAsia="ru-RU"/>
        </w:rPr>
        <w:t>Регламента подачи уведомлений участниками оптового рынка</w:t>
      </w:r>
      <w:r w:rsidRPr="005C2887">
        <w:rPr>
          <w:color w:val="000000"/>
          <w:szCs w:val="22"/>
          <w:highlight w:val="yellow"/>
          <w:lang w:val="ru-RU" w:eastAsia="ru-RU"/>
        </w:rPr>
        <w:t xml:space="preserve"> (Приложение № 4 к </w:t>
      </w:r>
      <w:r w:rsidRPr="005C2887">
        <w:rPr>
          <w:i/>
          <w:color w:val="000000"/>
          <w:szCs w:val="22"/>
          <w:highlight w:val="yellow"/>
          <w:lang w:val="ru-RU" w:eastAsia="ru-RU"/>
        </w:rPr>
        <w:t>Договору о присоединении к торговой системе оптового рынка</w:t>
      </w:r>
      <w:r w:rsidRPr="005C2887">
        <w:rPr>
          <w:color w:val="000000"/>
          <w:szCs w:val="22"/>
          <w:highlight w:val="yellow"/>
          <w:lang w:val="ru-RU" w:eastAsia="ru-RU"/>
        </w:rPr>
        <w:t xml:space="preserve">) в соответствующем календарном месяце в перечень ЕГО </w:t>
      </w:r>
      <w:r w:rsidRPr="005C2887">
        <w:rPr>
          <w:szCs w:val="22"/>
          <w:highlight w:val="yellow"/>
          <w:lang w:val="ru-RU" w:eastAsia="ru-RU"/>
        </w:rPr>
        <w:t>(групп ЕГО, режим работы которых взаимосвязан)</w:t>
      </w:r>
      <w:r w:rsidRPr="005C2887">
        <w:rPr>
          <w:color w:val="000000"/>
          <w:szCs w:val="22"/>
          <w:highlight w:val="yellow"/>
          <w:lang w:val="ru-RU" w:eastAsia="ru-RU"/>
        </w:rPr>
        <w:t>, в отношении которых учитывается экономия ресурса работы, то</w:t>
      </w:r>
    </w:p>
    <w:p w:rsidR="002D0EAC" w:rsidRPr="003C3AE9" w:rsidRDefault="00312916" w:rsidP="002D0EAC">
      <w:pPr>
        <w:spacing w:before="120" w:after="120"/>
        <w:jc w:val="both"/>
        <w:rPr>
          <w:rFonts w:ascii="Cambria Math" w:hAnsi="Cambria Math"/>
          <w:i/>
          <w:color w:val="000000"/>
          <w:szCs w:val="22"/>
          <w:lang w:val="ru-RU"/>
        </w:rPr>
      </w:pPr>
      <m:oMath>
        <m:sSubSup>
          <m:sSubSupPr>
            <m:ctrlPr>
              <w:rPr>
                <w:rFonts w:ascii="Cambria Math" w:hAnsi="Cambria Math"/>
                <w:color w:val="000000"/>
                <w:szCs w:val="22"/>
                <w:highlight w:val="yellow"/>
                <w:lang w:val="ru-RU"/>
              </w:rPr>
            </m:ctrlPr>
          </m:sSubSupPr>
          <m:e>
            <m:r>
              <w:rPr>
                <w:rFonts w:ascii="Cambria Math" w:hAnsi="Cambria Math"/>
                <w:color w:val="000000"/>
                <w:szCs w:val="22"/>
                <w:highlight w:val="yellow"/>
                <w:lang w:val="ru-RU"/>
              </w:rPr>
              <m:t>c</m:t>
            </m:r>
          </m:e>
          <m:sub>
            <m:r>
              <w:rPr>
                <w:rFonts w:ascii="Cambria Math" w:hAnsi="Cambria Math"/>
                <w:color w:val="000000"/>
                <w:szCs w:val="22"/>
                <w:highlight w:val="yellow"/>
                <w:lang w:val="ru-RU"/>
              </w:rPr>
              <m:t>b</m:t>
            </m:r>
          </m:sub>
          <m:sup>
            <m:r>
              <w:rPr>
                <w:rFonts w:ascii="Cambria Math" w:hAnsi="Cambria Math"/>
                <w:color w:val="000000"/>
                <w:szCs w:val="22"/>
                <w:highlight w:val="yellow"/>
                <w:lang w:val="ru-RU"/>
              </w:rPr>
              <m:t>l</m:t>
            </m:r>
          </m:sup>
        </m:sSubSup>
        <m:r>
          <m:rPr>
            <m:sty m:val="p"/>
          </m:rPr>
          <w:rPr>
            <w:rFonts w:ascii="Cambria Math" w:hAnsi="Cambria Math"/>
            <w:color w:val="000000"/>
            <w:szCs w:val="22"/>
            <w:highlight w:val="yellow"/>
            <w:lang w:val="ru-RU"/>
          </w:rPr>
          <m:t>=21∙</m:t>
        </m:r>
        <m:sSub>
          <m:sSubPr>
            <m:ctrlPr>
              <w:rPr>
                <w:rFonts w:ascii="Cambria Math" w:hAnsi="Cambria Math"/>
                <w:color w:val="000000"/>
                <w:szCs w:val="22"/>
                <w:highlight w:val="yellow"/>
                <w:lang w:val="ru-RU"/>
              </w:rPr>
            </m:ctrlPr>
          </m:sSubPr>
          <m:e>
            <m:r>
              <w:rPr>
                <w:rFonts w:ascii="Cambria Math" w:hAnsi="Cambria Math"/>
                <w:color w:val="000000"/>
                <w:szCs w:val="22"/>
                <w:highlight w:val="yellow"/>
                <w:lang w:val="ru-RU"/>
              </w:rPr>
              <m:t>T</m:t>
            </m:r>
          </m:e>
          <m:sub>
            <m:r>
              <w:rPr>
                <w:rFonts w:ascii="Cambria Math" w:hAnsi="Cambria Math"/>
                <w:color w:val="000000"/>
                <w:szCs w:val="22"/>
                <w:highlight w:val="yellow"/>
                <w:lang w:val="ru-RU"/>
              </w:rPr>
              <m:t>g</m:t>
            </m:r>
          </m:sub>
        </m:sSub>
      </m:oMath>
      <w:r w:rsidR="002D0EAC" w:rsidRPr="005C2887">
        <w:rPr>
          <w:rFonts w:ascii="Cambria Math" w:hAnsi="Cambria Math"/>
          <w:color w:val="000000"/>
          <w:szCs w:val="22"/>
          <w:highlight w:val="yellow"/>
          <w:lang w:val="ru-RU"/>
        </w:rPr>
        <w:t>;</w:t>
      </w:r>
    </w:p>
    <w:p w:rsidR="002D0EAC" w:rsidRPr="00CD254D" w:rsidRDefault="002D0EAC" w:rsidP="002D0EAC">
      <w:pPr>
        <w:numPr>
          <w:ilvl w:val="0"/>
          <w:numId w:val="95"/>
        </w:numPr>
        <w:spacing w:before="120" w:after="120"/>
        <w:jc w:val="both"/>
        <w:rPr>
          <w:rFonts w:ascii="Times New Roman" w:hAnsi="Times New Roman"/>
          <w:sz w:val="24"/>
          <w:szCs w:val="28"/>
          <w:lang w:val="ru-RU" w:eastAsia="ru-RU"/>
        </w:rPr>
      </w:pPr>
      <w:r w:rsidRPr="00CD254D">
        <w:rPr>
          <w:color w:val="000000"/>
          <w:szCs w:val="22"/>
          <w:lang w:val="ru-RU" w:eastAsia="ru-RU"/>
        </w:rPr>
        <w:t>для ценовых зон оптового рынка:</w:t>
      </w:r>
    </w:p>
    <w:p w:rsidR="002D0EAC" w:rsidRPr="00CD254D" w:rsidRDefault="002D0EAC" w:rsidP="002D0EAC">
      <w:pPr>
        <w:jc w:val="both"/>
        <w:rPr>
          <w:szCs w:val="28"/>
          <w:lang w:val="ru-RU"/>
        </w:rPr>
      </w:pPr>
      <w:r w:rsidRPr="00CD254D">
        <w:rPr>
          <w:position w:val="-12"/>
          <w:lang w:val="ru-RU"/>
        </w:rPr>
        <w:object w:dxaOrig="1920" w:dyaOrig="380" w14:anchorId="075157B2">
          <v:shape id="_x0000_i1104" type="#_x0000_t75" style="width:96pt;height:17.4pt" o:ole="">
            <v:imagedata r:id="rId125" o:title=""/>
          </v:shape>
          <o:OLEObject Type="Embed" ProgID="Equation.3" ShapeID="_x0000_i1104" DrawAspect="Content" ObjectID="_1820040972" r:id="rId132"/>
        </w:object>
      </w:r>
      <w:r w:rsidRPr="00CD254D">
        <w:rPr>
          <w:lang w:val="ru-RU"/>
        </w:rPr>
        <w:t xml:space="preserve">, </w:t>
      </w:r>
      <w:r w:rsidRPr="00CD254D">
        <w:rPr>
          <w:position w:val="-12"/>
          <w:lang w:val="ru-RU"/>
        </w:rPr>
        <w:object w:dxaOrig="2160" w:dyaOrig="400" w14:anchorId="569E0EEB">
          <v:shape id="_x0000_i1105" type="#_x0000_t75" style="width:108pt;height:24pt" o:ole="">
            <v:imagedata r:id="rId127" o:title=""/>
          </v:shape>
          <o:OLEObject Type="Embed" ProgID="Equation.3" ShapeID="_x0000_i1105" DrawAspect="Content" ObjectID="_1820040973" r:id="rId133"/>
        </w:object>
      </w:r>
      <w:r w:rsidRPr="00CD254D">
        <w:rPr>
          <w:szCs w:val="28"/>
          <w:lang w:val="ru-RU"/>
        </w:rPr>
        <w:t>,</w:t>
      </w:r>
    </w:p>
    <w:p w:rsidR="002D0EAC" w:rsidRPr="00CD254D" w:rsidRDefault="002D0EAC" w:rsidP="002D0EAC">
      <w:pPr>
        <w:spacing w:before="120" w:after="120"/>
        <w:jc w:val="both"/>
        <w:rPr>
          <w:szCs w:val="22"/>
          <w:lang w:val="ru-RU" w:eastAsia="ko-KR"/>
        </w:rPr>
      </w:pPr>
      <w:r w:rsidRPr="00CD254D">
        <w:rPr>
          <w:szCs w:val="22"/>
          <w:lang w:val="ru-RU"/>
        </w:rPr>
        <w:t xml:space="preserve">для каждой ЕГО </w:t>
      </w:r>
      <w:r w:rsidRPr="00CD254D">
        <w:rPr>
          <w:i/>
          <w:szCs w:val="22"/>
          <w:lang w:val="ru-RU"/>
        </w:rPr>
        <w:t>b</w:t>
      </w:r>
      <w:r w:rsidRPr="00CD254D">
        <w:rPr>
          <w:szCs w:val="22"/>
          <w:lang w:val="ru-RU"/>
        </w:rPr>
        <w:t>, входящей в состав ГТП, в отношении которых на оптовом рынке отсутствуют обязательства по поставке мощности в соответствующем месяце:</w:t>
      </w:r>
    </w:p>
    <w:p w:rsidR="002D0EAC" w:rsidRPr="00CD254D" w:rsidRDefault="00312916" w:rsidP="002D0EAC">
      <w:pPr>
        <w:spacing w:before="120" w:after="120"/>
        <w:jc w:val="both"/>
        <w:rPr>
          <w:szCs w:val="22"/>
          <w:lang w:val="ru-RU"/>
        </w:rPr>
      </w:pPr>
      <m:oMath>
        <m:sSubSup>
          <m:sSubSupPr>
            <m:ctrlPr>
              <w:rPr>
                <w:rFonts w:ascii="Cambria Math" w:hAnsi="Cambria Math"/>
                <w:i/>
                <w:szCs w:val="22"/>
                <w:lang w:val="ru-RU"/>
              </w:rPr>
            </m:ctrlPr>
          </m:sSubSupPr>
          <m:e>
            <m:acc>
              <m:accPr>
                <m:ctrlPr>
                  <w:rPr>
                    <w:rFonts w:ascii="Cambria Math" w:hAnsi="Cambria Math"/>
                    <w:i/>
                    <w:szCs w:val="22"/>
                    <w:lang w:val="ru-RU"/>
                  </w:rPr>
                </m:ctrlPr>
              </m:accPr>
              <m:e>
                <m:r>
                  <w:rPr>
                    <w:rFonts w:ascii="Cambria Math" w:hAnsi="Cambria Math"/>
                    <w:szCs w:val="22"/>
                    <w:lang w:val="ru-RU"/>
                  </w:rPr>
                  <m:t>c</m:t>
                </m:r>
              </m:e>
            </m:acc>
          </m:e>
          <m:sub>
            <m:r>
              <w:rPr>
                <w:rFonts w:ascii="Cambria Math" w:hAnsi="Cambria Math"/>
                <w:szCs w:val="22"/>
                <w:lang w:val="ru-RU"/>
              </w:rPr>
              <m:t>b</m:t>
            </m:r>
          </m:sub>
          <m:sup>
            <m:r>
              <w:rPr>
                <w:rFonts w:ascii="Cambria Math" w:hAnsi="Cambria Math"/>
                <w:szCs w:val="22"/>
                <w:lang w:val="ru-RU"/>
              </w:rPr>
              <m:t>l</m:t>
            </m:r>
          </m:sup>
        </m:sSubSup>
        <m:r>
          <w:rPr>
            <w:rFonts w:ascii="Cambria Math" w:hAnsi="Cambria Math"/>
            <w:szCs w:val="22"/>
            <w:lang w:val="ru-RU"/>
          </w:rPr>
          <m:t>=</m:t>
        </m:r>
        <m:d>
          <m:dPr>
            <m:begChr m:val="{"/>
            <m:endChr m:val=""/>
            <m:ctrlPr>
              <w:rPr>
                <w:rFonts w:ascii="Cambria Math" w:hAnsi="Cambria Math"/>
                <w:i/>
                <w:szCs w:val="22"/>
                <w:lang w:val="ru-RU"/>
              </w:rPr>
            </m:ctrlPr>
          </m:dPr>
          <m:e>
            <m:eqArr>
              <m:eqArrPr>
                <m:ctrlPr>
                  <w:rPr>
                    <w:rFonts w:ascii="Cambria Math" w:hAnsi="Cambria Math"/>
                    <w:i/>
                    <w:szCs w:val="22"/>
                    <w:lang w:val="ru-RU"/>
                  </w:rPr>
                </m:ctrlPr>
              </m:eqArrPr>
              <m:e>
                <m:sSubSup>
                  <m:sSubSupPr>
                    <m:ctrlPr>
                      <w:rPr>
                        <w:rFonts w:ascii="Cambria Math" w:eastAsia="Batang" w:hAnsi="Cambria Math"/>
                        <w:szCs w:val="22"/>
                        <w:lang w:val="ru-RU" w:eastAsia="ko-KR"/>
                      </w:rPr>
                    </m:ctrlPr>
                  </m:sSubSupPr>
                  <m:e>
                    <m:r>
                      <w:rPr>
                        <w:rFonts w:ascii="Cambria Math" w:eastAsia="Batang" w:hAnsi="Cambria Math"/>
                        <w:szCs w:val="22"/>
                        <w:lang w:val="ru-RU" w:eastAsia="ko-KR"/>
                      </w:rPr>
                      <m:t>c</m:t>
                    </m:r>
                  </m:e>
                  <m:sub>
                    <m:r>
                      <w:rPr>
                        <w:rFonts w:ascii="Cambria Math" w:eastAsia="Batang" w:hAnsi="Cambria Math"/>
                        <w:szCs w:val="22"/>
                        <w:lang w:val="ru-RU" w:eastAsia="ko-KR"/>
                      </w:rPr>
                      <m:t>b</m:t>
                    </m:r>
                  </m:sub>
                  <m:sup>
                    <m:r>
                      <w:rPr>
                        <w:rFonts w:ascii="Cambria Math" w:eastAsia="Batang" w:hAnsi="Cambria Math"/>
                        <w:szCs w:val="22"/>
                        <w:lang w:val="ru-RU" w:eastAsia="ko-KR"/>
                      </w:rPr>
                      <m:t>l</m:t>
                    </m:r>
                  </m:sup>
                </m:sSubSup>
                <m:r>
                  <w:rPr>
                    <w:rFonts w:ascii="Cambria Math" w:eastAsia="Batang" w:hAnsi="Cambria Math"/>
                    <w:szCs w:val="22"/>
                    <w:lang w:val="ru-RU" w:eastAsia="ko-KR"/>
                  </w:rPr>
                  <m:t xml:space="preserve">                               </m:t>
                </m:r>
                <m:r>
                  <w:rPr>
                    <w:rFonts w:ascii="Cambria Math" w:hAnsi="Cambria Math"/>
                    <w:szCs w:val="22"/>
                    <w:lang w:val="ru-RU"/>
                  </w:rPr>
                  <m:t>,  &amp;</m:t>
                </m:r>
                <m:sSubSup>
                  <m:sSubSupPr>
                    <m:ctrlPr>
                      <w:rPr>
                        <w:rFonts w:ascii="Cambria Math" w:eastAsia="Batang" w:hAnsi="Cambria Math"/>
                        <w:szCs w:val="22"/>
                        <w:lang w:val="ru-RU" w:eastAsia="ko-KR"/>
                      </w:rPr>
                    </m:ctrlPr>
                  </m:sSubSupPr>
                  <m:e>
                    <m:r>
                      <w:rPr>
                        <w:rFonts w:ascii="Cambria Math" w:eastAsia="Batang" w:hAnsi="Cambria Math"/>
                        <w:szCs w:val="22"/>
                        <w:lang w:val="ru-RU" w:eastAsia="ko-KR"/>
                      </w:rPr>
                      <m:t>c</m:t>
                    </m:r>
                  </m:e>
                  <m:sub>
                    <m:r>
                      <w:rPr>
                        <w:rFonts w:ascii="Cambria Math" w:eastAsia="Batang" w:hAnsi="Cambria Math"/>
                        <w:szCs w:val="22"/>
                        <w:lang w:val="ru-RU" w:eastAsia="ko-KR"/>
                      </w:rPr>
                      <m:t>b</m:t>
                    </m:r>
                  </m:sub>
                  <m:sup>
                    <m:r>
                      <w:rPr>
                        <w:rFonts w:ascii="Cambria Math" w:eastAsia="Batang" w:hAnsi="Cambria Math"/>
                        <w:szCs w:val="22"/>
                        <w:lang w:val="ru-RU" w:eastAsia="ko-KR"/>
                      </w:rPr>
                      <m:t>l</m:t>
                    </m:r>
                  </m:sup>
                </m:sSubSup>
                <m:r>
                  <w:rPr>
                    <w:rFonts w:ascii="Cambria Math" w:hAnsi="Cambria Math"/>
                    <w:szCs w:val="22"/>
                    <w:lang w:val="ru-RU"/>
                  </w:rPr>
                  <m:t>&lt;20000</m:t>
                </m:r>
              </m:e>
              <m:e>
                <m:r>
                  <w:rPr>
                    <w:rFonts w:ascii="Cambria Math" w:hAnsi="Cambria Math"/>
                    <w:szCs w:val="22"/>
                    <w:lang w:val="ru-RU"/>
                  </w:rPr>
                  <m:t>100000,  &amp;</m:t>
                </m:r>
                <m:sSubSup>
                  <m:sSubSupPr>
                    <m:ctrlPr>
                      <w:rPr>
                        <w:rFonts w:ascii="Cambria Math" w:eastAsia="Batang" w:hAnsi="Cambria Math"/>
                        <w:szCs w:val="22"/>
                        <w:lang w:val="ru-RU" w:eastAsia="ko-KR"/>
                      </w:rPr>
                    </m:ctrlPr>
                  </m:sSubSupPr>
                  <m:e>
                    <m:r>
                      <w:rPr>
                        <w:rFonts w:ascii="Cambria Math" w:eastAsia="Batang" w:hAnsi="Cambria Math"/>
                        <w:szCs w:val="22"/>
                        <w:lang w:val="ru-RU" w:eastAsia="ko-KR"/>
                      </w:rPr>
                      <m:t>c</m:t>
                    </m:r>
                  </m:e>
                  <m:sub>
                    <m:r>
                      <w:rPr>
                        <w:rFonts w:ascii="Cambria Math" w:eastAsia="Batang" w:hAnsi="Cambria Math"/>
                        <w:szCs w:val="22"/>
                        <w:lang w:val="ru-RU" w:eastAsia="ko-KR"/>
                      </w:rPr>
                      <m:t>b</m:t>
                    </m:r>
                  </m:sub>
                  <m:sup>
                    <m:r>
                      <w:rPr>
                        <w:rFonts w:ascii="Cambria Math" w:eastAsia="Batang" w:hAnsi="Cambria Math"/>
                        <w:szCs w:val="22"/>
                        <w:lang w:val="ru-RU" w:eastAsia="ko-KR"/>
                      </w:rPr>
                      <m:t>l</m:t>
                    </m:r>
                  </m:sup>
                </m:sSubSup>
                <m:r>
                  <w:rPr>
                    <w:rFonts w:ascii="Cambria Math" w:hAnsi="Cambria Math"/>
                    <w:szCs w:val="22"/>
                    <w:lang w:val="ru-RU"/>
                  </w:rPr>
                  <m:t>≥20000</m:t>
                </m:r>
              </m:e>
            </m:eqArr>
          </m:e>
        </m:d>
      </m:oMath>
      <w:r w:rsidR="002D0EAC" w:rsidRPr="00CD254D">
        <w:rPr>
          <w:i/>
          <w:szCs w:val="22"/>
          <w:lang w:val="ru-RU"/>
        </w:rPr>
        <w:t xml:space="preserve"> </w:t>
      </w:r>
      <w:r w:rsidR="002D0EAC" w:rsidRPr="00CD254D">
        <w:rPr>
          <w:szCs w:val="22"/>
          <w:lang w:val="ru-RU"/>
        </w:rPr>
        <w:t xml:space="preserve">, </w:t>
      </w:r>
    </w:p>
    <w:p w:rsidR="002D0EAC" w:rsidRPr="00CD254D" w:rsidRDefault="00312916" w:rsidP="002D0EAC">
      <w:pPr>
        <w:jc w:val="both"/>
        <w:rPr>
          <w:szCs w:val="28"/>
          <w:lang w:val="ru-RU"/>
        </w:rPr>
      </w:pPr>
      <m:oMath>
        <m:sSub>
          <m:sSubPr>
            <m:ctrlPr>
              <w:rPr>
                <w:rFonts w:ascii="Cambria Math" w:hAnsi="Cambria Math"/>
                <w:szCs w:val="22"/>
                <w:lang w:val="ru-RU"/>
              </w:rPr>
            </m:ctrlPr>
          </m:sSubPr>
          <m:e>
            <m:acc>
              <m:accPr>
                <m:ctrlPr>
                  <w:rPr>
                    <w:rFonts w:ascii="Cambria Math" w:hAnsi="Cambria Math"/>
                    <w:szCs w:val="22"/>
                    <w:lang w:val="ru-RU"/>
                  </w:rPr>
                </m:ctrlPr>
              </m:accPr>
              <m:e>
                <m:r>
                  <m:rPr>
                    <m:sty m:val="p"/>
                  </m:rPr>
                  <w:rPr>
                    <w:rFonts w:ascii="Cambria Math" w:hAnsi="Cambria Math"/>
                    <w:szCs w:val="22"/>
                    <w:lang w:val="ru-RU"/>
                  </w:rPr>
                  <m:t>Δ</m:t>
                </m:r>
              </m:e>
            </m:acc>
          </m:e>
          <m:sub>
            <m:r>
              <m:rPr>
                <m:sty m:val="p"/>
              </m:rPr>
              <w:rPr>
                <w:rFonts w:ascii="Cambria Math" w:hAnsi="Cambria Math"/>
                <w:szCs w:val="22"/>
                <w:lang w:val="en-US"/>
              </w:rPr>
              <m:t>b</m:t>
            </m:r>
          </m:sub>
        </m:sSub>
        <m:r>
          <m:rPr>
            <m:sty m:val="p"/>
          </m:rPr>
          <w:rPr>
            <w:rFonts w:ascii="Cambria Math" w:hAnsi="Cambria Math"/>
            <w:szCs w:val="22"/>
            <w:lang w:val="ru-RU"/>
          </w:rPr>
          <m:t>=</m:t>
        </m:r>
        <m:d>
          <m:dPr>
            <m:begChr m:val="{"/>
            <m:endChr m:val=""/>
            <m:ctrlPr>
              <w:rPr>
                <w:rFonts w:ascii="Cambria Math" w:hAnsi="Cambria Math"/>
                <w:i/>
                <w:szCs w:val="22"/>
                <w:lang w:val="ru-RU"/>
              </w:rPr>
            </m:ctrlPr>
          </m:dPr>
          <m:e>
            <m:eqArr>
              <m:eqArrPr>
                <m:ctrlPr>
                  <w:rPr>
                    <w:rFonts w:ascii="Cambria Math" w:hAnsi="Cambria Math"/>
                    <w:i/>
                    <w:szCs w:val="22"/>
                    <w:lang w:val="ru-RU"/>
                  </w:rPr>
                </m:ctrlPr>
              </m:eqArrPr>
              <m:e>
                <m:sSub>
                  <m:sSubPr>
                    <m:ctrlPr>
                      <w:rPr>
                        <w:rFonts w:ascii="Cambria Math" w:hAnsi="Cambria Math"/>
                        <w:szCs w:val="22"/>
                        <w:lang w:val="ru-RU"/>
                      </w:rPr>
                    </m:ctrlPr>
                  </m:sSubPr>
                  <m:e>
                    <m:r>
                      <m:rPr>
                        <m:sty m:val="p"/>
                      </m:rPr>
                      <w:rPr>
                        <w:rFonts w:ascii="Cambria Math" w:hAnsi="Cambria Math"/>
                        <w:szCs w:val="22"/>
                        <w:lang w:val="ru-RU"/>
                      </w:rPr>
                      <m:t>Δ</m:t>
                    </m:r>
                  </m:e>
                  <m:sub>
                    <m:r>
                      <m:rPr>
                        <m:sty m:val="p"/>
                      </m:rPr>
                      <w:rPr>
                        <w:rFonts w:ascii="Cambria Math" w:hAnsi="Cambria Math"/>
                        <w:szCs w:val="22"/>
                        <w:lang w:val="en-US"/>
                      </w:rPr>
                      <m:t>b</m:t>
                    </m:r>
                  </m:sub>
                </m:sSub>
                <m:r>
                  <w:rPr>
                    <w:rFonts w:ascii="Cambria Math" w:eastAsia="Batang" w:hAnsi="Cambria Math"/>
                    <w:szCs w:val="22"/>
                    <w:lang w:val="ru-RU" w:eastAsia="ko-KR"/>
                  </w:rPr>
                  <m:t xml:space="preserve">                                  </m:t>
                </m:r>
                <m:r>
                  <w:rPr>
                    <w:rFonts w:ascii="Cambria Math" w:hAnsi="Cambria Math"/>
                    <w:szCs w:val="22"/>
                    <w:lang w:val="ru-RU"/>
                  </w:rPr>
                  <m:t>,  &amp;</m:t>
                </m:r>
                <m:sSub>
                  <m:sSubPr>
                    <m:ctrlPr>
                      <w:rPr>
                        <w:rFonts w:ascii="Cambria Math" w:hAnsi="Cambria Math"/>
                        <w:szCs w:val="22"/>
                        <w:lang w:val="ru-RU"/>
                      </w:rPr>
                    </m:ctrlPr>
                  </m:sSubPr>
                  <m:e>
                    <m:r>
                      <m:rPr>
                        <m:sty m:val="p"/>
                      </m:rPr>
                      <w:rPr>
                        <w:rFonts w:ascii="Cambria Math" w:hAnsi="Cambria Math"/>
                        <w:szCs w:val="22"/>
                        <w:lang w:val="ru-RU"/>
                      </w:rPr>
                      <m:t>Δ</m:t>
                    </m:r>
                  </m:e>
                  <m:sub>
                    <m:r>
                      <m:rPr>
                        <m:sty m:val="p"/>
                      </m:rPr>
                      <w:rPr>
                        <w:rFonts w:ascii="Cambria Math" w:hAnsi="Cambria Math"/>
                        <w:szCs w:val="22"/>
                        <w:lang w:val="en-US"/>
                      </w:rPr>
                      <m:t>b</m:t>
                    </m:r>
                  </m:sub>
                </m:sSub>
                <m:r>
                  <w:rPr>
                    <w:rFonts w:ascii="Cambria Math" w:hAnsi="Cambria Math"/>
                    <w:szCs w:val="22"/>
                    <w:lang w:val="ru-RU"/>
                  </w:rPr>
                  <m:t>&lt;280000</m:t>
                </m:r>
              </m:e>
              <m:e>
                <m:r>
                  <w:rPr>
                    <w:rFonts w:ascii="Cambria Math" w:hAnsi="Cambria Math"/>
                    <w:szCs w:val="22"/>
                    <w:lang w:val="ru-RU"/>
                  </w:rPr>
                  <m:t>400000,  &amp;</m:t>
                </m:r>
                <m:sSub>
                  <m:sSubPr>
                    <m:ctrlPr>
                      <w:rPr>
                        <w:rFonts w:ascii="Cambria Math" w:hAnsi="Cambria Math"/>
                        <w:szCs w:val="22"/>
                        <w:lang w:val="ru-RU"/>
                      </w:rPr>
                    </m:ctrlPr>
                  </m:sSubPr>
                  <m:e>
                    <m:r>
                      <m:rPr>
                        <m:sty m:val="p"/>
                      </m:rPr>
                      <w:rPr>
                        <w:rFonts w:ascii="Cambria Math" w:hAnsi="Cambria Math"/>
                        <w:szCs w:val="22"/>
                        <w:lang w:val="ru-RU"/>
                      </w:rPr>
                      <m:t>Δ</m:t>
                    </m:r>
                  </m:e>
                  <m:sub>
                    <m:r>
                      <m:rPr>
                        <m:sty m:val="p"/>
                      </m:rPr>
                      <w:rPr>
                        <w:rFonts w:ascii="Cambria Math" w:hAnsi="Cambria Math"/>
                        <w:szCs w:val="22"/>
                        <w:lang w:val="en-US"/>
                      </w:rPr>
                      <m:t>b</m:t>
                    </m:r>
                  </m:sub>
                </m:sSub>
                <m:r>
                  <w:rPr>
                    <w:rFonts w:ascii="Cambria Math" w:hAnsi="Cambria Math"/>
                    <w:szCs w:val="22"/>
                    <w:lang w:val="ru-RU"/>
                  </w:rPr>
                  <m:t>≥280000</m:t>
                </m:r>
              </m:e>
            </m:eqArr>
          </m:e>
        </m:d>
      </m:oMath>
      <w:r w:rsidR="002D0EAC" w:rsidRPr="00CD254D">
        <w:rPr>
          <w:szCs w:val="22"/>
          <w:lang w:val="ru-RU"/>
        </w:rPr>
        <w:t>,</w:t>
      </w:r>
    </w:p>
    <w:p w:rsidR="002D0EAC" w:rsidRDefault="002D0EAC" w:rsidP="002D0EAC">
      <w:pPr>
        <w:keepNext/>
        <w:tabs>
          <w:tab w:val="left" w:pos="5529"/>
        </w:tabs>
        <w:rPr>
          <w:szCs w:val="22"/>
          <w:lang w:val="ru-RU"/>
        </w:rPr>
      </w:pPr>
      <w:r w:rsidRPr="00CD254D">
        <w:rPr>
          <w:position w:val="-12"/>
          <w:szCs w:val="22"/>
          <w:lang w:val="ru-RU"/>
        </w:rPr>
        <w:object w:dxaOrig="260" w:dyaOrig="380" w14:anchorId="08AF439D">
          <v:shape id="_x0000_i1106" type="#_x0000_t75" style="width:12pt;height:17.4pt" o:ole="" fillcolor="window">
            <v:imagedata r:id="rId129" o:title=""/>
          </v:shape>
          <o:OLEObject Type="Embed" ProgID="Equation.3" ShapeID="_x0000_i1106" DrawAspect="Content" ObjectID="_1820040974" r:id="rId134"/>
        </w:object>
      </w:r>
      <w:r w:rsidRPr="00CD254D">
        <w:rPr>
          <w:szCs w:val="22"/>
          <w:lang w:val="ru-RU"/>
        </w:rPr>
        <w:t xml:space="preserve"> – значение параметра &lt;цена&gt; в паре &lt;цена-количество&gt; соответствующей ценовой заявки ВСВГО;</w:t>
      </w:r>
    </w:p>
    <w:p w:rsidR="002D0EAC" w:rsidRPr="005C2887" w:rsidRDefault="002D0EAC" w:rsidP="002D0EAC">
      <w:pPr>
        <w:spacing w:before="120" w:after="120"/>
        <w:jc w:val="both"/>
        <w:rPr>
          <w:szCs w:val="22"/>
          <w:highlight w:val="yellow"/>
          <w:lang w:val="ru-RU" w:eastAsia="ko-KR"/>
        </w:rPr>
      </w:pPr>
      <w:r w:rsidRPr="005C2887">
        <w:rPr>
          <w:szCs w:val="22"/>
          <w:highlight w:val="yellow"/>
          <w:lang w:val="ru-RU"/>
        </w:rPr>
        <w:t xml:space="preserve">для каждой ЕГО </w:t>
      </w:r>
      <w:r w:rsidRPr="005C2887">
        <w:rPr>
          <w:i/>
          <w:szCs w:val="22"/>
          <w:highlight w:val="yellow"/>
          <w:lang w:val="ru-RU"/>
        </w:rPr>
        <w:t>b</w:t>
      </w:r>
      <w:r w:rsidRPr="005C2887">
        <w:rPr>
          <w:szCs w:val="22"/>
          <w:highlight w:val="yellow"/>
          <w:lang w:val="ru-RU"/>
        </w:rPr>
        <w:t xml:space="preserve">, относящейся к ГТП генерации </w:t>
      </w:r>
      <w:r w:rsidRPr="005C2887">
        <w:rPr>
          <w:i/>
          <w:szCs w:val="22"/>
          <w:highlight w:val="yellow"/>
          <w:lang w:val="ru-RU"/>
        </w:rPr>
        <w:t>g</w:t>
      </w:r>
      <w:r w:rsidRPr="005C2887">
        <w:rPr>
          <w:szCs w:val="22"/>
          <w:highlight w:val="yellow"/>
          <w:lang w:val="ru-RU"/>
        </w:rPr>
        <w:t xml:space="preserve"> и включ</w:t>
      </w:r>
      <w:r w:rsidR="00123497" w:rsidRPr="005C2887">
        <w:rPr>
          <w:szCs w:val="22"/>
          <w:highlight w:val="yellow"/>
          <w:lang w:val="ru-RU"/>
        </w:rPr>
        <w:t>енной в соответствии с п. 3.2.8</w:t>
      </w:r>
      <w:r w:rsidRPr="005C2887">
        <w:rPr>
          <w:szCs w:val="22"/>
          <w:highlight w:val="yellow"/>
          <w:lang w:val="ru-RU"/>
        </w:rPr>
        <w:t xml:space="preserve"> </w:t>
      </w:r>
      <w:r w:rsidRPr="005C2887">
        <w:rPr>
          <w:i/>
          <w:szCs w:val="22"/>
          <w:highlight w:val="yellow"/>
          <w:lang w:val="ru-RU"/>
        </w:rPr>
        <w:t xml:space="preserve">Регламента подачи уведомлений участниками оптового рынка </w:t>
      </w:r>
      <w:r w:rsidRPr="005C2887">
        <w:rPr>
          <w:szCs w:val="22"/>
          <w:highlight w:val="yellow"/>
          <w:lang w:val="ru-RU"/>
        </w:rPr>
        <w:t xml:space="preserve">(Приложение № 4 к </w:t>
      </w:r>
      <w:r w:rsidRPr="005C2887">
        <w:rPr>
          <w:i/>
          <w:szCs w:val="22"/>
          <w:highlight w:val="yellow"/>
          <w:lang w:val="ru-RU"/>
        </w:rPr>
        <w:t>Договору о присоединении к торговой системе оптового рынка</w:t>
      </w:r>
      <w:r w:rsidRPr="005C2887">
        <w:rPr>
          <w:szCs w:val="22"/>
          <w:highlight w:val="yellow"/>
          <w:lang w:val="ru-RU"/>
        </w:rPr>
        <w:t xml:space="preserve">) в соответствующем календарном месяце в перечень ЕГО (групп ЕГО, режим работы которых взаимосвязан), в отношении которых учитывается экономия ресурса работы, или группы ЕГО, относящейся к ГТП генерации </w:t>
      </w:r>
      <w:r w:rsidRPr="005C2887">
        <w:rPr>
          <w:i/>
          <w:szCs w:val="22"/>
          <w:highlight w:val="yellow"/>
          <w:lang w:val="en-US"/>
        </w:rPr>
        <w:t>g</w:t>
      </w:r>
      <w:r w:rsidRPr="005C2887">
        <w:rPr>
          <w:szCs w:val="22"/>
          <w:highlight w:val="yellow"/>
          <w:lang w:val="ru-RU"/>
        </w:rPr>
        <w:t>:</w:t>
      </w:r>
    </w:p>
    <w:p w:rsidR="002D0EAC" w:rsidRPr="005C2887" w:rsidRDefault="00312916" w:rsidP="002D0EAC">
      <w:pPr>
        <w:spacing w:before="120" w:after="120"/>
        <w:jc w:val="both"/>
        <w:rPr>
          <w:szCs w:val="22"/>
          <w:highlight w:val="yellow"/>
          <w:lang w:val="ru-RU"/>
        </w:rPr>
      </w:pPr>
      <m:oMath>
        <m:sSubSup>
          <m:sSubSupPr>
            <m:ctrlPr>
              <w:rPr>
                <w:rFonts w:ascii="Cambria Math" w:hAnsi="Cambria Math"/>
                <w:i/>
                <w:szCs w:val="22"/>
                <w:highlight w:val="yellow"/>
                <w:lang w:val="ru-RU"/>
              </w:rPr>
            </m:ctrlPr>
          </m:sSubSupPr>
          <m:e>
            <m:acc>
              <m:accPr>
                <m:ctrlPr>
                  <w:rPr>
                    <w:rFonts w:ascii="Cambria Math" w:hAnsi="Cambria Math"/>
                    <w:i/>
                    <w:szCs w:val="22"/>
                    <w:highlight w:val="yellow"/>
                    <w:lang w:val="ru-RU"/>
                  </w:rPr>
                </m:ctrlPr>
              </m:accPr>
              <m:e>
                <m:r>
                  <w:rPr>
                    <w:rFonts w:ascii="Cambria Math" w:hAnsi="Cambria Math"/>
                    <w:szCs w:val="22"/>
                    <w:highlight w:val="yellow"/>
                    <w:lang w:val="ru-RU"/>
                  </w:rPr>
                  <m:t>c</m:t>
                </m:r>
              </m:e>
            </m:acc>
          </m:e>
          <m:sub>
            <m:r>
              <w:rPr>
                <w:rFonts w:ascii="Cambria Math" w:hAnsi="Cambria Math"/>
                <w:szCs w:val="22"/>
                <w:highlight w:val="yellow"/>
                <w:lang w:val="ru-RU"/>
              </w:rPr>
              <m:t>b</m:t>
            </m:r>
          </m:sub>
          <m:sup>
            <m:r>
              <w:rPr>
                <w:rFonts w:ascii="Cambria Math" w:hAnsi="Cambria Math"/>
                <w:szCs w:val="22"/>
                <w:highlight w:val="yellow"/>
                <w:lang w:val="ru-RU"/>
              </w:rPr>
              <m:t>l</m:t>
            </m:r>
          </m:sup>
        </m:sSubSup>
        <m:r>
          <w:rPr>
            <w:rFonts w:ascii="Cambria Math" w:hAnsi="Cambria Math"/>
            <w:szCs w:val="22"/>
            <w:highlight w:val="yellow"/>
            <w:lang w:val="ru-RU"/>
          </w:rPr>
          <m:t>=</m:t>
        </m:r>
        <m:d>
          <m:dPr>
            <m:begChr m:val="{"/>
            <m:endChr m:val=""/>
            <m:ctrlPr>
              <w:rPr>
                <w:rFonts w:ascii="Cambria Math" w:hAnsi="Cambria Math"/>
                <w:i/>
                <w:szCs w:val="22"/>
                <w:highlight w:val="yellow"/>
                <w:lang w:val="ru-RU"/>
              </w:rPr>
            </m:ctrlPr>
          </m:dPr>
          <m:e>
            <m:eqArr>
              <m:eqArrPr>
                <m:ctrlPr>
                  <w:rPr>
                    <w:rFonts w:ascii="Cambria Math" w:hAnsi="Cambria Math"/>
                    <w:i/>
                    <w:szCs w:val="22"/>
                    <w:highlight w:val="yellow"/>
                    <w:lang w:val="ru-RU"/>
                  </w:rPr>
                </m:ctrlPr>
              </m:eqArrPr>
              <m:e>
                <m:sSubSup>
                  <m:sSubSupPr>
                    <m:ctrlPr>
                      <w:rPr>
                        <w:rFonts w:ascii="Cambria Math" w:eastAsia="Batang" w:hAnsi="Cambria Math"/>
                        <w:szCs w:val="22"/>
                        <w:highlight w:val="yellow"/>
                        <w:lang w:val="ru-RU" w:eastAsia="ko-KR"/>
                      </w:rPr>
                    </m:ctrlPr>
                  </m:sSubSupPr>
                  <m:e>
                    <m:r>
                      <w:rPr>
                        <w:rFonts w:ascii="Cambria Math" w:eastAsia="Batang" w:hAnsi="Cambria Math"/>
                        <w:szCs w:val="22"/>
                        <w:highlight w:val="yellow"/>
                        <w:lang w:val="ru-RU" w:eastAsia="ko-KR"/>
                      </w:rPr>
                      <m:t>c</m:t>
                    </m:r>
                  </m:e>
                  <m:sub>
                    <m:r>
                      <w:rPr>
                        <w:rFonts w:ascii="Cambria Math" w:eastAsia="Batang" w:hAnsi="Cambria Math"/>
                        <w:szCs w:val="22"/>
                        <w:highlight w:val="yellow"/>
                        <w:lang w:val="ru-RU" w:eastAsia="ko-KR"/>
                      </w:rPr>
                      <m:t>b</m:t>
                    </m:r>
                  </m:sub>
                  <m:sup>
                    <m:r>
                      <w:rPr>
                        <w:rFonts w:ascii="Cambria Math" w:eastAsia="Batang" w:hAnsi="Cambria Math"/>
                        <w:szCs w:val="22"/>
                        <w:highlight w:val="yellow"/>
                        <w:lang w:val="ru-RU" w:eastAsia="ko-KR"/>
                      </w:rPr>
                      <m:t>l</m:t>
                    </m:r>
                  </m:sup>
                </m:sSubSup>
                <m:r>
                  <w:rPr>
                    <w:rFonts w:ascii="Cambria Math" w:eastAsia="Batang" w:hAnsi="Cambria Math"/>
                    <w:szCs w:val="22"/>
                    <w:highlight w:val="yellow"/>
                    <w:lang w:val="ru-RU" w:eastAsia="ko-KR"/>
                  </w:rPr>
                  <m:t xml:space="preserve">                               </m:t>
                </m:r>
                <m:r>
                  <w:rPr>
                    <w:rFonts w:ascii="Cambria Math" w:hAnsi="Cambria Math"/>
                    <w:szCs w:val="22"/>
                    <w:highlight w:val="yellow"/>
                    <w:lang w:val="ru-RU"/>
                  </w:rPr>
                  <m:t>,  &amp;</m:t>
                </m:r>
                <m:sSubSup>
                  <m:sSubSupPr>
                    <m:ctrlPr>
                      <w:rPr>
                        <w:rFonts w:ascii="Cambria Math" w:eastAsia="Batang" w:hAnsi="Cambria Math"/>
                        <w:szCs w:val="22"/>
                        <w:highlight w:val="yellow"/>
                        <w:lang w:val="ru-RU" w:eastAsia="ko-KR"/>
                      </w:rPr>
                    </m:ctrlPr>
                  </m:sSubSupPr>
                  <m:e>
                    <m:r>
                      <w:rPr>
                        <w:rFonts w:ascii="Cambria Math" w:eastAsia="Batang" w:hAnsi="Cambria Math"/>
                        <w:szCs w:val="22"/>
                        <w:highlight w:val="yellow"/>
                        <w:lang w:val="ru-RU" w:eastAsia="ko-KR"/>
                      </w:rPr>
                      <m:t>c</m:t>
                    </m:r>
                  </m:e>
                  <m:sub>
                    <m:r>
                      <w:rPr>
                        <w:rFonts w:ascii="Cambria Math" w:eastAsia="Batang" w:hAnsi="Cambria Math"/>
                        <w:szCs w:val="22"/>
                        <w:highlight w:val="yellow"/>
                        <w:lang w:val="ru-RU" w:eastAsia="ko-KR"/>
                      </w:rPr>
                      <m:t>b</m:t>
                    </m:r>
                  </m:sub>
                  <m:sup>
                    <m:r>
                      <w:rPr>
                        <w:rFonts w:ascii="Cambria Math" w:eastAsia="Batang" w:hAnsi="Cambria Math"/>
                        <w:szCs w:val="22"/>
                        <w:highlight w:val="yellow"/>
                        <w:lang w:val="ru-RU" w:eastAsia="ko-KR"/>
                      </w:rPr>
                      <m:t>l</m:t>
                    </m:r>
                  </m:sup>
                </m:sSubSup>
                <m:r>
                  <w:rPr>
                    <w:rFonts w:ascii="Cambria Math" w:hAnsi="Cambria Math"/>
                    <w:szCs w:val="22"/>
                    <w:highlight w:val="yellow"/>
                    <w:lang w:val="ru-RU"/>
                  </w:rPr>
                  <m:t>&lt;20000</m:t>
                </m:r>
              </m:e>
              <m:e>
                <m:r>
                  <w:rPr>
                    <w:rFonts w:ascii="Cambria Math" w:hAnsi="Cambria Math"/>
                    <w:szCs w:val="22"/>
                    <w:highlight w:val="yellow"/>
                    <w:lang w:val="ru-RU"/>
                  </w:rPr>
                  <m:t>140000,  &amp;</m:t>
                </m:r>
                <m:sSubSup>
                  <m:sSubSupPr>
                    <m:ctrlPr>
                      <w:rPr>
                        <w:rFonts w:ascii="Cambria Math" w:eastAsia="Batang" w:hAnsi="Cambria Math"/>
                        <w:szCs w:val="22"/>
                        <w:highlight w:val="yellow"/>
                        <w:lang w:val="ru-RU" w:eastAsia="ko-KR"/>
                      </w:rPr>
                    </m:ctrlPr>
                  </m:sSubSupPr>
                  <m:e>
                    <m:r>
                      <w:rPr>
                        <w:rFonts w:ascii="Cambria Math" w:eastAsia="Batang" w:hAnsi="Cambria Math"/>
                        <w:szCs w:val="22"/>
                        <w:highlight w:val="yellow"/>
                        <w:lang w:val="ru-RU" w:eastAsia="ko-KR"/>
                      </w:rPr>
                      <m:t>c</m:t>
                    </m:r>
                  </m:e>
                  <m:sub>
                    <m:r>
                      <w:rPr>
                        <w:rFonts w:ascii="Cambria Math" w:eastAsia="Batang" w:hAnsi="Cambria Math"/>
                        <w:szCs w:val="22"/>
                        <w:highlight w:val="yellow"/>
                        <w:lang w:val="ru-RU" w:eastAsia="ko-KR"/>
                      </w:rPr>
                      <m:t>b</m:t>
                    </m:r>
                  </m:sub>
                  <m:sup>
                    <m:r>
                      <w:rPr>
                        <w:rFonts w:ascii="Cambria Math" w:eastAsia="Batang" w:hAnsi="Cambria Math"/>
                        <w:szCs w:val="22"/>
                        <w:highlight w:val="yellow"/>
                        <w:lang w:val="ru-RU" w:eastAsia="ko-KR"/>
                      </w:rPr>
                      <m:t>l</m:t>
                    </m:r>
                  </m:sup>
                </m:sSubSup>
                <m:r>
                  <w:rPr>
                    <w:rFonts w:ascii="Cambria Math" w:hAnsi="Cambria Math"/>
                    <w:szCs w:val="22"/>
                    <w:highlight w:val="yellow"/>
                    <w:lang w:val="ru-RU"/>
                  </w:rPr>
                  <m:t>≥20000</m:t>
                </m:r>
              </m:e>
            </m:eqArr>
          </m:e>
        </m:d>
      </m:oMath>
      <w:r w:rsidR="002D0EAC" w:rsidRPr="005C2887">
        <w:rPr>
          <w:i/>
          <w:szCs w:val="22"/>
          <w:highlight w:val="yellow"/>
          <w:lang w:val="ru-RU"/>
        </w:rPr>
        <w:t xml:space="preserve"> </w:t>
      </w:r>
      <w:r w:rsidR="002D0EAC" w:rsidRPr="005C2887">
        <w:rPr>
          <w:szCs w:val="22"/>
          <w:highlight w:val="yellow"/>
          <w:lang w:val="ru-RU"/>
        </w:rPr>
        <w:t xml:space="preserve">, </w:t>
      </w:r>
    </w:p>
    <w:p w:rsidR="002D0EAC" w:rsidRDefault="00312916" w:rsidP="002D0EAC">
      <w:pPr>
        <w:widowControl w:val="0"/>
        <w:spacing w:before="120" w:after="120"/>
        <w:jc w:val="both"/>
        <w:rPr>
          <w:szCs w:val="22"/>
          <w:lang w:val="ru-RU"/>
        </w:rPr>
      </w:pPr>
      <m:oMath>
        <m:sSub>
          <m:sSubPr>
            <m:ctrlPr>
              <w:rPr>
                <w:rFonts w:ascii="Cambria Math" w:hAnsi="Cambria Math"/>
                <w:szCs w:val="22"/>
                <w:highlight w:val="yellow"/>
                <w:lang w:val="ru-RU"/>
              </w:rPr>
            </m:ctrlPr>
          </m:sSubPr>
          <m:e>
            <m:acc>
              <m:accPr>
                <m:ctrlPr>
                  <w:rPr>
                    <w:rFonts w:ascii="Cambria Math" w:hAnsi="Cambria Math"/>
                    <w:szCs w:val="22"/>
                    <w:highlight w:val="yellow"/>
                    <w:lang w:val="ru-RU"/>
                  </w:rPr>
                </m:ctrlPr>
              </m:accPr>
              <m:e>
                <m:r>
                  <m:rPr>
                    <m:sty m:val="p"/>
                  </m:rPr>
                  <w:rPr>
                    <w:rFonts w:ascii="Cambria Math" w:hAnsi="Cambria Math"/>
                    <w:szCs w:val="22"/>
                    <w:highlight w:val="yellow"/>
                    <w:lang w:val="ru-RU"/>
                  </w:rPr>
                  <m:t>Δ</m:t>
                </m:r>
              </m:e>
            </m:acc>
          </m:e>
          <m:sub>
            <m:r>
              <m:rPr>
                <m:sty m:val="p"/>
              </m:rPr>
              <w:rPr>
                <w:rFonts w:ascii="Cambria Math" w:hAnsi="Cambria Math"/>
                <w:szCs w:val="22"/>
                <w:highlight w:val="yellow"/>
                <w:lang w:val="en-US"/>
              </w:rPr>
              <m:t>b</m:t>
            </m:r>
          </m:sub>
        </m:sSub>
        <m:r>
          <m:rPr>
            <m:sty m:val="p"/>
          </m:rPr>
          <w:rPr>
            <w:rFonts w:ascii="Cambria Math" w:hAnsi="Cambria Math"/>
            <w:szCs w:val="22"/>
            <w:highlight w:val="yellow"/>
            <w:lang w:val="ru-RU"/>
          </w:rPr>
          <m:t>=</m:t>
        </m:r>
        <m:d>
          <m:dPr>
            <m:begChr m:val="{"/>
            <m:endChr m:val=""/>
            <m:ctrlPr>
              <w:rPr>
                <w:rFonts w:ascii="Cambria Math" w:hAnsi="Cambria Math"/>
                <w:i/>
                <w:szCs w:val="22"/>
                <w:highlight w:val="yellow"/>
                <w:lang w:val="ru-RU"/>
              </w:rPr>
            </m:ctrlPr>
          </m:dPr>
          <m:e>
            <m:eqArr>
              <m:eqArrPr>
                <m:ctrlPr>
                  <w:rPr>
                    <w:rFonts w:ascii="Cambria Math" w:hAnsi="Cambria Math"/>
                    <w:i/>
                    <w:szCs w:val="22"/>
                    <w:highlight w:val="yellow"/>
                    <w:lang w:val="ru-RU"/>
                  </w:rPr>
                </m:ctrlPr>
              </m:eqArrPr>
              <m:e>
                <m:sSub>
                  <m:sSubPr>
                    <m:ctrlPr>
                      <w:rPr>
                        <w:rFonts w:ascii="Cambria Math" w:hAnsi="Cambria Math"/>
                        <w:szCs w:val="22"/>
                        <w:highlight w:val="yellow"/>
                        <w:lang w:val="ru-RU"/>
                      </w:rPr>
                    </m:ctrlPr>
                  </m:sSubPr>
                  <m:e>
                    <m:r>
                      <m:rPr>
                        <m:sty m:val="p"/>
                      </m:rPr>
                      <w:rPr>
                        <w:rFonts w:ascii="Cambria Math" w:hAnsi="Cambria Math"/>
                        <w:szCs w:val="22"/>
                        <w:highlight w:val="yellow"/>
                        <w:lang w:val="ru-RU"/>
                      </w:rPr>
                      <m:t>Δ</m:t>
                    </m:r>
                  </m:e>
                  <m:sub>
                    <m:r>
                      <m:rPr>
                        <m:sty m:val="p"/>
                      </m:rPr>
                      <w:rPr>
                        <w:rFonts w:ascii="Cambria Math" w:hAnsi="Cambria Math"/>
                        <w:szCs w:val="22"/>
                        <w:highlight w:val="yellow"/>
                        <w:lang w:val="en-US"/>
                      </w:rPr>
                      <m:t>b</m:t>
                    </m:r>
                  </m:sub>
                </m:sSub>
                <m:r>
                  <w:rPr>
                    <w:rFonts w:ascii="Cambria Math" w:eastAsia="Batang" w:hAnsi="Cambria Math"/>
                    <w:szCs w:val="22"/>
                    <w:highlight w:val="yellow"/>
                    <w:lang w:val="ru-RU" w:eastAsia="ko-KR"/>
                  </w:rPr>
                  <m:t xml:space="preserve">                                  </m:t>
                </m:r>
                <m:r>
                  <w:rPr>
                    <w:rFonts w:ascii="Cambria Math" w:hAnsi="Cambria Math"/>
                    <w:szCs w:val="22"/>
                    <w:highlight w:val="yellow"/>
                    <w:lang w:val="ru-RU"/>
                  </w:rPr>
                  <m:t>,  &amp;</m:t>
                </m:r>
                <m:sSub>
                  <m:sSubPr>
                    <m:ctrlPr>
                      <w:rPr>
                        <w:rFonts w:ascii="Cambria Math" w:hAnsi="Cambria Math"/>
                        <w:szCs w:val="22"/>
                        <w:highlight w:val="yellow"/>
                        <w:lang w:val="ru-RU"/>
                      </w:rPr>
                    </m:ctrlPr>
                  </m:sSubPr>
                  <m:e>
                    <m:r>
                      <m:rPr>
                        <m:sty m:val="p"/>
                      </m:rPr>
                      <w:rPr>
                        <w:rFonts w:ascii="Cambria Math" w:hAnsi="Cambria Math"/>
                        <w:szCs w:val="22"/>
                        <w:highlight w:val="yellow"/>
                        <w:lang w:val="ru-RU"/>
                      </w:rPr>
                      <m:t>Δ</m:t>
                    </m:r>
                  </m:e>
                  <m:sub>
                    <m:r>
                      <m:rPr>
                        <m:sty m:val="p"/>
                      </m:rPr>
                      <w:rPr>
                        <w:rFonts w:ascii="Cambria Math" w:hAnsi="Cambria Math"/>
                        <w:szCs w:val="22"/>
                        <w:highlight w:val="yellow"/>
                        <w:lang w:val="en-US"/>
                      </w:rPr>
                      <m:t>b</m:t>
                    </m:r>
                  </m:sub>
                </m:sSub>
                <m:r>
                  <w:rPr>
                    <w:rFonts w:ascii="Cambria Math" w:hAnsi="Cambria Math"/>
                    <w:szCs w:val="22"/>
                    <w:highlight w:val="yellow"/>
                    <w:lang w:val="ru-RU"/>
                  </w:rPr>
                  <m:t>&lt;280000</m:t>
                </m:r>
              </m:e>
              <m:e>
                <m:r>
                  <w:rPr>
                    <w:rFonts w:ascii="Cambria Math" w:hAnsi="Cambria Math"/>
                    <w:szCs w:val="22"/>
                    <w:highlight w:val="yellow"/>
                    <w:lang w:val="ru-RU"/>
                  </w:rPr>
                  <m:t>560000,  &amp;</m:t>
                </m:r>
                <m:sSub>
                  <m:sSubPr>
                    <m:ctrlPr>
                      <w:rPr>
                        <w:rFonts w:ascii="Cambria Math" w:hAnsi="Cambria Math"/>
                        <w:szCs w:val="22"/>
                        <w:highlight w:val="yellow"/>
                        <w:lang w:val="ru-RU"/>
                      </w:rPr>
                    </m:ctrlPr>
                  </m:sSubPr>
                  <m:e>
                    <m:r>
                      <m:rPr>
                        <m:sty m:val="p"/>
                      </m:rPr>
                      <w:rPr>
                        <w:rFonts w:ascii="Cambria Math" w:hAnsi="Cambria Math"/>
                        <w:szCs w:val="22"/>
                        <w:highlight w:val="yellow"/>
                        <w:lang w:val="ru-RU"/>
                      </w:rPr>
                      <m:t>Δ</m:t>
                    </m:r>
                  </m:e>
                  <m:sub>
                    <m:r>
                      <m:rPr>
                        <m:sty m:val="p"/>
                      </m:rPr>
                      <w:rPr>
                        <w:rFonts w:ascii="Cambria Math" w:hAnsi="Cambria Math"/>
                        <w:szCs w:val="22"/>
                        <w:highlight w:val="yellow"/>
                        <w:lang w:val="en-US"/>
                      </w:rPr>
                      <m:t>b</m:t>
                    </m:r>
                  </m:sub>
                </m:sSub>
                <m:r>
                  <w:rPr>
                    <w:rFonts w:ascii="Cambria Math" w:hAnsi="Cambria Math"/>
                    <w:szCs w:val="22"/>
                    <w:highlight w:val="yellow"/>
                    <w:lang w:val="ru-RU"/>
                  </w:rPr>
                  <m:t>≥280000</m:t>
                </m:r>
              </m:e>
            </m:eqArr>
          </m:e>
        </m:d>
      </m:oMath>
      <w:r w:rsidR="002D0EAC" w:rsidRPr="005C2887">
        <w:rPr>
          <w:szCs w:val="22"/>
          <w:highlight w:val="yellow"/>
          <w:lang w:val="ru-RU"/>
        </w:rPr>
        <w:t>,</w:t>
      </w:r>
    </w:p>
    <w:p w:rsidR="00516BF0" w:rsidRDefault="002D0EAC" w:rsidP="002D0EAC">
      <w:pPr>
        <w:keepNext/>
        <w:tabs>
          <w:tab w:val="left" w:pos="5529"/>
        </w:tabs>
        <w:rPr>
          <w:szCs w:val="22"/>
          <w:lang w:val="ru-RU"/>
        </w:rPr>
        <w:sectPr w:rsidR="00516BF0" w:rsidSect="00516BF0">
          <w:pgSz w:w="16838" w:h="11906" w:orient="landscape"/>
          <w:pgMar w:top="1135" w:right="1134" w:bottom="1134" w:left="1134" w:header="709" w:footer="709" w:gutter="0"/>
          <w:cols w:space="708"/>
          <w:docGrid w:linePitch="360"/>
        </w:sectPr>
      </w:pPr>
      <w:r>
        <w:rPr>
          <w:szCs w:val="22"/>
          <w:lang w:val="ru-RU"/>
        </w:rPr>
        <w:t>…</w:t>
      </w:r>
    </w:p>
    <w:p w:rsidR="002D0EAC" w:rsidRPr="005C2887" w:rsidRDefault="002D0EAC" w:rsidP="002D0EAC">
      <w:pPr>
        <w:keepNext/>
        <w:tabs>
          <w:tab w:val="left" w:pos="5529"/>
        </w:tabs>
        <w:rPr>
          <w:b/>
          <w:iCs/>
          <w:highlight w:val="yellow"/>
          <w:lang w:val="ru-RU"/>
        </w:rPr>
      </w:pPr>
      <w:r w:rsidRPr="005C2887">
        <w:rPr>
          <w:b/>
          <w:iCs/>
          <w:highlight w:val="yellow"/>
          <w:lang w:val="ru-RU"/>
        </w:rPr>
        <w:t>Действующая редакция</w:t>
      </w:r>
    </w:p>
    <w:p w:rsidR="002D0EAC" w:rsidRPr="00CD254D" w:rsidRDefault="002D0EAC" w:rsidP="002D0EAC">
      <w:pPr>
        <w:keepNext/>
        <w:spacing w:after="180"/>
        <w:jc w:val="right"/>
        <w:outlineLvl w:val="1"/>
        <w:rPr>
          <w:b/>
          <w:color w:val="000000"/>
          <w:szCs w:val="22"/>
          <w:lang w:val="ru-RU"/>
        </w:rPr>
      </w:pPr>
      <w:bookmarkStart w:id="67" w:name="_Toc196389084"/>
      <w:r w:rsidRPr="00CD254D">
        <w:rPr>
          <w:b/>
          <w:color w:val="000000"/>
          <w:szCs w:val="22"/>
          <w:lang w:val="ru-RU"/>
        </w:rPr>
        <w:t>Приложение 2</w:t>
      </w:r>
      <w:bookmarkEnd w:id="67"/>
    </w:p>
    <w:p w:rsidR="002D0EAC" w:rsidRPr="00CD254D" w:rsidRDefault="002D0EAC" w:rsidP="002D0EAC">
      <w:pPr>
        <w:ind w:left="720"/>
        <w:jc w:val="right"/>
        <w:rPr>
          <w:lang w:val="ru-RU"/>
        </w:rPr>
      </w:pPr>
    </w:p>
    <w:p w:rsidR="002D0EAC" w:rsidRPr="00CD254D" w:rsidRDefault="002D0EAC" w:rsidP="002D0EAC">
      <w:pPr>
        <w:suppressAutoHyphens/>
        <w:spacing w:before="0" w:after="0"/>
        <w:jc w:val="center"/>
        <w:rPr>
          <w:b/>
          <w:color w:val="000000"/>
          <w:szCs w:val="22"/>
          <w:lang w:val="ru-RU"/>
        </w:rPr>
      </w:pPr>
      <w:r w:rsidRPr="00CD254D">
        <w:rPr>
          <w:b/>
          <w:color w:val="000000"/>
          <w:szCs w:val="22"/>
          <w:lang w:val="ru-RU" w:eastAsia="ru-RU"/>
        </w:rPr>
        <w:t xml:space="preserve">АЛГОРИТМ ФОРМИРОВАНИЯ РАНЖИРОВАННЫХ ПЕРЕЧНЕЙ ЕДИНИЦ ГЕНЕРИРУЮЩЕГО ОБОРУДОВАНИЯ НА ВКЛЮЧЕНИЕ (ОТКЛЮЧЕНИЕ) (далее – РП ЕГО), ИСПОЛЬЗУЕМОГО ПРИ АКТУАЛИЗАЦИИ РАСЧЕТНОЙ МОДЕЛИ И (ИЛИ) УПРАВЛЕНИИ РЕЖИМОМ РАБОТЫ ЕЭС РОССИИ </w:t>
      </w:r>
    </w:p>
    <w:p w:rsidR="002D0EAC" w:rsidRPr="00CD254D" w:rsidRDefault="002D0EAC" w:rsidP="002D0EAC">
      <w:pPr>
        <w:suppressAutoHyphens/>
        <w:spacing w:before="120" w:after="120"/>
        <w:jc w:val="both"/>
        <w:rPr>
          <w:szCs w:val="22"/>
          <w:lang w:val="ru-RU"/>
        </w:rPr>
      </w:pPr>
      <w:r w:rsidRPr="00CD254D">
        <w:rPr>
          <w:szCs w:val="22"/>
          <w:lang w:val="ru-RU"/>
        </w:rPr>
        <w:t xml:space="preserve">Формирование и применение </w:t>
      </w:r>
      <w:r w:rsidRPr="00CD254D">
        <w:rPr>
          <w:color w:val="000000"/>
          <w:szCs w:val="22"/>
          <w:lang w:val="ru-RU"/>
        </w:rPr>
        <w:t>ранжированных перечней единиц генерирующего оборудования на включение (отключение)</w:t>
      </w:r>
      <w:r w:rsidRPr="00CD254D">
        <w:rPr>
          <w:szCs w:val="22"/>
          <w:lang w:val="ru-RU"/>
        </w:rPr>
        <w:t xml:space="preserve"> осуществляется исходя из:</w:t>
      </w:r>
    </w:p>
    <w:p w:rsidR="002D0EAC" w:rsidRPr="00CD254D" w:rsidRDefault="002D0EAC" w:rsidP="002D0EAC">
      <w:pPr>
        <w:numPr>
          <w:ilvl w:val="0"/>
          <w:numId w:val="96"/>
        </w:numPr>
        <w:spacing w:before="120" w:after="120"/>
        <w:jc w:val="both"/>
        <w:rPr>
          <w:szCs w:val="22"/>
          <w:lang w:val="ru-RU" w:eastAsia="ru-RU"/>
        </w:rPr>
      </w:pPr>
      <w:r w:rsidRPr="00CD254D">
        <w:rPr>
          <w:szCs w:val="22"/>
          <w:lang w:val="ru-RU" w:eastAsia="ru-RU"/>
        </w:rPr>
        <w:t xml:space="preserve">ценовых заявок ВСВГО, сформированных в соответствии с разделом 9 </w:t>
      </w:r>
      <w:r w:rsidRPr="00CD254D">
        <w:rPr>
          <w:i/>
          <w:szCs w:val="22"/>
          <w:lang w:val="ru-RU" w:eastAsia="ru-RU"/>
        </w:rPr>
        <w:t xml:space="preserve">Регламента </w:t>
      </w:r>
      <w:r w:rsidRPr="00CD254D">
        <w:rPr>
          <w:bCs/>
          <w:i/>
          <w:szCs w:val="22"/>
          <w:lang w:val="ru-RU" w:eastAsia="ru-RU"/>
        </w:rPr>
        <w:t xml:space="preserve">подачи ценовых заявок участниками оптового рынка </w:t>
      </w:r>
      <w:r w:rsidRPr="00CD254D">
        <w:rPr>
          <w:szCs w:val="22"/>
          <w:lang w:val="ru-RU" w:eastAsia="ru-RU"/>
        </w:rPr>
        <w:t xml:space="preserve">(Приложение № 5 к </w:t>
      </w:r>
      <w:r w:rsidRPr="00CD254D">
        <w:rPr>
          <w:i/>
          <w:iCs/>
          <w:szCs w:val="22"/>
          <w:lang w:val="ru-RU" w:eastAsia="ru-RU"/>
        </w:rPr>
        <w:t>Договору о присоединении к торговой системе оптового рынка</w:t>
      </w:r>
      <w:r w:rsidRPr="00CD254D">
        <w:rPr>
          <w:iCs/>
          <w:szCs w:val="22"/>
          <w:lang w:val="ru-RU" w:eastAsia="ru-RU"/>
        </w:rPr>
        <w:t>):</w:t>
      </w:r>
    </w:p>
    <w:p w:rsidR="002D0EAC" w:rsidRPr="00CD254D" w:rsidRDefault="002D0EAC" w:rsidP="002D0EAC">
      <w:pPr>
        <w:numPr>
          <w:ilvl w:val="0"/>
          <w:numId w:val="96"/>
        </w:numPr>
        <w:spacing w:before="120" w:after="120"/>
        <w:jc w:val="both"/>
        <w:outlineLvl w:val="4"/>
        <w:rPr>
          <w:szCs w:val="22"/>
          <w:lang w:val="ru-RU"/>
        </w:rPr>
      </w:pPr>
      <w:r w:rsidRPr="00CD254D">
        <w:rPr>
          <w:szCs w:val="22"/>
          <w:lang w:val="ru-RU"/>
        </w:rPr>
        <w:t>значений установленной мощности ЕГО;</w:t>
      </w:r>
    </w:p>
    <w:p w:rsidR="002D0EAC" w:rsidRPr="00CD254D" w:rsidRDefault="002D0EAC" w:rsidP="002D0EAC">
      <w:pPr>
        <w:numPr>
          <w:ilvl w:val="0"/>
          <w:numId w:val="96"/>
        </w:numPr>
        <w:spacing w:before="120" w:after="120"/>
        <w:jc w:val="both"/>
        <w:outlineLvl w:val="4"/>
        <w:rPr>
          <w:szCs w:val="22"/>
          <w:lang w:val="ru-RU"/>
        </w:rPr>
      </w:pPr>
      <w:r w:rsidRPr="00CD254D">
        <w:rPr>
          <w:szCs w:val="22"/>
          <w:lang w:val="ru-RU"/>
        </w:rPr>
        <w:t>значений технического минимума и максимума ЕГО;</w:t>
      </w:r>
    </w:p>
    <w:p w:rsidR="002D0EAC" w:rsidRPr="00CD254D" w:rsidRDefault="002D0EAC" w:rsidP="002D0EAC">
      <w:pPr>
        <w:numPr>
          <w:ilvl w:val="0"/>
          <w:numId w:val="96"/>
        </w:numPr>
        <w:spacing w:before="120" w:after="120"/>
        <w:jc w:val="both"/>
        <w:outlineLvl w:val="4"/>
        <w:rPr>
          <w:szCs w:val="22"/>
          <w:lang w:val="ru-RU"/>
        </w:rPr>
      </w:pPr>
      <w:r w:rsidRPr="00CD254D">
        <w:rPr>
          <w:szCs w:val="22"/>
          <w:lang w:val="ru-RU"/>
        </w:rPr>
        <w:t>эксплуатационного состояния ЕГО;</w:t>
      </w:r>
    </w:p>
    <w:p w:rsidR="002D0EAC" w:rsidRPr="00CD254D" w:rsidRDefault="002D0EAC" w:rsidP="002D0EAC">
      <w:pPr>
        <w:numPr>
          <w:ilvl w:val="0"/>
          <w:numId w:val="96"/>
        </w:numPr>
        <w:spacing w:before="120" w:after="120"/>
        <w:jc w:val="both"/>
        <w:outlineLvl w:val="4"/>
        <w:rPr>
          <w:szCs w:val="22"/>
          <w:lang w:val="ru-RU"/>
        </w:rPr>
      </w:pPr>
      <w:r w:rsidRPr="00CD254D">
        <w:rPr>
          <w:szCs w:val="22"/>
          <w:lang w:val="ru-RU"/>
        </w:rPr>
        <w:t>нормативно-справочной информации: наименование электростанции, станционный номер ЕГО и т.д.</w:t>
      </w:r>
    </w:p>
    <w:p w:rsidR="002D0EAC" w:rsidRPr="00CD254D" w:rsidRDefault="002D0EAC" w:rsidP="002D0EAC">
      <w:pPr>
        <w:spacing w:before="120" w:after="120"/>
        <w:jc w:val="both"/>
        <w:outlineLvl w:val="4"/>
        <w:rPr>
          <w:szCs w:val="22"/>
          <w:lang w:val="ru-RU"/>
        </w:rPr>
      </w:pPr>
      <w:r w:rsidRPr="00CD254D">
        <w:rPr>
          <w:szCs w:val="22"/>
          <w:lang w:val="ru-RU"/>
        </w:rPr>
        <w:t xml:space="preserve">ЕГО, входящие в состав ГТП, в отношении которых в месяце, к которому относятся операционные сутки, на оптовом рынке отсутствуют обязательства по поставке мощности, и в отношении которых величина </w:t>
      </w:r>
      <m:oMath>
        <m:sSubSup>
          <m:sSubSupPr>
            <m:ctrlPr>
              <w:rPr>
                <w:rFonts w:ascii="Cambria Math" w:hAnsi="Cambria Math"/>
                <w:i/>
                <w:szCs w:val="22"/>
                <w:lang w:val="ru-RU"/>
              </w:rPr>
            </m:ctrlPr>
          </m:sSubSupPr>
          <m:e>
            <m:acc>
              <m:accPr>
                <m:ctrlPr>
                  <w:rPr>
                    <w:rFonts w:ascii="Cambria Math" w:hAnsi="Cambria Math"/>
                    <w:i/>
                    <w:szCs w:val="22"/>
                    <w:lang w:val="ru-RU"/>
                  </w:rPr>
                </m:ctrlPr>
              </m:accPr>
              <m:e>
                <m:r>
                  <w:rPr>
                    <w:rFonts w:ascii="Cambria Math" w:hAnsi="Cambria Math"/>
                    <w:szCs w:val="22"/>
                    <w:lang w:val="ru-RU"/>
                  </w:rPr>
                  <m:t>c</m:t>
                </m:r>
              </m:e>
            </m:acc>
          </m:e>
          <m:sub>
            <m:r>
              <w:rPr>
                <w:rFonts w:ascii="Cambria Math" w:hAnsi="Cambria Math"/>
                <w:szCs w:val="22"/>
                <w:lang w:val="ru-RU"/>
              </w:rPr>
              <m:t>b</m:t>
            </m:r>
          </m:sub>
          <m:sup>
            <m:r>
              <w:rPr>
                <w:rFonts w:ascii="Cambria Math" w:hAnsi="Cambria Math"/>
                <w:szCs w:val="22"/>
                <w:lang w:val="ru-RU"/>
              </w:rPr>
              <m:t>l</m:t>
            </m:r>
          </m:sup>
        </m:sSubSup>
      </m:oMath>
      <w:r w:rsidRPr="00CD254D">
        <w:rPr>
          <w:szCs w:val="22"/>
          <w:lang w:val="ru-RU"/>
        </w:rPr>
        <w:t>, определенная при расчете ВСВГО в соответствии с п. 4 приложения 1 к настоящему Регламенту, равна 100000, включаются в ранжированные перечни единиц генерирующего оборудования на включение в последнюю очередь.</w:t>
      </w:r>
    </w:p>
    <w:p w:rsidR="002D0EAC" w:rsidRPr="005C2887" w:rsidRDefault="002D0EAC" w:rsidP="002D0EAC">
      <w:pPr>
        <w:keepNext/>
        <w:tabs>
          <w:tab w:val="left" w:pos="5529"/>
        </w:tabs>
        <w:rPr>
          <w:b/>
          <w:iCs/>
          <w:highlight w:val="yellow"/>
          <w:lang w:val="ru-RU"/>
        </w:rPr>
      </w:pPr>
      <w:r w:rsidRPr="005C2887">
        <w:rPr>
          <w:b/>
          <w:iCs/>
          <w:highlight w:val="yellow"/>
          <w:lang w:val="ru-RU"/>
        </w:rPr>
        <w:t>Предлагаемая редакция</w:t>
      </w:r>
    </w:p>
    <w:p w:rsidR="00516BF0" w:rsidRDefault="00516BF0" w:rsidP="002D0EAC">
      <w:pPr>
        <w:keepNext/>
        <w:spacing w:after="180"/>
        <w:jc w:val="right"/>
        <w:outlineLvl w:val="1"/>
        <w:rPr>
          <w:b/>
          <w:color w:val="000000"/>
          <w:szCs w:val="22"/>
          <w:lang w:val="ru-RU"/>
        </w:rPr>
        <w:sectPr w:rsidR="00516BF0" w:rsidSect="00516BF0">
          <w:pgSz w:w="16838" w:h="11906" w:orient="landscape"/>
          <w:pgMar w:top="1135" w:right="1134" w:bottom="1134" w:left="1134" w:header="709" w:footer="709" w:gutter="0"/>
          <w:cols w:space="708"/>
          <w:docGrid w:linePitch="360"/>
        </w:sectPr>
      </w:pPr>
    </w:p>
    <w:p w:rsidR="002D0EAC" w:rsidRPr="00CD254D" w:rsidRDefault="002D0EAC" w:rsidP="002D0EAC">
      <w:pPr>
        <w:keepNext/>
        <w:spacing w:after="180"/>
        <w:jc w:val="right"/>
        <w:outlineLvl w:val="1"/>
        <w:rPr>
          <w:b/>
          <w:color w:val="000000"/>
          <w:szCs w:val="22"/>
          <w:lang w:val="ru-RU"/>
        </w:rPr>
      </w:pPr>
      <w:r w:rsidRPr="00CD254D">
        <w:rPr>
          <w:b/>
          <w:color w:val="000000"/>
          <w:szCs w:val="22"/>
          <w:lang w:val="ru-RU"/>
        </w:rPr>
        <w:t>Приложение 2</w:t>
      </w:r>
    </w:p>
    <w:p w:rsidR="002D0EAC" w:rsidRPr="00CD254D" w:rsidRDefault="002D0EAC" w:rsidP="002D0EAC">
      <w:pPr>
        <w:ind w:left="720"/>
        <w:jc w:val="right"/>
        <w:rPr>
          <w:lang w:val="ru-RU"/>
        </w:rPr>
      </w:pPr>
    </w:p>
    <w:p w:rsidR="002D0EAC" w:rsidRPr="00CD254D" w:rsidRDefault="002D0EAC" w:rsidP="002D0EAC">
      <w:pPr>
        <w:suppressAutoHyphens/>
        <w:spacing w:before="0" w:after="0"/>
        <w:jc w:val="center"/>
        <w:rPr>
          <w:b/>
          <w:color w:val="000000"/>
          <w:szCs w:val="22"/>
          <w:lang w:val="ru-RU"/>
        </w:rPr>
      </w:pPr>
      <w:r w:rsidRPr="00CD254D">
        <w:rPr>
          <w:b/>
          <w:color w:val="000000"/>
          <w:szCs w:val="22"/>
          <w:lang w:val="ru-RU" w:eastAsia="ru-RU"/>
        </w:rPr>
        <w:t xml:space="preserve">АЛГОРИТМ ФОРМИРОВАНИЯ РАНЖИРОВАННЫХ ПЕРЕЧНЕЙ ЕДИНИЦ ГЕНЕРИРУЮЩЕГО ОБОРУДОВАНИЯ НА ВКЛЮЧЕНИЕ (ОТКЛЮЧЕНИЕ) (далее – РП ЕГО), ИСПОЛЬЗУЕМОГО ПРИ АКТУАЛИЗАЦИИ РАСЧЕТНОЙ МОДЕЛИ И (ИЛИ) УПРАВЛЕНИИ РЕЖИМОМ РАБОТЫ ЕЭС РОССИИ </w:t>
      </w:r>
    </w:p>
    <w:p w:rsidR="002D0EAC" w:rsidRPr="00CD254D" w:rsidRDefault="002D0EAC" w:rsidP="002D0EAC">
      <w:pPr>
        <w:suppressAutoHyphens/>
        <w:spacing w:before="120" w:after="120"/>
        <w:jc w:val="both"/>
        <w:rPr>
          <w:szCs w:val="22"/>
          <w:lang w:val="ru-RU"/>
        </w:rPr>
      </w:pPr>
      <w:r w:rsidRPr="00CD254D">
        <w:rPr>
          <w:szCs w:val="22"/>
          <w:lang w:val="ru-RU"/>
        </w:rPr>
        <w:t xml:space="preserve">Формирование и применение </w:t>
      </w:r>
      <w:r w:rsidRPr="00CD254D">
        <w:rPr>
          <w:color w:val="000000"/>
          <w:szCs w:val="22"/>
          <w:lang w:val="ru-RU"/>
        </w:rPr>
        <w:t>ранжированных перечней единиц генерирующего оборудования на включение (отключение)</w:t>
      </w:r>
      <w:r w:rsidRPr="00CD254D">
        <w:rPr>
          <w:szCs w:val="22"/>
          <w:lang w:val="ru-RU"/>
        </w:rPr>
        <w:t xml:space="preserve"> осуществляется исходя из:</w:t>
      </w:r>
    </w:p>
    <w:p w:rsidR="002D0EAC" w:rsidRPr="00CD254D" w:rsidRDefault="002D0EAC" w:rsidP="002D0EAC">
      <w:pPr>
        <w:numPr>
          <w:ilvl w:val="0"/>
          <w:numId w:val="96"/>
        </w:numPr>
        <w:spacing w:before="120" w:after="120"/>
        <w:jc w:val="both"/>
        <w:rPr>
          <w:szCs w:val="22"/>
          <w:lang w:val="ru-RU" w:eastAsia="ru-RU"/>
        </w:rPr>
      </w:pPr>
      <w:r w:rsidRPr="00CD254D">
        <w:rPr>
          <w:szCs w:val="22"/>
          <w:lang w:val="ru-RU" w:eastAsia="ru-RU"/>
        </w:rPr>
        <w:t xml:space="preserve">ценовых заявок ВСВГО, сформированных в соответствии с разделом 9 </w:t>
      </w:r>
      <w:r w:rsidRPr="00CD254D">
        <w:rPr>
          <w:i/>
          <w:szCs w:val="22"/>
          <w:lang w:val="ru-RU" w:eastAsia="ru-RU"/>
        </w:rPr>
        <w:t xml:space="preserve">Регламента </w:t>
      </w:r>
      <w:r w:rsidRPr="00CD254D">
        <w:rPr>
          <w:bCs/>
          <w:i/>
          <w:szCs w:val="22"/>
          <w:lang w:val="ru-RU" w:eastAsia="ru-RU"/>
        </w:rPr>
        <w:t xml:space="preserve">подачи ценовых заявок участниками оптового рынка </w:t>
      </w:r>
      <w:r w:rsidRPr="00CD254D">
        <w:rPr>
          <w:szCs w:val="22"/>
          <w:lang w:val="ru-RU" w:eastAsia="ru-RU"/>
        </w:rPr>
        <w:t xml:space="preserve">(Приложение № 5 к </w:t>
      </w:r>
      <w:r w:rsidRPr="00CD254D">
        <w:rPr>
          <w:i/>
          <w:iCs/>
          <w:szCs w:val="22"/>
          <w:lang w:val="ru-RU" w:eastAsia="ru-RU"/>
        </w:rPr>
        <w:t>Договору о присоединении к торговой системе оптового рынка</w:t>
      </w:r>
      <w:r w:rsidRPr="00CD254D">
        <w:rPr>
          <w:iCs/>
          <w:szCs w:val="22"/>
          <w:lang w:val="ru-RU" w:eastAsia="ru-RU"/>
        </w:rPr>
        <w:t>):</w:t>
      </w:r>
    </w:p>
    <w:p w:rsidR="002D0EAC" w:rsidRPr="00CD254D" w:rsidRDefault="002D0EAC" w:rsidP="002D0EAC">
      <w:pPr>
        <w:numPr>
          <w:ilvl w:val="0"/>
          <w:numId w:val="96"/>
        </w:numPr>
        <w:spacing w:before="120" w:after="120"/>
        <w:jc w:val="both"/>
        <w:outlineLvl w:val="4"/>
        <w:rPr>
          <w:szCs w:val="22"/>
          <w:lang w:val="ru-RU"/>
        </w:rPr>
      </w:pPr>
      <w:r w:rsidRPr="00CD254D">
        <w:rPr>
          <w:szCs w:val="22"/>
          <w:lang w:val="ru-RU"/>
        </w:rPr>
        <w:t>значений установленной мощности ЕГО;</w:t>
      </w:r>
    </w:p>
    <w:p w:rsidR="002D0EAC" w:rsidRPr="00CD254D" w:rsidRDefault="002D0EAC" w:rsidP="002D0EAC">
      <w:pPr>
        <w:numPr>
          <w:ilvl w:val="0"/>
          <w:numId w:val="96"/>
        </w:numPr>
        <w:spacing w:before="120" w:after="120"/>
        <w:jc w:val="both"/>
        <w:outlineLvl w:val="4"/>
        <w:rPr>
          <w:szCs w:val="22"/>
          <w:lang w:val="ru-RU"/>
        </w:rPr>
      </w:pPr>
      <w:r w:rsidRPr="00CD254D">
        <w:rPr>
          <w:szCs w:val="22"/>
          <w:lang w:val="ru-RU"/>
        </w:rPr>
        <w:t>значений технического минимума и максимума ЕГО;</w:t>
      </w:r>
    </w:p>
    <w:p w:rsidR="002D0EAC" w:rsidRPr="00CD254D" w:rsidRDefault="002D0EAC" w:rsidP="002D0EAC">
      <w:pPr>
        <w:numPr>
          <w:ilvl w:val="0"/>
          <w:numId w:val="96"/>
        </w:numPr>
        <w:spacing w:before="120" w:after="120"/>
        <w:jc w:val="both"/>
        <w:outlineLvl w:val="4"/>
        <w:rPr>
          <w:szCs w:val="22"/>
          <w:lang w:val="ru-RU"/>
        </w:rPr>
      </w:pPr>
      <w:r w:rsidRPr="00CD254D">
        <w:rPr>
          <w:szCs w:val="22"/>
          <w:lang w:val="ru-RU"/>
        </w:rPr>
        <w:t>эксплуатационного состояния ЕГО;</w:t>
      </w:r>
    </w:p>
    <w:p w:rsidR="002D0EAC" w:rsidRPr="00CD254D" w:rsidRDefault="002D0EAC" w:rsidP="002D0EAC">
      <w:pPr>
        <w:numPr>
          <w:ilvl w:val="0"/>
          <w:numId w:val="96"/>
        </w:numPr>
        <w:spacing w:before="120" w:after="120"/>
        <w:jc w:val="both"/>
        <w:outlineLvl w:val="4"/>
        <w:rPr>
          <w:szCs w:val="22"/>
          <w:lang w:val="ru-RU"/>
        </w:rPr>
      </w:pPr>
      <w:r w:rsidRPr="00CD254D">
        <w:rPr>
          <w:szCs w:val="22"/>
          <w:lang w:val="ru-RU"/>
        </w:rPr>
        <w:t>нормативно-справочной информации: наименование электростанции, станционный номер ЕГО и т.д.</w:t>
      </w:r>
    </w:p>
    <w:p w:rsidR="002D0EAC" w:rsidRPr="005C2887" w:rsidRDefault="002D0EAC" w:rsidP="002D0EAC">
      <w:pPr>
        <w:spacing w:before="120" w:after="120"/>
        <w:ind w:left="360"/>
        <w:jc w:val="both"/>
        <w:outlineLvl w:val="4"/>
        <w:rPr>
          <w:szCs w:val="22"/>
          <w:highlight w:val="yellow"/>
          <w:lang w:val="ru-RU"/>
        </w:rPr>
      </w:pPr>
      <w:r w:rsidRPr="00505948">
        <w:rPr>
          <w:szCs w:val="22"/>
          <w:lang w:val="ru-RU"/>
        </w:rPr>
        <w:t xml:space="preserve">ЕГО, входящие в состав ГТП, в отношении которых в месяце, к которому относятся операционные сутки, на оптовом рынке отсутствуют обязательства по поставке мощности, и в отношении которых величина </w:t>
      </w:r>
      <m:oMath>
        <m:sSubSup>
          <m:sSubSupPr>
            <m:ctrlPr>
              <w:rPr>
                <w:rFonts w:ascii="Cambria Math" w:hAnsi="Cambria Math"/>
                <w:i/>
                <w:szCs w:val="22"/>
              </w:rPr>
            </m:ctrlPr>
          </m:sSubSupPr>
          <m:e>
            <m:acc>
              <m:accPr>
                <m:ctrlPr>
                  <w:rPr>
                    <w:rFonts w:ascii="Cambria Math" w:hAnsi="Cambria Math"/>
                    <w:i/>
                    <w:szCs w:val="22"/>
                  </w:rPr>
                </m:ctrlPr>
              </m:accPr>
              <m:e>
                <m:r>
                  <w:rPr>
                    <w:rFonts w:ascii="Cambria Math" w:hAnsi="Cambria Math"/>
                    <w:szCs w:val="22"/>
                  </w:rPr>
                  <m:t>c</m:t>
                </m:r>
              </m:e>
            </m:acc>
          </m:e>
          <m:sub>
            <m:r>
              <w:rPr>
                <w:rFonts w:ascii="Cambria Math" w:hAnsi="Cambria Math"/>
                <w:szCs w:val="22"/>
              </w:rPr>
              <m:t>b</m:t>
            </m:r>
          </m:sub>
          <m:sup>
            <m:r>
              <w:rPr>
                <w:rFonts w:ascii="Cambria Math" w:hAnsi="Cambria Math"/>
                <w:szCs w:val="22"/>
              </w:rPr>
              <m:t>l</m:t>
            </m:r>
          </m:sup>
        </m:sSubSup>
      </m:oMath>
      <w:r w:rsidRPr="00505948">
        <w:rPr>
          <w:szCs w:val="22"/>
          <w:lang w:val="ru-RU"/>
        </w:rPr>
        <w:t xml:space="preserve">, определенная при расчете ВСВГО в соответствии с п. 4 приложения 1 к настоящему Регламенту, равна 100000, включаются в ранжированные перечни единиц генерирующего оборудования на включение в </w:t>
      </w:r>
      <w:r w:rsidRPr="005C2887">
        <w:rPr>
          <w:szCs w:val="22"/>
          <w:highlight w:val="yellow"/>
          <w:lang w:val="ru-RU"/>
        </w:rPr>
        <w:t>пред</w:t>
      </w:r>
      <w:r w:rsidRPr="00505948">
        <w:rPr>
          <w:szCs w:val="22"/>
          <w:lang w:val="ru-RU"/>
        </w:rPr>
        <w:t xml:space="preserve">последнюю </w:t>
      </w:r>
      <w:r w:rsidRPr="002D0EAC">
        <w:rPr>
          <w:szCs w:val="22"/>
          <w:lang w:val="ru-RU"/>
        </w:rPr>
        <w:t xml:space="preserve">очередь </w:t>
      </w:r>
      <w:r w:rsidRPr="005C2887">
        <w:rPr>
          <w:szCs w:val="22"/>
          <w:highlight w:val="yellow"/>
          <w:lang w:val="ru-RU"/>
        </w:rPr>
        <w:t>– до ЕГО, включе</w:t>
      </w:r>
      <w:r w:rsidR="00123497" w:rsidRPr="005C2887">
        <w:rPr>
          <w:szCs w:val="22"/>
          <w:highlight w:val="yellow"/>
          <w:lang w:val="ru-RU"/>
        </w:rPr>
        <w:t>нных в  соответствии с п. 3.2.8</w:t>
      </w:r>
      <w:r w:rsidRPr="005C2887">
        <w:rPr>
          <w:szCs w:val="22"/>
          <w:highlight w:val="yellow"/>
          <w:lang w:val="ru-RU"/>
        </w:rPr>
        <w:t xml:space="preserve"> </w:t>
      </w:r>
      <w:r w:rsidRPr="005C2887">
        <w:rPr>
          <w:i/>
          <w:szCs w:val="22"/>
          <w:highlight w:val="yellow"/>
          <w:lang w:val="ru-RU"/>
        </w:rPr>
        <w:t xml:space="preserve">Регламента подачи уведомлений участниками оптового рынка </w:t>
      </w:r>
      <w:r w:rsidRPr="005C2887">
        <w:rPr>
          <w:szCs w:val="22"/>
          <w:highlight w:val="yellow"/>
          <w:lang w:val="ru-RU"/>
        </w:rPr>
        <w:t xml:space="preserve">(Приложение № 4 к </w:t>
      </w:r>
      <w:r w:rsidRPr="005C2887">
        <w:rPr>
          <w:i/>
          <w:szCs w:val="22"/>
          <w:highlight w:val="yellow"/>
          <w:lang w:val="ru-RU"/>
        </w:rPr>
        <w:t>Договору о присоединении к торговой системе оптового рынка</w:t>
      </w:r>
      <w:r w:rsidRPr="005C2887">
        <w:rPr>
          <w:szCs w:val="22"/>
          <w:highlight w:val="yellow"/>
          <w:lang w:val="ru-RU"/>
        </w:rPr>
        <w:t>) в перечень ЕГО (групп ЕГО, режим работы которых взаимосвязан), в отношении которых учитывается экономия ресурса работы.</w:t>
      </w:r>
    </w:p>
    <w:p w:rsidR="002D0EAC" w:rsidRPr="005C2887" w:rsidRDefault="002D0EAC" w:rsidP="002D0EAC">
      <w:pPr>
        <w:spacing w:before="120" w:after="120"/>
        <w:ind w:left="360"/>
        <w:jc w:val="both"/>
        <w:outlineLvl w:val="4"/>
        <w:rPr>
          <w:szCs w:val="22"/>
          <w:highlight w:val="yellow"/>
          <w:lang w:val="ru-RU"/>
        </w:rPr>
      </w:pPr>
      <w:r w:rsidRPr="005C2887">
        <w:rPr>
          <w:szCs w:val="22"/>
          <w:highlight w:val="yellow"/>
          <w:lang w:val="ru-RU"/>
        </w:rPr>
        <w:t>ЕГО, включе</w:t>
      </w:r>
      <w:r w:rsidR="00123497" w:rsidRPr="005C2887">
        <w:rPr>
          <w:szCs w:val="22"/>
          <w:highlight w:val="yellow"/>
          <w:lang w:val="ru-RU"/>
        </w:rPr>
        <w:t>нные в  соответствии с п. 3.2.8</w:t>
      </w:r>
      <w:r w:rsidRPr="005C2887">
        <w:rPr>
          <w:szCs w:val="22"/>
          <w:highlight w:val="yellow"/>
          <w:lang w:val="ru-RU"/>
        </w:rPr>
        <w:t xml:space="preserve"> </w:t>
      </w:r>
      <w:r w:rsidRPr="005C2887">
        <w:rPr>
          <w:i/>
          <w:szCs w:val="22"/>
          <w:highlight w:val="yellow"/>
          <w:lang w:val="ru-RU"/>
        </w:rPr>
        <w:t xml:space="preserve">Регламента подачи уведомлений участниками оптового рынка </w:t>
      </w:r>
      <w:r w:rsidRPr="005C2887">
        <w:rPr>
          <w:szCs w:val="22"/>
          <w:highlight w:val="yellow"/>
          <w:lang w:val="ru-RU"/>
        </w:rPr>
        <w:t xml:space="preserve">(Приложение № 4 к </w:t>
      </w:r>
      <w:r w:rsidRPr="005C2887">
        <w:rPr>
          <w:i/>
          <w:szCs w:val="22"/>
          <w:highlight w:val="yellow"/>
          <w:lang w:val="ru-RU"/>
        </w:rPr>
        <w:t>Договору о присоединении к торговой системе оптового рынка</w:t>
      </w:r>
      <w:r w:rsidRPr="005C2887">
        <w:rPr>
          <w:szCs w:val="22"/>
          <w:highlight w:val="yellow"/>
          <w:lang w:val="ru-RU"/>
        </w:rPr>
        <w:t xml:space="preserve">) в перечень ЕГО (групп ЕГО, режим работы которых взаимосвязан), расположенные на территории ценовых зон, в отношении которых учитывается экономия ресурса работы, и в отношении которых величина </w:t>
      </w:r>
      <m:oMath>
        <m:sSubSup>
          <m:sSubSupPr>
            <m:ctrlPr>
              <w:rPr>
                <w:rFonts w:ascii="Cambria Math" w:hAnsi="Cambria Math"/>
                <w:i/>
                <w:szCs w:val="22"/>
                <w:highlight w:val="yellow"/>
              </w:rPr>
            </m:ctrlPr>
          </m:sSubSupPr>
          <m:e>
            <m:acc>
              <m:accPr>
                <m:ctrlPr>
                  <w:rPr>
                    <w:rFonts w:ascii="Cambria Math" w:hAnsi="Cambria Math"/>
                    <w:i/>
                    <w:szCs w:val="22"/>
                    <w:highlight w:val="yellow"/>
                  </w:rPr>
                </m:ctrlPr>
              </m:accPr>
              <m:e>
                <m:r>
                  <w:rPr>
                    <w:rFonts w:ascii="Cambria Math" w:hAnsi="Cambria Math"/>
                    <w:szCs w:val="22"/>
                    <w:highlight w:val="yellow"/>
                  </w:rPr>
                  <m:t>c</m:t>
                </m:r>
              </m:e>
            </m:acc>
          </m:e>
          <m:sub>
            <m:r>
              <w:rPr>
                <w:rFonts w:ascii="Cambria Math" w:hAnsi="Cambria Math"/>
                <w:szCs w:val="22"/>
                <w:highlight w:val="yellow"/>
              </w:rPr>
              <m:t>b</m:t>
            </m:r>
          </m:sub>
          <m:sup>
            <m:r>
              <w:rPr>
                <w:rFonts w:ascii="Cambria Math" w:hAnsi="Cambria Math"/>
                <w:szCs w:val="22"/>
                <w:highlight w:val="yellow"/>
              </w:rPr>
              <m:t>l</m:t>
            </m:r>
          </m:sup>
        </m:sSubSup>
      </m:oMath>
      <w:r w:rsidRPr="005C2887">
        <w:rPr>
          <w:szCs w:val="22"/>
          <w:highlight w:val="yellow"/>
          <w:lang w:val="ru-RU"/>
        </w:rPr>
        <w:t>, определенная при расчете ВСВГО в соответствии с п. 4 приложения 1 к настоящему Регламенту, равна 140000, включаются в ранжированные перечни единиц генерирующего оборудования на включение в последнюю очередь.</w:t>
      </w:r>
    </w:p>
    <w:p w:rsidR="00516BF0" w:rsidRDefault="002D0EAC" w:rsidP="002D0EAC">
      <w:pPr>
        <w:spacing w:before="120" w:after="120"/>
        <w:ind w:left="360"/>
        <w:jc w:val="both"/>
        <w:outlineLvl w:val="4"/>
        <w:rPr>
          <w:szCs w:val="22"/>
          <w:lang w:val="ru-RU"/>
        </w:rPr>
        <w:sectPr w:rsidR="00516BF0" w:rsidSect="00516BF0">
          <w:pgSz w:w="16838" w:h="11906" w:orient="landscape"/>
          <w:pgMar w:top="1135" w:right="1134" w:bottom="1134" w:left="1134" w:header="709" w:footer="709" w:gutter="0"/>
          <w:cols w:space="708"/>
          <w:docGrid w:linePitch="360"/>
        </w:sectPr>
      </w:pPr>
      <w:r w:rsidRPr="005C2887">
        <w:rPr>
          <w:szCs w:val="22"/>
          <w:highlight w:val="yellow"/>
          <w:lang w:val="ru-RU"/>
        </w:rPr>
        <w:t>ЕГО, включ</w:t>
      </w:r>
      <w:r w:rsidR="00123497" w:rsidRPr="005C2887">
        <w:rPr>
          <w:szCs w:val="22"/>
          <w:highlight w:val="yellow"/>
          <w:lang w:val="ru-RU"/>
        </w:rPr>
        <w:t>енные в соответствии с п. 3.2.8</w:t>
      </w:r>
      <w:r w:rsidRPr="005C2887">
        <w:rPr>
          <w:szCs w:val="22"/>
          <w:highlight w:val="yellow"/>
          <w:lang w:val="ru-RU"/>
        </w:rPr>
        <w:t xml:space="preserve"> </w:t>
      </w:r>
      <w:r w:rsidRPr="005C2887">
        <w:rPr>
          <w:i/>
          <w:szCs w:val="22"/>
          <w:highlight w:val="yellow"/>
          <w:lang w:val="ru-RU"/>
        </w:rPr>
        <w:t xml:space="preserve">Регламента подачи уведомлений участниками оптового рынка </w:t>
      </w:r>
      <w:r w:rsidRPr="005C2887">
        <w:rPr>
          <w:szCs w:val="22"/>
          <w:highlight w:val="yellow"/>
          <w:lang w:val="ru-RU"/>
        </w:rPr>
        <w:t xml:space="preserve">(Приложение № 4 к </w:t>
      </w:r>
      <w:r w:rsidRPr="005C2887">
        <w:rPr>
          <w:i/>
          <w:szCs w:val="22"/>
          <w:highlight w:val="yellow"/>
          <w:lang w:val="ru-RU"/>
        </w:rPr>
        <w:t>Договору о присоединении к торговой системе оптового рынка</w:t>
      </w:r>
      <w:r w:rsidRPr="005C2887">
        <w:rPr>
          <w:szCs w:val="22"/>
          <w:highlight w:val="yellow"/>
          <w:lang w:val="ru-RU"/>
        </w:rPr>
        <w:t xml:space="preserve">) в перечень ЕГО (групп ЕГО, режим работы которых взаимосвязан), расположенные на территории </w:t>
      </w:r>
      <w:r w:rsidRPr="005C2887">
        <w:rPr>
          <w:color w:val="000000"/>
          <w:szCs w:val="22"/>
          <w:highlight w:val="yellow"/>
          <w:lang w:val="ru-RU" w:eastAsia="ru-RU"/>
        </w:rPr>
        <w:t>неценовой зоны Калининградской области</w:t>
      </w:r>
      <w:r w:rsidRPr="005C2887">
        <w:rPr>
          <w:szCs w:val="22"/>
          <w:highlight w:val="yellow"/>
          <w:lang w:val="ru-RU"/>
        </w:rPr>
        <w:t>, в отношении которых учитывается экономия ресурса работы и в отношении ко</w:t>
      </w:r>
      <w:r w:rsidR="00123497" w:rsidRPr="005C2887">
        <w:rPr>
          <w:szCs w:val="22"/>
          <w:highlight w:val="yellow"/>
          <w:lang w:val="ru-RU"/>
        </w:rPr>
        <w:t>торых в соответствии с п. 3.1.1</w:t>
      </w:r>
      <w:r w:rsidRPr="005C2887">
        <w:rPr>
          <w:szCs w:val="22"/>
          <w:highlight w:val="yellow"/>
          <w:lang w:val="ru-RU"/>
        </w:rPr>
        <w:t xml:space="preserve"> </w:t>
      </w:r>
      <w:r w:rsidR="00123497" w:rsidRPr="005C2887">
        <w:rPr>
          <w:i/>
          <w:color w:val="000000"/>
          <w:szCs w:val="22"/>
          <w:highlight w:val="yellow"/>
          <w:lang w:val="ru-RU"/>
        </w:rPr>
        <w:t>Регламента</w:t>
      </w:r>
      <w:r w:rsidRPr="005C2887">
        <w:rPr>
          <w:i/>
          <w:color w:val="000000"/>
          <w:szCs w:val="22"/>
          <w:highlight w:val="yellow"/>
          <w:lang w:val="ru-RU"/>
        </w:rPr>
        <w:t xml:space="preserve"> подачи уведомлений участниками оптового рынка</w:t>
      </w:r>
      <w:r w:rsidRPr="005C2887">
        <w:rPr>
          <w:color w:val="000000"/>
          <w:szCs w:val="22"/>
          <w:highlight w:val="yellow"/>
          <w:lang w:val="ru-RU"/>
        </w:rPr>
        <w:t xml:space="preserve"> (Приложение № 4 к</w:t>
      </w:r>
      <w:r w:rsidRPr="005C2887">
        <w:rPr>
          <w:color w:val="000000"/>
          <w:szCs w:val="22"/>
          <w:highlight w:val="yellow"/>
        </w:rPr>
        <w:t> </w:t>
      </w:r>
      <w:r w:rsidRPr="005C2887">
        <w:rPr>
          <w:i/>
          <w:color w:val="000000"/>
          <w:szCs w:val="22"/>
          <w:highlight w:val="yellow"/>
          <w:lang w:val="ru-RU"/>
        </w:rPr>
        <w:t>Договору о присоединении к торговой системе оптового рынка</w:t>
      </w:r>
      <w:r w:rsidRPr="005C2887">
        <w:rPr>
          <w:color w:val="000000"/>
          <w:szCs w:val="22"/>
          <w:highlight w:val="yellow"/>
          <w:lang w:val="ru-RU"/>
        </w:rPr>
        <w:t>) заявлен приоритет отбора</w:t>
      </w:r>
      <w:r w:rsidR="00123497" w:rsidRPr="005C2887">
        <w:rPr>
          <w:color w:val="000000"/>
          <w:szCs w:val="22"/>
          <w:highlight w:val="yellow"/>
          <w:lang w:val="ru-RU"/>
        </w:rPr>
        <w:t>,</w:t>
      </w:r>
      <w:r w:rsidRPr="005C2887">
        <w:rPr>
          <w:color w:val="000000"/>
          <w:szCs w:val="22"/>
          <w:highlight w:val="yellow"/>
          <w:lang w:val="ru-RU"/>
        </w:rPr>
        <w:t xml:space="preserve"> равный 21</w:t>
      </w:r>
      <w:r w:rsidRPr="005C2887">
        <w:rPr>
          <w:szCs w:val="22"/>
          <w:highlight w:val="yellow"/>
          <w:lang w:val="ru-RU"/>
        </w:rPr>
        <w:t>, включаются в ранжированные перечни единиц генерирующего оборудования на включение в последнюю очередь.</w:t>
      </w:r>
      <w:r w:rsidRPr="002D0EAC">
        <w:rPr>
          <w:szCs w:val="22"/>
          <w:lang w:val="ru-RU"/>
        </w:rPr>
        <w:t xml:space="preserve"> </w:t>
      </w:r>
    </w:p>
    <w:p w:rsidR="002D0EAC" w:rsidRDefault="002D0EAC" w:rsidP="002D0EAC">
      <w:pPr>
        <w:keepNext/>
        <w:keepLines/>
        <w:widowControl w:val="0"/>
        <w:numPr>
          <w:ilvl w:val="1"/>
          <w:numId w:val="0"/>
        </w:numPr>
        <w:outlineLvl w:val="1"/>
        <w:rPr>
          <w:b/>
          <w:sz w:val="26"/>
          <w:szCs w:val="26"/>
          <w:lang w:val="ru-RU"/>
        </w:rPr>
      </w:pPr>
      <w:r w:rsidRPr="007E4F5D">
        <w:rPr>
          <w:rFonts w:eastAsia="Batang"/>
          <w:b/>
          <w:bCs/>
          <w:sz w:val="26"/>
          <w:szCs w:val="26"/>
          <w:lang w:val="ru-RU"/>
        </w:rPr>
        <w:t>Предложения по изменениям и дополнениям в</w:t>
      </w:r>
      <w:r w:rsidRPr="007E4F5D">
        <w:rPr>
          <w:b/>
          <w:sz w:val="26"/>
          <w:szCs w:val="26"/>
          <w:lang w:val="ru-RU"/>
        </w:rPr>
        <w:t xml:space="preserve"> РЕГЛАМЕНТ </w:t>
      </w:r>
      <w:r w:rsidRPr="007038C1">
        <w:rPr>
          <w:b/>
          <w:sz w:val="26"/>
          <w:szCs w:val="26"/>
          <w:lang w:val="ru-RU"/>
        </w:rPr>
        <w:t>ПОДАЧИ УВЕДОМЛЕНИЙ УЧАСТНИКАМИ ОПТОВОГО РЫНКА</w:t>
      </w:r>
      <w:r w:rsidRPr="007E4F5D">
        <w:rPr>
          <w:b/>
          <w:sz w:val="26"/>
          <w:szCs w:val="26"/>
          <w:lang w:val="ru-RU"/>
        </w:rPr>
        <w:t xml:space="preserve"> (Приложение № </w:t>
      </w:r>
      <w:r w:rsidRPr="0007416E">
        <w:rPr>
          <w:b/>
          <w:sz w:val="26"/>
          <w:szCs w:val="26"/>
          <w:lang w:val="ru-RU"/>
        </w:rPr>
        <w:t>4</w:t>
      </w:r>
      <w:r w:rsidRPr="007E4F5D">
        <w:rPr>
          <w:b/>
          <w:sz w:val="26"/>
          <w:szCs w:val="26"/>
          <w:lang w:val="ru-RU"/>
        </w:rPr>
        <w:t xml:space="preserve"> к </w:t>
      </w:r>
      <w:r w:rsidRPr="007E4F5D">
        <w:rPr>
          <w:b/>
          <w:bCs/>
          <w:sz w:val="26"/>
          <w:szCs w:val="26"/>
          <w:lang w:val="ru-RU"/>
        </w:rPr>
        <w:t>Договору о</w:t>
      </w:r>
      <w:r w:rsidRPr="007927E6">
        <w:rPr>
          <w:b/>
          <w:bCs/>
          <w:sz w:val="26"/>
          <w:szCs w:val="26"/>
        </w:rPr>
        <w:t> </w:t>
      </w:r>
      <w:r w:rsidRPr="007E4F5D">
        <w:rPr>
          <w:b/>
          <w:bCs/>
          <w:sz w:val="26"/>
          <w:szCs w:val="26"/>
          <w:lang w:val="ru-RU"/>
        </w:rPr>
        <w:t>присоединении к торговой системе оптового рынка</w:t>
      </w:r>
      <w:r w:rsidRPr="007E4F5D">
        <w:rPr>
          <w:b/>
          <w:sz w:val="26"/>
          <w:szCs w:val="26"/>
          <w:lang w:val="ru-RU"/>
        </w:rPr>
        <w:t>)</w:t>
      </w:r>
    </w:p>
    <w:p w:rsidR="00516BF0" w:rsidRDefault="00516BF0" w:rsidP="006A283A">
      <w:pPr>
        <w:keepNext/>
        <w:keepLines/>
        <w:widowControl w:val="0"/>
        <w:numPr>
          <w:ilvl w:val="1"/>
          <w:numId w:val="0"/>
        </w:numPr>
        <w:spacing w:before="0" w:after="0"/>
        <w:outlineLvl w:val="1"/>
        <w:rPr>
          <w:b/>
          <w:sz w:val="26"/>
          <w:szCs w:val="26"/>
          <w:lang w:val="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945"/>
        <w:gridCol w:w="6946"/>
      </w:tblGrid>
      <w:tr w:rsidR="002D0EAC" w:rsidRPr="00CC0909" w:rsidTr="002D0EAC">
        <w:tc>
          <w:tcPr>
            <w:tcW w:w="988" w:type="dxa"/>
            <w:vAlign w:val="center"/>
          </w:tcPr>
          <w:p w:rsidR="002D0EAC" w:rsidRPr="007E4F5D" w:rsidRDefault="002D0EAC" w:rsidP="002D0EAC">
            <w:pPr>
              <w:widowControl w:val="0"/>
              <w:spacing w:before="0" w:after="0"/>
              <w:jc w:val="center"/>
              <w:rPr>
                <w:b/>
                <w:szCs w:val="22"/>
              </w:rPr>
            </w:pPr>
            <w:r w:rsidRPr="007E4F5D">
              <w:rPr>
                <w:b/>
                <w:szCs w:val="22"/>
              </w:rPr>
              <w:t>№</w:t>
            </w:r>
          </w:p>
          <w:p w:rsidR="002D0EAC" w:rsidRPr="007E4F5D" w:rsidRDefault="002D0EAC" w:rsidP="002D0EAC">
            <w:pPr>
              <w:widowControl w:val="0"/>
              <w:spacing w:before="0" w:after="0"/>
              <w:jc w:val="center"/>
              <w:rPr>
                <w:b/>
                <w:szCs w:val="22"/>
              </w:rPr>
            </w:pPr>
            <w:r w:rsidRPr="007E4F5D">
              <w:rPr>
                <w:b/>
                <w:szCs w:val="22"/>
              </w:rPr>
              <w:t>пункта</w:t>
            </w:r>
          </w:p>
        </w:tc>
        <w:tc>
          <w:tcPr>
            <w:tcW w:w="6945" w:type="dxa"/>
            <w:vAlign w:val="center"/>
          </w:tcPr>
          <w:p w:rsidR="002D0EAC" w:rsidRPr="007E4F5D" w:rsidRDefault="002D0EAC" w:rsidP="002D0EAC">
            <w:pPr>
              <w:spacing w:before="0" w:after="0"/>
              <w:jc w:val="center"/>
              <w:rPr>
                <w:b/>
                <w:szCs w:val="22"/>
                <w:lang w:val="ru-RU"/>
              </w:rPr>
            </w:pPr>
            <w:r w:rsidRPr="007E4F5D">
              <w:rPr>
                <w:rFonts w:cs="Garamond"/>
                <w:b/>
                <w:bCs/>
                <w:szCs w:val="22"/>
                <w:lang w:val="ru-RU"/>
              </w:rPr>
              <w:t>Редакция</w:t>
            </w:r>
            <w:r w:rsidRPr="007E4F5D">
              <w:rPr>
                <w:b/>
                <w:szCs w:val="22"/>
                <w:lang w:val="ru-RU"/>
              </w:rPr>
              <w:t xml:space="preserve">, действующая на момент </w:t>
            </w:r>
          </w:p>
          <w:p w:rsidR="002D0EAC" w:rsidRPr="007E4F5D" w:rsidRDefault="002D0EAC" w:rsidP="002D0EAC">
            <w:pPr>
              <w:spacing w:before="0" w:after="0"/>
              <w:jc w:val="center"/>
              <w:rPr>
                <w:szCs w:val="22"/>
                <w:lang w:val="ru-RU"/>
              </w:rPr>
            </w:pPr>
            <w:r w:rsidRPr="007E4F5D">
              <w:rPr>
                <w:b/>
                <w:szCs w:val="22"/>
                <w:lang w:val="ru-RU"/>
              </w:rPr>
              <w:t>вступления в силу изменений</w:t>
            </w:r>
          </w:p>
        </w:tc>
        <w:tc>
          <w:tcPr>
            <w:tcW w:w="6946" w:type="dxa"/>
          </w:tcPr>
          <w:p w:rsidR="002D0EAC" w:rsidRPr="007E4F5D" w:rsidRDefault="002D0EAC" w:rsidP="002D0EAC">
            <w:pPr>
              <w:widowControl w:val="0"/>
              <w:spacing w:before="0" w:after="0"/>
              <w:jc w:val="center"/>
              <w:rPr>
                <w:b/>
                <w:szCs w:val="22"/>
                <w:lang w:val="ru-RU"/>
              </w:rPr>
            </w:pPr>
            <w:r w:rsidRPr="007E4F5D">
              <w:rPr>
                <w:b/>
                <w:szCs w:val="22"/>
                <w:lang w:val="ru-RU"/>
              </w:rPr>
              <w:t>Предлагаемая редакция</w:t>
            </w:r>
          </w:p>
          <w:p w:rsidR="002D0EAC" w:rsidRPr="007E4F5D" w:rsidRDefault="002D0EAC" w:rsidP="002D0EAC">
            <w:pPr>
              <w:spacing w:before="0" w:after="0"/>
              <w:ind w:right="-55"/>
              <w:jc w:val="center"/>
              <w:rPr>
                <w:szCs w:val="22"/>
                <w:lang w:val="ru-RU"/>
              </w:rPr>
            </w:pPr>
            <w:r w:rsidRPr="007E4F5D">
              <w:rPr>
                <w:szCs w:val="22"/>
                <w:lang w:val="ru-RU"/>
              </w:rPr>
              <w:t>(изменения выделены цветом)</w:t>
            </w:r>
          </w:p>
        </w:tc>
      </w:tr>
      <w:tr w:rsidR="002D0EAC" w:rsidRPr="00CC0909" w:rsidTr="002D0EAC">
        <w:tc>
          <w:tcPr>
            <w:tcW w:w="988" w:type="dxa"/>
            <w:vAlign w:val="center"/>
          </w:tcPr>
          <w:p w:rsidR="002D0EAC" w:rsidRPr="0007416E" w:rsidRDefault="006A283A" w:rsidP="002D0EAC">
            <w:pPr>
              <w:widowControl w:val="0"/>
              <w:spacing w:before="0" w:after="0"/>
              <w:jc w:val="center"/>
              <w:rPr>
                <w:b/>
                <w:szCs w:val="22"/>
                <w:lang w:val="en-US"/>
              </w:rPr>
            </w:pPr>
            <w:r>
              <w:rPr>
                <w:b/>
                <w:szCs w:val="22"/>
                <w:lang w:val="en-US"/>
              </w:rPr>
              <w:t>3.2.8</w:t>
            </w:r>
          </w:p>
        </w:tc>
        <w:tc>
          <w:tcPr>
            <w:tcW w:w="6945" w:type="dxa"/>
            <w:vAlign w:val="center"/>
          </w:tcPr>
          <w:p w:rsidR="002D0EAC" w:rsidRPr="005B213E" w:rsidRDefault="002D0EAC" w:rsidP="002D0EAC">
            <w:pPr>
              <w:widowControl w:val="0"/>
              <w:suppressAutoHyphens/>
              <w:jc w:val="both"/>
              <w:rPr>
                <w:szCs w:val="22"/>
                <w:lang w:val="ru-RU"/>
              </w:rPr>
            </w:pPr>
            <w:r w:rsidRPr="005B213E">
              <w:rPr>
                <w:szCs w:val="22"/>
                <w:lang w:val="ru-RU"/>
              </w:rPr>
              <w:t xml:space="preserve">Участник оптового рынка вправе направить </w:t>
            </w:r>
            <w:proofErr w:type="gramStart"/>
            <w:r w:rsidRPr="005B213E">
              <w:rPr>
                <w:szCs w:val="22"/>
                <w:lang w:val="ru-RU"/>
              </w:rPr>
              <w:t>в СО</w:t>
            </w:r>
            <w:proofErr w:type="gramEnd"/>
            <w:r w:rsidRPr="005B213E">
              <w:rPr>
                <w:szCs w:val="22"/>
                <w:lang w:val="ru-RU"/>
              </w:rPr>
              <w:t xml:space="preserve"> уведомление в отношении каждой ГТП генерации и каждого объекта управления, относящегося к ГТП потребления с регулируемой нагрузкой, а также каждой блок-станции, относящейся к ГТП потребления, об актуализации одного или нескольких из следующих параметров генерирующего оборудования:</w:t>
            </w:r>
          </w:p>
          <w:p w:rsidR="002D0EAC" w:rsidRPr="005B213E" w:rsidRDefault="002D0EAC" w:rsidP="002D0EAC">
            <w:pPr>
              <w:widowControl w:val="0"/>
              <w:numPr>
                <w:ilvl w:val="0"/>
                <w:numId w:val="97"/>
              </w:numPr>
              <w:tabs>
                <w:tab w:val="num" w:pos="851"/>
              </w:tabs>
              <w:suppressAutoHyphens/>
              <w:autoSpaceDE w:val="0"/>
              <w:autoSpaceDN w:val="0"/>
              <w:adjustRightInd w:val="0"/>
              <w:spacing w:before="0" w:after="0"/>
              <w:ind w:left="851" w:hanging="284"/>
              <w:jc w:val="both"/>
              <w:rPr>
                <w:szCs w:val="22"/>
                <w:lang w:val="ru-RU"/>
              </w:rPr>
            </w:pPr>
            <w:r w:rsidRPr="005B213E">
              <w:rPr>
                <w:szCs w:val="22"/>
                <w:lang w:val="ru-RU"/>
              </w:rPr>
              <w:t xml:space="preserve">минимально допустимое количество часов, в течение которых каждая единица генерирующего оборудования должна находиться во включенном состоянии после включения и выхода на диапазон регулирования. По умолчанию используется значение «24 часа» («48 часов» для входящей в состав Дальневосточного федерального округа отдельной территории, ранее относившейся к неценовым зонам, а также для неценовой зоны Калининградской области), а в случае если СО в соответствии с п. 3.4.12.1 </w:t>
            </w:r>
            <w:r w:rsidRPr="005B213E">
              <w:rPr>
                <w:i/>
                <w:szCs w:val="22"/>
                <w:lang w:val="ru-RU"/>
              </w:rPr>
              <w:t>Регламента определения объемов фактически поставленной на оптовый рынок мощности</w:t>
            </w:r>
            <w:r w:rsidRPr="005B213E">
              <w:rPr>
                <w:b/>
                <w:szCs w:val="22"/>
                <w:lang w:val="ru-RU"/>
              </w:rPr>
              <w:t xml:space="preserve"> </w:t>
            </w:r>
            <w:r w:rsidRPr="005B213E">
              <w:rPr>
                <w:szCs w:val="22"/>
                <w:lang w:val="ru-RU"/>
              </w:rPr>
              <w:t>(Приложение № 13</w:t>
            </w:r>
            <w:r w:rsidRPr="005B213E">
              <w:rPr>
                <w:i/>
                <w:szCs w:val="22"/>
                <w:lang w:val="ru-RU"/>
              </w:rPr>
              <w:t xml:space="preserve"> </w:t>
            </w:r>
            <w:r w:rsidRPr="005B213E">
              <w:rPr>
                <w:szCs w:val="22"/>
                <w:lang w:val="ru-RU"/>
              </w:rPr>
              <w:t>к</w:t>
            </w:r>
            <w:r w:rsidRPr="005B213E">
              <w:rPr>
                <w:i/>
                <w:szCs w:val="22"/>
                <w:lang w:val="ru-RU"/>
              </w:rPr>
              <w:t xml:space="preserve"> Договору о присоединении к торговой системе оптового рынка</w:t>
            </w:r>
            <w:r w:rsidRPr="005B213E">
              <w:rPr>
                <w:szCs w:val="22"/>
                <w:lang w:val="ru-RU"/>
              </w:rPr>
              <w:t>) должен включить ЕГО для проверки наличия фактических резервов мощности в рамках процедуры ВСВГО, по умолчанию используется значение «8 часов» для всех типов генерирующего оборудования, за исключением ГТУ, а для ГТУ – «1 час». Количество часов, установленное по умолчанию, не включает в себя время, необходимое для выхода генерирующего оборудования на диапазон регулирования после включения в сеть. Актуализация значения по умолчанию возможна только в сторону уменьшения этого значения, но не менее чем до одного часа;</w:t>
            </w:r>
          </w:p>
          <w:p w:rsidR="002D0EAC" w:rsidRPr="005B213E" w:rsidRDefault="002D0EAC" w:rsidP="002D0EAC">
            <w:pPr>
              <w:widowControl w:val="0"/>
              <w:numPr>
                <w:ilvl w:val="0"/>
                <w:numId w:val="97"/>
              </w:numPr>
              <w:tabs>
                <w:tab w:val="num" w:pos="851"/>
              </w:tabs>
              <w:suppressAutoHyphens/>
              <w:autoSpaceDE w:val="0"/>
              <w:autoSpaceDN w:val="0"/>
              <w:adjustRightInd w:val="0"/>
              <w:spacing w:before="0" w:after="0"/>
              <w:ind w:left="851" w:hanging="284"/>
              <w:jc w:val="both"/>
              <w:rPr>
                <w:szCs w:val="22"/>
                <w:lang w:val="ru-RU"/>
              </w:rPr>
            </w:pPr>
            <w:r w:rsidRPr="005B213E">
              <w:rPr>
                <w:szCs w:val="22"/>
                <w:lang w:val="ru-RU"/>
              </w:rPr>
              <w:t>минимально допустимое количество часов, в течение которых каждая единица генерирующего оборудования должна находиться в отключенном состоянии после отключения. Для ценовых зон по умолчанию используется значение «48 часов» для ЕГО установленной мощностью до 800 МВт и «72 часа» для ЕГО установленной мощностью 800 МВт и выше. Для входящей в состав Дальневосточного федерального округа отдельной территории, ранее относившейся к неценовым зонам, а также для неценовой зоны Калининградской области по умолчанию используется значение «72 часа». Актуализация возможна только в сторону уменьшения этого значения, но не менее одного часа;</w:t>
            </w:r>
          </w:p>
          <w:p w:rsidR="002D0EAC" w:rsidRPr="005B213E" w:rsidRDefault="002D0EAC" w:rsidP="002D0EAC">
            <w:pPr>
              <w:widowControl w:val="0"/>
              <w:numPr>
                <w:ilvl w:val="0"/>
                <w:numId w:val="97"/>
              </w:numPr>
              <w:tabs>
                <w:tab w:val="num" w:pos="851"/>
              </w:tabs>
              <w:suppressAutoHyphens/>
              <w:autoSpaceDE w:val="0"/>
              <w:autoSpaceDN w:val="0"/>
              <w:adjustRightInd w:val="0"/>
              <w:spacing w:before="0" w:after="0"/>
              <w:ind w:left="851" w:hanging="284"/>
              <w:jc w:val="both"/>
              <w:rPr>
                <w:szCs w:val="22"/>
                <w:lang w:val="ru-RU"/>
              </w:rPr>
            </w:pPr>
            <w:r w:rsidRPr="005B213E">
              <w:rPr>
                <w:szCs w:val="22"/>
                <w:lang w:val="ru-RU"/>
              </w:rPr>
              <w:t>максимально допустимое количество изменений состояния (включений</w:t>
            </w:r>
            <w:r w:rsidRPr="005B213E">
              <w:rPr>
                <w:szCs w:val="22"/>
              </w:rPr>
              <w:t> </w:t>
            </w:r>
            <w:r w:rsidRPr="005B213E">
              <w:rPr>
                <w:szCs w:val="22"/>
                <w:lang w:val="ru-RU"/>
              </w:rPr>
              <w:t>и отключений) каждой единицы генерирующего оборудования за семидневный период (в течение любых 168 (ста шестидесяти восьми) часов подряд). По умолчанию используется значение «3 изменения», актуализация возможна только в сторону увеличения значения;</w:t>
            </w:r>
          </w:p>
          <w:p w:rsidR="002D0EAC" w:rsidRPr="005B213E" w:rsidRDefault="002D0EAC" w:rsidP="002D0EAC">
            <w:pPr>
              <w:keepNext/>
              <w:widowControl w:val="0"/>
              <w:numPr>
                <w:ilvl w:val="0"/>
                <w:numId w:val="97"/>
              </w:numPr>
              <w:tabs>
                <w:tab w:val="num" w:pos="851"/>
              </w:tabs>
              <w:suppressAutoHyphens/>
              <w:autoSpaceDE w:val="0"/>
              <w:autoSpaceDN w:val="0"/>
              <w:adjustRightInd w:val="0"/>
              <w:spacing w:before="120" w:after="120"/>
              <w:ind w:left="851" w:hanging="284"/>
              <w:contextualSpacing/>
              <w:jc w:val="both"/>
              <w:rPr>
                <w:szCs w:val="22"/>
                <w:lang w:val="ru-RU"/>
              </w:rPr>
            </w:pPr>
            <w:r w:rsidRPr="005B213E">
              <w:rPr>
                <w:rFonts w:eastAsia="Calibri"/>
                <w:szCs w:val="22"/>
                <w:lang w:val="ru-RU"/>
              </w:rPr>
              <w:t xml:space="preserve">число часов периода, в пределах которого рассчитывается индивидуальный коэффициент, используемый для предотвращения внутрисуточных перепусков оборудования. В случае, если данный параметр участником оптового рынка не заявлен, либо заявлено значение менее 0 или более 24 часов, по умолчанию используется значение 24. </w:t>
            </w:r>
          </w:p>
          <w:p w:rsidR="002D0EAC" w:rsidRPr="005B213E" w:rsidRDefault="002D0EAC" w:rsidP="002D0EAC">
            <w:pPr>
              <w:widowControl w:val="0"/>
              <w:suppressAutoHyphens/>
              <w:spacing w:before="120" w:after="120"/>
              <w:jc w:val="both"/>
              <w:outlineLvl w:val="3"/>
              <w:rPr>
                <w:szCs w:val="22"/>
                <w:lang w:val="ru-RU"/>
              </w:rPr>
            </w:pPr>
            <w:r w:rsidRPr="005B213E">
              <w:rPr>
                <w:szCs w:val="22"/>
                <w:lang w:val="ru-RU"/>
              </w:rPr>
              <w:t xml:space="preserve">Указанное уведомление об актуализации параметров на предстоящий календарный месяц должно быть подано в СО не менее чем за 3 (три) рабочих дня до начала соответствующего месяца. Представленная в данном уведомлении информация применяется СО в соответствии с </w:t>
            </w:r>
            <w:r w:rsidRPr="005B213E">
              <w:rPr>
                <w:i/>
                <w:szCs w:val="22"/>
                <w:lang w:val="ru-RU"/>
              </w:rPr>
              <w:t>Регламентом проведения расчетов выбора состава генерирующего оборудования</w:t>
            </w:r>
            <w:r w:rsidRPr="005B213E">
              <w:rPr>
                <w:szCs w:val="22"/>
                <w:lang w:val="ru-RU"/>
              </w:rPr>
              <w:t xml:space="preserve"> (Приложение № 3.1 к </w:t>
            </w:r>
            <w:r w:rsidRPr="005B213E">
              <w:rPr>
                <w:i/>
                <w:szCs w:val="22"/>
                <w:lang w:val="ru-RU"/>
              </w:rPr>
              <w:t>Договору о присоединении к торговой системе оптового рынка</w:t>
            </w:r>
            <w:r w:rsidRPr="005B213E">
              <w:rPr>
                <w:szCs w:val="22"/>
                <w:lang w:val="ru-RU"/>
              </w:rPr>
              <w:t xml:space="preserve">) для </w:t>
            </w:r>
            <w:r w:rsidRPr="005B213E">
              <w:rPr>
                <w:iCs/>
                <w:szCs w:val="22"/>
                <w:lang w:val="ru-RU"/>
              </w:rPr>
              <w:t>ценовых зон оптового рынка и</w:t>
            </w:r>
            <w:r w:rsidRPr="005B213E">
              <w:rPr>
                <w:szCs w:val="22"/>
                <w:lang w:val="ru-RU"/>
              </w:rPr>
              <w:t xml:space="preserve"> </w:t>
            </w:r>
            <w:r w:rsidRPr="005B213E">
              <w:rPr>
                <w:iCs/>
                <w:szCs w:val="22"/>
                <w:lang w:val="ru-RU"/>
              </w:rPr>
              <w:t>для неценовой зоны Калининградской области</w:t>
            </w:r>
            <w:r w:rsidRPr="005B213E">
              <w:rPr>
                <w:szCs w:val="22"/>
                <w:lang w:val="ru-RU"/>
              </w:rPr>
              <w:t>.</w:t>
            </w:r>
          </w:p>
          <w:p w:rsidR="002D0EAC" w:rsidRPr="007E4F5D" w:rsidRDefault="002D0EAC" w:rsidP="002D0EAC">
            <w:pPr>
              <w:spacing w:before="0" w:after="0"/>
              <w:rPr>
                <w:rFonts w:cs="Garamond"/>
                <w:b/>
                <w:bCs/>
                <w:szCs w:val="22"/>
                <w:lang w:val="ru-RU"/>
              </w:rPr>
            </w:pPr>
          </w:p>
        </w:tc>
        <w:tc>
          <w:tcPr>
            <w:tcW w:w="6946" w:type="dxa"/>
          </w:tcPr>
          <w:p w:rsidR="002D0EAC" w:rsidRPr="005B213E" w:rsidRDefault="002D0EAC" w:rsidP="002D0EAC">
            <w:pPr>
              <w:widowControl w:val="0"/>
              <w:suppressAutoHyphens/>
              <w:jc w:val="both"/>
              <w:rPr>
                <w:szCs w:val="22"/>
                <w:lang w:val="ru-RU"/>
              </w:rPr>
            </w:pPr>
            <w:r w:rsidRPr="005B213E">
              <w:rPr>
                <w:szCs w:val="22"/>
                <w:lang w:val="ru-RU"/>
              </w:rPr>
              <w:t>Участник оптового рынка вправе направить в СО уведомление в отношении каждой ГТП генерации и каждого объекта управления, относящегося к ГТП потребления с регулируемой нагрузкой, а также каждой блок-станции, относящейся к ГТП потребления, об актуализации одного или нескольких из следующих параметров генерирующего оборудования:</w:t>
            </w:r>
          </w:p>
          <w:p w:rsidR="002D0EAC" w:rsidRPr="005B213E" w:rsidRDefault="002D0EAC" w:rsidP="002D0EAC">
            <w:pPr>
              <w:widowControl w:val="0"/>
              <w:numPr>
                <w:ilvl w:val="0"/>
                <w:numId w:val="97"/>
              </w:numPr>
              <w:tabs>
                <w:tab w:val="num" w:pos="851"/>
              </w:tabs>
              <w:suppressAutoHyphens/>
              <w:autoSpaceDE w:val="0"/>
              <w:autoSpaceDN w:val="0"/>
              <w:adjustRightInd w:val="0"/>
              <w:spacing w:before="0" w:after="0"/>
              <w:ind w:left="851" w:hanging="284"/>
              <w:jc w:val="both"/>
              <w:rPr>
                <w:szCs w:val="22"/>
                <w:lang w:val="ru-RU"/>
              </w:rPr>
            </w:pPr>
            <w:r w:rsidRPr="005B213E">
              <w:rPr>
                <w:szCs w:val="22"/>
                <w:lang w:val="ru-RU"/>
              </w:rPr>
              <w:t xml:space="preserve">минимально допустимое количество часов, в течение которых каждая единица генерирующего оборудования должна находиться во включенном состоянии после включения и выхода на диапазон регулирования. По умолчанию используется значение «24 часа» («48 часов» для входящей в состав Дальневосточного федерального округа отдельной территории, ранее относившейся к неценовым зонам, а также для неценовой зоны Калининградской области), а в случае если СО в соответствии с п. 3.4.12.1 </w:t>
            </w:r>
            <w:r w:rsidRPr="005B213E">
              <w:rPr>
                <w:i/>
                <w:szCs w:val="22"/>
                <w:lang w:val="ru-RU"/>
              </w:rPr>
              <w:t>Регламента определения объемов фактически поставленной на оптовый рынок мощности</w:t>
            </w:r>
            <w:r w:rsidRPr="005B213E">
              <w:rPr>
                <w:b/>
                <w:szCs w:val="22"/>
                <w:lang w:val="ru-RU"/>
              </w:rPr>
              <w:t xml:space="preserve"> </w:t>
            </w:r>
            <w:r w:rsidRPr="005B213E">
              <w:rPr>
                <w:szCs w:val="22"/>
                <w:lang w:val="ru-RU"/>
              </w:rPr>
              <w:t>(Приложение № 13</w:t>
            </w:r>
            <w:r w:rsidRPr="005B213E">
              <w:rPr>
                <w:i/>
                <w:szCs w:val="22"/>
                <w:lang w:val="ru-RU"/>
              </w:rPr>
              <w:t xml:space="preserve"> </w:t>
            </w:r>
            <w:r w:rsidRPr="005B213E">
              <w:rPr>
                <w:szCs w:val="22"/>
                <w:lang w:val="ru-RU"/>
              </w:rPr>
              <w:t>к</w:t>
            </w:r>
            <w:r w:rsidRPr="005B213E">
              <w:rPr>
                <w:i/>
                <w:szCs w:val="22"/>
                <w:lang w:val="ru-RU"/>
              </w:rPr>
              <w:t xml:space="preserve"> Договору о присоединении к торговой системе оптового рынка</w:t>
            </w:r>
            <w:r w:rsidRPr="005B213E">
              <w:rPr>
                <w:szCs w:val="22"/>
                <w:lang w:val="ru-RU"/>
              </w:rPr>
              <w:t>) должен включить ЕГО для проверки наличия фактических резервов мощности в рамках процедуры ВСВГО, по умолчанию используется значение «8 часов» для всех типов генерирующего оборудования, за исключением ГТУ, а для ГТУ – «1 час». Количество часов, установленное по умолчанию, не включает в себя время, необходимое для выхода генерирующего оборудования на диапазон регулирования после включения в сеть. Актуализация значения по умолчанию возможна только в сторону уменьшения этого значения, но не менее чем до одного часа;</w:t>
            </w:r>
          </w:p>
          <w:p w:rsidR="002D0EAC" w:rsidRPr="005B213E" w:rsidRDefault="002D0EAC" w:rsidP="002D0EAC">
            <w:pPr>
              <w:widowControl w:val="0"/>
              <w:numPr>
                <w:ilvl w:val="0"/>
                <w:numId w:val="97"/>
              </w:numPr>
              <w:tabs>
                <w:tab w:val="num" w:pos="851"/>
              </w:tabs>
              <w:suppressAutoHyphens/>
              <w:autoSpaceDE w:val="0"/>
              <w:autoSpaceDN w:val="0"/>
              <w:adjustRightInd w:val="0"/>
              <w:spacing w:before="0" w:after="0"/>
              <w:ind w:left="851" w:hanging="284"/>
              <w:jc w:val="both"/>
              <w:rPr>
                <w:szCs w:val="22"/>
                <w:lang w:val="ru-RU"/>
              </w:rPr>
            </w:pPr>
            <w:r w:rsidRPr="005B213E">
              <w:rPr>
                <w:szCs w:val="22"/>
                <w:lang w:val="ru-RU"/>
              </w:rPr>
              <w:t>минимально допустимое количество часов, в течение которых каждая единица генерирующего оборудования должна находиться в отключенном состоянии после отключения. Для ценовых зон по умолчанию используется значение «48 часов» для ЕГО установленной мощностью до 800 МВт и «72 часа» для ЕГО установленной мощностью 800 МВт и выше. Для входящей в состав Дальневосточного федерального округа отдельной территории, ранее относившейся к неценовым зонам, а также для неценовой зоны Калининградской области по умолчанию используется значение «72 часа». Актуализация возможна только в сторону уменьшения этого значения, но не менее одного часа;</w:t>
            </w:r>
          </w:p>
          <w:p w:rsidR="002D0EAC" w:rsidRPr="005B213E" w:rsidRDefault="002D0EAC" w:rsidP="002D0EAC">
            <w:pPr>
              <w:widowControl w:val="0"/>
              <w:numPr>
                <w:ilvl w:val="0"/>
                <w:numId w:val="97"/>
              </w:numPr>
              <w:tabs>
                <w:tab w:val="num" w:pos="851"/>
              </w:tabs>
              <w:suppressAutoHyphens/>
              <w:autoSpaceDE w:val="0"/>
              <w:autoSpaceDN w:val="0"/>
              <w:adjustRightInd w:val="0"/>
              <w:spacing w:before="0" w:after="0"/>
              <w:ind w:left="851" w:hanging="284"/>
              <w:jc w:val="both"/>
              <w:rPr>
                <w:szCs w:val="22"/>
                <w:lang w:val="ru-RU"/>
              </w:rPr>
            </w:pPr>
            <w:r w:rsidRPr="005B213E">
              <w:rPr>
                <w:szCs w:val="22"/>
                <w:lang w:val="ru-RU"/>
              </w:rPr>
              <w:t>максимально допустимое количество изменений состояния (включений</w:t>
            </w:r>
            <w:r w:rsidRPr="005B213E">
              <w:rPr>
                <w:szCs w:val="22"/>
              </w:rPr>
              <w:t> </w:t>
            </w:r>
            <w:r w:rsidRPr="005B213E">
              <w:rPr>
                <w:szCs w:val="22"/>
                <w:lang w:val="ru-RU"/>
              </w:rPr>
              <w:t>и отключений) каждой единицы генерирующего оборудования за семидневный период (в течение любых 168 (ста шестидесяти восьми) часов подряд). По умолчанию используется значение «3 изменения», актуализация возможна только в сторону увеличения значения;</w:t>
            </w:r>
          </w:p>
          <w:p w:rsidR="002D0EAC" w:rsidRPr="005B213E" w:rsidRDefault="002D0EAC" w:rsidP="002D0EAC">
            <w:pPr>
              <w:keepNext/>
              <w:widowControl w:val="0"/>
              <w:numPr>
                <w:ilvl w:val="0"/>
                <w:numId w:val="97"/>
              </w:numPr>
              <w:tabs>
                <w:tab w:val="num" w:pos="851"/>
              </w:tabs>
              <w:suppressAutoHyphens/>
              <w:autoSpaceDE w:val="0"/>
              <w:autoSpaceDN w:val="0"/>
              <w:adjustRightInd w:val="0"/>
              <w:spacing w:before="120" w:after="120"/>
              <w:ind w:left="851" w:hanging="284"/>
              <w:contextualSpacing/>
              <w:jc w:val="both"/>
              <w:rPr>
                <w:szCs w:val="22"/>
                <w:lang w:val="ru-RU"/>
              </w:rPr>
            </w:pPr>
            <w:r w:rsidRPr="005B213E">
              <w:rPr>
                <w:rFonts w:eastAsia="Calibri"/>
                <w:szCs w:val="22"/>
                <w:lang w:val="ru-RU"/>
              </w:rPr>
              <w:t xml:space="preserve">число часов периода, в пределах которого рассчитывается индивидуальный коэффициент, используемый для предотвращения внутрисуточных перепусков оборудования. В случае, если данный параметр участником оптового рынка не заявлен, либо заявлено значение менее 0 или более 24 часов, по умолчанию используется значение 24. </w:t>
            </w:r>
          </w:p>
          <w:p w:rsidR="002D0EAC" w:rsidRDefault="002D0EAC" w:rsidP="006A283A">
            <w:pPr>
              <w:widowControl w:val="0"/>
              <w:spacing w:before="0" w:after="0"/>
              <w:jc w:val="both"/>
              <w:rPr>
                <w:szCs w:val="22"/>
                <w:lang w:val="ru-RU"/>
              </w:rPr>
            </w:pPr>
            <w:r w:rsidRPr="005B213E">
              <w:rPr>
                <w:szCs w:val="22"/>
                <w:lang w:val="ru-RU"/>
              </w:rPr>
              <w:t xml:space="preserve">Указанное уведомление об актуализации параметров на предстоящий календарный месяц должно быть подано в СО не менее чем за 3 (три) рабочих дня до начала соответствующего месяца. Представленная в данном уведомлении информация применяется СО в соответствии с </w:t>
            </w:r>
            <w:r w:rsidRPr="005B213E">
              <w:rPr>
                <w:i/>
                <w:szCs w:val="22"/>
                <w:lang w:val="ru-RU"/>
              </w:rPr>
              <w:t>Регламентом проведения расчетов выбора состава генерирующего оборудования</w:t>
            </w:r>
            <w:r w:rsidRPr="005B213E">
              <w:rPr>
                <w:szCs w:val="22"/>
                <w:lang w:val="ru-RU"/>
              </w:rPr>
              <w:t xml:space="preserve"> (Приложение № 3.1 к </w:t>
            </w:r>
            <w:r w:rsidRPr="005B213E">
              <w:rPr>
                <w:i/>
                <w:szCs w:val="22"/>
                <w:lang w:val="ru-RU"/>
              </w:rPr>
              <w:t>Договору о присоединении к торговой системе оптового рынка</w:t>
            </w:r>
            <w:r w:rsidRPr="005B213E">
              <w:rPr>
                <w:szCs w:val="22"/>
                <w:lang w:val="ru-RU"/>
              </w:rPr>
              <w:t xml:space="preserve">) для </w:t>
            </w:r>
            <w:r w:rsidRPr="005B213E">
              <w:rPr>
                <w:iCs/>
                <w:szCs w:val="22"/>
                <w:lang w:val="ru-RU"/>
              </w:rPr>
              <w:t>ценовых зон оптового рынка и</w:t>
            </w:r>
            <w:r w:rsidRPr="005B213E">
              <w:rPr>
                <w:szCs w:val="22"/>
                <w:lang w:val="ru-RU"/>
              </w:rPr>
              <w:t xml:space="preserve"> </w:t>
            </w:r>
            <w:r w:rsidRPr="005B213E">
              <w:rPr>
                <w:iCs/>
                <w:szCs w:val="22"/>
                <w:lang w:val="ru-RU"/>
              </w:rPr>
              <w:t>для неценовой зоны Калининградской области</w:t>
            </w:r>
            <w:r w:rsidRPr="005B213E">
              <w:rPr>
                <w:szCs w:val="22"/>
                <w:lang w:val="ru-RU"/>
              </w:rPr>
              <w:t>.</w:t>
            </w:r>
          </w:p>
          <w:p w:rsidR="002D0EAC" w:rsidRPr="005C2887" w:rsidRDefault="002D0EAC" w:rsidP="002D0EAC">
            <w:pPr>
              <w:widowControl w:val="0"/>
              <w:suppressAutoHyphens/>
              <w:spacing w:before="120" w:after="120"/>
              <w:jc w:val="both"/>
              <w:outlineLvl w:val="3"/>
              <w:rPr>
                <w:szCs w:val="22"/>
                <w:highlight w:val="yellow"/>
                <w:lang w:val="ru-RU"/>
              </w:rPr>
            </w:pPr>
            <w:bookmarkStart w:id="68" w:name="_Hlk113528200"/>
            <w:r w:rsidRPr="005C2887">
              <w:rPr>
                <w:szCs w:val="22"/>
                <w:highlight w:val="yellow"/>
                <w:lang w:val="ru-RU"/>
              </w:rPr>
              <w:t>Участник оптового рынка вправе не позднее чем за 15 (пятнадцать) рабочих дней до начала календарного месяца (в случае вступления в силу (но не ранее даты официального опубликования) постановления Правительства Российской Федерации «О внесении изменений в Правила оптового рынка электрической энергии и мощности», предусматривающего продление действия механизма экономии ресурса генерирующего объекта, в состав которого входит установка генераторная с газотурбинным двигателем, поздне</w:t>
            </w:r>
            <w:r w:rsidR="006A283A" w:rsidRPr="005C2887">
              <w:rPr>
                <w:szCs w:val="22"/>
                <w:highlight w:val="yellow"/>
                <w:lang w:val="ru-RU"/>
              </w:rPr>
              <w:t>е указанного срока, –</w:t>
            </w:r>
            <w:r w:rsidRPr="005C2887">
              <w:rPr>
                <w:szCs w:val="22"/>
                <w:highlight w:val="yellow"/>
                <w:lang w:val="ru-RU"/>
              </w:rPr>
              <w:t xml:space="preserve"> в течение 1 (одного) рабочего дня с даты вступления в силу) направить в СО уведомление о необходимости экономии ресурса работы генерирующего оборудования (ЕГО или группы ЕГО, режим работы которых взаимосвязан), в состав которого входят газовые турбины, в течение последующих 12 месяцев, и о согласии на включение в перечень ЕГО, в отношении которых учитывается экономия ресурса работы, на предстоящий месяц. </w:t>
            </w:r>
          </w:p>
          <w:bookmarkEnd w:id="68"/>
          <w:p w:rsidR="002D0EAC" w:rsidRPr="005C2887" w:rsidRDefault="002D0EAC" w:rsidP="002D0EAC">
            <w:pPr>
              <w:widowControl w:val="0"/>
              <w:suppressAutoHyphens/>
              <w:spacing w:before="120" w:after="120"/>
              <w:jc w:val="both"/>
              <w:outlineLvl w:val="3"/>
              <w:rPr>
                <w:szCs w:val="22"/>
                <w:highlight w:val="yellow"/>
                <w:lang w:val="ru-RU"/>
              </w:rPr>
            </w:pPr>
            <w:r w:rsidRPr="005C2887">
              <w:rPr>
                <w:szCs w:val="22"/>
                <w:highlight w:val="yellow"/>
                <w:lang w:val="ru-RU"/>
              </w:rPr>
              <w:t xml:space="preserve">Участник оптового рынка выражает согласие с тем, что в случаях, когда в отношении суток </w:t>
            </w:r>
            <w:r w:rsidRPr="005C2887">
              <w:rPr>
                <w:i/>
                <w:szCs w:val="22"/>
                <w:highlight w:val="yellow"/>
                <w:lang w:val="ru-RU"/>
              </w:rPr>
              <w:t>d</w:t>
            </w:r>
            <w:r w:rsidRPr="005C2887">
              <w:rPr>
                <w:szCs w:val="22"/>
                <w:highlight w:val="yellow"/>
                <w:lang w:val="ru-RU"/>
              </w:rPr>
              <w:t xml:space="preserve"> зарегистрирован пуск генерирующего оборудования (ЕГО </w:t>
            </w:r>
            <w:r w:rsidRPr="005C2887">
              <w:rPr>
                <w:i/>
                <w:szCs w:val="22"/>
                <w:highlight w:val="yellow"/>
                <w:lang w:val="en-US"/>
              </w:rPr>
              <w:t>g</w:t>
            </w:r>
            <w:r w:rsidRPr="005C2887">
              <w:rPr>
                <w:szCs w:val="22"/>
                <w:highlight w:val="yellow"/>
                <w:lang w:val="ru-RU"/>
              </w:rPr>
              <w:t>)</w:t>
            </w:r>
            <w:r w:rsidR="007456D0" w:rsidRPr="005C2887">
              <w:rPr>
                <w:szCs w:val="22"/>
                <w:highlight w:val="yellow"/>
                <w:lang w:val="ru-RU"/>
              </w:rPr>
              <w:t>,</w:t>
            </w:r>
            <w:r w:rsidRPr="005C2887">
              <w:rPr>
                <w:szCs w:val="22"/>
                <w:highlight w:val="yellow"/>
                <w:lang w:val="ru-RU"/>
              </w:rPr>
              <w:t xml:space="preserve"> и такой пуск в соответствии с п. 3.4.11 </w:t>
            </w:r>
            <w:r w:rsidRPr="005C2887">
              <w:rPr>
                <w:i/>
                <w:szCs w:val="22"/>
                <w:highlight w:val="yellow"/>
                <w:lang w:val="ru-RU"/>
              </w:rPr>
              <w:t>Регламента определения объемов фактически поставленной на оптовый рынок мощности</w:t>
            </w:r>
            <w:r w:rsidRPr="005C2887">
              <w:rPr>
                <w:szCs w:val="22"/>
                <w:highlight w:val="yellow"/>
                <w:lang w:val="ru-RU"/>
              </w:rPr>
              <w:t xml:space="preserve"> (Приложение № 13 к </w:t>
            </w:r>
            <w:r w:rsidRPr="005C2887">
              <w:rPr>
                <w:i/>
                <w:szCs w:val="22"/>
                <w:highlight w:val="yellow"/>
                <w:lang w:val="ru-RU"/>
              </w:rPr>
              <w:t>Договору о присоединении к торговой системе оптового рынка</w:t>
            </w:r>
            <w:r w:rsidRPr="005C2887">
              <w:rPr>
                <w:szCs w:val="22"/>
                <w:highlight w:val="yellow"/>
                <w:lang w:val="ru-RU"/>
              </w:rPr>
              <w:t xml:space="preserve">) фактически состоялся, и ему в порядке, установленном п. 5.1.2.1 </w:t>
            </w:r>
            <w:r w:rsidRPr="005C2887">
              <w:rPr>
                <w:i/>
                <w:szCs w:val="22"/>
                <w:highlight w:val="yellow"/>
                <w:lang w:val="ru-RU"/>
              </w:rPr>
              <w:t>Регламента определения объемов, инициатив и стоимости отклонений</w:t>
            </w:r>
            <w:r w:rsidRPr="005C2887">
              <w:rPr>
                <w:szCs w:val="22"/>
                <w:highlight w:val="yellow"/>
                <w:lang w:val="ru-RU"/>
              </w:rPr>
              <w:t xml:space="preserve"> (Приложение № 12 к </w:t>
            </w:r>
            <w:r w:rsidRPr="005C2887">
              <w:rPr>
                <w:i/>
                <w:szCs w:val="22"/>
                <w:highlight w:val="yellow"/>
                <w:lang w:val="ru-RU"/>
              </w:rPr>
              <w:t>Договору о присоединении к торговой системе оптового рынка</w:t>
            </w:r>
            <w:r w:rsidRPr="005C2887">
              <w:rPr>
                <w:szCs w:val="22"/>
                <w:highlight w:val="yellow"/>
                <w:lang w:val="ru-RU"/>
              </w:rPr>
              <w:t xml:space="preserve">), присвоен признак включения ЕГО по собственной инициативе (для ЕГО, функционирующих в неценовых зонах оптового рынка, – пуск не был учтен на этапе формирования актуализированной расчетной модели с признаком включения «по оптимизации» или «режимный генератор», а также не выполнялся по команде диспетчера СО), уведомление о необходимости экономии ресурса работы соответствующего генерирующего оборудования (ЕГО </w:t>
            </w:r>
            <w:r w:rsidRPr="005C2887">
              <w:rPr>
                <w:i/>
                <w:szCs w:val="22"/>
                <w:highlight w:val="yellow"/>
                <w:lang w:val="en-US"/>
              </w:rPr>
              <w:t>g</w:t>
            </w:r>
            <w:r w:rsidRPr="005C2887">
              <w:rPr>
                <w:szCs w:val="22"/>
                <w:highlight w:val="yellow"/>
                <w:lang w:val="ru-RU"/>
              </w:rPr>
              <w:t xml:space="preserve">) в отношении таких суток </w:t>
            </w:r>
            <w:r w:rsidRPr="005C2887">
              <w:rPr>
                <w:i/>
                <w:szCs w:val="22"/>
                <w:highlight w:val="yellow"/>
                <w:lang w:val="ru-RU"/>
              </w:rPr>
              <w:t>d</w:t>
            </w:r>
            <w:r w:rsidRPr="005C2887">
              <w:rPr>
                <w:szCs w:val="22"/>
                <w:highlight w:val="yellow"/>
                <w:lang w:val="ru-RU"/>
              </w:rPr>
              <w:t xml:space="preserve"> не распространяется. Сутки </w:t>
            </w:r>
            <w:r w:rsidRPr="005C2887">
              <w:rPr>
                <w:i/>
                <w:szCs w:val="22"/>
                <w:highlight w:val="yellow"/>
                <w:lang w:val="ru-RU"/>
              </w:rPr>
              <w:t>d</w:t>
            </w:r>
            <w:r w:rsidRPr="005C2887">
              <w:rPr>
                <w:szCs w:val="22"/>
                <w:highlight w:val="yellow"/>
                <w:lang w:val="ru-RU"/>
              </w:rPr>
              <w:t xml:space="preserve"> в таком случае не относятся к суткам, в отношении которых участником оптового рынка было заявлено о необходимости экономии ресурса работы соответствующего генерирующего оборудования (ЕГО </w:t>
            </w:r>
            <w:r w:rsidRPr="005C2887">
              <w:rPr>
                <w:i/>
                <w:szCs w:val="22"/>
                <w:highlight w:val="yellow"/>
                <w:lang w:val="en-US"/>
              </w:rPr>
              <w:t>g</w:t>
            </w:r>
            <w:r w:rsidRPr="005C2887">
              <w:rPr>
                <w:szCs w:val="22"/>
                <w:highlight w:val="yellow"/>
                <w:lang w:val="ru-RU"/>
              </w:rPr>
              <w:t>).</w:t>
            </w:r>
          </w:p>
          <w:p w:rsidR="002D0EAC" w:rsidRPr="005C2887" w:rsidRDefault="002D0EAC" w:rsidP="002D0EAC">
            <w:pPr>
              <w:widowControl w:val="0"/>
              <w:suppressAutoHyphens/>
              <w:spacing w:before="120" w:after="120"/>
              <w:jc w:val="both"/>
              <w:outlineLvl w:val="3"/>
              <w:rPr>
                <w:szCs w:val="22"/>
                <w:highlight w:val="yellow"/>
                <w:lang w:val="ru-RU"/>
              </w:rPr>
            </w:pPr>
            <w:r w:rsidRPr="005C2887">
              <w:rPr>
                <w:szCs w:val="22"/>
                <w:highlight w:val="yellow"/>
                <w:lang w:val="ru-RU"/>
              </w:rPr>
              <w:t>В состав группы ЕГО, режим работы которых взаимосвязан, должны входить:</w:t>
            </w:r>
          </w:p>
          <w:p w:rsidR="002D0EAC" w:rsidRPr="005C2887" w:rsidRDefault="002D0EAC" w:rsidP="007456D0">
            <w:pPr>
              <w:pStyle w:val="a9"/>
              <w:widowControl w:val="0"/>
              <w:numPr>
                <w:ilvl w:val="0"/>
                <w:numId w:val="109"/>
              </w:numPr>
              <w:suppressAutoHyphens/>
              <w:spacing w:before="120" w:after="120"/>
              <w:jc w:val="both"/>
              <w:outlineLvl w:val="3"/>
              <w:rPr>
                <w:rFonts w:ascii="Garamond" w:hAnsi="Garamond"/>
                <w:sz w:val="22"/>
                <w:szCs w:val="22"/>
                <w:highlight w:val="yellow"/>
              </w:rPr>
            </w:pPr>
            <w:r w:rsidRPr="005C2887">
              <w:rPr>
                <w:rFonts w:ascii="Garamond" w:hAnsi="Garamond"/>
                <w:sz w:val="22"/>
                <w:szCs w:val="22"/>
                <w:highlight w:val="yellow"/>
              </w:rPr>
              <w:t>для блоков ПГУ, режим работы которых допускает работу с отключением одной или нескольких газовых турбин, – одна или несколько газовых турбин, в отношении которых учитывается экономия ресурса работы, а также паровая турбина, входящая в состав данной ПГУ;</w:t>
            </w:r>
          </w:p>
          <w:p w:rsidR="002D0EAC" w:rsidRPr="005C2887" w:rsidRDefault="002D0EAC" w:rsidP="007456D0">
            <w:pPr>
              <w:pStyle w:val="a9"/>
              <w:widowControl w:val="0"/>
              <w:numPr>
                <w:ilvl w:val="0"/>
                <w:numId w:val="109"/>
              </w:numPr>
              <w:suppressAutoHyphens/>
              <w:spacing w:before="120" w:after="120"/>
              <w:jc w:val="both"/>
              <w:outlineLvl w:val="3"/>
              <w:rPr>
                <w:rFonts w:ascii="Garamond" w:hAnsi="Garamond"/>
                <w:sz w:val="22"/>
                <w:szCs w:val="22"/>
                <w:highlight w:val="yellow"/>
              </w:rPr>
            </w:pPr>
            <w:r w:rsidRPr="005C2887">
              <w:rPr>
                <w:rFonts w:ascii="Garamond" w:hAnsi="Garamond"/>
                <w:sz w:val="22"/>
                <w:szCs w:val="22"/>
                <w:highlight w:val="yellow"/>
              </w:rPr>
              <w:t>для блоков ПГУ, режим работы которых не допускает работу с отключением одной или нескольких газовых турбин, – все газовые и паровые турбины, входящие в состав данной ПГУ;</w:t>
            </w:r>
          </w:p>
          <w:p w:rsidR="002D0EAC" w:rsidRPr="005C2887" w:rsidRDefault="002D0EAC" w:rsidP="007456D0">
            <w:pPr>
              <w:pStyle w:val="a9"/>
              <w:widowControl w:val="0"/>
              <w:numPr>
                <w:ilvl w:val="0"/>
                <w:numId w:val="109"/>
              </w:numPr>
              <w:suppressAutoHyphens/>
              <w:spacing w:before="120" w:after="120"/>
              <w:jc w:val="both"/>
              <w:outlineLvl w:val="3"/>
              <w:rPr>
                <w:rFonts w:ascii="Garamond" w:hAnsi="Garamond"/>
                <w:sz w:val="22"/>
                <w:szCs w:val="22"/>
                <w:highlight w:val="yellow"/>
              </w:rPr>
            </w:pPr>
            <w:r w:rsidRPr="005C2887">
              <w:rPr>
                <w:rFonts w:ascii="Garamond" w:hAnsi="Garamond"/>
                <w:sz w:val="22"/>
                <w:szCs w:val="22"/>
                <w:highlight w:val="yellow"/>
              </w:rPr>
              <w:t>для иного генерирующего оборудования – все ЕГО, режим которых взаимосвязан.</w:t>
            </w:r>
          </w:p>
          <w:p w:rsidR="002D0EAC" w:rsidRPr="005C2887" w:rsidRDefault="002D0EAC" w:rsidP="002D0EAC">
            <w:pPr>
              <w:widowControl w:val="0"/>
              <w:suppressAutoHyphens/>
              <w:spacing w:before="120" w:after="120"/>
              <w:jc w:val="both"/>
              <w:outlineLvl w:val="3"/>
              <w:rPr>
                <w:szCs w:val="22"/>
                <w:highlight w:val="yellow"/>
                <w:lang w:val="ru-RU"/>
              </w:rPr>
            </w:pPr>
            <w:r w:rsidRPr="005C2887">
              <w:rPr>
                <w:szCs w:val="22"/>
                <w:highlight w:val="yellow"/>
                <w:lang w:val="ru-RU"/>
              </w:rPr>
              <w:t>СО не позднее чем за 5 (пять) рабочих дней до начала календарного месяца определяет и публикует:</w:t>
            </w:r>
          </w:p>
          <w:p w:rsidR="002D0EAC" w:rsidRPr="005C2887" w:rsidRDefault="002D0EAC" w:rsidP="007456D0">
            <w:pPr>
              <w:pStyle w:val="a9"/>
              <w:widowControl w:val="0"/>
              <w:numPr>
                <w:ilvl w:val="0"/>
                <w:numId w:val="110"/>
              </w:numPr>
              <w:suppressAutoHyphens/>
              <w:spacing w:before="120" w:after="120"/>
              <w:jc w:val="both"/>
              <w:outlineLvl w:val="3"/>
              <w:rPr>
                <w:rFonts w:ascii="Garamond" w:hAnsi="Garamond"/>
                <w:sz w:val="22"/>
                <w:szCs w:val="22"/>
                <w:highlight w:val="yellow"/>
              </w:rPr>
            </w:pPr>
            <w:r w:rsidRPr="005C2887">
              <w:rPr>
                <w:rFonts w:ascii="Garamond" w:hAnsi="Garamond"/>
                <w:sz w:val="22"/>
                <w:szCs w:val="22"/>
                <w:highlight w:val="yellow"/>
              </w:rPr>
              <w:t>на сайте ОРЭМ – перечень энергорайонов, в которых одновременный вывод из работы всех газовых турбин, соответствующих типу турбины, указанному в приложении 2 к настоящему Регламенту, в отношении которых участниками оптового рынка направлены в СО уведомления о необходимости экономии ресурса работы генерирующего оборудования и о согласии на включение в перечень ЕГО, в отношении которых учитывается экономия ресурса работы, может приводить к снижению надежности энергоснабжения потребителей в течение последующих 12 месяцев;</w:t>
            </w:r>
          </w:p>
          <w:p w:rsidR="002D0EAC" w:rsidRPr="005C2887" w:rsidRDefault="002D0EAC" w:rsidP="007456D0">
            <w:pPr>
              <w:pStyle w:val="a9"/>
              <w:widowControl w:val="0"/>
              <w:numPr>
                <w:ilvl w:val="0"/>
                <w:numId w:val="110"/>
              </w:numPr>
              <w:suppressAutoHyphens/>
              <w:spacing w:before="120" w:after="120"/>
              <w:jc w:val="both"/>
              <w:outlineLvl w:val="3"/>
              <w:rPr>
                <w:rFonts w:ascii="Garamond" w:hAnsi="Garamond"/>
                <w:sz w:val="22"/>
                <w:szCs w:val="22"/>
                <w:highlight w:val="yellow"/>
              </w:rPr>
            </w:pPr>
            <w:r w:rsidRPr="005C2887">
              <w:rPr>
                <w:rFonts w:ascii="Garamond" w:hAnsi="Garamond"/>
                <w:sz w:val="22"/>
                <w:szCs w:val="22"/>
                <w:highlight w:val="yellow"/>
              </w:rPr>
              <w:t>в персональных разделах участников оптового рынка на сайте ОРЭМ – признак включения в соответствующем календарном месяце ЕГО (группы ЕГО, режим работы которых взаимосвязан), в состав которых входят газовые турбины, расположенные в указанных выше энергорайонах, и в отношении которых были направлены уведомления о необходимости экономии ресурса работы и о согласии на включение в перечень ЕГО, в отношении которых учит</w:t>
            </w:r>
            <w:r w:rsidR="007456D0" w:rsidRPr="005C2887">
              <w:rPr>
                <w:rFonts w:ascii="Garamond" w:hAnsi="Garamond"/>
                <w:sz w:val="22"/>
                <w:szCs w:val="22"/>
                <w:highlight w:val="yellow"/>
              </w:rPr>
              <w:t>ывается экономия ресурса работы</w:t>
            </w:r>
            <w:r w:rsidRPr="005C2887">
              <w:rPr>
                <w:rFonts w:ascii="Garamond" w:hAnsi="Garamond"/>
                <w:sz w:val="22"/>
                <w:szCs w:val="22"/>
                <w:highlight w:val="yellow"/>
              </w:rPr>
              <w:t>.</w:t>
            </w:r>
          </w:p>
          <w:p w:rsidR="002D0EAC" w:rsidRPr="005C2887" w:rsidRDefault="002D0EAC" w:rsidP="002D0EAC">
            <w:pPr>
              <w:widowControl w:val="0"/>
              <w:suppressAutoHyphens/>
              <w:spacing w:before="120" w:after="120"/>
              <w:jc w:val="both"/>
              <w:outlineLvl w:val="3"/>
              <w:rPr>
                <w:szCs w:val="22"/>
                <w:highlight w:val="yellow"/>
                <w:lang w:val="ru-RU"/>
              </w:rPr>
            </w:pPr>
            <w:r w:rsidRPr="005C2887">
              <w:rPr>
                <w:szCs w:val="22"/>
                <w:highlight w:val="yellow"/>
                <w:lang w:val="ru-RU"/>
              </w:rPr>
              <w:t>В случае вступления в силу (но не ранее даты официального опубликования) постановления Правительства Российской Федерации «О внесении изменений в Правила оптового рынка электрической энергии и мощности», предусматривающего продление действия механизма экономии ресурса генерирующего объекта, в состав которого входит установка генераторная с газотурбинным двигателем, позднее чем за 15 (пятнадцать) рабочих дней до начала календарного месяца, СО публикует указанную в настоящем пункте информацию в течение 10 (десяти) рабочих дней с даты вступления в силу (но не ранее даты официального опубликования) такого постановления для периода, наступающего через 4 календарных дня после такой публикации.</w:t>
            </w:r>
          </w:p>
          <w:p w:rsidR="002D0EAC" w:rsidRPr="005B213E" w:rsidRDefault="002D0EAC" w:rsidP="002D0EAC">
            <w:pPr>
              <w:widowControl w:val="0"/>
              <w:spacing w:before="0" w:after="0"/>
              <w:jc w:val="both"/>
              <w:rPr>
                <w:b/>
                <w:szCs w:val="22"/>
                <w:lang w:val="ru-RU"/>
              </w:rPr>
            </w:pPr>
            <w:r w:rsidRPr="005C2887">
              <w:rPr>
                <w:szCs w:val="22"/>
                <w:highlight w:val="yellow"/>
                <w:lang w:val="ru-RU"/>
              </w:rPr>
              <w:t xml:space="preserve">Особенности работы ЕГО (групп ЕГО, режим работы которых взаимосвязан), включенных в соответствующем календарном месяце в перечень ЕГО, в отношении которых учитывается экономия ресурса работы, учитываются в соответствии с </w:t>
            </w:r>
            <w:r w:rsidRPr="005C2887">
              <w:rPr>
                <w:i/>
                <w:szCs w:val="22"/>
                <w:highlight w:val="yellow"/>
                <w:lang w:val="ru-RU"/>
              </w:rPr>
              <w:t>Регламентом проведения расчетов выбора состава генерирующего оборудования</w:t>
            </w:r>
            <w:r w:rsidRPr="005C2887">
              <w:rPr>
                <w:szCs w:val="22"/>
                <w:highlight w:val="yellow"/>
                <w:lang w:val="ru-RU"/>
              </w:rPr>
              <w:t xml:space="preserve"> (Приложение №</w:t>
            </w:r>
            <w:r w:rsidRPr="005C2887">
              <w:rPr>
                <w:szCs w:val="22"/>
                <w:highlight w:val="yellow"/>
              </w:rPr>
              <w:t> </w:t>
            </w:r>
            <w:r w:rsidRPr="005C2887">
              <w:rPr>
                <w:szCs w:val="22"/>
                <w:highlight w:val="yellow"/>
                <w:lang w:val="ru-RU"/>
              </w:rPr>
              <w:t xml:space="preserve">3.1 к </w:t>
            </w:r>
            <w:r w:rsidRPr="005C2887">
              <w:rPr>
                <w:i/>
                <w:szCs w:val="22"/>
                <w:highlight w:val="yellow"/>
                <w:lang w:val="ru-RU"/>
              </w:rPr>
              <w:t>Договору о присоединении к торговой системе оптового рынка</w:t>
            </w:r>
            <w:r w:rsidRPr="005C2887">
              <w:rPr>
                <w:szCs w:val="22"/>
                <w:highlight w:val="yellow"/>
                <w:lang w:val="ru-RU"/>
              </w:rPr>
              <w:t>).</w:t>
            </w:r>
          </w:p>
        </w:tc>
      </w:tr>
    </w:tbl>
    <w:p w:rsidR="002D0EAC" w:rsidRPr="005C2887" w:rsidRDefault="002D0EAC" w:rsidP="002D0EAC">
      <w:pPr>
        <w:keepNext/>
        <w:tabs>
          <w:tab w:val="left" w:pos="5529"/>
        </w:tabs>
        <w:rPr>
          <w:b/>
          <w:iCs/>
          <w:highlight w:val="yellow"/>
          <w:lang w:val="ru-RU"/>
        </w:rPr>
      </w:pPr>
      <w:r w:rsidRPr="005C2887">
        <w:rPr>
          <w:b/>
          <w:iCs/>
          <w:highlight w:val="yellow"/>
          <w:lang w:val="ru-RU"/>
        </w:rPr>
        <w:t>Действующая редакция</w:t>
      </w:r>
    </w:p>
    <w:p w:rsidR="002D0EAC" w:rsidRPr="0007416E" w:rsidRDefault="002D0EAC" w:rsidP="002D0EAC">
      <w:pPr>
        <w:pStyle w:val="afa"/>
        <w:jc w:val="both"/>
        <w:rPr>
          <w:lang w:eastAsia="x-none"/>
        </w:rPr>
      </w:pPr>
      <w:r w:rsidRPr="0007416E">
        <w:rPr>
          <w:lang w:eastAsia="x-none"/>
        </w:rPr>
        <w:t>…</w:t>
      </w:r>
    </w:p>
    <w:p w:rsidR="002D0EAC" w:rsidRPr="005C2887" w:rsidRDefault="002D0EAC" w:rsidP="002D0EAC">
      <w:pPr>
        <w:keepNext/>
        <w:tabs>
          <w:tab w:val="left" w:pos="5529"/>
        </w:tabs>
        <w:rPr>
          <w:b/>
          <w:iCs/>
          <w:highlight w:val="yellow"/>
          <w:lang w:val="ru-RU"/>
        </w:rPr>
      </w:pPr>
      <w:r w:rsidRPr="005C2887">
        <w:rPr>
          <w:b/>
          <w:iCs/>
          <w:highlight w:val="yellow"/>
          <w:lang w:val="ru-RU"/>
        </w:rPr>
        <w:t>Предлагаемая редакция</w:t>
      </w:r>
    </w:p>
    <w:p w:rsidR="002D0EAC" w:rsidRPr="005C2887" w:rsidRDefault="002D0EAC" w:rsidP="002D0EAC">
      <w:pPr>
        <w:spacing w:before="120" w:after="120"/>
        <w:jc w:val="right"/>
        <w:rPr>
          <w:b/>
          <w:szCs w:val="22"/>
          <w:highlight w:val="yellow"/>
          <w:lang w:val="ru-RU"/>
        </w:rPr>
      </w:pPr>
      <w:r w:rsidRPr="005C2887">
        <w:rPr>
          <w:b/>
          <w:szCs w:val="22"/>
          <w:highlight w:val="yellow"/>
          <w:lang w:val="ru-RU"/>
        </w:rPr>
        <w:t>Приложение 2</w:t>
      </w:r>
    </w:p>
    <w:p w:rsidR="002D0EAC" w:rsidRPr="005C2887" w:rsidRDefault="002D0EAC" w:rsidP="002D0EAC">
      <w:pPr>
        <w:ind w:left="-284"/>
        <w:rPr>
          <w:szCs w:val="22"/>
          <w:highlight w:val="yellow"/>
          <w:lang w:val="ru-RU"/>
        </w:rPr>
      </w:pPr>
    </w:p>
    <w:p w:rsidR="002D0EAC" w:rsidRPr="005C2887" w:rsidRDefault="002D0EAC" w:rsidP="002D0EAC">
      <w:pPr>
        <w:jc w:val="center"/>
        <w:rPr>
          <w:b/>
          <w:szCs w:val="22"/>
          <w:highlight w:val="yellow"/>
          <w:lang w:val="ru-RU"/>
        </w:rPr>
      </w:pPr>
      <w:r w:rsidRPr="005C2887">
        <w:rPr>
          <w:b/>
          <w:szCs w:val="22"/>
          <w:highlight w:val="yellow"/>
          <w:lang w:val="ru-RU"/>
        </w:rPr>
        <w:t>Типы газовых турбин</w:t>
      </w:r>
      <w:bookmarkStart w:id="69" w:name="_Hlk109911254"/>
      <w:r w:rsidRPr="005C2887">
        <w:rPr>
          <w:b/>
          <w:szCs w:val="22"/>
          <w:highlight w:val="yellow"/>
          <w:lang w:val="ru-RU"/>
        </w:rPr>
        <w:t>, в отношении которых может быть учтена необходимость экономии ресурса работы</w:t>
      </w:r>
      <w:bookmarkEnd w:id="69"/>
    </w:p>
    <w:p w:rsidR="002D0EAC" w:rsidRPr="005C2887" w:rsidRDefault="002D0EAC" w:rsidP="002D0EAC">
      <w:pPr>
        <w:jc w:val="center"/>
        <w:rPr>
          <w:b/>
          <w:szCs w:val="22"/>
          <w:highlight w:val="yellow"/>
          <w:lang w:val="ru-RU"/>
        </w:rPr>
      </w:pPr>
    </w:p>
    <w:tbl>
      <w:tblPr>
        <w:tblStyle w:val="a8"/>
        <w:tblW w:w="3834" w:type="dxa"/>
        <w:tblInd w:w="-5" w:type="dxa"/>
        <w:tblLayout w:type="fixed"/>
        <w:tblLook w:val="04A0" w:firstRow="1" w:lastRow="0" w:firstColumn="1" w:lastColumn="0" w:noHBand="0" w:noVBand="1"/>
      </w:tblPr>
      <w:tblGrid>
        <w:gridCol w:w="709"/>
        <w:gridCol w:w="3125"/>
      </w:tblGrid>
      <w:tr w:rsidR="002D0EAC" w:rsidRPr="00652C6B" w:rsidTr="002D0EAC">
        <w:tc>
          <w:tcPr>
            <w:tcW w:w="709" w:type="dxa"/>
          </w:tcPr>
          <w:p w:rsidR="002D0EAC" w:rsidRPr="00652C6B" w:rsidRDefault="002D0EAC" w:rsidP="002D0EAC">
            <w:pPr>
              <w:ind w:left="22" w:firstLine="142"/>
              <w:rPr>
                <w:highlight w:val="yellow"/>
                <w:lang w:val="ru-RU"/>
              </w:rPr>
            </w:pPr>
          </w:p>
        </w:tc>
        <w:tc>
          <w:tcPr>
            <w:tcW w:w="3125" w:type="dxa"/>
          </w:tcPr>
          <w:p w:rsidR="002D0EAC" w:rsidRPr="005C2887" w:rsidRDefault="002D0EAC" w:rsidP="002D0EAC">
            <w:pPr>
              <w:ind w:left="22" w:firstLine="20"/>
              <w:rPr>
                <w:highlight w:val="yellow"/>
              </w:rPr>
            </w:pPr>
            <w:r w:rsidRPr="005C2887">
              <w:rPr>
                <w:highlight w:val="yellow"/>
              </w:rPr>
              <w:t>Тип (марка) газовой турбины</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w:t>
            </w:r>
          </w:p>
        </w:tc>
        <w:tc>
          <w:tcPr>
            <w:tcW w:w="3125" w:type="dxa"/>
            <w:vAlign w:val="center"/>
          </w:tcPr>
          <w:p w:rsidR="002D0EAC" w:rsidRPr="005C2887" w:rsidRDefault="002D0EAC" w:rsidP="002D0EAC">
            <w:pPr>
              <w:ind w:left="22" w:firstLine="142"/>
              <w:rPr>
                <w:highlight w:val="yellow"/>
              </w:rPr>
            </w:pPr>
            <w:r w:rsidRPr="005C2887">
              <w:rPr>
                <w:highlight w:val="yellow"/>
              </w:rPr>
              <w:t>LMS 100PB</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w:t>
            </w:r>
          </w:p>
        </w:tc>
        <w:tc>
          <w:tcPr>
            <w:tcW w:w="3125" w:type="dxa"/>
            <w:vAlign w:val="center"/>
          </w:tcPr>
          <w:p w:rsidR="002D0EAC" w:rsidRPr="005C2887" w:rsidRDefault="002D0EAC" w:rsidP="002D0EAC">
            <w:pPr>
              <w:ind w:left="22" w:firstLine="142"/>
              <w:rPr>
                <w:highlight w:val="yellow"/>
              </w:rPr>
            </w:pPr>
            <w:r w:rsidRPr="005C2887">
              <w:rPr>
                <w:highlight w:val="yellow"/>
              </w:rPr>
              <w:t>LM-2500+G4DLE</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3</w:t>
            </w:r>
          </w:p>
        </w:tc>
        <w:tc>
          <w:tcPr>
            <w:tcW w:w="3125" w:type="dxa"/>
            <w:vAlign w:val="center"/>
          </w:tcPr>
          <w:p w:rsidR="002D0EAC" w:rsidRPr="005C2887" w:rsidRDefault="002D0EAC" w:rsidP="002D0EAC">
            <w:pPr>
              <w:ind w:left="22" w:firstLine="142"/>
              <w:rPr>
                <w:highlight w:val="yellow"/>
              </w:rPr>
            </w:pPr>
            <w:r w:rsidRPr="005C2887">
              <w:rPr>
                <w:highlight w:val="yellow"/>
              </w:rPr>
              <w:t>LM-2500+HSPT</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4</w:t>
            </w:r>
          </w:p>
        </w:tc>
        <w:tc>
          <w:tcPr>
            <w:tcW w:w="3125" w:type="dxa"/>
            <w:vAlign w:val="center"/>
          </w:tcPr>
          <w:p w:rsidR="002D0EAC" w:rsidRPr="005C2887" w:rsidRDefault="002D0EAC" w:rsidP="002D0EAC">
            <w:pPr>
              <w:ind w:left="22" w:firstLine="142"/>
              <w:rPr>
                <w:highlight w:val="yellow"/>
              </w:rPr>
            </w:pPr>
            <w:r w:rsidRPr="005C2887">
              <w:rPr>
                <w:highlight w:val="yellow"/>
              </w:rPr>
              <w:t>LM-6000-PF</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5</w:t>
            </w:r>
          </w:p>
        </w:tc>
        <w:tc>
          <w:tcPr>
            <w:tcW w:w="3125" w:type="dxa"/>
            <w:vAlign w:val="center"/>
          </w:tcPr>
          <w:p w:rsidR="002D0EAC" w:rsidRPr="005C2887" w:rsidRDefault="002D0EAC" w:rsidP="002D0EAC">
            <w:pPr>
              <w:ind w:left="22" w:firstLine="142"/>
              <w:rPr>
                <w:highlight w:val="yellow"/>
                <w:lang w:val="en-US"/>
              </w:rPr>
            </w:pPr>
            <w:r w:rsidRPr="005C2887">
              <w:rPr>
                <w:highlight w:val="yellow"/>
              </w:rPr>
              <w:t>LM-6000-PF-</w:t>
            </w:r>
            <w:r w:rsidRPr="005C2887">
              <w:rPr>
                <w:highlight w:val="yellow"/>
                <w:lang w:val="en-US"/>
              </w:rPr>
              <w:t>DF</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6</w:t>
            </w:r>
          </w:p>
        </w:tc>
        <w:tc>
          <w:tcPr>
            <w:tcW w:w="3125" w:type="dxa"/>
            <w:vAlign w:val="center"/>
          </w:tcPr>
          <w:p w:rsidR="002D0EAC" w:rsidRPr="005C2887" w:rsidRDefault="002D0EAC" w:rsidP="002D0EAC">
            <w:pPr>
              <w:ind w:left="22" w:firstLine="142"/>
              <w:rPr>
                <w:highlight w:val="yellow"/>
              </w:rPr>
            </w:pPr>
            <w:r w:rsidRPr="005C2887">
              <w:rPr>
                <w:highlight w:val="yellow"/>
              </w:rPr>
              <w:t>LM-6000-PD</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7</w:t>
            </w:r>
          </w:p>
        </w:tc>
        <w:tc>
          <w:tcPr>
            <w:tcW w:w="3125" w:type="dxa"/>
            <w:vAlign w:val="center"/>
          </w:tcPr>
          <w:p w:rsidR="002D0EAC" w:rsidRPr="005C2887" w:rsidRDefault="002D0EAC" w:rsidP="002D0EAC">
            <w:pPr>
              <w:ind w:left="22" w:firstLine="142"/>
              <w:rPr>
                <w:highlight w:val="yellow"/>
              </w:rPr>
            </w:pPr>
            <w:r w:rsidRPr="005C2887">
              <w:rPr>
                <w:highlight w:val="yellow"/>
              </w:rPr>
              <w:t>LM-6000-PD-DLE</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8</w:t>
            </w:r>
          </w:p>
        </w:tc>
        <w:tc>
          <w:tcPr>
            <w:tcW w:w="3125" w:type="dxa"/>
            <w:vAlign w:val="center"/>
          </w:tcPr>
          <w:p w:rsidR="002D0EAC" w:rsidRPr="005C2887" w:rsidRDefault="002D0EAC" w:rsidP="002D0EAC">
            <w:pPr>
              <w:ind w:left="22" w:firstLine="142"/>
              <w:rPr>
                <w:highlight w:val="yellow"/>
              </w:rPr>
            </w:pPr>
            <w:r w:rsidRPr="005C2887">
              <w:rPr>
                <w:highlight w:val="yellow"/>
              </w:rPr>
              <w:t>LM-6000-PD-SPRINT</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9</w:t>
            </w:r>
          </w:p>
        </w:tc>
        <w:tc>
          <w:tcPr>
            <w:tcW w:w="3125" w:type="dxa"/>
            <w:vAlign w:val="center"/>
          </w:tcPr>
          <w:p w:rsidR="002D0EAC" w:rsidRPr="005C2887" w:rsidRDefault="002D0EAC" w:rsidP="002D0EAC">
            <w:pPr>
              <w:ind w:left="22" w:firstLine="142"/>
              <w:rPr>
                <w:highlight w:val="yellow"/>
              </w:rPr>
            </w:pPr>
            <w:r w:rsidRPr="005C2887">
              <w:rPr>
                <w:highlight w:val="yellow"/>
                <w:lang w:val="en-US"/>
              </w:rPr>
              <w:t>MGT-70(3)</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10</w:t>
            </w:r>
          </w:p>
        </w:tc>
        <w:tc>
          <w:tcPr>
            <w:tcW w:w="3125" w:type="dxa"/>
            <w:vAlign w:val="center"/>
          </w:tcPr>
          <w:p w:rsidR="002D0EAC" w:rsidRPr="005C2887" w:rsidRDefault="002D0EAC" w:rsidP="002D0EAC">
            <w:pPr>
              <w:ind w:left="22" w:firstLine="142"/>
              <w:rPr>
                <w:highlight w:val="yellow"/>
              </w:rPr>
            </w:pPr>
            <w:r w:rsidRPr="005C2887">
              <w:rPr>
                <w:highlight w:val="yellow"/>
              </w:rPr>
              <w:t>MS6001FA [PG6111FA]</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11</w:t>
            </w:r>
          </w:p>
        </w:tc>
        <w:tc>
          <w:tcPr>
            <w:tcW w:w="3125" w:type="dxa"/>
            <w:vAlign w:val="center"/>
          </w:tcPr>
          <w:p w:rsidR="002D0EAC" w:rsidRPr="005C2887" w:rsidRDefault="002D0EAC" w:rsidP="002D0EAC">
            <w:pPr>
              <w:ind w:left="22" w:firstLine="142"/>
              <w:rPr>
                <w:highlight w:val="yellow"/>
              </w:rPr>
            </w:pPr>
            <w:r w:rsidRPr="005C2887">
              <w:rPr>
                <w:highlight w:val="yellow"/>
              </w:rPr>
              <w:t>MS6001</w:t>
            </w:r>
            <w:r w:rsidRPr="005C2887">
              <w:rPr>
                <w:highlight w:val="yellow"/>
                <w:lang w:val="en-US"/>
              </w:rPr>
              <w:t>B</w:t>
            </w:r>
            <w:r w:rsidRPr="005C2887">
              <w:rPr>
                <w:highlight w:val="yellow"/>
              </w:rPr>
              <w:t xml:space="preserve"> [PG6581</w:t>
            </w:r>
            <w:r w:rsidRPr="005C2887">
              <w:rPr>
                <w:highlight w:val="yellow"/>
                <w:lang w:val="en-US"/>
              </w:rPr>
              <w:t>B</w:t>
            </w:r>
            <w:r w:rsidRPr="005C2887">
              <w:rPr>
                <w:highlight w:val="yellow"/>
              </w:rPr>
              <w:t>]</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12</w:t>
            </w:r>
          </w:p>
        </w:tc>
        <w:tc>
          <w:tcPr>
            <w:tcW w:w="3125" w:type="dxa"/>
            <w:vAlign w:val="center"/>
          </w:tcPr>
          <w:p w:rsidR="002D0EAC" w:rsidRPr="005C2887" w:rsidRDefault="002D0EAC" w:rsidP="002D0EAC">
            <w:pPr>
              <w:ind w:left="22" w:firstLine="142"/>
              <w:rPr>
                <w:highlight w:val="yellow"/>
              </w:rPr>
            </w:pPr>
            <w:r w:rsidRPr="005C2887">
              <w:rPr>
                <w:highlight w:val="yellow"/>
              </w:rPr>
              <w:t>MS6001 [PG6581]</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13</w:t>
            </w:r>
          </w:p>
        </w:tc>
        <w:tc>
          <w:tcPr>
            <w:tcW w:w="3125" w:type="dxa"/>
            <w:vAlign w:val="center"/>
          </w:tcPr>
          <w:p w:rsidR="002D0EAC" w:rsidRPr="005C2887" w:rsidRDefault="002D0EAC" w:rsidP="002D0EAC">
            <w:pPr>
              <w:ind w:left="22" w:firstLine="142"/>
              <w:rPr>
                <w:highlight w:val="yellow"/>
              </w:rPr>
            </w:pPr>
            <w:r w:rsidRPr="005C2887">
              <w:rPr>
                <w:highlight w:val="yellow"/>
              </w:rPr>
              <w:t>MS9001 [FB]</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14</w:t>
            </w:r>
          </w:p>
        </w:tc>
        <w:tc>
          <w:tcPr>
            <w:tcW w:w="3125" w:type="dxa"/>
            <w:vAlign w:val="center"/>
          </w:tcPr>
          <w:p w:rsidR="002D0EAC" w:rsidRPr="005C2887" w:rsidRDefault="002D0EAC" w:rsidP="002D0EAC">
            <w:pPr>
              <w:ind w:left="22" w:firstLine="142"/>
              <w:rPr>
                <w:highlight w:val="yellow"/>
              </w:rPr>
            </w:pPr>
            <w:r w:rsidRPr="005C2887">
              <w:rPr>
                <w:highlight w:val="yellow"/>
              </w:rPr>
              <w:t>6FA+E PG6111</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15</w:t>
            </w:r>
          </w:p>
        </w:tc>
        <w:tc>
          <w:tcPr>
            <w:tcW w:w="3125" w:type="dxa"/>
            <w:vAlign w:val="center"/>
          </w:tcPr>
          <w:p w:rsidR="002D0EAC" w:rsidRPr="005C2887" w:rsidRDefault="002D0EAC" w:rsidP="002D0EAC">
            <w:pPr>
              <w:ind w:left="22" w:firstLine="142"/>
              <w:rPr>
                <w:highlight w:val="yellow"/>
              </w:rPr>
            </w:pPr>
            <w:r w:rsidRPr="005C2887">
              <w:rPr>
                <w:highlight w:val="yellow"/>
              </w:rPr>
              <w:t>PG6111FA</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16</w:t>
            </w:r>
          </w:p>
        </w:tc>
        <w:tc>
          <w:tcPr>
            <w:tcW w:w="3125" w:type="dxa"/>
            <w:vAlign w:val="center"/>
          </w:tcPr>
          <w:p w:rsidR="002D0EAC" w:rsidRPr="005C2887" w:rsidRDefault="002D0EAC" w:rsidP="002D0EAC">
            <w:pPr>
              <w:ind w:left="22" w:firstLine="142"/>
              <w:rPr>
                <w:highlight w:val="yellow"/>
              </w:rPr>
            </w:pPr>
            <w:r w:rsidRPr="005C2887">
              <w:rPr>
                <w:highlight w:val="yellow"/>
              </w:rPr>
              <w:t>PG9171E</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17</w:t>
            </w:r>
          </w:p>
        </w:tc>
        <w:tc>
          <w:tcPr>
            <w:tcW w:w="3125" w:type="dxa"/>
            <w:vAlign w:val="center"/>
          </w:tcPr>
          <w:p w:rsidR="002D0EAC" w:rsidRPr="005C2887" w:rsidRDefault="002D0EAC" w:rsidP="002D0EAC">
            <w:pPr>
              <w:ind w:left="22" w:firstLine="142"/>
              <w:rPr>
                <w:highlight w:val="yellow"/>
              </w:rPr>
            </w:pPr>
            <w:r w:rsidRPr="005C2887">
              <w:rPr>
                <w:highlight w:val="yellow"/>
              </w:rPr>
              <w:t>PG9351FA</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18</w:t>
            </w:r>
          </w:p>
        </w:tc>
        <w:tc>
          <w:tcPr>
            <w:tcW w:w="3125" w:type="dxa"/>
            <w:vAlign w:val="center"/>
          </w:tcPr>
          <w:p w:rsidR="002D0EAC" w:rsidRPr="005C2887" w:rsidRDefault="002D0EAC" w:rsidP="002D0EAC">
            <w:pPr>
              <w:ind w:left="22" w:firstLine="142"/>
              <w:rPr>
                <w:highlight w:val="yellow"/>
              </w:rPr>
            </w:pPr>
            <w:r w:rsidRPr="005C2887">
              <w:rPr>
                <w:highlight w:val="yellow"/>
              </w:rPr>
              <w:t>9HA.01</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19</w:t>
            </w:r>
          </w:p>
        </w:tc>
        <w:tc>
          <w:tcPr>
            <w:tcW w:w="3125" w:type="dxa"/>
            <w:vAlign w:val="center"/>
          </w:tcPr>
          <w:p w:rsidR="002D0EAC" w:rsidRPr="005C2887" w:rsidRDefault="002D0EAC" w:rsidP="002D0EAC">
            <w:pPr>
              <w:ind w:left="22" w:firstLine="142"/>
              <w:rPr>
                <w:highlight w:val="yellow"/>
              </w:rPr>
            </w:pPr>
            <w:r w:rsidRPr="005C2887">
              <w:rPr>
                <w:highlight w:val="yellow"/>
              </w:rPr>
              <w:t>V94.2</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20</w:t>
            </w:r>
          </w:p>
        </w:tc>
        <w:tc>
          <w:tcPr>
            <w:tcW w:w="3125" w:type="dxa"/>
          </w:tcPr>
          <w:p w:rsidR="002D0EAC" w:rsidRPr="005C2887" w:rsidRDefault="002D0EAC" w:rsidP="002D0EAC">
            <w:pPr>
              <w:ind w:left="22" w:firstLine="142"/>
              <w:rPr>
                <w:highlight w:val="yellow"/>
              </w:rPr>
            </w:pPr>
            <w:r w:rsidRPr="005C2887">
              <w:rPr>
                <w:highlight w:val="yellow"/>
              </w:rPr>
              <w:t>SGT5-4000F</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21</w:t>
            </w:r>
          </w:p>
        </w:tc>
        <w:tc>
          <w:tcPr>
            <w:tcW w:w="3125" w:type="dxa"/>
            <w:vAlign w:val="center"/>
          </w:tcPr>
          <w:p w:rsidR="002D0EAC" w:rsidRPr="005C2887" w:rsidRDefault="002D0EAC" w:rsidP="002D0EAC">
            <w:pPr>
              <w:ind w:left="22" w:firstLine="142"/>
              <w:rPr>
                <w:highlight w:val="yellow"/>
              </w:rPr>
            </w:pPr>
            <w:r w:rsidRPr="005C2887">
              <w:rPr>
                <w:highlight w:val="yellow"/>
              </w:rPr>
              <w:t>SGT5-4000F[4]</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w:t>
            </w:r>
            <w:r w:rsidRPr="005C2887">
              <w:rPr>
                <w:highlight w:val="yellow"/>
                <w:lang w:val="en-US"/>
              </w:rPr>
              <w:t>2</w:t>
            </w:r>
          </w:p>
        </w:tc>
        <w:tc>
          <w:tcPr>
            <w:tcW w:w="3125" w:type="dxa"/>
            <w:vAlign w:val="center"/>
          </w:tcPr>
          <w:p w:rsidR="002D0EAC" w:rsidRPr="005C2887" w:rsidRDefault="002D0EAC" w:rsidP="002D0EAC">
            <w:pPr>
              <w:ind w:left="22" w:firstLine="142"/>
              <w:rPr>
                <w:highlight w:val="yellow"/>
              </w:rPr>
            </w:pPr>
            <w:r w:rsidRPr="005C2887">
              <w:rPr>
                <w:highlight w:val="yellow"/>
              </w:rPr>
              <w:t>SGT5 2000E v.8</w:t>
            </w:r>
          </w:p>
        </w:tc>
      </w:tr>
      <w:tr w:rsidR="002D0EAC" w:rsidRPr="00652C6B" w:rsidTr="002D0EAC">
        <w:tc>
          <w:tcPr>
            <w:tcW w:w="709" w:type="dxa"/>
          </w:tcPr>
          <w:p w:rsidR="002D0EAC" w:rsidRPr="00652C6B" w:rsidRDefault="002D0EAC" w:rsidP="002D0EAC">
            <w:pPr>
              <w:ind w:left="22" w:firstLine="142"/>
              <w:rPr>
                <w:highlight w:val="yellow"/>
                <w:lang w:val="en-US"/>
              </w:rPr>
            </w:pPr>
            <w:r w:rsidRPr="005C2887">
              <w:rPr>
                <w:highlight w:val="yellow"/>
              </w:rPr>
              <w:t>23</w:t>
            </w:r>
          </w:p>
        </w:tc>
        <w:tc>
          <w:tcPr>
            <w:tcW w:w="3125" w:type="dxa"/>
            <w:vAlign w:val="center"/>
          </w:tcPr>
          <w:p w:rsidR="002D0EAC" w:rsidRPr="005C2887" w:rsidRDefault="002D0EAC" w:rsidP="002D0EAC">
            <w:pPr>
              <w:ind w:left="22" w:firstLine="142"/>
              <w:rPr>
                <w:highlight w:val="yellow"/>
              </w:rPr>
            </w:pPr>
            <w:r w:rsidRPr="005C2887">
              <w:rPr>
                <w:highlight w:val="yellow"/>
              </w:rPr>
              <w:t>SGT5 2000E v.9</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24</w:t>
            </w:r>
          </w:p>
        </w:tc>
        <w:tc>
          <w:tcPr>
            <w:tcW w:w="3125" w:type="dxa"/>
            <w:vAlign w:val="center"/>
          </w:tcPr>
          <w:p w:rsidR="002D0EAC" w:rsidRPr="005C2887" w:rsidRDefault="002D0EAC" w:rsidP="002D0EAC">
            <w:pPr>
              <w:ind w:left="22" w:firstLine="142"/>
              <w:rPr>
                <w:highlight w:val="yellow"/>
              </w:rPr>
            </w:pPr>
            <w:r w:rsidRPr="005C2887">
              <w:rPr>
                <w:highlight w:val="yellow"/>
              </w:rPr>
              <w:t>SGT-700</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25</w:t>
            </w:r>
          </w:p>
        </w:tc>
        <w:tc>
          <w:tcPr>
            <w:tcW w:w="3125" w:type="dxa"/>
            <w:vAlign w:val="center"/>
          </w:tcPr>
          <w:p w:rsidR="002D0EAC" w:rsidRPr="005C2887" w:rsidRDefault="002D0EAC" w:rsidP="002D0EAC">
            <w:pPr>
              <w:ind w:left="22" w:firstLine="142"/>
              <w:rPr>
                <w:highlight w:val="yellow"/>
              </w:rPr>
            </w:pPr>
            <w:r w:rsidRPr="005C2887">
              <w:rPr>
                <w:highlight w:val="yellow"/>
              </w:rPr>
              <w:t>SGT-800</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26</w:t>
            </w:r>
          </w:p>
        </w:tc>
        <w:tc>
          <w:tcPr>
            <w:tcW w:w="3125" w:type="dxa"/>
            <w:vAlign w:val="center"/>
          </w:tcPr>
          <w:p w:rsidR="002D0EAC" w:rsidRPr="005C2887" w:rsidRDefault="002D0EAC" w:rsidP="002D0EAC">
            <w:pPr>
              <w:ind w:left="22" w:firstLine="142"/>
              <w:rPr>
                <w:highlight w:val="yellow"/>
              </w:rPr>
            </w:pPr>
            <w:r w:rsidRPr="005C2887">
              <w:rPr>
                <w:highlight w:val="yellow"/>
              </w:rPr>
              <w:t>GT-10C</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27</w:t>
            </w:r>
          </w:p>
        </w:tc>
        <w:tc>
          <w:tcPr>
            <w:tcW w:w="3125" w:type="dxa"/>
            <w:vAlign w:val="center"/>
          </w:tcPr>
          <w:p w:rsidR="002D0EAC" w:rsidRPr="005C2887" w:rsidRDefault="002D0EAC" w:rsidP="002D0EAC">
            <w:pPr>
              <w:ind w:left="22" w:firstLine="142"/>
              <w:rPr>
                <w:highlight w:val="yellow"/>
              </w:rPr>
            </w:pPr>
            <w:r w:rsidRPr="005C2887">
              <w:rPr>
                <w:highlight w:val="yellow"/>
              </w:rPr>
              <w:t>GTX-100</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28</w:t>
            </w:r>
          </w:p>
        </w:tc>
        <w:tc>
          <w:tcPr>
            <w:tcW w:w="3125" w:type="dxa"/>
            <w:vAlign w:val="center"/>
          </w:tcPr>
          <w:p w:rsidR="002D0EAC" w:rsidRPr="005C2887" w:rsidRDefault="002D0EAC" w:rsidP="002D0EAC">
            <w:pPr>
              <w:ind w:left="22" w:firstLine="142"/>
              <w:rPr>
                <w:highlight w:val="yellow"/>
              </w:rPr>
            </w:pPr>
            <w:r w:rsidRPr="005C2887">
              <w:rPr>
                <w:highlight w:val="yellow"/>
              </w:rPr>
              <w:t>GT13E2</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29</w:t>
            </w:r>
          </w:p>
        </w:tc>
        <w:tc>
          <w:tcPr>
            <w:tcW w:w="3125" w:type="dxa"/>
            <w:vAlign w:val="center"/>
          </w:tcPr>
          <w:p w:rsidR="002D0EAC" w:rsidRPr="005C2887" w:rsidRDefault="002D0EAC" w:rsidP="002D0EAC">
            <w:pPr>
              <w:ind w:left="22" w:firstLine="142"/>
              <w:rPr>
                <w:highlight w:val="yellow"/>
              </w:rPr>
            </w:pPr>
            <w:r w:rsidRPr="005C2887">
              <w:rPr>
                <w:highlight w:val="yellow"/>
                <w:lang w:val="en-US"/>
              </w:rPr>
              <w:t>GT-26</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30</w:t>
            </w:r>
          </w:p>
        </w:tc>
        <w:tc>
          <w:tcPr>
            <w:tcW w:w="3125" w:type="dxa"/>
            <w:vAlign w:val="center"/>
          </w:tcPr>
          <w:p w:rsidR="002D0EAC" w:rsidRPr="005C2887" w:rsidRDefault="002D0EAC" w:rsidP="002D0EAC">
            <w:pPr>
              <w:ind w:left="22" w:firstLine="142"/>
              <w:rPr>
                <w:highlight w:val="yellow"/>
              </w:rPr>
            </w:pPr>
            <w:r w:rsidRPr="005C2887">
              <w:rPr>
                <w:highlight w:val="yellow"/>
                <w:lang w:val="en-US"/>
              </w:rPr>
              <w:t>V64</w:t>
            </w:r>
            <w:r w:rsidRPr="005C2887">
              <w:rPr>
                <w:highlight w:val="yellow"/>
              </w:rPr>
              <w:t>.3A</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31</w:t>
            </w:r>
          </w:p>
        </w:tc>
        <w:tc>
          <w:tcPr>
            <w:tcW w:w="3125" w:type="dxa"/>
            <w:vAlign w:val="center"/>
          </w:tcPr>
          <w:p w:rsidR="002D0EAC" w:rsidRPr="005C2887" w:rsidRDefault="002D0EAC" w:rsidP="002D0EAC">
            <w:pPr>
              <w:ind w:left="22" w:firstLine="142"/>
              <w:rPr>
                <w:highlight w:val="yellow"/>
              </w:rPr>
            </w:pPr>
            <w:r w:rsidRPr="005C2887">
              <w:rPr>
                <w:highlight w:val="yellow"/>
                <w:lang w:val="en-US"/>
              </w:rPr>
              <w:t>AE64.3A</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32</w:t>
            </w:r>
          </w:p>
        </w:tc>
        <w:tc>
          <w:tcPr>
            <w:tcW w:w="3125" w:type="dxa"/>
            <w:vAlign w:val="center"/>
          </w:tcPr>
          <w:p w:rsidR="002D0EAC" w:rsidRPr="005C2887" w:rsidRDefault="002D0EAC" w:rsidP="002D0EAC">
            <w:pPr>
              <w:ind w:left="22" w:firstLine="142"/>
              <w:rPr>
                <w:highlight w:val="yellow"/>
              </w:rPr>
            </w:pPr>
            <w:r w:rsidRPr="005C2887">
              <w:rPr>
                <w:highlight w:val="yellow"/>
              </w:rPr>
              <w:t>M701F4</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33</w:t>
            </w:r>
          </w:p>
        </w:tc>
        <w:tc>
          <w:tcPr>
            <w:tcW w:w="3125" w:type="dxa"/>
            <w:vAlign w:val="center"/>
          </w:tcPr>
          <w:p w:rsidR="002D0EAC" w:rsidRPr="005C2887" w:rsidRDefault="002D0EAC" w:rsidP="002D0EAC">
            <w:pPr>
              <w:ind w:left="22" w:firstLine="142"/>
              <w:rPr>
                <w:highlight w:val="yellow"/>
              </w:rPr>
            </w:pPr>
            <w:r w:rsidRPr="005C2887">
              <w:rPr>
                <w:highlight w:val="yellow"/>
              </w:rPr>
              <w:t>MS 5001 N</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rPr>
              <w:t>34</w:t>
            </w:r>
          </w:p>
        </w:tc>
        <w:tc>
          <w:tcPr>
            <w:tcW w:w="3125" w:type="dxa"/>
            <w:vAlign w:val="center"/>
          </w:tcPr>
          <w:p w:rsidR="002D0EAC" w:rsidRPr="005C2887" w:rsidRDefault="002D0EAC" w:rsidP="002D0EAC">
            <w:pPr>
              <w:ind w:left="22" w:firstLine="142"/>
              <w:rPr>
                <w:highlight w:val="yellow"/>
              </w:rPr>
            </w:pPr>
            <w:r w:rsidRPr="005C2887">
              <w:rPr>
                <w:highlight w:val="yellow"/>
              </w:rPr>
              <w:t>TRENT 60 WLE</w:t>
            </w:r>
          </w:p>
        </w:tc>
      </w:tr>
      <w:tr w:rsidR="002D0EAC" w:rsidRPr="00652C6B" w:rsidTr="002D0EAC">
        <w:tc>
          <w:tcPr>
            <w:tcW w:w="709" w:type="dxa"/>
          </w:tcPr>
          <w:p w:rsidR="002D0EAC" w:rsidRPr="00652C6B" w:rsidRDefault="002D0EAC" w:rsidP="002D0EAC">
            <w:pPr>
              <w:ind w:left="22" w:firstLine="142"/>
              <w:rPr>
                <w:highlight w:val="yellow"/>
                <w:lang w:val="en-US"/>
              </w:rPr>
            </w:pPr>
            <w:r w:rsidRPr="005C2887">
              <w:rPr>
                <w:highlight w:val="yellow"/>
              </w:rPr>
              <w:t>3</w:t>
            </w:r>
            <w:r w:rsidRPr="005C2887">
              <w:rPr>
                <w:highlight w:val="yellow"/>
                <w:lang w:val="en-US"/>
              </w:rPr>
              <w:t>5</w:t>
            </w:r>
          </w:p>
        </w:tc>
        <w:tc>
          <w:tcPr>
            <w:tcW w:w="3125" w:type="dxa"/>
            <w:vAlign w:val="center"/>
          </w:tcPr>
          <w:p w:rsidR="002D0EAC" w:rsidRPr="005C2887" w:rsidRDefault="002D0EAC" w:rsidP="002D0EAC">
            <w:pPr>
              <w:ind w:left="22" w:firstLine="142"/>
              <w:rPr>
                <w:highlight w:val="yellow"/>
              </w:rPr>
            </w:pPr>
            <w:r w:rsidRPr="005C2887">
              <w:rPr>
                <w:highlight w:val="yellow"/>
              </w:rPr>
              <w:t>ТПЭ-180</w:t>
            </w:r>
          </w:p>
        </w:tc>
      </w:tr>
      <w:tr w:rsidR="002D0EAC" w:rsidRPr="00652C6B" w:rsidTr="002D0EAC">
        <w:tc>
          <w:tcPr>
            <w:tcW w:w="709" w:type="dxa"/>
          </w:tcPr>
          <w:p w:rsidR="002D0EAC" w:rsidRPr="00652C6B" w:rsidRDefault="002D0EAC" w:rsidP="002D0EAC">
            <w:pPr>
              <w:ind w:left="22" w:firstLine="142"/>
              <w:rPr>
                <w:highlight w:val="yellow"/>
                <w:lang w:val="en-US"/>
              </w:rPr>
            </w:pPr>
            <w:r w:rsidRPr="005C2887">
              <w:rPr>
                <w:highlight w:val="yellow"/>
                <w:lang w:val="en-US"/>
              </w:rPr>
              <w:t>36</w:t>
            </w:r>
          </w:p>
        </w:tc>
        <w:tc>
          <w:tcPr>
            <w:tcW w:w="3125" w:type="dxa"/>
          </w:tcPr>
          <w:p w:rsidR="002D0EAC" w:rsidRPr="005C2887" w:rsidRDefault="002D0EAC" w:rsidP="002D0EAC">
            <w:pPr>
              <w:ind w:left="22" w:firstLine="142"/>
              <w:rPr>
                <w:highlight w:val="yellow"/>
              </w:rPr>
            </w:pPr>
            <w:r w:rsidRPr="005C2887">
              <w:rPr>
                <w:highlight w:val="yellow"/>
              </w:rPr>
              <w:t>ГТЭ-160</w:t>
            </w:r>
          </w:p>
        </w:tc>
      </w:tr>
      <w:tr w:rsidR="002D0EAC" w:rsidRPr="00652C6B" w:rsidTr="002D0EAC">
        <w:tc>
          <w:tcPr>
            <w:tcW w:w="709" w:type="dxa"/>
          </w:tcPr>
          <w:p w:rsidR="002D0EAC" w:rsidRPr="00652C6B" w:rsidRDefault="002D0EAC" w:rsidP="002D0EAC">
            <w:pPr>
              <w:ind w:left="22" w:firstLine="142"/>
              <w:rPr>
                <w:highlight w:val="yellow"/>
                <w:lang w:val="en-US"/>
              </w:rPr>
            </w:pPr>
            <w:r w:rsidRPr="005C2887">
              <w:rPr>
                <w:highlight w:val="yellow"/>
                <w:lang w:val="en-US"/>
              </w:rPr>
              <w:t>37</w:t>
            </w:r>
          </w:p>
        </w:tc>
        <w:tc>
          <w:tcPr>
            <w:tcW w:w="3125" w:type="dxa"/>
            <w:vAlign w:val="center"/>
          </w:tcPr>
          <w:p w:rsidR="002D0EAC" w:rsidRPr="005C2887" w:rsidRDefault="002D0EAC" w:rsidP="002D0EAC">
            <w:pPr>
              <w:ind w:left="22" w:firstLine="142"/>
              <w:rPr>
                <w:highlight w:val="yellow"/>
              </w:rPr>
            </w:pPr>
            <w:r w:rsidRPr="005C2887">
              <w:rPr>
                <w:highlight w:val="yellow"/>
              </w:rPr>
              <w:t>ГТЭ-145</w:t>
            </w:r>
          </w:p>
        </w:tc>
      </w:tr>
      <w:tr w:rsidR="002D0EAC" w:rsidRPr="00652C6B" w:rsidTr="002D0EAC">
        <w:tc>
          <w:tcPr>
            <w:tcW w:w="709" w:type="dxa"/>
          </w:tcPr>
          <w:p w:rsidR="002D0EAC" w:rsidRPr="00652C6B" w:rsidRDefault="002D0EAC" w:rsidP="002D0EAC">
            <w:pPr>
              <w:ind w:left="22" w:firstLine="142"/>
              <w:rPr>
                <w:highlight w:val="yellow"/>
              </w:rPr>
            </w:pPr>
            <w:r w:rsidRPr="005C2887">
              <w:rPr>
                <w:highlight w:val="yellow"/>
                <w:lang w:val="en-US"/>
              </w:rPr>
              <w:t>3</w:t>
            </w:r>
            <w:r w:rsidRPr="005C2887">
              <w:rPr>
                <w:highlight w:val="yellow"/>
              </w:rPr>
              <w:t>8</w:t>
            </w:r>
          </w:p>
        </w:tc>
        <w:tc>
          <w:tcPr>
            <w:tcW w:w="3125" w:type="dxa"/>
            <w:vAlign w:val="center"/>
          </w:tcPr>
          <w:p w:rsidR="002D0EAC" w:rsidRPr="005C2887" w:rsidRDefault="002D0EAC" w:rsidP="002D0EAC">
            <w:pPr>
              <w:ind w:left="22" w:firstLine="142"/>
              <w:rPr>
                <w:highlight w:val="yellow"/>
              </w:rPr>
            </w:pPr>
            <w:r w:rsidRPr="005C2887">
              <w:rPr>
                <w:highlight w:val="yellow"/>
              </w:rPr>
              <w:t>ГТЭ-110</w:t>
            </w:r>
          </w:p>
        </w:tc>
      </w:tr>
      <w:tr w:rsidR="002D0EAC" w:rsidRPr="00260EC5" w:rsidTr="002D0EAC">
        <w:tc>
          <w:tcPr>
            <w:tcW w:w="709" w:type="dxa"/>
          </w:tcPr>
          <w:p w:rsidR="002D0EAC" w:rsidRPr="00652C6B" w:rsidRDefault="002D0EAC" w:rsidP="002D0EAC">
            <w:pPr>
              <w:ind w:left="22" w:firstLine="142"/>
              <w:rPr>
                <w:highlight w:val="yellow"/>
              </w:rPr>
            </w:pPr>
            <w:r w:rsidRPr="005C2887">
              <w:rPr>
                <w:highlight w:val="yellow"/>
                <w:lang w:val="en-US"/>
              </w:rPr>
              <w:t>3</w:t>
            </w:r>
            <w:r w:rsidRPr="005C2887">
              <w:rPr>
                <w:highlight w:val="yellow"/>
              </w:rPr>
              <w:t>9</w:t>
            </w:r>
          </w:p>
        </w:tc>
        <w:tc>
          <w:tcPr>
            <w:tcW w:w="3125" w:type="dxa"/>
            <w:vAlign w:val="center"/>
          </w:tcPr>
          <w:p w:rsidR="002D0EAC" w:rsidRPr="00260EC5" w:rsidRDefault="002D0EAC" w:rsidP="002D0EAC">
            <w:pPr>
              <w:ind w:left="22" w:firstLine="142"/>
            </w:pPr>
            <w:r w:rsidRPr="005C2887">
              <w:rPr>
                <w:highlight w:val="yellow"/>
              </w:rPr>
              <w:t>ГТЭ-45-3</w:t>
            </w:r>
          </w:p>
        </w:tc>
      </w:tr>
    </w:tbl>
    <w:p w:rsidR="002D0EAC" w:rsidRPr="005C2887" w:rsidRDefault="002D0EAC" w:rsidP="0035593D">
      <w:pPr>
        <w:spacing w:before="0" w:after="0"/>
        <w:rPr>
          <w:highlight w:val="yellow"/>
        </w:rPr>
      </w:pPr>
    </w:p>
    <w:p w:rsidR="002D0EAC" w:rsidRDefault="002D0EAC" w:rsidP="0035593D">
      <w:pPr>
        <w:keepNext/>
        <w:keepLines/>
        <w:widowControl w:val="0"/>
        <w:numPr>
          <w:ilvl w:val="1"/>
          <w:numId w:val="0"/>
        </w:numPr>
        <w:spacing w:before="0" w:after="0"/>
        <w:outlineLvl w:val="1"/>
        <w:rPr>
          <w:b/>
          <w:sz w:val="26"/>
          <w:szCs w:val="26"/>
          <w:lang w:val="ru-RU"/>
        </w:rPr>
      </w:pPr>
      <w:r w:rsidRPr="007E4F5D">
        <w:rPr>
          <w:rFonts w:eastAsia="Batang"/>
          <w:b/>
          <w:bCs/>
          <w:sz w:val="26"/>
          <w:szCs w:val="26"/>
          <w:lang w:val="ru-RU"/>
        </w:rPr>
        <w:t>Предложения по изменениям и дополнениям в</w:t>
      </w:r>
      <w:r w:rsidRPr="007E4F5D">
        <w:rPr>
          <w:b/>
          <w:sz w:val="26"/>
          <w:szCs w:val="26"/>
          <w:lang w:val="ru-RU"/>
        </w:rPr>
        <w:t xml:space="preserve"> РЕГЛАМЕНТ </w:t>
      </w:r>
      <w:r>
        <w:rPr>
          <w:b/>
          <w:sz w:val="26"/>
          <w:szCs w:val="26"/>
          <w:lang w:val="ru-RU"/>
        </w:rPr>
        <w:t>ОПРЕДЕЛЕНИЯ ОБЪЕМОВ, ИНИЦИАТИВ И СТОИМОСТИ ОТКЛОНЕНИЙ</w:t>
      </w:r>
      <w:r w:rsidRPr="007E4F5D">
        <w:rPr>
          <w:b/>
          <w:sz w:val="26"/>
          <w:szCs w:val="26"/>
          <w:lang w:val="ru-RU"/>
        </w:rPr>
        <w:t xml:space="preserve"> (Приложение № </w:t>
      </w:r>
      <w:r>
        <w:rPr>
          <w:b/>
          <w:sz w:val="26"/>
          <w:szCs w:val="26"/>
          <w:lang w:val="ru-RU"/>
        </w:rPr>
        <w:t>12</w:t>
      </w:r>
      <w:r w:rsidRPr="007E4F5D">
        <w:rPr>
          <w:b/>
          <w:sz w:val="26"/>
          <w:szCs w:val="26"/>
          <w:lang w:val="ru-RU"/>
        </w:rPr>
        <w:t xml:space="preserve"> к </w:t>
      </w:r>
      <w:r w:rsidRPr="007E4F5D">
        <w:rPr>
          <w:b/>
          <w:bCs/>
          <w:sz w:val="26"/>
          <w:szCs w:val="26"/>
          <w:lang w:val="ru-RU"/>
        </w:rPr>
        <w:t>Договору о</w:t>
      </w:r>
      <w:r w:rsidRPr="007927E6">
        <w:rPr>
          <w:b/>
          <w:bCs/>
          <w:sz w:val="26"/>
          <w:szCs w:val="26"/>
        </w:rPr>
        <w:t> </w:t>
      </w:r>
      <w:r w:rsidRPr="007E4F5D">
        <w:rPr>
          <w:b/>
          <w:bCs/>
          <w:sz w:val="26"/>
          <w:szCs w:val="26"/>
          <w:lang w:val="ru-RU"/>
        </w:rPr>
        <w:t>присоединении к торговой системе оптового рынка</w:t>
      </w:r>
      <w:r w:rsidRPr="007E4F5D">
        <w:rPr>
          <w:b/>
          <w:sz w:val="26"/>
          <w:szCs w:val="26"/>
          <w:lang w:val="ru-RU"/>
        </w:rPr>
        <w:t>)</w:t>
      </w:r>
    </w:p>
    <w:p w:rsidR="0035593D" w:rsidRPr="00EC73FB" w:rsidRDefault="0035593D" w:rsidP="0035593D">
      <w:pPr>
        <w:spacing w:before="0" w:after="0"/>
        <w:rPr>
          <w:lang w:val="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945"/>
        <w:gridCol w:w="6946"/>
      </w:tblGrid>
      <w:tr w:rsidR="002D0EAC" w:rsidRPr="00CC0909" w:rsidTr="002D0EAC">
        <w:tc>
          <w:tcPr>
            <w:tcW w:w="988" w:type="dxa"/>
            <w:vAlign w:val="center"/>
          </w:tcPr>
          <w:p w:rsidR="002D0EAC" w:rsidRPr="007E4F5D" w:rsidRDefault="002D0EAC" w:rsidP="002D0EAC">
            <w:pPr>
              <w:widowControl w:val="0"/>
              <w:spacing w:before="0" w:after="0"/>
              <w:jc w:val="center"/>
              <w:rPr>
                <w:b/>
                <w:szCs w:val="22"/>
              </w:rPr>
            </w:pPr>
            <w:r w:rsidRPr="007E4F5D">
              <w:rPr>
                <w:b/>
                <w:szCs w:val="22"/>
              </w:rPr>
              <w:t>№</w:t>
            </w:r>
          </w:p>
          <w:p w:rsidR="002D0EAC" w:rsidRPr="007E4F5D" w:rsidRDefault="002D0EAC" w:rsidP="002D0EAC">
            <w:pPr>
              <w:widowControl w:val="0"/>
              <w:spacing w:before="0" w:after="0"/>
              <w:jc w:val="center"/>
              <w:rPr>
                <w:b/>
                <w:szCs w:val="22"/>
              </w:rPr>
            </w:pPr>
            <w:r w:rsidRPr="007E4F5D">
              <w:rPr>
                <w:b/>
                <w:szCs w:val="22"/>
              </w:rPr>
              <w:t>пункта</w:t>
            </w:r>
          </w:p>
        </w:tc>
        <w:tc>
          <w:tcPr>
            <w:tcW w:w="6945" w:type="dxa"/>
            <w:vAlign w:val="center"/>
          </w:tcPr>
          <w:p w:rsidR="002D0EAC" w:rsidRPr="007E4F5D" w:rsidRDefault="002D0EAC" w:rsidP="002D0EAC">
            <w:pPr>
              <w:spacing w:before="0" w:after="0"/>
              <w:jc w:val="center"/>
              <w:rPr>
                <w:b/>
                <w:szCs w:val="22"/>
                <w:lang w:val="ru-RU"/>
              </w:rPr>
            </w:pPr>
            <w:r w:rsidRPr="007E4F5D">
              <w:rPr>
                <w:rFonts w:cs="Garamond"/>
                <w:b/>
                <w:bCs/>
                <w:szCs w:val="22"/>
                <w:lang w:val="ru-RU"/>
              </w:rPr>
              <w:t>Редакция</w:t>
            </w:r>
            <w:r w:rsidRPr="007E4F5D">
              <w:rPr>
                <w:b/>
                <w:szCs w:val="22"/>
                <w:lang w:val="ru-RU"/>
              </w:rPr>
              <w:t xml:space="preserve">, действующая на момент </w:t>
            </w:r>
          </w:p>
          <w:p w:rsidR="002D0EAC" w:rsidRPr="007E4F5D" w:rsidRDefault="002D0EAC" w:rsidP="002D0EAC">
            <w:pPr>
              <w:spacing w:before="0" w:after="0"/>
              <w:jc w:val="center"/>
              <w:rPr>
                <w:szCs w:val="22"/>
                <w:lang w:val="ru-RU"/>
              </w:rPr>
            </w:pPr>
            <w:r w:rsidRPr="007E4F5D">
              <w:rPr>
                <w:b/>
                <w:szCs w:val="22"/>
                <w:lang w:val="ru-RU"/>
              </w:rPr>
              <w:t>вступления в силу изменений</w:t>
            </w:r>
          </w:p>
        </w:tc>
        <w:tc>
          <w:tcPr>
            <w:tcW w:w="6946" w:type="dxa"/>
          </w:tcPr>
          <w:p w:rsidR="002D0EAC" w:rsidRPr="007E4F5D" w:rsidRDefault="002D0EAC" w:rsidP="002D0EAC">
            <w:pPr>
              <w:widowControl w:val="0"/>
              <w:spacing w:before="0" w:after="0"/>
              <w:jc w:val="center"/>
              <w:rPr>
                <w:b/>
                <w:szCs w:val="22"/>
                <w:lang w:val="ru-RU"/>
              </w:rPr>
            </w:pPr>
            <w:r w:rsidRPr="007E4F5D">
              <w:rPr>
                <w:b/>
                <w:szCs w:val="22"/>
                <w:lang w:val="ru-RU"/>
              </w:rPr>
              <w:t>Предлагаемая редакция</w:t>
            </w:r>
          </w:p>
          <w:p w:rsidR="002D0EAC" w:rsidRPr="007E4F5D" w:rsidRDefault="002D0EAC" w:rsidP="002D0EAC">
            <w:pPr>
              <w:spacing w:before="0" w:after="0"/>
              <w:ind w:right="-55"/>
              <w:jc w:val="center"/>
              <w:rPr>
                <w:szCs w:val="22"/>
                <w:lang w:val="ru-RU"/>
              </w:rPr>
            </w:pPr>
            <w:r w:rsidRPr="007E4F5D">
              <w:rPr>
                <w:szCs w:val="22"/>
                <w:lang w:val="ru-RU"/>
              </w:rPr>
              <w:t>(изменения выделены цветом)</w:t>
            </w:r>
          </w:p>
        </w:tc>
      </w:tr>
      <w:tr w:rsidR="002D0EAC" w:rsidRPr="00CC0909" w:rsidTr="002D0EAC">
        <w:tc>
          <w:tcPr>
            <w:tcW w:w="988" w:type="dxa"/>
            <w:vAlign w:val="center"/>
          </w:tcPr>
          <w:p w:rsidR="002D0EAC" w:rsidRPr="0007416E" w:rsidRDefault="002D0EAC" w:rsidP="002D0EAC">
            <w:pPr>
              <w:widowControl w:val="0"/>
              <w:spacing w:before="0" w:after="0"/>
              <w:jc w:val="center"/>
              <w:rPr>
                <w:b/>
                <w:szCs w:val="22"/>
                <w:lang w:val="ru-RU"/>
              </w:rPr>
            </w:pPr>
            <w:r>
              <w:rPr>
                <w:b/>
                <w:szCs w:val="22"/>
                <w:lang w:val="ru-RU"/>
              </w:rPr>
              <w:t>5.1.2.1</w:t>
            </w:r>
          </w:p>
        </w:tc>
        <w:tc>
          <w:tcPr>
            <w:tcW w:w="6945" w:type="dxa"/>
            <w:vAlign w:val="center"/>
          </w:tcPr>
          <w:p w:rsidR="002D0EAC" w:rsidRDefault="002D0EAC" w:rsidP="002D0EAC">
            <w:pPr>
              <w:spacing w:before="0" w:after="0"/>
              <w:rPr>
                <w:rFonts w:cs="Garamond"/>
                <w:b/>
                <w:bCs/>
                <w:szCs w:val="22"/>
                <w:lang w:val="ru-RU"/>
              </w:rPr>
            </w:pPr>
            <w:r>
              <w:rPr>
                <w:rFonts w:cs="Garamond"/>
                <w:b/>
                <w:bCs/>
                <w:szCs w:val="22"/>
                <w:lang w:val="ru-RU"/>
              </w:rPr>
              <w:t>…</w:t>
            </w:r>
          </w:p>
          <w:p w:rsidR="002D0EAC" w:rsidRPr="00031992" w:rsidRDefault="00312916" w:rsidP="002D0EAC">
            <w:pPr>
              <w:widowControl w:val="0"/>
              <w:spacing w:before="120" w:after="120"/>
              <w:ind w:left="709"/>
              <w:jc w:val="both"/>
              <w:rPr>
                <w:color w:val="000000"/>
                <w:szCs w:val="22"/>
                <w:lang w:val="ru-RU"/>
              </w:rPr>
            </w:pPr>
            <m:oMath>
              <m:sSup>
                <m:sSupPr>
                  <m:ctrlPr>
                    <w:rPr>
                      <w:rFonts w:ascii="Cambria Math" w:hAnsi="Cambria Math"/>
                      <w:i/>
                      <w:color w:val="000000"/>
                      <w:szCs w:val="22"/>
                    </w:rPr>
                  </m:ctrlPr>
                </m:sSupPr>
                <m:e>
                  <m:r>
                    <w:rPr>
                      <w:rFonts w:ascii="Cambria Math" w:hAnsi="Cambria Math"/>
                      <w:color w:val="000000"/>
                      <w:szCs w:val="22"/>
                      <w:lang w:val="ru-RU"/>
                    </w:rPr>
                    <m:t>∆</m:t>
                  </m:r>
                </m:e>
                <m:sup>
                  <m:r>
                    <w:rPr>
                      <w:rFonts w:ascii="Cambria Math" w:hAnsi="Cambria Math"/>
                      <w:color w:val="000000"/>
                      <w:szCs w:val="22"/>
                      <w:lang w:val="en-US"/>
                    </w:rPr>
                    <m:t>max</m:t>
                  </m:r>
                </m:sup>
              </m:sSup>
              <m:r>
                <w:rPr>
                  <w:rFonts w:ascii="Cambria Math" w:hAnsi="Cambria Math"/>
                  <w:color w:val="000000"/>
                  <w:szCs w:val="22"/>
                  <w:lang w:val="ru-RU"/>
                </w:rPr>
                <m:t xml:space="preserve">=280000 </m:t>
              </m:r>
            </m:oMath>
            <w:r w:rsidR="002D0EAC" w:rsidRPr="00031992">
              <w:rPr>
                <w:color w:val="000000"/>
                <w:szCs w:val="22"/>
                <w:lang w:val="ru-RU"/>
              </w:rPr>
              <w:t>[руб./МВт] – величина, ограничивающая стоимость пуска 1</w:t>
            </w:r>
            <w:r w:rsidR="002D0EAC" w:rsidRPr="00031992">
              <w:rPr>
                <w:color w:val="000000"/>
                <w:szCs w:val="22"/>
              </w:rPr>
              <w:t> </w:t>
            </w:r>
            <w:r w:rsidR="002D0EAC" w:rsidRPr="00031992">
              <w:rPr>
                <w:color w:val="000000"/>
                <w:szCs w:val="22"/>
                <w:lang w:val="ru-RU"/>
              </w:rPr>
              <w:t xml:space="preserve">МВт мощности в отношении часа </w:t>
            </w:r>
            <w:r w:rsidR="002D0EAC" w:rsidRPr="00031992">
              <w:rPr>
                <w:bCs/>
                <w:i/>
                <w:iCs/>
                <w:color w:val="000000"/>
                <w:szCs w:val="22"/>
                <w:lang w:val="en-US"/>
              </w:rPr>
              <w:t>h</w:t>
            </w:r>
            <w:r w:rsidR="002D0EAC" w:rsidRPr="00031992">
              <w:rPr>
                <w:bCs/>
                <w:iCs/>
                <w:color w:val="000000"/>
                <w:szCs w:val="22"/>
                <w:lang w:val="ru-RU"/>
              </w:rPr>
              <w:t xml:space="preserve"> рассматриваемых операционных суток в связи с</w:t>
            </w:r>
            <w:r w:rsidR="002D0EAC" w:rsidRPr="00031992">
              <w:rPr>
                <w:szCs w:val="22"/>
                <w:lang w:val="ru-RU"/>
              </w:rPr>
              <w:t xml:space="preserve"> отсутствием обязательств по поставке мощности на оптовый рынок в отношении ГТП </w:t>
            </w:r>
            <w:r w:rsidR="002D0EAC" w:rsidRPr="00031992">
              <w:rPr>
                <w:i/>
                <w:color w:val="000000"/>
                <w:szCs w:val="22"/>
                <w:lang w:val="ru-RU"/>
              </w:rPr>
              <w:t>р</w:t>
            </w:r>
            <w:r w:rsidR="002D0EAC" w:rsidRPr="00031992">
              <w:rPr>
                <w:szCs w:val="22"/>
                <w:lang w:val="ru-RU"/>
              </w:rPr>
              <w:t xml:space="preserve"> в месяце, к которому относятся операционные сутки </w:t>
            </w:r>
            <w:r w:rsidR="002D0EAC" w:rsidRPr="00031992">
              <w:rPr>
                <w:i/>
                <w:szCs w:val="22"/>
                <w:lang w:val="en-US"/>
              </w:rPr>
              <w:t>d</w:t>
            </w:r>
            <w:r w:rsidR="002D0EAC" w:rsidRPr="00031992">
              <w:rPr>
                <w:szCs w:val="22"/>
                <w:lang w:val="ru-RU"/>
              </w:rPr>
              <w:t xml:space="preserve">; </w:t>
            </w:r>
          </w:p>
          <w:p w:rsidR="002D0EAC" w:rsidRPr="00031992" w:rsidRDefault="00312916" w:rsidP="002D0EAC">
            <w:pPr>
              <w:widowControl w:val="0"/>
              <w:tabs>
                <w:tab w:val="left" w:pos="709"/>
              </w:tabs>
              <w:spacing w:before="120" w:after="120"/>
              <w:ind w:left="709"/>
              <w:jc w:val="both"/>
              <w:rPr>
                <w:position w:val="-8"/>
                <w:lang w:val="ru-RU"/>
              </w:rPr>
            </w:pPr>
            <m:oMath>
              <m:sSup>
                <m:sSupPr>
                  <m:ctrlPr>
                    <w:rPr>
                      <w:rFonts w:ascii="Cambria Math" w:hAnsi="Cambria Math"/>
                      <w:i/>
                      <w:color w:val="000000"/>
                      <w:szCs w:val="22"/>
                    </w:rPr>
                  </m:ctrlPr>
                </m:sSupPr>
                <m:e>
                  <m:r>
                    <w:rPr>
                      <w:rFonts w:ascii="Cambria Math" w:hAnsi="Cambria Math"/>
                      <w:color w:val="000000"/>
                      <w:szCs w:val="22"/>
                    </w:rPr>
                    <m:t>c</m:t>
                  </m:r>
                </m:e>
                <m:sup>
                  <m:r>
                    <w:rPr>
                      <w:rFonts w:ascii="Cambria Math" w:hAnsi="Cambria Math"/>
                      <w:color w:val="000000"/>
                      <w:szCs w:val="22"/>
                    </w:rPr>
                    <m:t>max</m:t>
                  </m:r>
                </m:sup>
              </m:sSup>
              <m:r>
                <w:rPr>
                  <w:rFonts w:ascii="Cambria Math" w:hAnsi="Cambria Math"/>
                  <w:color w:val="000000"/>
                  <w:szCs w:val="22"/>
                  <w:lang w:val="ru-RU"/>
                </w:rPr>
                <m:t xml:space="preserve">=20000 </m:t>
              </m:r>
            </m:oMath>
            <w:r w:rsidR="002D0EAC" w:rsidRPr="00031992">
              <w:rPr>
                <w:color w:val="000000"/>
                <w:szCs w:val="22"/>
                <w:lang w:val="ru-RU"/>
              </w:rPr>
              <w:t>[руб./МВт</w:t>
            </w:r>
            <w:r w:rsidR="002D0EAC" w:rsidRPr="00031992">
              <w:rPr>
                <w:szCs w:val="22"/>
                <w:lang w:val="ru-RU"/>
              </w:rPr>
              <w:t>∙</w:t>
            </w:r>
            <w:r w:rsidR="002D0EAC" w:rsidRPr="00031992">
              <w:rPr>
                <w:color w:val="000000"/>
                <w:szCs w:val="22"/>
                <w:lang w:val="ru-RU"/>
              </w:rPr>
              <w:t xml:space="preserve">ч] – величина, ограничивающая величину </w:t>
            </w:r>
            <m:oMath>
              <m:sSubSup>
                <m:sSubSupPr>
                  <m:ctrlPr>
                    <w:rPr>
                      <w:rFonts w:ascii="Cambria Math" w:hAnsi="Cambria Math"/>
                      <w:i/>
                      <w:color w:val="000000"/>
                      <w:szCs w:val="22"/>
                    </w:rPr>
                  </m:ctrlPr>
                </m:sSubSupPr>
                <m:e>
                  <m:r>
                    <w:rPr>
                      <w:rFonts w:ascii="Cambria Math" w:hAnsi="Cambria Math"/>
                      <w:color w:val="000000"/>
                      <w:szCs w:val="22"/>
                    </w:rPr>
                    <m:t>T</m:t>
                  </m:r>
                </m:e>
                <m:sub>
                  <m:r>
                    <w:rPr>
                      <w:rFonts w:ascii="Cambria Math" w:hAnsi="Cambria Math"/>
                      <w:color w:val="000000"/>
                      <w:szCs w:val="22"/>
                    </w:rPr>
                    <m:t>i</m:t>
                  </m:r>
                  <m:r>
                    <w:rPr>
                      <w:rFonts w:ascii="Cambria Math" w:hAnsi="Cambria Math"/>
                      <w:color w:val="000000"/>
                      <w:szCs w:val="22"/>
                      <w:lang w:val="ru-RU"/>
                    </w:rPr>
                    <m:t>,</m:t>
                  </m:r>
                  <m:r>
                    <w:rPr>
                      <w:rFonts w:ascii="Cambria Math" w:hAnsi="Cambria Math"/>
                      <w:color w:val="000000"/>
                      <w:szCs w:val="22"/>
                    </w:rPr>
                    <m:t>p</m:t>
                  </m:r>
                  <m:r>
                    <w:rPr>
                      <w:rFonts w:ascii="Cambria Math" w:hAnsi="Cambria Math"/>
                      <w:color w:val="000000"/>
                      <w:szCs w:val="22"/>
                      <w:lang w:val="ru-RU"/>
                    </w:rPr>
                    <m:t>,</m:t>
                  </m:r>
                  <m:r>
                    <w:rPr>
                      <w:rFonts w:ascii="Cambria Math" w:hAnsi="Cambria Math"/>
                      <w:color w:val="000000"/>
                      <w:szCs w:val="22"/>
                    </w:rPr>
                    <m:t>d</m:t>
                  </m:r>
                </m:sub>
                <m:sup>
                  <m:func>
                    <m:funcPr>
                      <m:ctrlPr>
                        <w:rPr>
                          <w:rFonts w:ascii="Cambria Math" w:hAnsi="Cambria Math"/>
                          <w:i/>
                          <w:color w:val="000000"/>
                          <w:szCs w:val="22"/>
                        </w:rPr>
                      </m:ctrlPr>
                    </m:funcPr>
                    <m:fName>
                      <m:r>
                        <w:rPr>
                          <w:rFonts w:ascii="Cambria Math" w:hAnsi="Cambria Math"/>
                          <w:color w:val="000000"/>
                          <w:szCs w:val="22"/>
                        </w:rPr>
                        <m:t>max</m:t>
                      </m:r>
                      <m:r>
                        <w:rPr>
                          <w:rFonts w:ascii="Cambria Math" w:hAnsi="Cambria Math"/>
                          <w:color w:val="000000"/>
                          <w:szCs w:val="22"/>
                          <w:lang w:val="ru-RU"/>
                        </w:rPr>
                        <m:t>_</m:t>
                      </m:r>
                    </m:fName>
                    <m:e>
                      <m:r>
                        <w:rPr>
                          <w:rFonts w:ascii="Cambria Math" w:hAnsi="Cambria Math"/>
                          <w:color w:val="000000"/>
                          <w:szCs w:val="22"/>
                          <w:lang w:val="ru-RU"/>
                        </w:rPr>
                        <m:t>Р</m:t>
                      </m:r>
                    </m:e>
                  </m:func>
                  <m:r>
                    <w:rPr>
                      <w:rFonts w:ascii="Cambria Math" w:hAnsi="Cambria Math"/>
                      <w:color w:val="000000"/>
                      <w:szCs w:val="22"/>
                      <w:lang w:val="ru-RU"/>
                    </w:rPr>
                    <m:t>СВ</m:t>
                  </m:r>
                  <m:func>
                    <m:funcPr>
                      <m:ctrlPr>
                        <w:rPr>
                          <w:rFonts w:ascii="Cambria Math" w:hAnsi="Cambria Math"/>
                          <w:i/>
                          <w:color w:val="000000"/>
                          <w:szCs w:val="22"/>
                        </w:rPr>
                      </m:ctrlPr>
                    </m:funcPr>
                    <m:fName>
                      <m:r>
                        <w:rPr>
                          <w:rFonts w:ascii="Cambria Math" w:hAnsi="Cambria Math"/>
                          <w:color w:val="000000"/>
                          <w:szCs w:val="22"/>
                          <w:lang w:val="ru-RU"/>
                        </w:rPr>
                        <m:t>_</m:t>
                      </m:r>
                    </m:fName>
                    <m:e>
                      <m:r>
                        <w:rPr>
                          <w:rFonts w:ascii="Cambria Math" w:hAnsi="Cambria Math"/>
                          <w:color w:val="000000"/>
                          <w:szCs w:val="22"/>
                          <w:lang w:val="ru-RU"/>
                        </w:rPr>
                        <m:t>Б</m:t>
                      </m:r>
                    </m:e>
                  </m:func>
                  <m:r>
                    <w:rPr>
                      <w:rFonts w:ascii="Cambria Math" w:hAnsi="Cambria Math"/>
                      <w:color w:val="000000"/>
                      <w:szCs w:val="22"/>
                      <w:lang w:val="ru-RU"/>
                    </w:rPr>
                    <m:t>Р</m:t>
                  </m:r>
                </m:sup>
              </m:sSubSup>
            </m:oMath>
            <w:r w:rsidR="002D0EAC" w:rsidRPr="00031992">
              <w:rPr>
                <w:color w:val="000000"/>
                <w:szCs w:val="22"/>
                <w:lang w:val="ru-RU"/>
              </w:rPr>
              <w:t>, определенную в подпункте 23 п. 3.1.2 настоящего Регламента,</w:t>
            </w:r>
            <w:r w:rsidR="002D0EAC" w:rsidRPr="00031992">
              <w:rPr>
                <w:bCs/>
                <w:iCs/>
                <w:color w:val="000000"/>
                <w:szCs w:val="22"/>
                <w:lang w:val="ru-RU"/>
              </w:rPr>
              <w:t xml:space="preserve"> в связи с</w:t>
            </w:r>
            <w:r w:rsidR="002D0EAC" w:rsidRPr="00031992">
              <w:rPr>
                <w:szCs w:val="22"/>
                <w:lang w:val="ru-RU"/>
              </w:rPr>
              <w:t xml:space="preserve"> отсутствием обязательств по поставке мощности на оптовый рынок в отношении ГТП </w:t>
            </w:r>
            <w:r w:rsidR="002D0EAC" w:rsidRPr="00031992">
              <w:rPr>
                <w:i/>
                <w:color w:val="000000"/>
                <w:szCs w:val="22"/>
                <w:lang w:val="ru-RU"/>
              </w:rPr>
              <w:t>р</w:t>
            </w:r>
            <w:r w:rsidR="002D0EAC" w:rsidRPr="00031992">
              <w:rPr>
                <w:szCs w:val="22"/>
                <w:lang w:val="ru-RU"/>
              </w:rPr>
              <w:t xml:space="preserve"> в месяце, к которому относятся операционные сутки </w:t>
            </w:r>
            <w:r w:rsidR="002D0EAC" w:rsidRPr="00031992">
              <w:rPr>
                <w:i/>
                <w:szCs w:val="22"/>
                <w:lang w:val="en-US"/>
              </w:rPr>
              <w:t>d</w:t>
            </w:r>
            <w:r w:rsidR="002D0EAC" w:rsidRPr="00031992">
              <w:rPr>
                <w:color w:val="000000"/>
                <w:szCs w:val="22"/>
                <w:lang w:val="ru-RU"/>
              </w:rPr>
              <w:t>;</w:t>
            </w:r>
          </w:p>
          <w:p w:rsidR="002D0EAC" w:rsidRPr="00031992" w:rsidRDefault="002D0EAC" w:rsidP="002D0EAC">
            <w:pPr>
              <w:widowControl w:val="0"/>
              <w:tabs>
                <w:tab w:val="left" w:pos="709"/>
              </w:tabs>
              <w:spacing w:before="120" w:after="120"/>
              <w:ind w:left="709"/>
              <w:jc w:val="both"/>
              <w:rPr>
                <w:b/>
                <w:i/>
                <w:color w:val="000000"/>
                <w:szCs w:val="22"/>
                <w:lang w:val="ru-RU"/>
              </w:rPr>
            </w:pPr>
            <w:r w:rsidRPr="00031992">
              <w:rPr>
                <w:noProof/>
                <w:position w:val="-8"/>
                <w:szCs w:val="22"/>
                <w:lang w:val="ru-RU" w:eastAsia="ru-RU"/>
              </w:rPr>
              <w:drawing>
                <wp:inline distT="0" distB="0" distL="0" distR="0" wp14:anchorId="2AA2F174" wp14:editId="4815B293">
                  <wp:extent cx="666750" cy="333375"/>
                  <wp:effectExtent l="0" t="0" r="0" b="0"/>
                  <wp:docPr id="1148"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666750" cy="333375"/>
                          </a:xfrm>
                          <a:prstGeom prst="rect">
                            <a:avLst/>
                          </a:prstGeom>
                          <a:noFill/>
                          <a:ln>
                            <a:noFill/>
                          </a:ln>
                        </pic:spPr>
                      </pic:pic>
                    </a:graphicData>
                  </a:graphic>
                </wp:inline>
              </w:drawing>
            </w:r>
            <w:r w:rsidRPr="00031992">
              <w:rPr>
                <w:szCs w:val="22"/>
                <w:lang w:val="ru-RU"/>
              </w:rPr>
              <w:t xml:space="preserve">― величина установленной мощности ЕГО </w:t>
            </w:r>
            <w:r w:rsidRPr="00031992">
              <w:rPr>
                <w:i/>
                <w:szCs w:val="22"/>
                <w:lang w:val="en-US"/>
              </w:rPr>
              <w:t>b</w:t>
            </w:r>
            <w:r w:rsidRPr="00031992">
              <w:rPr>
                <w:szCs w:val="22"/>
                <w:lang w:val="ru-RU"/>
              </w:rPr>
              <w:t xml:space="preserve">, входящей в ГТП генерации </w:t>
            </w:r>
            <w:r w:rsidRPr="00031992">
              <w:rPr>
                <w:i/>
                <w:szCs w:val="22"/>
                <w:lang w:val="ru-RU"/>
              </w:rPr>
              <w:t>р</w:t>
            </w:r>
            <w:r w:rsidRPr="00031992">
              <w:rPr>
                <w:szCs w:val="22"/>
                <w:lang w:val="ru-RU"/>
              </w:rPr>
              <w:t xml:space="preserve">, определенная по состоянию на операционные сутки </w:t>
            </w:r>
            <w:r w:rsidRPr="00031992">
              <w:rPr>
                <w:i/>
                <w:szCs w:val="22"/>
                <w:lang w:val="en-US"/>
              </w:rPr>
              <w:t>d</w:t>
            </w:r>
            <w:r w:rsidRPr="00031992">
              <w:rPr>
                <w:szCs w:val="22"/>
                <w:lang w:val="ru-RU"/>
              </w:rPr>
              <w:t>, значение которой передается участником оптового рынка</w:t>
            </w:r>
            <w:r w:rsidRPr="00031992">
              <w:rPr>
                <w:szCs w:val="22"/>
              </w:rPr>
              <w:t> </w:t>
            </w:r>
            <w:r w:rsidRPr="00031992">
              <w:rPr>
                <w:szCs w:val="22"/>
                <w:lang w:val="ru-RU"/>
              </w:rPr>
              <w:t xml:space="preserve">в КО в соответствии с формой 12 приложения 1 к </w:t>
            </w:r>
            <w:r w:rsidRPr="00031992">
              <w:rPr>
                <w:i/>
                <w:iCs/>
                <w:szCs w:val="22"/>
                <w:lang w:val="ru-RU"/>
              </w:rPr>
              <w:t xml:space="preserve">Положению о порядке получения статуса субъекта оптового рынка и ведения реестра субъектов оптового рынка </w:t>
            </w:r>
            <w:r w:rsidRPr="00031992">
              <w:rPr>
                <w:rFonts w:eastAsia="Batang" w:cs="Garamond"/>
                <w:szCs w:val="22"/>
                <w:lang w:val="ru-RU" w:eastAsia="ko-KR"/>
              </w:rPr>
              <w:t>(Приложение №</w:t>
            </w:r>
            <w:r w:rsidRPr="00031992">
              <w:rPr>
                <w:rFonts w:eastAsia="Batang" w:cs="Garamond"/>
                <w:szCs w:val="22"/>
                <w:lang w:eastAsia="ko-KR"/>
              </w:rPr>
              <w:t> </w:t>
            </w:r>
            <w:r w:rsidRPr="00031992">
              <w:rPr>
                <w:rFonts w:eastAsia="Batang" w:cs="Garamond"/>
                <w:szCs w:val="22"/>
                <w:lang w:val="ru-RU" w:eastAsia="ko-KR"/>
              </w:rPr>
              <w:t xml:space="preserve">1.1 к </w:t>
            </w:r>
            <w:r w:rsidRPr="00031992">
              <w:rPr>
                <w:rFonts w:eastAsia="Batang" w:cs="Garamond"/>
                <w:i/>
                <w:szCs w:val="22"/>
                <w:lang w:val="ru-RU" w:eastAsia="ko-KR"/>
              </w:rPr>
              <w:t>Договору о присоединении к торговой системе оптового рынка</w:t>
            </w:r>
            <w:r w:rsidRPr="00031992">
              <w:rPr>
                <w:rFonts w:eastAsia="Batang" w:cs="Garamond"/>
                <w:szCs w:val="22"/>
                <w:lang w:val="ru-RU" w:eastAsia="ko-KR"/>
              </w:rPr>
              <w:t>)</w:t>
            </w:r>
            <w:r w:rsidRPr="00031992">
              <w:rPr>
                <w:bCs/>
                <w:iCs/>
                <w:szCs w:val="22"/>
                <w:lang w:val="ru-RU"/>
              </w:rPr>
              <w:t>.</w:t>
            </w:r>
          </w:p>
          <w:p w:rsidR="002D0EAC" w:rsidRPr="007E4F5D" w:rsidRDefault="002D0EAC" w:rsidP="002D0EAC">
            <w:pPr>
              <w:spacing w:before="0" w:after="0"/>
              <w:rPr>
                <w:rFonts w:cs="Garamond"/>
                <w:b/>
                <w:bCs/>
                <w:szCs w:val="22"/>
                <w:lang w:val="ru-RU"/>
              </w:rPr>
            </w:pPr>
          </w:p>
        </w:tc>
        <w:tc>
          <w:tcPr>
            <w:tcW w:w="6946" w:type="dxa"/>
          </w:tcPr>
          <w:p w:rsidR="002D0EAC" w:rsidRDefault="002D0EAC" w:rsidP="002D0EAC">
            <w:pPr>
              <w:spacing w:before="0" w:after="0"/>
              <w:rPr>
                <w:rFonts w:cs="Garamond"/>
                <w:b/>
                <w:bCs/>
                <w:szCs w:val="22"/>
                <w:lang w:val="ru-RU"/>
              </w:rPr>
            </w:pPr>
            <w:r>
              <w:rPr>
                <w:rFonts w:cs="Garamond"/>
                <w:b/>
                <w:bCs/>
                <w:szCs w:val="22"/>
                <w:lang w:val="ru-RU"/>
              </w:rPr>
              <w:t>…</w:t>
            </w:r>
          </w:p>
          <w:p w:rsidR="002D0EAC" w:rsidRPr="00031992" w:rsidRDefault="00312916" w:rsidP="002D0EAC">
            <w:pPr>
              <w:widowControl w:val="0"/>
              <w:spacing w:before="120" w:after="120"/>
              <w:ind w:left="709"/>
              <w:jc w:val="both"/>
              <w:rPr>
                <w:color w:val="000000"/>
                <w:szCs w:val="22"/>
                <w:lang w:val="ru-RU"/>
              </w:rPr>
            </w:pPr>
            <m:oMath>
              <m:sSup>
                <m:sSupPr>
                  <m:ctrlPr>
                    <w:rPr>
                      <w:rFonts w:ascii="Cambria Math" w:hAnsi="Cambria Math"/>
                      <w:i/>
                      <w:color w:val="000000"/>
                      <w:szCs w:val="22"/>
                    </w:rPr>
                  </m:ctrlPr>
                </m:sSupPr>
                <m:e>
                  <m:r>
                    <w:rPr>
                      <w:rFonts w:ascii="Cambria Math" w:hAnsi="Cambria Math"/>
                      <w:color w:val="000000"/>
                      <w:szCs w:val="22"/>
                      <w:lang w:val="ru-RU"/>
                    </w:rPr>
                    <m:t>∆</m:t>
                  </m:r>
                </m:e>
                <m:sup>
                  <m:r>
                    <w:rPr>
                      <w:rFonts w:ascii="Cambria Math" w:hAnsi="Cambria Math"/>
                      <w:color w:val="000000"/>
                      <w:szCs w:val="22"/>
                      <w:lang w:val="en-US"/>
                    </w:rPr>
                    <m:t>max</m:t>
                  </m:r>
                </m:sup>
              </m:sSup>
              <m:r>
                <w:rPr>
                  <w:rFonts w:ascii="Cambria Math" w:hAnsi="Cambria Math"/>
                  <w:color w:val="000000"/>
                  <w:szCs w:val="22"/>
                  <w:lang w:val="ru-RU"/>
                </w:rPr>
                <m:t xml:space="preserve">=280000 </m:t>
              </m:r>
            </m:oMath>
            <w:r w:rsidR="002D0EAC" w:rsidRPr="00031992">
              <w:rPr>
                <w:color w:val="000000"/>
                <w:szCs w:val="22"/>
                <w:lang w:val="ru-RU"/>
              </w:rPr>
              <w:t>[руб./МВт] – величина, ограничивающая стоимость пуска 1</w:t>
            </w:r>
            <w:r w:rsidR="002D0EAC" w:rsidRPr="00031992">
              <w:rPr>
                <w:color w:val="000000"/>
                <w:szCs w:val="22"/>
              </w:rPr>
              <w:t> </w:t>
            </w:r>
            <w:r w:rsidR="002D0EAC" w:rsidRPr="00031992">
              <w:rPr>
                <w:color w:val="000000"/>
                <w:szCs w:val="22"/>
                <w:lang w:val="ru-RU"/>
              </w:rPr>
              <w:t xml:space="preserve">МВт мощности в отношении часа </w:t>
            </w:r>
            <w:r w:rsidR="002D0EAC" w:rsidRPr="00031992">
              <w:rPr>
                <w:bCs/>
                <w:i/>
                <w:iCs/>
                <w:color w:val="000000"/>
                <w:szCs w:val="22"/>
                <w:lang w:val="en-US"/>
              </w:rPr>
              <w:t>h</w:t>
            </w:r>
            <w:r w:rsidR="002D0EAC" w:rsidRPr="00031992">
              <w:rPr>
                <w:bCs/>
                <w:iCs/>
                <w:color w:val="000000"/>
                <w:szCs w:val="22"/>
                <w:lang w:val="ru-RU"/>
              </w:rPr>
              <w:t xml:space="preserve"> рассматриваемых операционных суток в связи с</w:t>
            </w:r>
            <w:r w:rsidR="002D0EAC" w:rsidRPr="00031992">
              <w:rPr>
                <w:szCs w:val="22"/>
                <w:lang w:val="ru-RU"/>
              </w:rPr>
              <w:t xml:space="preserve"> </w:t>
            </w:r>
            <w:r w:rsidR="002D0EAC" w:rsidRPr="005C2887">
              <w:rPr>
                <w:szCs w:val="22"/>
                <w:highlight w:val="yellow"/>
                <w:lang w:val="ru-RU"/>
              </w:rPr>
              <w:t>необходимостью экономии ресурса ГТУ</w:t>
            </w:r>
            <w:r w:rsidR="0035593D" w:rsidRPr="005C2887">
              <w:rPr>
                <w:szCs w:val="22"/>
                <w:highlight w:val="yellow"/>
                <w:lang w:val="ru-RU"/>
              </w:rPr>
              <w:t>,</w:t>
            </w:r>
            <w:r w:rsidR="002D0EAC" w:rsidRPr="005C2887">
              <w:rPr>
                <w:szCs w:val="22"/>
                <w:highlight w:val="yellow"/>
                <w:lang w:val="ru-RU"/>
              </w:rPr>
              <w:t xml:space="preserve"> либо</w:t>
            </w:r>
            <w:r w:rsidR="002D0EAC" w:rsidRPr="00031992">
              <w:rPr>
                <w:szCs w:val="22"/>
                <w:lang w:val="ru-RU"/>
              </w:rPr>
              <w:t xml:space="preserve"> отсутствием обязательств по поставке мощности на оптовый рынок в отношении ГТП </w:t>
            </w:r>
            <w:r w:rsidR="002D0EAC" w:rsidRPr="00031992">
              <w:rPr>
                <w:i/>
                <w:color w:val="000000"/>
                <w:szCs w:val="22"/>
                <w:lang w:val="ru-RU"/>
              </w:rPr>
              <w:t>р</w:t>
            </w:r>
            <w:r w:rsidR="002D0EAC" w:rsidRPr="00031992">
              <w:rPr>
                <w:szCs w:val="22"/>
                <w:lang w:val="ru-RU"/>
              </w:rPr>
              <w:t xml:space="preserve"> в месяце, к которому относятся операционные сутки </w:t>
            </w:r>
            <w:r w:rsidR="002D0EAC" w:rsidRPr="00031992">
              <w:rPr>
                <w:i/>
                <w:szCs w:val="22"/>
                <w:lang w:val="en-US"/>
              </w:rPr>
              <w:t>d</w:t>
            </w:r>
            <w:r w:rsidR="002D0EAC" w:rsidRPr="00031992">
              <w:rPr>
                <w:szCs w:val="22"/>
                <w:lang w:val="ru-RU"/>
              </w:rPr>
              <w:t xml:space="preserve">; </w:t>
            </w:r>
          </w:p>
          <w:p w:rsidR="002D0EAC" w:rsidRPr="00031992" w:rsidRDefault="00312916" w:rsidP="002D0EAC">
            <w:pPr>
              <w:widowControl w:val="0"/>
              <w:tabs>
                <w:tab w:val="left" w:pos="709"/>
              </w:tabs>
              <w:spacing w:before="120" w:after="120"/>
              <w:ind w:left="709"/>
              <w:jc w:val="both"/>
              <w:rPr>
                <w:position w:val="-8"/>
                <w:lang w:val="ru-RU"/>
              </w:rPr>
            </w:pPr>
            <m:oMath>
              <m:sSup>
                <m:sSupPr>
                  <m:ctrlPr>
                    <w:rPr>
                      <w:rFonts w:ascii="Cambria Math" w:hAnsi="Cambria Math"/>
                      <w:i/>
                      <w:color w:val="000000"/>
                      <w:szCs w:val="22"/>
                    </w:rPr>
                  </m:ctrlPr>
                </m:sSupPr>
                <m:e>
                  <m:r>
                    <w:rPr>
                      <w:rFonts w:ascii="Cambria Math" w:hAnsi="Cambria Math"/>
                      <w:color w:val="000000"/>
                      <w:szCs w:val="22"/>
                    </w:rPr>
                    <m:t>c</m:t>
                  </m:r>
                </m:e>
                <m:sup>
                  <m:r>
                    <w:rPr>
                      <w:rFonts w:ascii="Cambria Math" w:hAnsi="Cambria Math"/>
                      <w:color w:val="000000"/>
                      <w:szCs w:val="22"/>
                    </w:rPr>
                    <m:t>max</m:t>
                  </m:r>
                </m:sup>
              </m:sSup>
              <m:r>
                <w:rPr>
                  <w:rFonts w:ascii="Cambria Math" w:hAnsi="Cambria Math"/>
                  <w:color w:val="000000"/>
                  <w:szCs w:val="22"/>
                  <w:lang w:val="ru-RU"/>
                </w:rPr>
                <m:t xml:space="preserve">=20000 </m:t>
              </m:r>
            </m:oMath>
            <w:r w:rsidR="002D0EAC" w:rsidRPr="00031992">
              <w:rPr>
                <w:color w:val="000000"/>
                <w:szCs w:val="22"/>
                <w:lang w:val="ru-RU"/>
              </w:rPr>
              <w:t>[руб./МВт</w:t>
            </w:r>
            <w:r w:rsidR="002D0EAC" w:rsidRPr="00031992">
              <w:rPr>
                <w:szCs w:val="22"/>
                <w:lang w:val="ru-RU"/>
              </w:rPr>
              <w:t>∙</w:t>
            </w:r>
            <w:r w:rsidR="002D0EAC" w:rsidRPr="00031992">
              <w:rPr>
                <w:color w:val="000000"/>
                <w:szCs w:val="22"/>
                <w:lang w:val="ru-RU"/>
              </w:rPr>
              <w:t xml:space="preserve">ч] – величина, ограничивающая величину </w:t>
            </w:r>
            <m:oMath>
              <m:sSubSup>
                <m:sSubSupPr>
                  <m:ctrlPr>
                    <w:rPr>
                      <w:rFonts w:ascii="Cambria Math" w:hAnsi="Cambria Math"/>
                      <w:i/>
                      <w:color w:val="000000"/>
                      <w:szCs w:val="22"/>
                    </w:rPr>
                  </m:ctrlPr>
                </m:sSubSupPr>
                <m:e>
                  <m:r>
                    <w:rPr>
                      <w:rFonts w:ascii="Cambria Math" w:hAnsi="Cambria Math"/>
                      <w:color w:val="000000"/>
                      <w:szCs w:val="22"/>
                    </w:rPr>
                    <m:t>T</m:t>
                  </m:r>
                </m:e>
                <m:sub>
                  <m:r>
                    <w:rPr>
                      <w:rFonts w:ascii="Cambria Math" w:hAnsi="Cambria Math"/>
                      <w:color w:val="000000"/>
                      <w:szCs w:val="22"/>
                    </w:rPr>
                    <m:t>i</m:t>
                  </m:r>
                  <m:r>
                    <w:rPr>
                      <w:rFonts w:ascii="Cambria Math" w:hAnsi="Cambria Math"/>
                      <w:color w:val="000000"/>
                      <w:szCs w:val="22"/>
                      <w:lang w:val="ru-RU"/>
                    </w:rPr>
                    <m:t>,</m:t>
                  </m:r>
                  <m:r>
                    <w:rPr>
                      <w:rFonts w:ascii="Cambria Math" w:hAnsi="Cambria Math"/>
                      <w:color w:val="000000"/>
                      <w:szCs w:val="22"/>
                    </w:rPr>
                    <m:t>p</m:t>
                  </m:r>
                  <m:r>
                    <w:rPr>
                      <w:rFonts w:ascii="Cambria Math" w:hAnsi="Cambria Math"/>
                      <w:color w:val="000000"/>
                      <w:szCs w:val="22"/>
                      <w:lang w:val="ru-RU"/>
                    </w:rPr>
                    <m:t>,</m:t>
                  </m:r>
                  <m:r>
                    <w:rPr>
                      <w:rFonts w:ascii="Cambria Math" w:hAnsi="Cambria Math"/>
                      <w:color w:val="000000"/>
                      <w:szCs w:val="22"/>
                    </w:rPr>
                    <m:t>d</m:t>
                  </m:r>
                </m:sub>
                <m:sup>
                  <m:func>
                    <m:funcPr>
                      <m:ctrlPr>
                        <w:rPr>
                          <w:rFonts w:ascii="Cambria Math" w:hAnsi="Cambria Math"/>
                          <w:i/>
                          <w:color w:val="000000"/>
                          <w:szCs w:val="22"/>
                        </w:rPr>
                      </m:ctrlPr>
                    </m:funcPr>
                    <m:fName>
                      <m:r>
                        <w:rPr>
                          <w:rFonts w:ascii="Cambria Math" w:hAnsi="Cambria Math"/>
                          <w:color w:val="000000"/>
                          <w:szCs w:val="22"/>
                        </w:rPr>
                        <m:t>max</m:t>
                      </m:r>
                      <m:r>
                        <w:rPr>
                          <w:rFonts w:ascii="Cambria Math" w:hAnsi="Cambria Math"/>
                          <w:color w:val="000000"/>
                          <w:szCs w:val="22"/>
                          <w:lang w:val="ru-RU"/>
                        </w:rPr>
                        <m:t>_</m:t>
                      </m:r>
                    </m:fName>
                    <m:e>
                      <m:r>
                        <w:rPr>
                          <w:rFonts w:ascii="Cambria Math" w:hAnsi="Cambria Math"/>
                          <w:color w:val="000000"/>
                          <w:szCs w:val="22"/>
                          <w:lang w:val="ru-RU"/>
                        </w:rPr>
                        <m:t>Р</m:t>
                      </m:r>
                    </m:e>
                  </m:func>
                  <m:r>
                    <w:rPr>
                      <w:rFonts w:ascii="Cambria Math" w:hAnsi="Cambria Math"/>
                      <w:color w:val="000000"/>
                      <w:szCs w:val="22"/>
                      <w:lang w:val="ru-RU"/>
                    </w:rPr>
                    <m:t>СВ</m:t>
                  </m:r>
                  <m:func>
                    <m:funcPr>
                      <m:ctrlPr>
                        <w:rPr>
                          <w:rFonts w:ascii="Cambria Math" w:hAnsi="Cambria Math"/>
                          <w:i/>
                          <w:color w:val="000000"/>
                          <w:szCs w:val="22"/>
                        </w:rPr>
                      </m:ctrlPr>
                    </m:funcPr>
                    <m:fName>
                      <m:r>
                        <w:rPr>
                          <w:rFonts w:ascii="Cambria Math" w:hAnsi="Cambria Math"/>
                          <w:color w:val="000000"/>
                          <w:szCs w:val="22"/>
                          <w:lang w:val="ru-RU"/>
                        </w:rPr>
                        <m:t>_</m:t>
                      </m:r>
                    </m:fName>
                    <m:e>
                      <m:r>
                        <w:rPr>
                          <w:rFonts w:ascii="Cambria Math" w:hAnsi="Cambria Math"/>
                          <w:color w:val="000000"/>
                          <w:szCs w:val="22"/>
                          <w:lang w:val="ru-RU"/>
                        </w:rPr>
                        <m:t>Б</m:t>
                      </m:r>
                    </m:e>
                  </m:func>
                  <m:r>
                    <w:rPr>
                      <w:rFonts w:ascii="Cambria Math" w:hAnsi="Cambria Math"/>
                      <w:color w:val="000000"/>
                      <w:szCs w:val="22"/>
                      <w:lang w:val="ru-RU"/>
                    </w:rPr>
                    <m:t>Р</m:t>
                  </m:r>
                </m:sup>
              </m:sSubSup>
            </m:oMath>
            <w:r w:rsidR="002D0EAC" w:rsidRPr="00031992">
              <w:rPr>
                <w:color w:val="000000"/>
                <w:szCs w:val="22"/>
                <w:lang w:val="ru-RU"/>
              </w:rPr>
              <w:t>, определенную в подпункте 23 п. 3.1.2 настоящего Регламента,</w:t>
            </w:r>
            <w:r w:rsidR="002D0EAC" w:rsidRPr="00031992">
              <w:rPr>
                <w:bCs/>
                <w:iCs/>
                <w:color w:val="000000"/>
                <w:szCs w:val="22"/>
                <w:lang w:val="ru-RU"/>
              </w:rPr>
              <w:t xml:space="preserve"> в связи с</w:t>
            </w:r>
            <w:r w:rsidR="002D0EAC">
              <w:rPr>
                <w:szCs w:val="22"/>
                <w:lang w:val="ru-RU"/>
              </w:rPr>
              <w:t xml:space="preserve"> </w:t>
            </w:r>
            <w:r w:rsidR="002D0EAC" w:rsidRPr="005C2887">
              <w:rPr>
                <w:szCs w:val="22"/>
                <w:highlight w:val="yellow"/>
                <w:lang w:val="ru-RU"/>
              </w:rPr>
              <w:t>необходимостью экономии ресурса ГТУ</w:t>
            </w:r>
            <w:r w:rsidR="0035593D" w:rsidRPr="005C2887">
              <w:rPr>
                <w:szCs w:val="22"/>
                <w:highlight w:val="yellow"/>
                <w:lang w:val="ru-RU"/>
              </w:rPr>
              <w:t>,</w:t>
            </w:r>
            <w:r w:rsidR="002D0EAC" w:rsidRPr="005C2887">
              <w:rPr>
                <w:szCs w:val="22"/>
                <w:highlight w:val="yellow"/>
                <w:lang w:val="ru-RU"/>
              </w:rPr>
              <w:t xml:space="preserve"> либо</w:t>
            </w:r>
            <w:r w:rsidR="002D0EAC">
              <w:rPr>
                <w:szCs w:val="22"/>
                <w:lang w:val="ru-RU"/>
              </w:rPr>
              <w:t xml:space="preserve"> </w:t>
            </w:r>
            <w:r w:rsidR="002D0EAC" w:rsidRPr="00031992">
              <w:rPr>
                <w:szCs w:val="22"/>
                <w:lang w:val="ru-RU"/>
              </w:rPr>
              <w:t xml:space="preserve">отсутствием обязательств по поставке мощности на оптовый рынок в отношении ГТП </w:t>
            </w:r>
            <w:r w:rsidR="002D0EAC" w:rsidRPr="00031992">
              <w:rPr>
                <w:i/>
                <w:color w:val="000000"/>
                <w:szCs w:val="22"/>
                <w:lang w:val="ru-RU"/>
              </w:rPr>
              <w:t>р</w:t>
            </w:r>
            <w:r w:rsidR="002D0EAC" w:rsidRPr="00031992">
              <w:rPr>
                <w:szCs w:val="22"/>
                <w:lang w:val="ru-RU"/>
              </w:rPr>
              <w:t xml:space="preserve"> в месяце, к которому относятся операционные сутки </w:t>
            </w:r>
            <w:r w:rsidR="002D0EAC" w:rsidRPr="00031992">
              <w:rPr>
                <w:i/>
                <w:szCs w:val="22"/>
                <w:lang w:val="en-US"/>
              </w:rPr>
              <w:t>d</w:t>
            </w:r>
            <w:r w:rsidR="002D0EAC" w:rsidRPr="00031992">
              <w:rPr>
                <w:color w:val="000000"/>
                <w:szCs w:val="22"/>
                <w:lang w:val="ru-RU"/>
              </w:rPr>
              <w:t>;</w:t>
            </w:r>
          </w:p>
          <w:p w:rsidR="002D0EAC" w:rsidRPr="00031992" w:rsidRDefault="002D0EAC" w:rsidP="002D0EAC">
            <w:pPr>
              <w:widowControl w:val="0"/>
              <w:tabs>
                <w:tab w:val="left" w:pos="709"/>
              </w:tabs>
              <w:spacing w:before="120" w:after="120"/>
              <w:ind w:left="709"/>
              <w:jc w:val="both"/>
              <w:rPr>
                <w:b/>
                <w:i/>
                <w:color w:val="000000"/>
                <w:szCs w:val="22"/>
                <w:lang w:val="ru-RU"/>
              </w:rPr>
            </w:pPr>
            <w:r w:rsidRPr="00031992">
              <w:rPr>
                <w:noProof/>
                <w:position w:val="-8"/>
                <w:szCs w:val="22"/>
                <w:lang w:val="ru-RU" w:eastAsia="ru-RU"/>
              </w:rPr>
              <w:drawing>
                <wp:inline distT="0" distB="0" distL="0" distR="0" wp14:anchorId="03709D87" wp14:editId="1257FBA5">
                  <wp:extent cx="666750" cy="333375"/>
                  <wp:effectExtent l="0" t="0" r="0" b="0"/>
                  <wp:docPr id="54"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666750" cy="333375"/>
                          </a:xfrm>
                          <a:prstGeom prst="rect">
                            <a:avLst/>
                          </a:prstGeom>
                          <a:noFill/>
                          <a:ln>
                            <a:noFill/>
                          </a:ln>
                        </pic:spPr>
                      </pic:pic>
                    </a:graphicData>
                  </a:graphic>
                </wp:inline>
              </w:drawing>
            </w:r>
            <w:r w:rsidRPr="00031992">
              <w:rPr>
                <w:szCs w:val="22"/>
                <w:lang w:val="ru-RU"/>
              </w:rPr>
              <w:t xml:space="preserve">― величина установленной мощности ЕГО </w:t>
            </w:r>
            <w:r w:rsidRPr="00031992">
              <w:rPr>
                <w:i/>
                <w:szCs w:val="22"/>
                <w:lang w:val="en-US"/>
              </w:rPr>
              <w:t>b</w:t>
            </w:r>
            <w:r w:rsidRPr="00031992">
              <w:rPr>
                <w:szCs w:val="22"/>
                <w:lang w:val="ru-RU"/>
              </w:rPr>
              <w:t xml:space="preserve">, входящей в ГТП генерации </w:t>
            </w:r>
            <w:r w:rsidRPr="00031992">
              <w:rPr>
                <w:i/>
                <w:szCs w:val="22"/>
                <w:lang w:val="ru-RU"/>
              </w:rPr>
              <w:t>р</w:t>
            </w:r>
            <w:r w:rsidRPr="00031992">
              <w:rPr>
                <w:szCs w:val="22"/>
                <w:lang w:val="ru-RU"/>
              </w:rPr>
              <w:t xml:space="preserve">, определенная по состоянию на операционные сутки </w:t>
            </w:r>
            <w:r w:rsidRPr="00031992">
              <w:rPr>
                <w:i/>
                <w:szCs w:val="22"/>
                <w:lang w:val="en-US"/>
              </w:rPr>
              <w:t>d</w:t>
            </w:r>
            <w:r w:rsidRPr="00031992">
              <w:rPr>
                <w:szCs w:val="22"/>
                <w:lang w:val="ru-RU"/>
              </w:rPr>
              <w:t>, значение которой передается участником оптового рынка</w:t>
            </w:r>
            <w:r w:rsidRPr="00031992">
              <w:rPr>
                <w:szCs w:val="22"/>
              </w:rPr>
              <w:t> </w:t>
            </w:r>
            <w:r w:rsidRPr="00031992">
              <w:rPr>
                <w:szCs w:val="22"/>
                <w:lang w:val="ru-RU"/>
              </w:rPr>
              <w:t xml:space="preserve">в КО в соответствии с формой 12 приложения 1 к </w:t>
            </w:r>
            <w:r w:rsidRPr="00031992">
              <w:rPr>
                <w:i/>
                <w:iCs/>
                <w:szCs w:val="22"/>
                <w:lang w:val="ru-RU"/>
              </w:rPr>
              <w:t xml:space="preserve">Положению о порядке получения статуса субъекта оптового рынка и ведения реестра субъектов оптового рынка </w:t>
            </w:r>
            <w:r w:rsidRPr="00031992">
              <w:rPr>
                <w:rFonts w:eastAsia="Batang" w:cs="Garamond"/>
                <w:szCs w:val="22"/>
                <w:lang w:val="ru-RU" w:eastAsia="ko-KR"/>
              </w:rPr>
              <w:t>(Приложение №</w:t>
            </w:r>
            <w:r w:rsidRPr="00031992">
              <w:rPr>
                <w:rFonts w:eastAsia="Batang" w:cs="Garamond"/>
                <w:szCs w:val="22"/>
                <w:lang w:eastAsia="ko-KR"/>
              </w:rPr>
              <w:t> </w:t>
            </w:r>
            <w:r w:rsidRPr="00031992">
              <w:rPr>
                <w:rFonts w:eastAsia="Batang" w:cs="Garamond"/>
                <w:szCs w:val="22"/>
                <w:lang w:val="ru-RU" w:eastAsia="ko-KR"/>
              </w:rPr>
              <w:t xml:space="preserve">1.1 к </w:t>
            </w:r>
            <w:r w:rsidRPr="00031992">
              <w:rPr>
                <w:rFonts w:eastAsia="Batang" w:cs="Garamond"/>
                <w:i/>
                <w:szCs w:val="22"/>
                <w:lang w:val="ru-RU" w:eastAsia="ko-KR"/>
              </w:rPr>
              <w:t>Договору о присоединении к торговой системе оптового рынка</w:t>
            </w:r>
            <w:r w:rsidRPr="00031992">
              <w:rPr>
                <w:rFonts w:eastAsia="Batang" w:cs="Garamond"/>
                <w:szCs w:val="22"/>
                <w:lang w:val="ru-RU" w:eastAsia="ko-KR"/>
              </w:rPr>
              <w:t>)</w:t>
            </w:r>
            <w:r w:rsidRPr="00031992">
              <w:rPr>
                <w:bCs/>
                <w:iCs/>
                <w:szCs w:val="22"/>
                <w:lang w:val="ru-RU"/>
              </w:rPr>
              <w:t>.</w:t>
            </w:r>
          </w:p>
          <w:p w:rsidR="002D0EAC" w:rsidRPr="007E4F5D" w:rsidRDefault="002D0EAC" w:rsidP="002D0EAC">
            <w:pPr>
              <w:widowControl w:val="0"/>
              <w:spacing w:before="0" w:after="0"/>
              <w:rPr>
                <w:b/>
                <w:szCs w:val="22"/>
                <w:lang w:val="ru-RU"/>
              </w:rPr>
            </w:pPr>
          </w:p>
        </w:tc>
      </w:tr>
      <w:tr w:rsidR="002D0EAC" w:rsidRPr="00CC0909" w:rsidTr="0092350B">
        <w:tc>
          <w:tcPr>
            <w:tcW w:w="988" w:type="dxa"/>
            <w:vAlign w:val="center"/>
          </w:tcPr>
          <w:p w:rsidR="002D0EAC" w:rsidRDefault="002D0EAC" w:rsidP="0092350B">
            <w:pPr>
              <w:widowControl w:val="0"/>
              <w:spacing w:before="0" w:after="0"/>
              <w:jc w:val="center"/>
              <w:rPr>
                <w:b/>
                <w:szCs w:val="22"/>
                <w:lang w:val="ru-RU"/>
              </w:rPr>
            </w:pPr>
            <w:r>
              <w:rPr>
                <w:b/>
                <w:szCs w:val="22"/>
                <w:lang w:val="ru-RU"/>
              </w:rPr>
              <w:t>5.1.2.2</w:t>
            </w:r>
          </w:p>
        </w:tc>
        <w:tc>
          <w:tcPr>
            <w:tcW w:w="6945" w:type="dxa"/>
          </w:tcPr>
          <w:p w:rsidR="002D0EAC" w:rsidRDefault="002D0EAC" w:rsidP="002D0EAC">
            <w:pPr>
              <w:spacing w:before="0" w:after="0"/>
              <w:rPr>
                <w:rFonts w:cs="Garamond"/>
                <w:b/>
                <w:bCs/>
                <w:szCs w:val="22"/>
                <w:lang w:val="ru-RU"/>
              </w:rPr>
            </w:pPr>
            <w:r>
              <w:rPr>
                <w:rFonts w:cs="Garamond"/>
                <w:b/>
                <w:bCs/>
                <w:szCs w:val="22"/>
                <w:lang w:val="ru-RU"/>
              </w:rPr>
              <w:t>…</w:t>
            </w:r>
          </w:p>
          <w:p w:rsidR="002D0EAC" w:rsidRPr="005E11BD" w:rsidRDefault="00312916" w:rsidP="002D0EAC">
            <w:pPr>
              <w:widowControl w:val="0"/>
              <w:spacing w:before="120" w:after="120"/>
              <w:ind w:left="426"/>
              <w:jc w:val="both"/>
              <w:rPr>
                <w:color w:val="000000"/>
                <w:szCs w:val="22"/>
                <w:lang w:val="ru-RU"/>
              </w:rPr>
            </w:pPr>
            <m:oMath>
              <m:sSup>
                <m:sSupPr>
                  <m:ctrlPr>
                    <w:rPr>
                      <w:rFonts w:ascii="Cambria Math" w:hAnsi="Cambria Math"/>
                      <w:i/>
                      <w:color w:val="000000"/>
                      <w:szCs w:val="22"/>
                    </w:rPr>
                  </m:ctrlPr>
                </m:sSupPr>
                <m:e>
                  <m:r>
                    <w:rPr>
                      <w:rFonts w:ascii="Cambria Math" w:hAnsi="Cambria Math"/>
                      <w:color w:val="000000"/>
                      <w:szCs w:val="22"/>
                      <w:lang w:val="ru-RU"/>
                    </w:rPr>
                    <m:t>∆</m:t>
                  </m:r>
                </m:e>
                <m:sup>
                  <m:r>
                    <w:rPr>
                      <w:rFonts w:ascii="Cambria Math" w:hAnsi="Cambria Math"/>
                      <w:color w:val="000000"/>
                      <w:szCs w:val="22"/>
                      <w:lang w:val="en-US"/>
                    </w:rPr>
                    <m:t>max</m:t>
                  </m:r>
                </m:sup>
              </m:sSup>
              <m:r>
                <w:rPr>
                  <w:rFonts w:ascii="Cambria Math" w:hAnsi="Cambria Math"/>
                  <w:color w:val="000000"/>
                  <w:szCs w:val="22"/>
                  <w:lang w:val="ru-RU"/>
                </w:rPr>
                <m:t>=280000</m:t>
              </m:r>
            </m:oMath>
            <w:r w:rsidR="002D0EAC" w:rsidRPr="005E11BD">
              <w:rPr>
                <w:color w:val="000000"/>
                <w:szCs w:val="22"/>
                <w:lang w:val="ru-RU"/>
              </w:rPr>
              <w:t xml:space="preserve"> [руб./МВт] – величина, ограничивающая стоимость пуска 1</w:t>
            </w:r>
            <w:r w:rsidR="002D0EAC" w:rsidRPr="005E11BD">
              <w:rPr>
                <w:color w:val="000000"/>
                <w:szCs w:val="22"/>
              </w:rPr>
              <w:t> </w:t>
            </w:r>
            <w:r w:rsidR="002D0EAC" w:rsidRPr="005E11BD">
              <w:rPr>
                <w:color w:val="000000"/>
                <w:szCs w:val="22"/>
                <w:lang w:val="ru-RU"/>
              </w:rPr>
              <w:t xml:space="preserve">МВт мощности в отношении часа </w:t>
            </w:r>
            <w:r w:rsidR="002D0EAC" w:rsidRPr="005E11BD">
              <w:rPr>
                <w:bCs/>
                <w:i/>
                <w:iCs/>
                <w:color w:val="000000"/>
                <w:szCs w:val="22"/>
                <w:lang w:val="en-US"/>
              </w:rPr>
              <w:t>h</w:t>
            </w:r>
            <w:r w:rsidR="002D0EAC" w:rsidRPr="005E11BD">
              <w:rPr>
                <w:bCs/>
                <w:iCs/>
                <w:color w:val="000000"/>
                <w:szCs w:val="22"/>
                <w:lang w:val="ru-RU"/>
              </w:rPr>
              <w:t xml:space="preserve"> рассматриваемых операционных суток в связи с</w:t>
            </w:r>
            <w:r w:rsidR="002D0EAC" w:rsidRPr="005E11BD">
              <w:rPr>
                <w:szCs w:val="22"/>
                <w:lang w:val="ru-RU"/>
              </w:rPr>
              <w:t xml:space="preserve"> отсутствием обязательств по поставке мощности на оптовый рынок в отношении ГТП </w:t>
            </w:r>
            <w:r w:rsidR="002D0EAC" w:rsidRPr="005E11BD">
              <w:rPr>
                <w:i/>
                <w:color w:val="000000" w:themeColor="text1"/>
                <w:szCs w:val="22"/>
                <w:lang w:val="ru-RU"/>
              </w:rPr>
              <w:t>р</w:t>
            </w:r>
            <w:r w:rsidR="002D0EAC" w:rsidRPr="005E11BD">
              <w:rPr>
                <w:szCs w:val="22"/>
                <w:lang w:val="ru-RU"/>
              </w:rPr>
              <w:t xml:space="preserve"> в месяце, к которому относятся операционные сутки </w:t>
            </w:r>
            <w:r w:rsidR="002D0EAC" w:rsidRPr="005E11BD">
              <w:rPr>
                <w:i/>
                <w:szCs w:val="22"/>
                <w:lang w:val="en-US"/>
              </w:rPr>
              <w:t>d</w:t>
            </w:r>
            <w:r w:rsidR="002D0EAC" w:rsidRPr="005E11BD">
              <w:rPr>
                <w:color w:val="000000" w:themeColor="text1"/>
                <w:szCs w:val="22"/>
                <w:lang w:val="ru-RU"/>
              </w:rPr>
              <w:t>;</w:t>
            </w:r>
          </w:p>
          <w:p w:rsidR="002D0EAC" w:rsidRPr="005E11BD" w:rsidRDefault="00312916" w:rsidP="002D0EAC">
            <w:pPr>
              <w:widowControl w:val="0"/>
              <w:spacing w:before="120" w:after="120"/>
              <w:ind w:left="426"/>
              <w:jc w:val="both"/>
              <w:rPr>
                <w:position w:val="-8"/>
                <w:lang w:val="ru-RU"/>
              </w:rPr>
            </w:pPr>
            <m:oMath>
              <m:sSup>
                <m:sSupPr>
                  <m:ctrlPr>
                    <w:rPr>
                      <w:rFonts w:ascii="Cambria Math" w:hAnsi="Cambria Math"/>
                      <w:i/>
                      <w:color w:val="000000"/>
                      <w:szCs w:val="22"/>
                    </w:rPr>
                  </m:ctrlPr>
                </m:sSupPr>
                <m:e>
                  <m:r>
                    <w:rPr>
                      <w:rFonts w:ascii="Cambria Math" w:hAnsi="Cambria Math"/>
                      <w:color w:val="000000"/>
                      <w:szCs w:val="22"/>
                    </w:rPr>
                    <m:t>c</m:t>
                  </m:r>
                </m:e>
                <m:sup>
                  <m:r>
                    <w:rPr>
                      <w:rFonts w:ascii="Cambria Math" w:hAnsi="Cambria Math"/>
                      <w:color w:val="000000"/>
                      <w:szCs w:val="22"/>
                    </w:rPr>
                    <m:t>max</m:t>
                  </m:r>
                </m:sup>
              </m:sSup>
              <m:r>
                <w:rPr>
                  <w:rFonts w:ascii="Cambria Math" w:hAnsi="Cambria Math"/>
                  <w:color w:val="000000"/>
                  <w:szCs w:val="22"/>
                  <w:lang w:val="ru-RU"/>
                </w:rPr>
                <m:t xml:space="preserve">=20000 </m:t>
              </m:r>
            </m:oMath>
            <w:r w:rsidR="002D0EAC" w:rsidRPr="005E11BD">
              <w:rPr>
                <w:color w:val="000000"/>
                <w:szCs w:val="22"/>
                <w:lang w:val="ru-RU"/>
              </w:rPr>
              <w:t xml:space="preserve">[руб./МВт] – величина, ограничивающая величину  </w:t>
            </w:r>
            <m:oMath>
              <m:sSubSup>
                <m:sSubSupPr>
                  <m:ctrlPr>
                    <w:rPr>
                      <w:rFonts w:ascii="Cambria Math" w:hAnsi="Cambria Math"/>
                      <w:bCs/>
                      <w:i/>
                      <w:iCs/>
                      <w:color w:val="000000"/>
                      <w:szCs w:val="22"/>
                    </w:rPr>
                  </m:ctrlPr>
                </m:sSubSupPr>
                <m:e>
                  <m:r>
                    <w:rPr>
                      <w:rFonts w:ascii="Cambria Math" w:hAnsi="Cambria Math"/>
                      <w:color w:val="000000"/>
                      <w:szCs w:val="22"/>
                    </w:rPr>
                    <m:t>T</m:t>
                  </m:r>
                </m:e>
                <m:sub>
                  <m:r>
                    <w:rPr>
                      <w:rFonts w:ascii="Cambria Math" w:hAnsi="Cambria Math"/>
                      <w:color w:val="000000"/>
                      <w:szCs w:val="22"/>
                    </w:rPr>
                    <m:t>i</m:t>
                  </m:r>
                  <m:r>
                    <w:rPr>
                      <w:rFonts w:ascii="Cambria Math" w:hAnsi="Cambria Math"/>
                      <w:color w:val="000000"/>
                      <w:szCs w:val="22"/>
                      <w:lang w:val="ru-RU"/>
                    </w:rPr>
                    <m:t>,</m:t>
                  </m:r>
                  <m:r>
                    <w:rPr>
                      <w:rFonts w:ascii="Cambria Math" w:hAnsi="Cambria Math"/>
                      <w:color w:val="000000"/>
                      <w:szCs w:val="22"/>
                    </w:rPr>
                    <m:t>p</m:t>
                  </m:r>
                  <m:r>
                    <w:rPr>
                      <w:rFonts w:ascii="Cambria Math" w:hAnsi="Cambria Math"/>
                      <w:color w:val="000000"/>
                      <w:szCs w:val="22"/>
                      <w:lang w:val="ru-RU"/>
                    </w:rPr>
                    <m:t>,</m:t>
                  </m:r>
                  <m:r>
                    <w:rPr>
                      <w:rFonts w:ascii="Cambria Math" w:hAnsi="Cambria Math"/>
                      <w:color w:val="000000"/>
                      <w:szCs w:val="22"/>
                    </w:rPr>
                    <m:t>d</m:t>
                  </m:r>
                </m:sub>
                <m:sup>
                  <m:func>
                    <m:funcPr>
                      <m:ctrlPr>
                        <w:rPr>
                          <w:rFonts w:ascii="Cambria Math" w:hAnsi="Cambria Math"/>
                          <w:bCs/>
                          <w:i/>
                          <w:iCs/>
                          <w:color w:val="000000"/>
                          <w:szCs w:val="22"/>
                        </w:rPr>
                      </m:ctrlPr>
                    </m:funcPr>
                    <m:fName>
                      <m:r>
                        <w:rPr>
                          <w:rFonts w:ascii="Cambria Math" w:hAnsi="Cambria Math"/>
                          <w:color w:val="000000"/>
                          <w:szCs w:val="22"/>
                        </w:rPr>
                        <m:t>max</m:t>
                      </m:r>
                      <m:r>
                        <w:rPr>
                          <w:rFonts w:ascii="Cambria Math" w:hAnsi="Cambria Math"/>
                          <w:color w:val="000000"/>
                          <w:szCs w:val="22"/>
                          <w:lang w:val="ru-RU"/>
                        </w:rPr>
                        <m:t>_</m:t>
                      </m:r>
                    </m:fName>
                    <m:e>
                      <m:r>
                        <w:rPr>
                          <w:rFonts w:ascii="Cambria Math" w:hAnsi="Cambria Math"/>
                          <w:color w:val="000000"/>
                          <w:szCs w:val="22"/>
                          <w:lang w:val="ru-RU"/>
                        </w:rPr>
                        <m:t>Р</m:t>
                      </m:r>
                    </m:e>
                  </m:func>
                  <m:r>
                    <w:rPr>
                      <w:rFonts w:ascii="Cambria Math" w:hAnsi="Cambria Math"/>
                      <w:color w:val="000000"/>
                      <w:szCs w:val="22"/>
                      <w:lang w:val="ru-RU"/>
                    </w:rPr>
                    <m:t>СВ</m:t>
                  </m:r>
                </m:sup>
              </m:sSubSup>
            </m:oMath>
            <w:r w:rsidR="002D0EAC" w:rsidRPr="005E11BD">
              <w:rPr>
                <w:color w:val="000000"/>
                <w:szCs w:val="22"/>
                <w:lang w:val="ru-RU"/>
              </w:rPr>
              <w:t>, определенную в подпункте 23 п. 3.1.2 настоящего Регламента,</w:t>
            </w:r>
            <w:r w:rsidR="002D0EAC" w:rsidRPr="005E11BD">
              <w:rPr>
                <w:bCs/>
                <w:iCs/>
                <w:color w:val="000000"/>
                <w:szCs w:val="22"/>
                <w:lang w:val="ru-RU"/>
              </w:rPr>
              <w:t xml:space="preserve"> в связи с</w:t>
            </w:r>
            <w:r w:rsidR="002D0EAC" w:rsidRPr="005E11BD">
              <w:rPr>
                <w:szCs w:val="22"/>
                <w:lang w:val="ru-RU"/>
              </w:rPr>
              <w:t xml:space="preserve"> отсутствием обязательств по поставке мощности на оптовый рынок в отношении ГТП </w:t>
            </w:r>
            <w:r w:rsidR="002D0EAC" w:rsidRPr="005E11BD">
              <w:rPr>
                <w:i/>
                <w:color w:val="000000" w:themeColor="text1"/>
                <w:szCs w:val="22"/>
                <w:lang w:val="ru-RU"/>
              </w:rPr>
              <w:t>р</w:t>
            </w:r>
            <w:r w:rsidR="002D0EAC" w:rsidRPr="005E11BD">
              <w:rPr>
                <w:szCs w:val="22"/>
                <w:lang w:val="ru-RU"/>
              </w:rPr>
              <w:t xml:space="preserve"> в месяце, к которому относятся операционные сутки </w:t>
            </w:r>
            <w:r w:rsidR="002D0EAC" w:rsidRPr="005E11BD">
              <w:rPr>
                <w:i/>
                <w:szCs w:val="22"/>
                <w:lang w:val="en-US"/>
              </w:rPr>
              <w:t>d</w:t>
            </w:r>
            <w:r w:rsidR="002D0EAC" w:rsidRPr="005E11BD">
              <w:rPr>
                <w:color w:val="000000" w:themeColor="text1"/>
                <w:szCs w:val="22"/>
                <w:lang w:val="ru-RU"/>
              </w:rPr>
              <w:t>;</w:t>
            </w:r>
          </w:p>
          <w:p w:rsidR="002D0EAC" w:rsidRDefault="002D0EAC" w:rsidP="002D0EAC">
            <w:pPr>
              <w:widowControl w:val="0"/>
              <w:spacing w:before="120" w:after="120"/>
              <w:ind w:left="426"/>
              <w:jc w:val="both"/>
              <w:rPr>
                <w:bCs/>
                <w:iCs/>
                <w:szCs w:val="22"/>
                <w:lang w:val="ru-RU"/>
              </w:rPr>
            </w:pPr>
            <w:r w:rsidRPr="005E11BD">
              <w:rPr>
                <w:color w:val="000000"/>
                <w:position w:val="-8"/>
                <w:szCs w:val="22"/>
              </w:rPr>
              <w:object w:dxaOrig="600" w:dyaOrig="340" w14:anchorId="46C18346">
                <v:shape id="_x0000_i1107" type="#_x0000_t75" style="width:60pt;height:30pt" o:ole="">
                  <v:imagedata r:id="rId136" o:title=""/>
                </v:shape>
                <o:OLEObject Type="Embed" ProgID="Equation.3" ShapeID="_x0000_i1107" DrawAspect="Content" ObjectID="_1820040975" r:id="rId137"/>
              </w:object>
            </w:r>
            <w:r w:rsidRPr="000E11CC">
              <w:rPr>
                <w:szCs w:val="22"/>
                <w:lang w:val="ru-RU"/>
              </w:rPr>
              <w:t xml:space="preserve"> ― величина </w:t>
            </w:r>
            <w:proofErr w:type="gramStart"/>
            <w:r w:rsidRPr="000E11CC">
              <w:rPr>
                <w:szCs w:val="22"/>
                <w:lang w:val="ru-RU"/>
              </w:rPr>
              <w:t>установленной мощности</w:t>
            </w:r>
            <w:proofErr w:type="gramEnd"/>
            <w:r w:rsidRPr="000E11CC">
              <w:rPr>
                <w:szCs w:val="22"/>
                <w:lang w:val="ru-RU"/>
              </w:rPr>
              <w:t xml:space="preserve"> развернутой по ВСВГО единицы генерирующего оборудования </w:t>
            </w:r>
            <w:r w:rsidRPr="000E11CC">
              <w:rPr>
                <w:i/>
                <w:szCs w:val="22"/>
                <w:lang w:val="en-US"/>
              </w:rPr>
              <w:t>b</w:t>
            </w:r>
            <w:r w:rsidRPr="000E11CC">
              <w:rPr>
                <w:color w:val="000000"/>
                <w:szCs w:val="22"/>
                <w:lang w:val="ru-RU"/>
              </w:rPr>
              <w:t xml:space="preserve">, определенная по состоянию на операционные сутки </w:t>
            </w:r>
            <w:r w:rsidRPr="000E11CC">
              <w:rPr>
                <w:i/>
                <w:color w:val="000000"/>
                <w:szCs w:val="22"/>
                <w:lang w:val="en-US"/>
              </w:rPr>
              <w:t>d</w:t>
            </w:r>
            <w:r w:rsidRPr="000E11CC">
              <w:rPr>
                <w:color w:val="000000"/>
                <w:szCs w:val="22"/>
                <w:lang w:val="ru-RU"/>
              </w:rPr>
              <w:t xml:space="preserve">, </w:t>
            </w:r>
            <w:r w:rsidRPr="000E11CC">
              <w:rPr>
                <w:szCs w:val="22"/>
                <w:lang w:val="ru-RU"/>
              </w:rPr>
              <w:t xml:space="preserve">значение которой передается участником ОРЭ </w:t>
            </w:r>
            <w:r>
              <w:rPr>
                <w:szCs w:val="22"/>
                <w:lang w:val="ru-RU"/>
              </w:rPr>
              <w:t>в КО в соответствии с формой 12</w:t>
            </w:r>
            <w:r w:rsidRPr="000E11CC">
              <w:rPr>
                <w:szCs w:val="22"/>
                <w:lang w:val="ru-RU"/>
              </w:rPr>
              <w:t xml:space="preserve"> приложения 1 к </w:t>
            </w:r>
            <w:r w:rsidRPr="000E11CC">
              <w:rPr>
                <w:i/>
                <w:iCs/>
                <w:szCs w:val="22"/>
                <w:lang w:val="ru-RU"/>
              </w:rPr>
              <w:t>Положению о порядке получения статуса</w:t>
            </w:r>
            <w:r w:rsidRPr="009539D4">
              <w:rPr>
                <w:i/>
                <w:iCs/>
                <w:szCs w:val="22"/>
                <w:lang w:val="ru-RU"/>
              </w:rPr>
              <w:t xml:space="preserve"> </w:t>
            </w:r>
            <w:r w:rsidRPr="000E11CC">
              <w:rPr>
                <w:i/>
                <w:iCs/>
                <w:szCs w:val="22"/>
                <w:lang w:val="ru-RU"/>
              </w:rPr>
              <w:t>субъекта оптового рынка и ведения реестра субъектов оптового рынка</w:t>
            </w:r>
            <w:r w:rsidRPr="000E11CC">
              <w:rPr>
                <w:bCs/>
                <w:iCs/>
                <w:szCs w:val="22"/>
                <w:lang w:val="ru-RU"/>
              </w:rPr>
              <w:t xml:space="preserve"> </w:t>
            </w:r>
            <w:r w:rsidRPr="000E11CC">
              <w:rPr>
                <w:rFonts w:eastAsia="Batang" w:cs="Garamond"/>
                <w:szCs w:val="22"/>
                <w:lang w:val="ru-RU" w:eastAsia="ko-KR"/>
              </w:rPr>
              <w:t>(Приложение №</w:t>
            </w:r>
            <w:r w:rsidRPr="000E11CC">
              <w:rPr>
                <w:rFonts w:eastAsia="Batang" w:cs="Garamond"/>
                <w:szCs w:val="22"/>
                <w:lang w:eastAsia="ko-KR"/>
              </w:rPr>
              <w:t> </w:t>
            </w:r>
            <w:r w:rsidRPr="000E11CC">
              <w:rPr>
                <w:rFonts w:eastAsia="Batang" w:cs="Garamond"/>
                <w:szCs w:val="22"/>
                <w:lang w:val="ru-RU" w:eastAsia="ko-KR"/>
              </w:rPr>
              <w:t xml:space="preserve">1.1 к </w:t>
            </w:r>
            <w:r w:rsidRPr="000E11CC">
              <w:rPr>
                <w:rFonts w:eastAsia="Batang" w:cs="Garamond"/>
                <w:i/>
                <w:szCs w:val="22"/>
                <w:lang w:val="ru-RU" w:eastAsia="ko-KR"/>
              </w:rPr>
              <w:t>Договору о присоединении к торговой системе оптового рынка</w:t>
            </w:r>
            <w:r w:rsidRPr="000E11CC">
              <w:rPr>
                <w:rFonts w:eastAsia="Batang" w:cs="Garamond"/>
                <w:szCs w:val="22"/>
                <w:lang w:val="ru-RU" w:eastAsia="ko-KR"/>
              </w:rPr>
              <w:t>)</w:t>
            </w:r>
            <w:r w:rsidRPr="000E11CC">
              <w:rPr>
                <w:bCs/>
                <w:iCs/>
                <w:szCs w:val="22"/>
                <w:lang w:val="ru-RU"/>
              </w:rPr>
              <w:t>.</w:t>
            </w:r>
          </w:p>
          <w:p w:rsidR="002D0EAC" w:rsidRDefault="002D0EAC" w:rsidP="002D0EAC">
            <w:pPr>
              <w:spacing w:before="0" w:after="0"/>
              <w:rPr>
                <w:rFonts w:cs="Garamond"/>
                <w:b/>
                <w:bCs/>
                <w:szCs w:val="22"/>
                <w:lang w:val="ru-RU"/>
              </w:rPr>
            </w:pPr>
          </w:p>
        </w:tc>
        <w:tc>
          <w:tcPr>
            <w:tcW w:w="6946" w:type="dxa"/>
          </w:tcPr>
          <w:p w:rsidR="002D0EAC" w:rsidRDefault="002D0EAC" w:rsidP="002D0EAC">
            <w:pPr>
              <w:spacing w:before="0" w:after="0"/>
              <w:rPr>
                <w:rFonts w:cs="Garamond"/>
                <w:b/>
                <w:bCs/>
                <w:szCs w:val="22"/>
                <w:lang w:val="ru-RU"/>
              </w:rPr>
            </w:pPr>
            <w:r>
              <w:rPr>
                <w:rFonts w:cs="Garamond"/>
                <w:b/>
                <w:bCs/>
                <w:szCs w:val="22"/>
                <w:lang w:val="ru-RU"/>
              </w:rPr>
              <w:t>…</w:t>
            </w:r>
          </w:p>
          <w:p w:rsidR="002D0EAC" w:rsidRPr="005E11BD" w:rsidRDefault="00312916" w:rsidP="002D0EAC">
            <w:pPr>
              <w:widowControl w:val="0"/>
              <w:spacing w:before="120" w:after="120"/>
              <w:ind w:left="426"/>
              <w:jc w:val="both"/>
              <w:rPr>
                <w:color w:val="000000"/>
                <w:szCs w:val="22"/>
                <w:lang w:val="ru-RU"/>
              </w:rPr>
            </w:pPr>
            <m:oMath>
              <m:sSup>
                <m:sSupPr>
                  <m:ctrlPr>
                    <w:rPr>
                      <w:rFonts w:ascii="Cambria Math" w:hAnsi="Cambria Math"/>
                      <w:i/>
                      <w:color w:val="000000"/>
                      <w:szCs w:val="22"/>
                    </w:rPr>
                  </m:ctrlPr>
                </m:sSupPr>
                <m:e>
                  <m:r>
                    <w:rPr>
                      <w:rFonts w:ascii="Cambria Math" w:hAnsi="Cambria Math"/>
                      <w:color w:val="000000"/>
                      <w:szCs w:val="22"/>
                      <w:lang w:val="ru-RU"/>
                    </w:rPr>
                    <m:t>∆</m:t>
                  </m:r>
                </m:e>
                <m:sup>
                  <m:r>
                    <w:rPr>
                      <w:rFonts w:ascii="Cambria Math" w:hAnsi="Cambria Math"/>
                      <w:color w:val="000000"/>
                      <w:szCs w:val="22"/>
                      <w:lang w:val="en-US"/>
                    </w:rPr>
                    <m:t>max</m:t>
                  </m:r>
                </m:sup>
              </m:sSup>
              <m:r>
                <w:rPr>
                  <w:rFonts w:ascii="Cambria Math" w:hAnsi="Cambria Math"/>
                  <w:color w:val="000000"/>
                  <w:szCs w:val="22"/>
                  <w:lang w:val="ru-RU"/>
                </w:rPr>
                <m:t>=280000</m:t>
              </m:r>
            </m:oMath>
            <w:r w:rsidR="002D0EAC" w:rsidRPr="005E11BD">
              <w:rPr>
                <w:color w:val="000000"/>
                <w:szCs w:val="22"/>
                <w:lang w:val="ru-RU"/>
              </w:rPr>
              <w:t xml:space="preserve"> [руб./МВт] – величина, ограничивающая стоимость пуска 1</w:t>
            </w:r>
            <w:r w:rsidR="002D0EAC" w:rsidRPr="005E11BD">
              <w:rPr>
                <w:color w:val="000000"/>
                <w:szCs w:val="22"/>
              </w:rPr>
              <w:t> </w:t>
            </w:r>
            <w:r w:rsidR="002D0EAC" w:rsidRPr="005E11BD">
              <w:rPr>
                <w:color w:val="000000"/>
                <w:szCs w:val="22"/>
                <w:lang w:val="ru-RU"/>
              </w:rPr>
              <w:t xml:space="preserve">МВт мощности в отношении часа </w:t>
            </w:r>
            <w:r w:rsidR="002D0EAC" w:rsidRPr="005E11BD">
              <w:rPr>
                <w:bCs/>
                <w:i/>
                <w:iCs/>
                <w:color w:val="000000"/>
                <w:szCs w:val="22"/>
                <w:lang w:val="en-US"/>
              </w:rPr>
              <w:t>h</w:t>
            </w:r>
            <w:r w:rsidR="002D0EAC" w:rsidRPr="005E11BD">
              <w:rPr>
                <w:bCs/>
                <w:iCs/>
                <w:color w:val="000000"/>
                <w:szCs w:val="22"/>
                <w:lang w:val="ru-RU"/>
              </w:rPr>
              <w:t xml:space="preserve"> рассматриваемых операционных суток в связи с</w:t>
            </w:r>
            <w:r w:rsidR="002D0EAC" w:rsidRPr="005E11BD">
              <w:rPr>
                <w:szCs w:val="22"/>
                <w:lang w:val="ru-RU"/>
              </w:rPr>
              <w:t xml:space="preserve"> </w:t>
            </w:r>
            <w:r w:rsidR="002D0EAC" w:rsidRPr="005C2887">
              <w:rPr>
                <w:szCs w:val="22"/>
                <w:highlight w:val="yellow"/>
                <w:lang w:val="ru-RU"/>
              </w:rPr>
              <w:t>необходимостью экономии ресурса ГТУ</w:t>
            </w:r>
            <w:r w:rsidR="0092350B" w:rsidRPr="005C2887">
              <w:rPr>
                <w:szCs w:val="22"/>
                <w:highlight w:val="yellow"/>
                <w:lang w:val="ru-RU"/>
              </w:rPr>
              <w:t>,</w:t>
            </w:r>
            <w:r w:rsidR="002D0EAC" w:rsidRPr="005C2887">
              <w:rPr>
                <w:szCs w:val="22"/>
                <w:highlight w:val="yellow"/>
                <w:lang w:val="ru-RU"/>
              </w:rPr>
              <w:t xml:space="preserve"> либо</w:t>
            </w:r>
            <w:r w:rsidR="002D0EAC" w:rsidRPr="005E11BD">
              <w:rPr>
                <w:szCs w:val="22"/>
                <w:lang w:val="ru-RU"/>
              </w:rPr>
              <w:t xml:space="preserve"> отсутствием обязательств по поставке мощности на оптовый рынок в отношении ГТП </w:t>
            </w:r>
            <w:r w:rsidR="002D0EAC" w:rsidRPr="005E11BD">
              <w:rPr>
                <w:i/>
                <w:color w:val="000000" w:themeColor="text1"/>
                <w:szCs w:val="22"/>
                <w:lang w:val="ru-RU"/>
              </w:rPr>
              <w:t>р</w:t>
            </w:r>
            <w:r w:rsidR="002D0EAC" w:rsidRPr="005E11BD">
              <w:rPr>
                <w:szCs w:val="22"/>
                <w:lang w:val="ru-RU"/>
              </w:rPr>
              <w:t xml:space="preserve"> в месяце, к которому относятся операционные сутки </w:t>
            </w:r>
            <w:r w:rsidR="002D0EAC" w:rsidRPr="005E11BD">
              <w:rPr>
                <w:i/>
                <w:szCs w:val="22"/>
                <w:lang w:val="en-US"/>
              </w:rPr>
              <w:t>d</w:t>
            </w:r>
            <w:r w:rsidR="002D0EAC" w:rsidRPr="005E11BD">
              <w:rPr>
                <w:color w:val="000000" w:themeColor="text1"/>
                <w:szCs w:val="22"/>
                <w:lang w:val="ru-RU"/>
              </w:rPr>
              <w:t>;</w:t>
            </w:r>
          </w:p>
          <w:p w:rsidR="002D0EAC" w:rsidRPr="005E11BD" w:rsidRDefault="00312916" w:rsidP="002D0EAC">
            <w:pPr>
              <w:widowControl w:val="0"/>
              <w:spacing w:before="120" w:after="120"/>
              <w:ind w:left="426"/>
              <w:jc w:val="both"/>
              <w:rPr>
                <w:position w:val="-8"/>
                <w:lang w:val="ru-RU"/>
              </w:rPr>
            </w:pPr>
            <m:oMath>
              <m:sSup>
                <m:sSupPr>
                  <m:ctrlPr>
                    <w:rPr>
                      <w:rFonts w:ascii="Cambria Math" w:hAnsi="Cambria Math"/>
                      <w:i/>
                      <w:color w:val="000000"/>
                      <w:szCs w:val="22"/>
                    </w:rPr>
                  </m:ctrlPr>
                </m:sSupPr>
                <m:e>
                  <m:r>
                    <w:rPr>
                      <w:rFonts w:ascii="Cambria Math" w:hAnsi="Cambria Math"/>
                      <w:color w:val="000000"/>
                      <w:szCs w:val="22"/>
                    </w:rPr>
                    <m:t>c</m:t>
                  </m:r>
                </m:e>
                <m:sup>
                  <m:r>
                    <w:rPr>
                      <w:rFonts w:ascii="Cambria Math" w:hAnsi="Cambria Math"/>
                      <w:color w:val="000000"/>
                      <w:szCs w:val="22"/>
                    </w:rPr>
                    <m:t>max</m:t>
                  </m:r>
                </m:sup>
              </m:sSup>
              <m:r>
                <w:rPr>
                  <w:rFonts w:ascii="Cambria Math" w:hAnsi="Cambria Math"/>
                  <w:color w:val="000000"/>
                  <w:szCs w:val="22"/>
                  <w:lang w:val="ru-RU"/>
                </w:rPr>
                <m:t xml:space="preserve">=20000 </m:t>
              </m:r>
            </m:oMath>
            <w:r w:rsidR="002D0EAC" w:rsidRPr="005E11BD">
              <w:rPr>
                <w:color w:val="000000"/>
                <w:szCs w:val="22"/>
                <w:lang w:val="ru-RU"/>
              </w:rPr>
              <w:t xml:space="preserve">[руб./МВт] – величина, ограничивающая величину  </w:t>
            </w:r>
            <m:oMath>
              <m:sSubSup>
                <m:sSubSupPr>
                  <m:ctrlPr>
                    <w:rPr>
                      <w:rFonts w:ascii="Cambria Math" w:hAnsi="Cambria Math"/>
                      <w:bCs/>
                      <w:i/>
                      <w:iCs/>
                      <w:color w:val="000000"/>
                      <w:szCs w:val="22"/>
                    </w:rPr>
                  </m:ctrlPr>
                </m:sSubSupPr>
                <m:e>
                  <m:r>
                    <w:rPr>
                      <w:rFonts w:ascii="Cambria Math" w:hAnsi="Cambria Math"/>
                      <w:color w:val="000000"/>
                      <w:szCs w:val="22"/>
                    </w:rPr>
                    <m:t>T</m:t>
                  </m:r>
                </m:e>
                <m:sub>
                  <m:r>
                    <w:rPr>
                      <w:rFonts w:ascii="Cambria Math" w:hAnsi="Cambria Math"/>
                      <w:color w:val="000000"/>
                      <w:szCs w:val="22"/>
                    </w:rPr>
                    <m:t>i</m:t>
                  </m:r>
                  <m:r>
                    <w:rPr>
                      <w:rFonts w:ascii="Cambria Math" w:hAnsi="Cambria Math"/>
                      <w:color w:val="000000"/>
                      <w:szCs w:val="22"/>
                      <w:lang w:val="ru-RU"/>
                    </w:rPr>
                    <m:t>,</m:t>
                  </m:r>
                  <m:r>
                    <w:rPr>
                      <w:rFonts w:ascii="Cambria Math" w:hAnsi="Cambria Math"/>
                      <w:color w:val="000000"/>
                      <w:szCs w:val="22"/>
                    </w:rPr>
                    <m:t>p</m:t>
                  </m:r>
                  <m:r>
                    <w:rPr>
                      <w:rFonts w:ascii="Cambria Math" w:hAnsi="Cambria Math"/>
                      <w:color w:val="000000"/>
                      <w:szCs w:val="22"/>
                      <w:lang w:val="ru-RU"/>
                    </w:rPr>
                    <m:t>,</m:t>
                  </m:r>
                  <m:r>
                    <w:rPr>
                      <w:rFonts w:ascii="Cambria Math" w:hAnsi="Cambria Math"/>
                      <w:color w:val="000000"/>
                      <w:szCs w:val="22"/>
                    </w:rPr>
                    <m:t>d</m:t>
                  </m:r>
                </m:sub>
                <m:sup>
                  <m:func>
                    <m:funcPr>
                      <m:ctrlPr>
                        <w:rPr>
                          <w:rFonts w:ascii="Cambria Math" w:hAnsi="Cambria Math"/>
                          <w:bCs/>
                          <w:i/>
                          <w:iCs/>
                          <w:color w:val="000000"/>
                          <w:szCs w:val="22"/>
                        </w:rPr>
                      </m:ctrlPr>
                    </m:funcPr>
                    <m:fName>
                      <m:r>
                        <w:rPr>
                          <w:rFonts w:ascii="Cambria Math" w:hAnsi="Cambria Math"/>
                          <w:color w:val="000000"/>
                          <w:szCs w:val="22"/>
                        </w:rPr>
                        <m:t>max</m:t>
                      </m:r>
                      <m:r>
                        <w:rPr>
                          <w:rFonts w:ascii="Cambria Math" w:hAnsi="Cambria Math"/>
                          <w:color w:val="000000"/>
                          <w:szCs w:val="22"/>
                          <w:lang w:val="ru-RU"/>
                        </w:rPr>
                        <m:t>_</m:t>
                      </m:r>
                    </m:fName>
                    <m:e>
                      <m:r>
                        <w:rPr>
                          <w:rFonts w:ascii="Cambria Math" w:hAnsi="Cambria Math"/>
                          <w:color w:val="000000"/>
                          <w:szCs w:val="22"/>
                          <w:lang w:val="ru-RU"/>
                        </w:rPr>
                        <m:t>Р</m:t>
                      </m:r>
                    </m:e>
                  </m:func>
                  <m:r>
                    <w:rPr>
                      <w:rFonts w:ascii="Cambria Math" w:hAnsi="Cambria Math"/>
                      <w:color w:val="000000"/>
                      <w:szCs w:val="22"/>
                      <w:lang w:val="ru-RU"/>
                    </w:rPr>
                    <m:t>СВ</m:t>
                  </m:r>
                </m:sup>
              </m:sSubSup>
            </m:oMath>
            <w:r w:rsidR="002D0EAC" w:rsidRPr="005E11BD">
              <w:rPr>
                <w:color w:val="000000"/>
                <w:szCs w:val="22"/>
                <w:lang w:val="ru-RU"/>
              </w:rPr>
              <w:t>, определенную в подпункте 23 п. 3.1.2 настоящего Регламента,</w:t>
            </w:r>
            <w:r w:rsidR="002D0EAC" w:rsidRPr="005E11BD">
              <w:rPr>
                <w:bCs/>
                <w:iCs/>
                <w:color w:val="000000"/>
                <w:szCs w:val="22"/>
                <w:lang w:val="ru-RU"/>
              </w:rPr>
              <w:t xml:space="preserve"> в связи с</w:t>
            </w:r>
            <w:r w:rsidR="002D0EAC" w:rsidRPr="005E11BD">
              <w:rPr>
                <w:szCs w:val="22"/>
                <w:lang w:val="ru-RU"/>
              </w:rPr>
              <w:t xml:space="preserve"> </w:t>
            </w:r>
            <w:r w:rsidR="002D0EAC" w:rsidRPr="005C2887">
              <w:rPr>
                <w:szCs w:val="22"/>
                <w:highlight w:val="yellow"/>
                <w:lang w:val="ru-RU"/>
              </w:rPr>
              <w:t>необходимостью экономии ресурса ГТУ</w:t>
            </w:r>
            <w:r w:rsidR="0092350B" w:rsidRPr="005C2887">
              <w:rPr>
                <w:szCs w:val="22"/>
                <w:highlight w:val="yellow"/>
                <w:lang w:val="ru-RU"/>
              </w:rPr>
              <w:t>,</w:t>
            </w:r>
            <w:r w:rsidR="002D0EAC" w:rsidRPr="005C2887">
              <w:rPr>
                <w:szCs w:val="22"/>
                <w:highlight w:val="yellow"/>
                <w:lang w:val="ru-RU"/>
              </w:rPr>
              <w:t xml:space="preserve"> либо</w:t>
            </w:r>
            <w:r w:rsidR="002D0EAC" w:rsidRPr="005E11BD">
              <w:rPr>
                <w:szCs w:val="22"/>
                <w:lang w:val="ru-RU"/>
              </w:rPr>
              <w:t xml:space="preserve"> отсутствием обязательств по поставке мощности на оптовый рынок в отношении ГТП </w:t>
            </w:r>
            <w:r w:rsidR="002D0EAC" w:rsidRPr="005E11BD">
              <w:rPr>
                <w:i/>
                <w:color w:val="000000" w:themeColor="text1"/>
                <w:szCs w:val="22"/>
                <w:lang w:val="ru-RU"/>
              </w:rPr>
              <w:t>р</w:t>
            </w:r>
            <w:r w:rsidR="002D0EAC" w:rsidRPr="005E11BD">
              <w:rPr>
                <w:szCs w:val="22"/>
                <w:lang w:val="ru-RU"/>
              </w:rPr>
              <w:t xml:space="preserve"> в месяце, к которому относятся операционные сутки </w:t>
            </w:r>
            <w:r w:rsidR="002D0EAC" w:rsidRPr="005E11BD">
              <w:rPr>
                <w:i/>
                <w:szCs w:val="22"/>
                <w:lang w:val="en-US"/>
              </w:rPr>
              <w:t>d</w:t>
            </w:r>
            <w:r w:rsidR="002D0EAC" w:rsidRPr="005E11BD">
              <w:rPr>
                <w:color w:val="000000" w:themeColor="text1"/>
                <w:szCs w:val="22"/>
                <w:lang w:val="ru-RU"/>
              </w:rPr>
              <w:t>;</w:t>
            </w:r>
          </w:p>
          <w:p w:rsidR="002D0EAC" w:rsidRDefault="002D0EAC" w:rsidP="002D0EAC">
            <w:pPr>
              <w:widowControl w:val="0"/>
              <w:spacing w:before="120" w:after="120"/>
              <w:ind w:left="426"/>
              <w:jc w:val="both"/>
              <w:rPr>
                <w:bCs/>
                <w:iCs/>
                <w:szCs w:val="22"/>
                <w:lang w:val="ru-RU"/>
              </w:rPr>
            </w:pPr>
            <w:r w:rsidRPr="005E11BD">
              <w:rPr>
                <w:color w:val="000000"/>
                <w:position w:val="-8"/>
                <w:szCs w:val="22"/>
              </w:rPr>
              <w:object w:dxaOrig="600" w:dyaOrig="340" w14:anchorId="08D5F8D6">
                <v:shape id="_x0000_i1108" type="#_x0000_t75" style="width:60pt;height:30pt" o:ole="">
                  <v:imagedata r:id="rId136" o:title=""/>
                </v:shape>
                <o:OLEObject Type="Embed" ProgID="Equation.3" ShapeID="_x0000_i1108" DrawAspect="Content" ObjectID="_1820040976" r:id="rId138"/>
              </w:object>
            </w:r>
            <w:r w:rsidRPr="000E11CC">
              <w:rPr>
                <w:szCs w:val="22"/>
                <w:lang w:val="ru-RU"/>
              </w:rPr>
              <w:t xml:space="preserve"> ― величина установленной мощности</w:t>
            </w:r>
            <w:r w:rsidRPr="005C2887">
              <w:rPr>
                <w:szCs w:val="22"/>
                <w:highlight w:val="yellow"/>
                <w:lang w:val="ru-RU"/>
              </w:rPr>
              <w:t>,</w:t>
            </w:r>
            <w:r w:rsidRPr="000E11CC">
              <w:rPr>
                <w:szCs w:val="22"/>
                <w:lang w:val="ru-RU"/>
              </w:rPr>
              <w:t xml:space="preserve"> развернутой по ВСВГО единицы генерирующего оборудования </w:t>
            </w:r>
            <w:r w:rsidRPr="000E11CC">
              <w:rPr>
                <w:i/>
                <w:szCs w:val="22"/>
                <w:lang w:val="en-US"/>
              </w:rPr>
              <w:t>b</w:t>
            </w:r>
            <w:r w:rsidRPr="000E11CC">
              <w:rPr>
                <w:color w:val="000000"/>
                <w:szCs w:val="22"/>
                <w:lang w:val="ru-RU"/>
              </w:rPr>
              <w:t xml:space="preserve">, определенная по состоянию на операционные сутки </w:t>
            </w:r>
            <w:r w:rsidRPr="000E11CC">
              <w:rPr>
                <w:i/>
                <w:color w:val="000000"/>
                <w:szCs w:val="22"/>
                <w:lang w:val="en-US"/>
              </w:rPr>
              <w:t>d</w:t>
            </w:r>
            <w:r w:rsidRPr="000E11CC">
              <w:rPr>
                <w:color w:val="000000"/>
                <w:szCs w:val="22"/>
                <w:lang w:val="ru-RU"/>
              </w:rPr>
              <w:t xml:space="preserve">, </w:t>
            </w:r>
            <w:r w:rsidRPr="000E11CC">
              <w:rPr>
                <w:szCs w:val="22"/>
                <w:lang w:val="ru-RU"/>
              </w:rPr>
              <w:t xml:space="preserve">значение которой передается участником ОРЭ </w:t>
            </w:r>
            <w:r>
              <w:rPr>
                <w:szCs w:val="22"/>
                <w:lang w:val="ru-RU"/>
              </w:rPr>
              <w:t>в КО в соответствии с формой 12</w:t>
            </w:r>
            <w:r w:rsidRPr="000E11CC">
              <w:rPr>
                <w:szCs w:val="22"/>
                <w:lang w:val="ru-RU"/>
              </w:rPr>
              <w:t xml:space="preserve"> приложения 1 к </w:t>
            </w:r>
            <w:r w:rsidRPr="000E11CC">
              <w:rPr>
                <w:i/>
                <w:iCs/>
                <w:szCs w:val="22"/>
                <w:lang w:val="ru-RU"/>
              </w:rPr>
              <w:t>Положению о порядке получения статуса</w:t>
            </w:r>
            <w:r w:rsidRPr="009539D4">
              <w:rPr>
                <w:i/>
                <w:iCs/>
                <w:szCs w:val="22"/>
                <w:lang w:val="ru-RU"/>
              </w:rPr>
              <w:t xml:space="preserve"> </w:t>
            </w:r>
            <w:r w:rsidRPr="000E11CC">
              <w:rPr>
                <w:i/>
                <w:iCs/>
                <w:szCs w:val="22"/>
                <w:lang w:val="ru-RU"/>
              </w:rPr>
              <w:t>субъекта оптового рынка и ведения реестра субъектов оптового рынка</w:t>
            </w:r>
            <w:r w:rsidRPr="000E11CC">
              <w:rPr>
                <w:bCs/>
                <w:iCs/>
                <w:szCs w:val="22"/>
                <w:lang w:val="ru-RU"/>
              </w:rPr>
              <w:t xml:space="preserve"> </w:t>
            </w:r>
            <w:r w:rsidRPr="000E11CC">
              <w:rPr>
                <w:rFonts w:eastAsia="Batang" w:cs="Garamond"/>
                <w:szCs w:val="22"/>
                <w:lang w:val="ru-RU" w:eastAsia="ko-KR"/>
              </w:rPr>
              <w:t>(Приложение №</w:t>
            </w:r>
            <w:r w:rsidRPr="000E11CC">
              <w:rPr>
                <w:rFonts w:eastAsia="Batang" w:cs="Garamond"/>
                <w:szCs w:val="22"/>
                <w:lang w:eastAsia="ko-KR"/>
              </w:rPr>
              <w:t> </w:t>
            </w:r>
            <w:r w:rsidRPr="000E11CC">
              <w:rPr>
                <w:rFonts w:eastAsia="Batang" w:cs="Garamond"/>
                <w:szCs w:val="22"/>
                <w:lang w:val="ru-RU" w:eastAsia="ko-KR"/>
              </w:rPr>
              <w:t xml:space="preserve">1.1 к </w:t>
            </w:r>
            <w:r w:rsidRPr="000E11CC">
              <w:rPr>
                <w:rFonts w:eastAsia="Batang" w:cs="Garamond"/>
                <w:i/>
                <w:szCs w:val="22"/>
                <w:lang w:val="ru-RU" w:eastAsia="ko-KR"/>
              </w:rPr>
              <w:t>Договору о присоединении к торговой системе оптового рынка</w:t>
            </w:r>
            <w:r w:rsidRPr="000E11CC">
              <w:rPr>
                <w:rFonts w:eastAsia="Batang" w:cs="Garamond"/>
                <w:szCs w:val="22"/>
                <w:lang w:val="ru-RU" w:eastAsia="ko-KR"/>
              </w:rPr>
              <w:t>)</w:t>
            </w:r>
            <w:r w:rsidRPr="000E11CC">
              <w:rPr>
                <w:bCs/>
                <w:iCs/>
                <w:szCs w:val="22"/>
                <w:lang w:val="ru-RU"/>
              </w:rPr>
              <w:t>.</w:t>
            </w:r>
          </w:p>
          <w:p w:rsidR="002D0EAC" w:rsidRDefault="002D0EAC" w:rsidP="002D0EAC">
            <w:pPr>
              <w:spacing w:before="0" w:after="0"/>
              <w:rPr>
                <w:rFonts w:cs="Garamond"/>
                <w:b/>
                <w:bCs/>
                <w:szCs w:val="22"/>
                <w:lang w:val="ru-RU"/>
              </w:rPr>
            </w:pPr>
          </w:p>
        </w:tc>
      </w:tr>
    </w:tbl>
    <w:p w:rsidR="00DA2E48" w:rsidRDefault="00DA2E48" w:rsidP="002D0EAC">
      <w:pPr>
        <w:spacing w:before="0" w:after="0"/>
        <w:rPr>
          <w:b/>
          <w:sz w:val="28"/>
          <w:szCs w:val="28"/>
          <w:lang w:val="ru-RU"/>
        </w:rPr>
      </w:pPr>
    </w:p>
    <w:p w:rsidR="006F4383" w:rsidRPr="00EB645A" w:rsidRDefault="006F4383" w:rsidP="0092350B">
      <w:pPr>
        <w:pageBreakBefore/>
        <w:spacing w:before="0" w:after="0"/>
        <w:ind w:right="-314"/>
        <w:jc w:val="right"/>
        <w:rPr>
          <w:b/>
          <w:sz w:val="28"/>
          <w:szCs w:val="28"/>
          <w:lang w:val="ru-RU"/>
        </w:rPr>
      </w:pPr>
      <w:r w:rsidRPr="00F60CC3">
        <w:rPr>
          <w:b/>
          <w:sz w:val="28"/>
          <w:szCs w:val="28"/>
          <w:lang w:val="ru-RU"/>
        </w:rPr>
        <w:t xml:space="preserve">Приложение № </w:t>
      </w:r>
      <w:r w:rsidR="00EB645A">
        <w:rPr>
          <w:b/>
          <w:sz w:val="28"/>
          <w:szCs w:val="28"/>
          <w:lang w:val="ru-RU"/>
        </w:rPr>
        <w:t>1.1.2</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0"/>
      </w:tblGrid>
      <w:tr w:rsidR="006F4383" w:rsidRPr="00CC0909" w:rsidTr="005C4A16">
        <w:trPr>
          <w:trHeight w:val="360"/>
        </w:trPr>
        <w:tc>
          <w:tcPr>
            <w:tcW w:w="5000" w:type="pct"/>
          </w:tcPr>
          <w:p w:rsidR="00CA024B" w:rsidRPr="00EB645A" w:rsidRDefault="00CA024B" w:rsidP="00CA024B">
            <w:pPr>
              <w:pStyle w:val="ConsPlusNormal"/>
              <w:ind w:firstLine="0"/>
              <w:jc w:val="both"/>
              <w:rPr>
                <w:rFonts w:ascii="Garamond" w:hAnsi="Garamond"/>
                <w:sz w:val="24"/>
                <w:szCs w:val="24"/>
              </w:rPr>
            </w:pPr>
            <w:r w:rsidRPr="00EB645A">
              <w:rPr>
                <w:rFonts w:ascii="Garamond" w:hAnsi="Garamond"/>
                <w:b/>
                <w:sz w:val="24"/>
                <w:szCs w:val="24"/>
              </w:rPr>
              <w:t>Обоснование:</w:t>
            </w:r>
            <w:r w:rsidRPr="00EB645A">
              <w:rPr>
                <w:rFonts w:ascii="Garamond" w:hAnsi="Garamond" w:cs="Times New Roman"/>
                <w:sz w:val="24"/>
                <w:szCs w:val="24"/>
              </w:rPr>
              <w:t xml:space="preserve"> внести в регламенты оптового рынка </w:t>
            </w:r>
            <w:r w:rsidRPr="00EB645A">
              <w:rPr>
                <w:rFonts w:ascii="Garamond" w:hAnsi="Garamond"/>
                <w:sz w:val="24"/>
                <w:szCs w:val="24"/>
              </w:rPr>
              <w:t xml:space="preserve">изменения, приводящие их в соответствие с положениями проекта постановления Правительства Российской Федерации </w:t>
            </w:r>
            <w:r w:rsidRPr="00EB645A">
              <w:rPr>
                <w:rFonts w:ascii="Garamond" w:hAnsi="Garamond" w:cs="Times New Roman"/>
                <w:color w:val="000000"/>
                <w:sz w:val="24"/>
                <w:szCs w:val="24"/>
              </w:rPr>
              <w:t>«</w:t>
            </w:r>
            <w:r w:rsidRPr="00EB645A">
              <w:rPr>
                <w:rFonts w:ascii="Garamond" w:hAnsi="Garamond"/>
                <w:sz w:val="24"/>
                <w:szCs w:val="24"/>
              </w:rPr>
              <w:t>О внесении изменений в некоторые акты Правительства Российской Федерации»</w:t>
            </w:r>
            <w:r w:rsidRPr="00EB645A">
              <w:rPr>
                <w:rFonts w:ascii="Garamond" w:hAnsi="Garamond" w:cs="Times New Roman"/>
                <w:color w:val="000000"/>
                <w:sz w:val="24"/>
                <w:szCs w:val="24"/>
              </w:rPr>
              <w:t>, содержащего изменения в части совершенствования модели проведения отбора модернизации генерирующего оборудования тепловых электрических станций</w:t>
            </w:r>
            <w:r w:rsidRPr="00EB645A">
              <w:rPr>
                <w:rFonts w:ascii="Garamond" w:hAnsi="Garamond"/>
                <w:color w:val="000000"/>
                <w:sz w:val="24"/>
                <w:szCs w:val="24"/>
              </w:rPr>
              <w:t xml:space="preserve">, </w:t>
            </w:r>
            <w:r w:rsidRPr="00EB645A">
              <w:rPr>
                <w:rFonts w:ascii="Garamond" w:hAnsi="Garamond"/>
                <w:sz w:val="24"/>
                <w:szCs w:val="24"/>
              </w:rPr>
              <w:t>в части:</w:t>
            </w:r>
          </w:p>
          <w:p w:rsidR="002E5F83" w:rsidRPr="00EB645A" w:rsidRDefault="002E5F83" w:rsidP="0092350B">
            <w:pPr>
              <w:pStyle w:val="ConsPlusNormal"/>
              <w:numPr>
                <w:ilvl w:val="0"/>
                <w:numId w:val="111"/>
              </w:numPr>
              <w:jc w:val="both"/>
              <w:rPr>
                <w:rFonts w:ascii="Garamond" w:hAnsi="Garamond"/>
                <w:sz w:val="24"/>
                <w:szCs w:val="24"/>
              </w:rPr>
            </w:pPr>
            <w:r w:rsidRPr="00EB645A">
              <w:rPr>
                <w:rFonts w:ascii="Garamond" w:hAnsi="Garamond"/>
                <w:sz w:val="24"/>
                <w:szCs w:val="24"/>
              </w:rPr>
              <w:t>исключения требования о минимальной длительности периода реализации мероприяти</w:t>
            </w:r>
            <w:r w:rsidR="0092350B">
              <w:rPr>
                <w:rFonts w:ascii="Garamond" w:hAnsi="Garamond"/>
                <w:sz w:val="24"/>
                <w:szCs w:val="24"/>
              </w:rPr>
              <w:t>й по модернизации, равной 6 месяцам (при этом не менее чем 9 месяцев</w:t>
            </w:r>
            <w:r w:rsidRPr="00EB645A">
              <w:rPr>
                <w:rFonts w:ascii="Garamond" w:hAnsi="Garamond"/>
                <w:sz w:val="24"/>
                <w:szCs w:val="24"/>
              </w:rPr>
              <w:t xml:space="preserve"> до даты н</w:t>
            </w:r>
            <w:r w:rsidR="0092350B">
              <w:rPr>
                <w:rFonts w:ascii="Garamond" w:hAnsi="Garamond"/>
                <w:sz w:val="24"/>
                <w:szCs w:val="24"/>
              </w:rPr>
              <w:t>ачала поставки мощности и 4 месяцам</w:t>
            </w:r>
            <w:r w:rsidRPr="00EB645A">
              <w:rPr>
                <w:rFonts w:ascii="Garamond" w:hAnsi="Garamond"/>
                <w:sz w:val="24"/>
                <w:szCs w:val="24"/>
              </w:rPr>
              <w:t xml:space="preserve"> после не будут оплачиваться ремонты</w:t>
            </w:r>
            <w:r w:rsidR="0092350B">
              <w:rPr>
                <w:rFonts w:ascii="Garamond" w:hAnsi="Garamond"/>
                <w:sz w:val="24"/>
                <w:szCs w:val="24"/>
              </w:rPr>
              <w:t xml:space="preserve"> оборудования (ранее было 4 месяца</w:t>
            </w:r>
            <w:r w:rsidRPr="00EB645A">
              <w:rPr>
                <w:rFonts w:ascii="Garamond" w:hAnsi="Garamond"/>
                <w:sz w:val="24"/>
                <w:szCs w:val="24"/>
              </w:rPr>
              <w:t xml:space="preserve"> до даты начала модернизации)</w:t>
            </w:r>
            <w:r w:rsidR="0092350B">
              <w:rPr>
                <w:rFonts w:ascii="Garamond" w:hAnsi="Garamond"/>
                <w:sz w:val="24"/>
                <w:szCs w:val="24"/>
              </w:rPr>
              <w:t>)</w:t>
            </w:r>
            <w:r w:rsidRPr="00EB645A">
              <w:rPr>
                <w:rFonts w:ascii="Garamond" w:hAnsi="Garamond"/>
                <w:sz w:val="24"/>
                <w:szCs w:val="24"/>
              </w:rPr>
              <w:t>;</w:t>
            </w:r>
          </w:p>
          <w:p w:rsidR="002E5F83" w:rsidRPr="00EB645A" w:rsidRDefault="002E5F83" w:rsidP="0092350B">
            <w:pPr>
              <w:pStyle w:val="ConsPlusNormal"/>
              <w:numPr>
                <w:ilvl w:val="0"/>
                <w:numId w:val="111"/>
              </w:numPr>
              <w:jc w:val="both"/>
              <w:rPr>
                <w:rFonts w:ascii="Garamond" w:hAnsi="Garamond"/>
                <w:sz w:val="24"/>
                <w:szCs w:val="24"/>
              </w:rPr>
            </w:pPr>
            <w:r w:rsidRPr="00EB645A">
              <w:rPr>
                <w:rFonts w:ascii="Garamond" w:hAnsi="Garamond"/>
                <w:sz w:val="24"/>
                <w:szCs w:val="24"/>
              </w:rPr>
              <w:t xml:space="preserve">определения минимального периода поставки мощности по договору </w:t>
            </w:r>
            <w:r w:rsidR="0092350B">
              <w:rPr>
                <w:rFonts w:ascii="Garamond" w:hAnsi="Garamond"/>
                <w:sz w:val="24"/>
                <w:szCs w:val="24"/>
              </w:rPr>
              <w:t>на модернизацию, равного 48 месяцам</w:t>
            </w:r>
            <w:r w:rsidRPr="00EB645A">
              <w:rPr>
                <w:rFonts w:ascii="Garamond" w:hAnsi="Garamond"/>
                <w:sz w:val="24"/>
                <w:szCs w:val="24"/>
              </w:rPr>
              <w:t xml:space="preserve"> (для проектов, в отношении которых не подтверждена реализация хотя бы одного основного мероприятия);</w:t>
            </w:r>
          </w:p>
          <w:p w:rsidR="002E5F83" w:rsidRPr="00EB645A" w:rsidRDefault="002E5F83" w:rsidP="0092350B">
            <w:pPr>
              <w:pStyle w:val="ConsPlusNormal"/>
              <w:numPr>
                <w:ilvl w:val="0"/>
                <w:numId w:val="111"/>
              </w:numPr>
              <w:jc w:val="both"/>
              <w:rPr>
                <w:rFonts w:ascii="Garamond" w:hAnsi="Garamond"/>
                <w:sz w:val="24"/>
                <w:szCs w:val="24"/>
              </w:rPr>
            </w:pPr>
            <w:r w:rsidRPr="00EB645A">
              <w:rPr>
                <w:rFonts w:ascii="Garamond" w:hAnsi="Garamond"/>
                <w:sz w:val="24"/>
                <w:szCs w:val="24"/>
              </w:rPr>
              <w:t>определения возможности поставки мощности «ст</w:t>
            </w:r>
            <w:r w:rsidR="00055F5D">
              <w:rPr>
                <w:rFonts w:ascii="Garamond" w:hAnsi="Garamond"/>
                <w:sz w:val="24"/>
                <w:szCs w:val="24"/>
              </w:rPr>
              <w:t>а</w:t>
            </w:r>
            <w:r w:rsidRPr="00EB645A">
              <w:rPr>
                <w:rFonts w:ascii="Garamond" w:hAnsi="Garamond"/>
                <w:sz w:val="24"/>
                <w:szCs w:val="24"/>
              </w:rPr>
              <w:t>рого» ГО КОММод по договорам ВР в период поставки мощности «нового» ГО по договорам на модернизацию при условии получения запрета Минэнерго на вывод из эксплуатации «старого» ГО;</w:t>
            </w:r>
          </w:p>
          <w:p w:rsidR="00CA024B" w:rsidRDefault="002E5F83" w:rsidP="0092350B">
            <w:pPr>
              <w:pStyle w:val="ConsPlusNormal"/>
              <w:numPr>
                <w:ilvl w:val="0"/>
                <w:numId w:val="111"/>
              </w:numPr>
              <w:jc w:val="both"/>
              <w:rPr>
                <w:rFonts w:ascii="Garamond" w:hAnsi="Garamond"/>
                <w:sz w:val="24"/>
                <w:szCs w:val="24"/>
              </w:rPr>
            </w:pPr>
            <w:r w:rsidRPr="00EB645A">
              <w:rPr>
                <w:rFonts w:ascii="Garamond" w:hAnsi="Garamond"/>
                <w:sz w:val="24"/>
                <w:szCs w:val="24"/>
              </w:rPr>
              <w:t>обеспечение возможности досрочного начала поставки мощности по договорам КОММод (ранее досрочное начало поставки было возможно только путем сокращения периода выполнения мероприятий по модернизации).</w:t>
            </w:r>
          </w:p>
          <w:p w:rsidR="006F4383" w:rsidRPr="009F02B9" w:rsidRDefault="006F4383" w:rsidP="005C4A16">
            <w:pPr>
              <w:pStyle w:val="ConsPlusNormal"/>
              <w:ind w:firstLine="0"/>
              <w:jc w:val="both"/>
              <w:rPr>
                <w:rFonts w:ascii="Garamond" w:hAnsi="Garamond"/>
                <w:sz w:val="24"/>
                <w:szCs w:val="24"/>
              </w:rPr>
            </w:pPr>
            <w:r w:rsidRPr="00EB645A">
              <w:rPr>
                <w:rFonts w:ascii="Garamond" w:hAnsi="Garamond"/>
                <w:b/>
                <w:sz w:val="24"/>
                <w:szCs w:val="24"/>
              </w:rPr>
              <w:t xml:space="preserve">Дата вступления в силу: </w:t>
            </w:r>
            <w:r w:rsidRPr="00EB645A">
              <w:rPr>
                <w:rFonts w:ascii="Garamond" w:hAnsi="Garamond" w:cs="Times New Roman"/>
                <w:color w:val="000000"/>
                <w:sz w:val="24"/>
                <w:szCs w:val="24"/>
              </w:rPr>
              <w:t>с 1-го числа месяца, следующего за дато</w:t>
            </w:r>
            <w:r w:rsidR="00EB645A">
              <w:rPr>
                <w:rFonts w:ascii="Garamond" w:hAnsi="Garamond" w:cs="Times New Roman"/>
                <w:color w:val="000000"/>
                <w:sz w:val="24"/>
                <w:szCs w:val="24"/>
              </w:rPr>
              <w:t>й</w:t>
            </w:r>
            <w:r w:rsidRPr="00EB645A">
              <w:rPr>
                <w:rFonts w:ascii="Garamond" w:hAnsi="Garamond" w:cs="Times New Roman"/>
                <w:color w:val="000000"/>
                <w:sz w:val="24"/>
                <w:szCs w:val="24"/>
              </w:rPr>
              <w:t xml:space="preserve"> вступления в силу</w:t>
            </w:r>
            <w:r w:rsidRPr="00EB645A">
              <w:rPr>
                <w:rFonts w:ascii="Garamond" w:hAnsi="Garamond" w:cs="Times New Roman"/>
                <w:sz w:val="24"/>
                <w:szCs w:val="24"/>
                <w:lang w:eastAsia="en-US"/>
              </w:rPr>
              <w:t xml:space="preserve"> </w:t>
            </w:r>
            <w:r w:rsidRPr="00EB645A">
              <w:rPr>
                <w:rFonts w:ascii="Garamond" w:hAnsi="Garamond" w:cs="Times New Roman"/>
                <w:color w:val="000000"/>
                <w:sz w:val="24"/>
                <w:szCs w:val="24"/>
              </w:rPr>
              <w:t>постановления Правительства Российской Федерации «</w:t>
            </w:r>
            <w:r w:rsidRPr="00EB645A">
              <w:rPr>
                <w:rFonts w:ascii="Garamond" w:hAnsi="Garamond"/>
                <w:sz w:val="24"/>
                <w:szCs w:val="24"/>
              </w:rPr>
              <w:t>О внесении изменений в некоторые акты Правительства Российской Федерации»</w:t>
            </w:r>
            <w:r w:rsidRPr="00EB645A">
              <w:rPr>
                <w:rFonts w:ascii="Garamond" w:hAnsi="Garamond" w:cs="Times New Roman"/>
                <w:color w:val="000000"/>
                <w:sz w:val="24"/>
                <w:szCs w:val="24"/>
              </w:rPr>
              <w:t>, содержащего изменения в части совершенствования модели проведения отбора модернизации генерирующего оборудования тепловых электрических станций</w:t>
            </w:r>
            <w:r w:rsidR="00EB645A">
              <w:rPr>
                <w:rFonts w:ascii="Garamond" w:hAnsi="Garamond" w:cs="Times New Roman"/>
                <w:color w:val="000000"/>
                <w:sz w:val="24"/>
                <w:szCs w:val="24"/>
              </w:rPr>
              <w:t>.</w:t>
            </w:r>
          </w:p>
        </w:tc>
      </w:tr>
    </w:tbl>
    <w:p w:rsidR="002D57D9" w:rsidRPr="005C2887" w:rsidRDefault="002D57D9" w:rsidP="001F11F4">
      <w:pPr>
        <w:spacing w:before="0" w:after="0"/>
        <w:ind w:right="-312"/>
        <w:rPr>
          <w:b/>
          <w:sz w:val="26"/>
          <w:szCs w:val="26"/>
          <w:highlight w:val="yellow"/>
          <w:lang w:val="ru-RU" w:eastAsia="ru-RU"/>
        </w:rPr>
      </w:pPr>
    </w:p>
    <w:p w:rsidR="006F4383" w:rsidRDefault="006F4383" w:rsidP="00963833">
      <w:pPr>
        <w:keepNext/>
        <w:keepLines/>
        <w:widowControl w:val="0"/>
        <w:numPr>
          <w:ilvl w:val="1"/>
          <w:numId w:val="0"/>
        </w:numPr>
        <w:spacing w:before="0" w:after="0"/>
        <w:outlineLvl w:val="1"/>
        <w:rPr>
          <w:b/>
          <w:sz w:val="26"/>
          <w:szCs w:val="26"/>
          <w:lang w:val="ru-RU"/>
        </w:rPr>
      </w:pPr>
      <w:r w:rsidRPr="007E4F5D">
        <w:rPr>
          <w:rFonts w:eastAsia="Batang"/>
          <w:b/>
          <w:bCs/>
          <w:sz w:val="26"/>
          <w:szCs w:val="26"/>
          <w:lang w:val="ru-RU"/>
        </w:rPr>
        <w:t>Предложения по изменениям и дополнениям в</w:t>
      </w:r>
      <w:r w:rsidRPr="007E4F5D">
        <w:rPr>
          <w:b/>
          <w:sz w:val="26"/>
          <w:szCs w:val="26"/>
          <w:lang w:val="ru-RU"/>
        </w:rPr>
        <w:t xml:space="preserve"> РЕГЛАМЕНТ ОПРЕДЕЛЕНИЯ ОБЪЕМОВ ФАКТИЧЕСКИ ПОСТАВЛЕННОЙ НА ОПТОВЫЙ РЫНОК МОЩНОСТИ (Приложение № 13 к </w:t>
      </w:r>
      <w:r w:rsidRPr="007E4F5D">
        <w:rPr>
          <w:b/>
          <w:bCs/>
          <w:sz w:val="26"/>
          <w:szCs w:val="26"/>
          <w:lang w:val="ru-RU"/>
        </w:rPr>
        <w:t>Договору о</w:t>
      </w:r>
      <w:r w:rsidRPr="007927E6">
        <w:rPr>
          <w:b/>
          <w:bCs/>
          <w:sz w:val="26"/>
          <w:szCs w:val="26"/>
        </w:rPr>
        <w:t> </w:t>
      </w:r>
      <w:r w:rsidRPr="007E4F5D">
        <w:rPr>
          <w:b/>
          <w:bCs/>
          <w:sz w:val="26"/>
          <w:szCs w:val="26"/>
          <w:lang w:val="ru-RU"/>
        </w:rPr>
        <w:t>присоединении к торговой системе оптового рынка</w:t>
      </w:r>
      <w:r w:rsidRPr="007E4F5D">
        <w:rPr>
          <w:b/>
          <w:sz w:val="26"/>
          <w:szCs w:val="26"/>
          <w:lang w:val="ru-RU"/>
        </w:rPr>
        <w:t>)</w:t>
      </w:r>
    </w:p>
    <w:p w:rsidR="00963833" w:rsidRPr="00EC73FB" w:rsidRDefault="00963833" w:rsidP="00963833">
      <w:pPr>
        <w:spacing w:before="0" w:after="0"/>
        <w:rPr>
          <w:lang w:val="ru-RU"/>
        </w:rPr>
      </w:pPr>
    </w:p>
    <w:tbl>
      <w:tblPr>
        <w:tblStyle w:val="a8"/>
        <w:tblW w:w="14879" w:type="dxa"/>
        <w:tblLook w:val="04A0" w:firstRow="1" w:lastRow="0" w:firstColumn="1" w:lastColumn="0" w:noHBand="0" w:noVBand="1"/>
      </w:tblPr>
      <w:tblGrid>
        <w:gridCol w:w="896"/>
        <w:gridCol w:w="7221"/>
        <w:gridCol w:w="6762"/>
      </w:tblGrid>
      <w:tr w:rsidR="006F4383" w:rsidRPr="00CC0909" w:rsidTr="006D2EF6">
        <w:tc>
          <w:tcPr>
            <w:tcW w:w="896" w:type="dxa"/>
          </w:tcPr>
          <w:p w:rsidR="006F4383" w:rsidRPr="00516BF0" w:rsidRDefault="006F4383" w:rsidP="005C4A16">
            <w:pPr>
              <w:spacing w:before="0" w:after="0"/>
              <w:jc w:val="center"/>
              <w:rPr>
                <w:rFonts w:cs="Garamond"/>
                <w:b/>
                <w:bCs/>
                <w:sz w:val="22"/>
                <w:szCs w:val="22"/>
              </w:rPr>
            </w:pPr>
            <w:r w:rsidRPr="00516BF0">
              <w:rPr>
                <w:rFonts w:cs="Garamond"/>
                <w:b/>
                <w:bCs/>
                <w:sz w:val="22"/>
                <w:szCs w:val="22"/>
              </w:rPr>
              <w:t>№</w:t>
            </w:r>
          </w:p>
          <w:p w:rsidR="006F4383" w:rsidRPr="00516BF0" w:rsidRDefault="006F4383" w:rsidP="005C4A16">
            <w:pPr>
              <w:spacing w:before="0" w:after="0"/>
              <w:jc w:val="center"/>
              <w:rPr>
                <w:sz w:val="22"/>
                <w:szCs w:val="22"/>
              </w:rPr>
            </w:pPr>
            <w:r w:rsidRPr="00516BF0">
              <w:rPr>
                <w:rFonts w:cs="Garamond"/>
                <w:b/>
                <w:bCs/>
                <w:sz w:val="22"/>
                <w:szCs w:val="22"/>
              </w:rPr>
              <w:t>пункта</w:t>
            </w:r>
          </w:p>
        </w:tc>
        <w:tc>
          <w:tcPr>
            <w:tcW w:w="7221" w:type="dxa"/>
          </w:tcPr>
          <w:p w:rsidR="006F4383" w:rsidRPr="00516BF0" w:rsidRDefault="006F4383" w:rsidP="005C4A16">
            <w:pPr>
              <w:spacing w:before="0" w:after="0"/>
              <w:jc w:val="center"/>
              <w:rPr>
                <w:rFonts w:cs="Garamond"/>
                <w:b/>
                <w:bCs/>
                <w:sz w:val="22"/>
                <w:szCs w:val="22"/>
                <w:lang w:val="ru-RU"/>
              </w:rPr>
            </w:pPr>
            <w:r w:rsidRPr="00516BF0">
              <w:rPr>
                <w:rFonts w:cs="Garamond"/>
                <w:b/>
                <w:bCs/>
                <w:sz w:val="22"/>
                <w:szCs w:val="22"/>
                <w:lang w:val="ru-RU"/>
              </w:rPr>
              <w:t>Редакция, действующая на момент</w:t>
            </w:r>
          </w:p>
          <w:p w:rsidR="006F4383" w:rsidRPr="00516BF0" w:rsidRDefault="006F4383" w:rsidP="005C4A16">
            <w:pPr>
              <w:spacing w:before="0" w:after="0"/>
              <w:jc w:val="center"/>
              <w:rPr>
                <w:rFonts w:cs="Garamond"/>
                <w:b/>
                <w:bCs/>
                <w:sz w:val="22"/>
                <w:szCs w:val="22"/>
                <w:lang w:val="ru-RU"/>
              </w:rPr>
            </w:pPr>
            <w:r w:rsidRPr="00516BF0">
              <w:rPr>
                <w:rFonts w:cs="Garamond"/>
                <w:b/>
                <w:bCs/>
                <w:sz w:val="22"/>
                <w:szCs w:val="22"/>
                <w:lang w:val="ru-RU"/>
              </w:rPr>
              <w:t>вступления в силу изменений</w:t>
            </w:r>
          </w:p>
        </w:tc>
        <w:tc>
          <w:tcPr>
            <w:tcW w:w="6762" w:type="dxa"/>
          </w:tcPr>
          <w:p w:rsidR="006F4383" w:rsidRPr="00516BF0" w:rsidRDefault="006F4383" w:rsidP="005C4A16">
            <w:pPr>
              <w:spacing w:before="0" w:after="0"/>
              <w:jc w:val="center"/>
              <w:rPr>
                <w:rFonts w:cs="Garamond"/>
                <w:b/>
                <w:bCs/>
                <w:sz w:val="22"/>
                <w:szCs w:val="22"/>
                <w:lang w:val="ru-RU"/>
              </w:rPr>
            </w:pPr>
            <w:r w:rsidRPr="00516BF0">
              <w:rPr>
                <w:rFonts w:cs="Garamond"/>
                <w:b/>
                <w:bCs/>
                <w:sz w:val="22"/>
                <w:szCs w:val="22"/>
                <w:lang w:val="ru-RU"/>
              </w:rPr>
              <w:t>Предлагаемая редакция</w:t>
            </w:r>
          </w:p>
          <w:p w:rsidR="006F4383" w:rsidRPr="00516BF0" w:rsidRDefault="006F4383" w:rsidP="005C4A16">
            <w:pPr>
              <w:spacing w:before="0" w:after="0"/>
              <w:jc w:val="center"/>
              <w:rPr>
                <w:sz w:val="22"/>
                <w:szCs w:val="22"/>
                <w:lang w:val="ru-RU"/>
              </w:rPr>
            </w:pPr>
            <w:r w:rsidRPr="00516BF0">
              <w:rPr>
                <w:rFonts w:cs="Garamond"/>
                <w:sz w:val="22"/>
                <w:szCs w:val="22"/>
                <w:lang w:val="ru-RU"/>
              </w:rPr>
              <w:t>(изменения выделены цветом)</w:t>
            </w:r>
          </w:p>
        </w:tc>
      </w:tr>
      <w:tr w:rsidR="006F4383" w:rsidRPr="00CC0909" w:rsidTr="006D2EF6">
        <w:tc>
          <w:tcPr>
            <w:tcW w:w="896" w:type="dxa"/>
          </w:tcPr>
          <w:p w:rsidR="006F4383" w:rsidRPr="00516BF0" w:rsidRDefault="006F4383" w:rsidP="005C4A16">
            <w:pPr>
              <w:spacing w:before="0" w:after="0"/>
              <w:jc w:val="center"/>
              <w:rPr>
                <w:rFonts w:cs="Garamond"/>
                <w:b/>
                <w:bCs/>
                <w:sz w:val="22"/>
                <w:szCs w:val="22"/>
                <w:lang w:val="ru-RU"/>
              </w:rPr>
            </w:pPr>
            <w:r w:rsidRPr="00516BF0">
              <w:rPr>
                <w:rFonts w:cs="Garamond"/>
                <w:b/>
                <w:bCs/>
                <w:sz w:val="22"/>
                <w:szCs w:val="22"/>
                <w:lang w:val="ru-RU"/>
              </w:rPr>
              <w:t>3.4.6.3</w:t>
            </w:r>
          </w:p>
        </w:tc>
        <w:tc>
          <w:tcPr>
            <w:tcW w:w="7221" w:type="dxa"/>
          </w:tcPr>
          <w:p w:rsidR="006F4383" w:rsidRPr="00516BF0" w:rsidRDefault="006F4383" w:rsidP="005C4A16">
            <w:pPr>
              <w:pStyle w:val="40"/>
              <w:outlineLvl w:val="3"/>
              <w:rPr>
                <w:rFonts w:ascii="Garamond" w:hAnsi="Garamond"/>
                <w:sz w:val="22"/>
                <w:szCs w:val="22"/>
              </w:rPr>
            </w:pPr>
            <w:r w:rsidRPr="00516BF0">
              <w:rPr>
                <w:rFonts w:ascii="Garamond" w:hAnsi="Garamond"/>
                <w:sz w:val="22"/>
                <w:szCs w:val="22"/>
              </w:rPr>
              <w:t xml:space="preserve">В случае если для ЕГО в час </w:t>
            </w:r>
            <w:r w:rsidRPr="00516BF0">
              <w:rPr>
                <w:rFonts w:ascii="Garamond" w:hAnsi="Garamond"/>
                <w:i/>
                <w:sz w:val="22"/>
                <w:szCs w:val="22"/>
              </w:rPr>
              <w:t>h</w:t>
            </w:r>
            <w:r w:rsidRPr="00516BF0">
              <w:rPr>
                <w:rFonts w:ascii="Garamond" w:hAnsi="Garamond"/>
                <w:sz w:val="22"/>
                <w:szCs w:val="22"/>
              </w:rPr>
              <w:t xml:space="preserve"> СО согласовано ремонтное снижение мощности в объеме </w:t>
            </w:r>
            <m:oMath>
              <m:sSubSup>
                <m:sSubSupPr>
                  <m:ctrlPr>
                    <w:rPr>
                      <w:rFonts w:ascii="Cambria Math" w:hAnsi="Cambria Math"/>
                      <w:sz w:val="22"/>
                      <w:szCs w:val="22"/>
                    </w:rPr>
                  </m:ctrlPr>
                </m:sSubSupPr>
                <m:e>
                  <m:r>
                    <m:rPr>
                      <m:sty m:val="p"/>
                    </m:rPr>
                    <w:rPr>
                      <w:rFonts w:ascii="Cambria Math" w:hAnsi="Cambria Math"/>
                      <w:sz w:val="22"/>
                      <w:szCs w:val="22"/>
                    </w:rPr>
                    <m:t>∆</m:t>
                  </m:r>
                </m:e>
                <m:sub>
                  <m:r>
                    <m:rPr>
                      <m:sty m:val="p"/>
                    </m:rPr>
                    <w:rPr>
                      <w:rFonts w:ascii="Cambria Math" w:hAnsi="Cambria Math"/>
                      <w:sz w:val="22"/>
                      <w:szCs w:val="22"/>
                    </w:rPr>
                    <m:t>1,</m:t>
                  </m:r>
                  <m:r>
                    <w:rPr>
                      <w:rFonts w:ascii="Cambria Math" w:hAnsi="Cambria Math"/>
                      <w:sz w:val="22"/>
                      <w:szCs w:val="22"/>
                    </w:rPr>
                    <m:t>h</m:t>
                  </m:r>
                </m:sub>
                <m:sup>
                  <m:r>
                    <m:rPr>
                      <m:sty m:val="p"/>
                    </m:rPr>
                    <w:rPr>
                      <w:rFonts w:ascii="Cambria Math" w:hAnsi="Cambria Math"/>
                      <w:sz w:val="22"/>
                      <w:szCs w:val="22"/>
                    </w:rPr>
                    <m:t>'</m:t>
                  </m:r>
                  <m:r>
                    <w:rPr>
                      <w:rFonts w:ascii="Cambria Math" w:hAnsi="Cambria Math"/>
                      <w:sz w:val="22"/>
                      <w:szCs w:val="22"/>
                    </w:rPr>
                    <m:t>g</m:t>
                  </m:r>
                </m:sup>
              </m:sSubSup>
            </m:oMath>
            <w:r w:rsidRPr="00516BF0">
              <w:rPr>
                <w:rFonts w:ascii="Garamond" w:hAnsi="Garamond"/>
                <w:sz w:val="22"/>
                <w:szCs w:val="22"/>
              </w:rPr>
              <w:t xml:space="preserve"> и при этом:</w:t>
            </w:r>
          </w:p>
          <w:p w:rsidR="006F4383" w:rsidRPr="00516BF0" w:rsidRDefault="006F4383" w:rsidP="00C94F06">
            <w:pPr>
              <w:pStyle w:val="40"/>
              <w:numPr>
                <w:ilvl w:val="3"/>
                <w:numId w:val="52"/>
              </w:numPr>
              <w:tabs>
                <w:tab w:val="clear" w:pos="360"/>
                <w:tab w:val="num" w:pos="1134"/>
              </w:tabs>
              <w:ind w:left="993"/>
              <w:outlineLvl w:val="3"/>
              <w:rPr>
                <w:rFonts w:ascii="Garamond" w:hAnsi="Garamond"/>
                <w:sz w:val="22"/>
                <w:szCs w:val="22"/>
              </w:rPr>
            </w:pPr>
            <w:r w:rsidRPr="00516BF0">
              <w:rPr>
                <w:rFonts w:ascii="Garamond" w:hAnsi="Garamond"/>
                <w:sz w:val="22"/>
                <w:szCs w:val="22"/>
              </w:rPr>
              <w:t>в отношении ЕГО заключены договоры купли-продажи (поставки) мощности модернизированных генерирующих объектов (далее – договоры на модернизацию);</w:t>
            </w:r>
          </w:p>
          <w:p w:rsidR="006F4383" w:rsidRPr="00516BF0" w:rsidRDefault="006F4383" w:rsidP="00C94F06">
            <w:pPr>
              <w:pStyle w:val="40"/>
              <w:numPr>
                <w:ilvl w:val="3"/>
                <w:numId w:val="52"/>
              </w:numPr>
              <w:tabs>
                <w:tab w:val="clear" w:pos="360"/>
                <w:tab w:val="num" w:pos="1134"/>
              </w:tabs>
              <w:ind w:left="993"/>
              <w:outlineLvl w:val="3"/>
              <w:rPr>
                <w:rFonts w:ascii="Garamond" w:hAnsi="Garamond"/>
                <w:sz w:val="22"/>
                <w:szCs w:val="22"/>
              </w:rPr>
            </w:pPr>
            <w:r w:rsidRPr="00516BF0">
              <w:rPr>
                <w:rFonts w:ascii="Garamond" w:hAnsi="Garamond"/>
                <w:sz w:val="22"/>
                <w:szCs w:val="22"/>
              </w:rPr>
              <w:t>ЕГО функционирует до реализации мероприятий по модернизации;</w:t>
            </w:r>
          </w:p>
          <w:p w:rsidR="006F4383" w:rsidRPr="00516BF0" w:rsidRDefault="006F4383" w:rsidP="00C94F06">
            <w:pPr>
              <w:pStyle w:val="40"/>
              <w:numPr>
                <w:ilvl w:val="3"/>
                <w:numId w:val="52"/>
              </w:numPr>
              <w:tabs>
                <w:tab w:val="clear" w:pos="360"/>
                <w:tab w:val="num" w:pos="1134"/>
              </w:tabs>
              <w:ind w:left="993"/>
              <w:outlineLvl w:val="3"/>
              <w:rPr>
                <w:rFonts w:ascii="Garamond" w:hAnsi="Garamond"/>
                <w:sz w:val="22"/>
                <w:szCs w:val="22"/>
              </w:rPr>
            </w:pPr>
            <w:r w:rsidRPr="00516BF0">
              <w:rPr>
                <w:rFonts w:ascii="Garamond" w:hAnsi="Garamond"/>
                <w:sz w:val="22"/>
                <w:szCs w:val="22"/>
              </w:rPr>
              <w:t xml:space="preserve">час </w:t>
            </w:r>
            <w:r w:rsidRPr="00516BF0">
              <w:rPr>
                <w:rFonts w:ascii="Garamond" w:hAnsi="Garamond"/>
                <w:i/>
                <w:sz w:val="22"/>
                <w:szCs w:val="22"/>
              </w:rPr>
              <w:t>h</w:t>
            </w:r>
            <w:r w:rsidRPr="00516BF0">
              <w:rPr>
                <w:rFonts w:ascii="Garamond" w:hAnsi="Garamond"/>
                <w:sz w:val="22"/>
                <w:szCs w:val="22"/>
              </w:rPr>
              <w:t xml:space="preserve"> относится к периоду, </w:t>
            </w:r>
            <w:r w:rsidRPr="005C2887">
              <w:rPr>
                <w:rFonts w:ascii="Garamond" w:hAnsi="Garamond"/>
                <w:sz w:val="22"/>
                <w:szCs w:val="22"/>
                <w:highlight w:val="yellow"/>
              </w:rPr>
              <w:t>состоящему из</w:t>
            </w:r>
            <w:r w:rsidRPr="00516BF0">
              <w:rPr>
                <w:rFonts w:ascii="Garamond" w:hAnsi="Garamond"/>
                <w:sz w:val="22"/>
                <w:szCs w:val="22"/>
              </w:rPr>
              <w:t xml:space="preserve"> 3 (</w:t>
            </w:r>
            <w:r w:rsidRPr="005C2887">
              <w:rPr>
                <w:rFonts w:ascii="Garamond" w:hAnsi="Garamond"/>
                <w:sz w:val="22"/>
                <w:szCs w:val="22"/>
                <w:highlight w:val="yellow"/>
              </w:rPr>
              <w:t>трех</w:t>
            </w:r>
            <w:r w:rsidRPr="00516BF0">
              <w:rPr>
                <w:rFonts w:ascii="Garamond" w:hAnsi="Garamond"/>
                <w:sz w:val="22"/>
                <w:szCs w:val="22"/>
              </w:rPr>
              <w:t xml:space="preserve">) календарных </w:t>
            </w:r>
            <w:r w:rsidRPr="005C2887">
              <w:rPr>
                <w:rFonts w:ascii="Garamond" w:hAnsi="Garamond"/>
                <w:sz w:val="22"/>
                <w:szCs w:val="22"/>
                <w:highlight w:val="yellow"/>
              </w:rPr>
              <w:t>месяцев, предшествующих началу периода реализации проекта модернизации</w:t>
            </w:r>
            <w:r w:rsidRPr="00516BF0">
              <w:rPr>
                <w:rFonts w:ascii="Garamond" w:hAnsi="Garamond"/>
                <w:sz w:val="22"/>
                <w:szCs w:val="22"/>
              </w:rPr>
              <w:t>, –</w:t>
            </w:r>
          </w:p>
          <w:p w:rsidR="006F4383" w:rsidRPr="00516BF0" w:rsidRDefault="006F4383" w:rsidP="005C4A16">
            <w:pPr>
              <w:pStyle w:val="40"/>
              <w:ind w:left="360"/>
              <w:outlineLvl w:val="3"/>
              <w:rPr>
                <w:rFonts w:ascii="Garamond" w:hAnsi="Garamond"/>
                <w:sz w:val="22"/>
                <w:szCs w:val="22"/>
              </w:rPr>
            </w:pPr>
            <w:r w:rsidRPr="00516BF0">
              <w:rPr>
                <w:rFonts w:ascii="Garamond" w:hAnsi="Garamond"/>
                <w:sz w:val="22"/>
                <w:szCs w:val="22"/>
              </w:rPr>
              <w:t xml:space="preserve">то СО в отношении часа </w:t>
            </w:r>
            <w:r w:rsidRPr="00516BF0">
              <w:rPr>
                <w:rFonts w:ascii="Garamond" w:hAnsi="Garamond"/>
                <w:i/>
                <w:sz w:val="22"/>
                <w:szCs w:val="22"/>
              </w:rPr>
              <w:t>h</w:t>
            </w:r>
            <w:r w:rsidRPr="00516BF0">
              <w:rPr>
                <w:rFonts w:ascii="Garamond" w:hAnsi="Garamond"/>
                <w:sz w:val="22"/>
                <w:szCs w:val="22"/>
              </w:rPr>
              <w:t xml:space="preserve"> рассчитывает величину </w:t>
            </w:r>
            <m:oMath>
              <m:sSubSup>
                <m:sSubSupPr>
                  <m:ctrlPr>
                    <w:rPr>
                      <w:rFonts w:ascii="Cambria Math" w:hAnsi="Cambria Math"/>
                      <w:sz w:val="22"/>
                      <w:szCs w:val="22"/>
                    </w:rPr>
                  </m:ctrlPr>
                </m:sSubSupPr>
                <m:e>
                  <m:r>
                    <m:rPr>
                      <m:sty m:val="p"/>
                    </m:rPr>
                    <w:rPr>
                      <w:rFonts w:ascii="Cambria Math" w:hAnsi="Cambria Math"/>
                      <w:sz w:val="22"/>
                      <w:szCs w:val="22"/>
                    </w:rPr>
                    <m:t>∆</m:t>
                  </m:r>
                </m:e>
                <m:sub>
                  <m:r>
                    <m:rPr>
                      <m:sty m:val="p"/>
                    </m:rPr>
                    <w:rPr>
                      <w:rFonts w:ascii="Cambria Math" w:hAnsi="Cambria Math"/>
                      <w:sz w:val="22"/>
                      <w:szCs w:val="22"/>
                    </w:rPr>
                    <m:t>1.4,</m:t>
                  </m:r>
                  <m:r>
                    <w:rPr>
                      <w:rFonts w:ascii="Cambria Math" w:hAnsi="Cambria Math"/>
                      <w:sz w:val="22"/>
                      <w:szCs w:val="22"/>
                    </w:rPr>
                    <m:t>h</m:t>
                  </m:r>
                </m:sub>
                <m:sup>
                  <m:r>
                    <w:rPr>
                      <w:rFonts w:ascii="Cambria Math" w:hAnsi="Cambria Math"/>
                      <w:sz w:val="22"/>
                      <w:szCs w:val="22"/>
                    </w:rPr>
                    <m:t>j</m:t>
                  </m:r>
                </m:sup>
              </m:sSubSup>
            </m:oMath>
            <w:r w:rsidRPr="00516BF0">
              <w:rPr>
                <w:rFonts w:ascii="Garamond" w:hAnsi="Garamond"/>
                <w:sz w:val="22"/>
                <w:szCs w:val="22"/>
              </w:rPr>
              <w:t xml:space="preserve"> как:</w:t>
            </w:r>
          </w:p>
          <w:p w:rsidR="006F4383" w:rsidRPr="00516BF0" w:rsidRDefault="00312916" w:rsidP="005C4A16">
            <w:pPr>
              <w:widowControl w:val="0"/>
              <w:spacing w:before="120" w:after="120"/>
              <w:jc w:val="both"/>
              <w:rPr>
                <w:sz w:val="22"/>
                <w:szCs w:val="22"/>
                <w:lang w:val="ru-RU"/>
              </w:rPr>
            </w:pPr>
            <m:oMath>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1.4,</m:t>
                  </m:r>
                  <m:r>
                    <w:rPr>
                      <w:rFonts w:ascii="Cambria Math" w:hAnsi="Cambria Math"/>
                      <w:sz w:val="22"/>
                      <w:szCs w:val="22"/>
                      <w:lang w:val="ru-RU"/>
                    </w:rPr>
                    <m:t>h</m:t>
                  </m:r>
                </m:sub>
                <m:sup>
                  <m:r>
                    <w:rPr>
                      <w:rFonts w:ascii="Cambria Math" w:hAnsi="Cambria Math"/>
                      <w:sz w:val="22"/>
                      <w:szCs w:val="22"/>
                      <w:lang w:val="ru-RU"/>
                    </w:rPr>
                    <m:t>g</m:t>
                  </m:r>
                </m:sup>
              </m:sSubSup>
              <m:r>
                <m:rPr>
                  <m:sty m:val="p"/>
                </m:rPr>
                <w:rPr>
                  <w:rFonts w:ascii="Cambria Math" w:hAnsi="Cambria Math"/>
                  <w:sz w:val="22"/>
                  <w:szCs w:val="22"/>
                  <w:lang w:val="ru-RU"/>
                </w:rPr>
                <m:t>=max(0;</m:t>
              </m:r>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m:t>
                  </m:r>
                  <m:r>
                    <w:rPr>
                      <w:rFonts w:ascii="Cambria Math" w:hAnsi="Cambria Math"/>
                      <w:sz w:val="22"/>
                      <w:szCs w:val="22"/>
                      <w:lang w:val="ru-RU"/>
                    </w:rPr>
                    <m:t>h</m:t>
                  </m:r>
                </m:sub>
                <m:sup>
                  <m:r>
                    <m:rPr>
                      <m:sty m:val="p"/>
                    </m:rPr>
                    <w:rPr>
                      <w:rFonts w:ascii="Cambria Math" w:hAnsi="Cambria Math"/>
                      <w:sz w:val="22"/>
                      <w:szCs w:val="22"/>
                      <w:lang w:val="ru-RU"/>
                    </w:rPr>
                    <m:t>'</m:t>
                  </m:r>
                  <m:r>
                    <w:rPr>
                      <w:rFonts w:ascii="Cambria Math" w:hAnsi="Cambria Math"/>
                      <w:sz w:val="22"/>
                      <w:szCs w:val="22"/>
                      <w:lang w:val="ru-RU"/>
                    </w:rPr>
                    <m:t>g</m:t>
                  </m:r>
                </m:sup>
              </m:sSubSup>
              <m:r>
                <m:rPr>
                  <m:sty m:val="p"/>
                </m:rPr>
                <w:rPr>
                  <w:rFonts w:ascii="Cambria Math" w:hAnsi="Cambria Math"/>
                  <w:sz w:val="22"/>
                  <w:szCs w:val="22"/>
                  <w:lang w:val="ru-RU"/>
                </w:rPr>
                <m:t>-</m:t>
              </m:r>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1.1,</m:t>
                  </m:r>
                  <m:r>
                    <w:rPr>
                      <w:rFonts w:ascii="Cambria Math" w:hAnsi="Cambria Math"/>
                      <w:sz w:val="22"/>
                      <w:szCs w:val="22"/>
                      <w:lang w:val="ru-RU"/>
                    </w:rPr>
                    <m:t>h</m:t>
                  </m:r>
                </m:sub>
                <m:sup>
                  <m:r>
                    <w:rPr>
                      <w:rFonts w:ascii="Cambria Math" w:hAnsi="Cambria Math"/>
                      <w:sz w:val="22"/>
                      <w:szCs w:val="22"/>
                      <w:lang w:val="ru-RU"/>
                    </w:rPr>
                    <m:t>g</m:t>
                  </m:r>
                </m:sup>
              </m:sSubSup>
              <m:r>
                <m:rPr>
                  <m:sty m:val="p"/>
                </m:rPr>
                <w:rPr>
                  <w:rFonts w:ascii="Cambria Math" w:hAnsi="Cambria Math"/>
                  <w:sz w:val="22"/>
                  <w:szCs w:val="22"/>
                  <w:lang w:val="ru-RU"/>
                </w:rPr>
                <m:t>)</m:t>
              </m:r>
            </m:oMath>
            <w:r w:rsidR="006F4383" w:rsidRPr="00516BF0">
              <w:rPr>
                <w:sz w:val="22"/>
                <w:szCs w:val="22"/>
                <w:lang w:val="ru-RU"/>
              </w:rPr>
              <w:t xml:space="preserve">                (9.5) </w:t>
            </w:r>
          </w:p>
          <w:p w:rsidR="006F4383" w:rsidRPr="00516BF0" w:rsidRDefault="00312916" w:rsidP="005C4A16">
            <w:pPr>
              <w:widowControl w:val="0"/>
              <w:spacing w:before="120" w:after="120"/>
              <w:jc w:val="both"/>
              <w:rPr>
                <w:sz w:val="22"/>
                <w:szCs w:val="22"/>
                <w:lang w:val="ru-RU"/>
              </w:rPr>
            </w:pPr>
            <m:oMath>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1.4,</m:t>
                  </m:r>
                  <m:r>
                    <w:rPr>
                      <w:rFonts w:ascii="Cambria Math" w:hAnsi="Cambria Math"/>
                      <w:sz w:val="22"/>
                      <w:szCs w:val="22"/>
                      <w:lang w:val="ru-RU"/>
                    </w:rPr>
                    <m:t>h</m:t>
                  </m:r>
                </m:sub>
                <m:sup>
                  <m:r>
                    <w:rPr>
                      <w:rFonts w:ascii="Cambria Math" w:hAnsi="Cambria Math"/>
                      <w:sz w:val="22"/>
                      <w:szCs w:val="22"/>
                      <w:lang w:val="ru-RU"/>
                    </w:rPr>
                    <m:t>j</m:t>
                  </m:r>
                </m:sup>
              </m:sSubSup>
              <m:r>
                <m:rPr>
                  <m:sty m:val="p"/>
                </m:rPr>
                <w:rPr>
                  <w:rFonts w:ascii="Cambria Math" w:hAnsi="Cambria Math"/>
                  <w:sz w:val="22"/>
                  <w:szCs w:val="22"/>
                  <w:lang w:val="ru-RU"/>
                </w:rPr>
                <m:t>=</m:t>
              </m:r>
              <m:nary>
                <m:naryPr>
                  <m:chr m:val="∑"/>
                  <m:limLoc m:val="undOvr"/>
                  <m:supHide m:val="1"/>
                  <m:ctrlPr>
                    <w:rPr>
                      <w:rFonts w:ascii="Cambria Math" w:hAnsi="Cambria Math"/>
                      <w:sz w:val="22"/>
                      <w:szCs w:val="22"/>
                      <w:lang w:val="ru-RU"/>
                    </w:rPr>
                  </m:ctrlPr>
                </m:naryPr>
                <m:sub>
                  <m:eqArr>
                    <m:eqArrPr>
                      <m:ctrlPr>
                        <w:rPr>
                          <w:rFonts w:ascii="Cambria Math" w:hAnsi="Cambria Math"/>
                          <w:sz w:val="22"/>
                          <w:szCs w:val="22"/>
                          <w:lang w:val="ru-RU"/>
                        </w:rPr>
                      </m:ctrlPr>
                    </m:eqArrPr>
                    <m:e>
                      <m:r>
                        <w:rPr>
                          <w:rFonts w:ascii="Cambria Math" w:hAnsi="Cambria Math"/>
                          <w:sz w:val="22"/>
                          <w:szCs w:val="22"/>
                          <w:lang w:val="ru-RU"/>
                        </w:rPr>
                        <m:t>g</m:t>
                      </m:r>
                      <m:r>
                        <m:rPr>
                          <m:sty m:val="p"/>
                        </m:rPr>
                        <w:rPr>
                          <w:rFonts w:ascii="Cambria Math" w:hAnsi="Cambria Math"/>
                          <w:sz w:val="22"/>
                          <w:szCs w:val="22"/>
                          <w:lang w:val="ru-RU"/>
                        </w:rPr>
                        <m:t>∈</m:t>
                      </m:r>
                      <m:r>
                        <w:rPr>
                          <w:rFonts w:ascii="Cambria Math" w:hAnsi="Cambria Math"/>
                          <w:sz w:val="22"/>
                          <w:szCs w:val="22"/>
                          <w:lang w:val="ru-RU"/>
                        </w:rPr>
                        <m:t>j</m:t>
                      </m:r>
                    </m:e>
                    <m:e>
                      <m:r>
                        <w:rPr>
                          <w:rFonts w:ascii="Cambria Math" w:hAnsi="Cambria Math"/>
                          <w:sz w:val="22"/>
                          <w:szCs w:val="22"/>
                          <w:lang w:val="ru-RU"/>
                        </w:rPr>
                        <m:t>g</m:t>
                      </m:r>
                      <m:r>
                        <m:rPr>
                          <m:sty m:val="p"/>
                        </m:rPr>
                        <w:rPr>
                          <w:rFonts w:ascii="Cambria Math" w:hAnsi="Cambria Math"/>
                          <w:sz w:val="22"/>
                          <w:szCs w:val="22"/>
                          <w:lang w:val="ru-RU"/>
                        </w:rPr>
                        <m:t>∈</m:t>
                      </m:r>
                      <m:sSub>
                        <m:sSubPr>
                          <m:ctrlPr>
                            <w:rPr>
                              <w:rFonts w:ascii="Cambria Math" w:hAnsi="Cambria Math"/>
                              <w:sz w:val="22"/>
                              <w:szCs w:val="22"/>
                              <w:lang w:val="ru-RU"/>
                            </w:rPr>
                          </m:ctrlPr>
                        </m:sSubPr>
                        <m:e>
                          <m:r>
                            <w:rPr>
                              <w:rFonts w:ascii="Cambria Math" w:hAnsi="Cambria Math"/>
                              <w:sz w:val="22"/>
                              <w:szCs w:val="22"/>
                              <w:lang w:val="ru-RU"/>
                            </w:rPr>
                            <m:t>G</m:t>
                          </m:r>
                        </m:e>
                        <m:sub>
                          <m:r>
                            <m:rPr>
                              <m:sty m:val="p"/>
                            </m:rPr>
                            <w:rPr>
                              <w:rFonts w:ascii="Cambria Math" w:hAnsi="Cambria Math"/>
                              <w:sz w:val="22"/>
                              <w:szCs w:val="22"/>
                              <w:lang w:val="ru-RU"/>
                            </w:rPr>
                            <m:t>4</m:t>
                          </m:r>
                        </m:sub>
                      </m:sSub>
                    </m:e>
                  </m:eqArr>
                </m:sub>
                <m:sup/>
                <m:e>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1.4,</m:t>
                      </m:r>
                      <m:r>
                        <w:rPr>
                          <w:rFonts w:ascii="Cambria Math" w:hAnsi="Cambria Math"/>
                          <w:sz w:val="22"/>
                          <w:szCs w:val="22"/>
                          <w:lang w:val="ru-RU"/>
                        </w:rPr>
                        <m:t>h</m:t>
                      </m:r>
                    </m:sub>
                    <m:sup>
                      <m:r>
                        <w:rPr>
                          <w:rFonts w:ascii="Cambria Math" w:hAnsi="Cambria Math"/>
                          <w:sz w:val="22"/>
                          <w:szCs w:val="22"/>
                          <w:lang w:val="ru-RU"/>
                        </w:rPr>
                        <m:t>g</m:t>
                      </m:r>
                    </m:sup>
                  </m:sSubSup>
                </m:e>
              </m:nary>
            </m:oMath>
            <w:r w:rsidR="006F4383" w:rsidRPr="00516BF0">
              <w:rPr>
                <w:sz w:val="22"/>
                <w:szCs w:val="22"/>
                <w:lang w:val="ru-RU"/>
              </w:rPr>
              <w:t xml:space="preserve">            (9.6)</w:t>
            </w:r>
          </w:p>
          <w:p w:rsidR="006F4383" w:rsidRPr="00516BF0" w:rsidRDefault="00312916" w:rsidP="005C4A16">
            <w:pPr>
              <w:pStyle w:val="af6"/>
              <w:widowControl w:val="0"/>
              <w:spacing w:after="120"/>
              <w:ind w:firstLine="540"/>
              <w:jc w:val="both"/>
              <w:rPr>
                <w:rFonts w:ascii="Garamond" w:eastAsia="Times New Roman" w:hAnsi="Garamond"/>
                <w:b w:val="0"/>
                <w:bCs w:val="0"/>
                <w:sz w:val="22"/>
                <w:szCs w:val="22"/>
                <w:lang w:val="ru-RU"/>
              </w:rPr>
            </w:pPr>
            <m:oMath>
              <m:sSub>
                <m:sSubPr>
                  <m:ctrlPr>
                    <w:rPr>
                      <w:rFonts w:ascii="Cambria Math" w:eastAsia="Times New Roman" w:hAnsi="Cambria Math"/>
                      <w:b w:val="0"/>
                      <w:bCs w:val="0"/>
                      <w:sz w:val="22"/>
                      <w:szCs w:val="22"/>
                      <w:lang w:val="ru-RU"/>
                    </w:rPr>
                  </m:ctrlPr>
                </m:sSubPr>
                <m:e>
                  <m:r>
                    <m:rPr>
                      <m:sty m:val="bi"/>
                    </m:rPr>
                    <w:rPr>
                      <w:rFonts w:ascii="Cambria Math" w:eastAsia="Times New Roman" w:hAnsi="Cambria Math"/>
                      <w:sz w:val="22"/>
                      <w:szCs w:val="22"/>
                      <w:lang w:val="ru-RU"/>
                    </w:rPr>
                    <m:t>G</m:t>
                  </m:r>
                </m:e>
                <m:sub>
                  <m:r>
                    <m:rPr>
                      <m:sty m:val="b"/>
                    </m:rPr>
                    <w:rPr>
                      <w:rFonts w:ascii="Cambria Math" w:eastAsia="Times New Roman" w:hAnsi="Cambria Math"/>
                      <w:sz w:val="22"/>
                      <w:szCs w:val="22"/>
                      <w:lang w:val="ru-RU"/>
                    </w:rPr>
                    <m:t>4</m:t>
                  </m:r>
                </m:sub>
              </m:sSub>
            </m:oMath>
            <w:r w:rsidR="006F4383" w:rsidRPr="00516BF0">
              <w:rPr>
                <w:rFonts w:ascii="Garamond" w:eastAsia="Times New Roman" w:hAnsi="Garamond"/>
                <w:b w:val="0"/>
                <w:bCs w:val="0"/>
                <w:sz w:val="22"/>
                <w:szCs w:val="22"/>
                <w:lang w:val="ru-RU"/>
              </w:rPr>
              <w:t xml:space="preserve"> – множество ЕГО </w:t>
            </w:r>
            <w:r w:rsidR="006F4383" w:rsidRPr="00516BF0">
              <w:rPr>
                <w:rFonts w:ascii="Garamond" w:eastAsia="Times New Roman" w:hAnsi="Garamond"/>
                <w:b w:val="0"/>
                <w:bCs w:val="0"/>
                <w:i/>
                <w:sz w:val="22"/>
                <w:szCs w:val="22"/>
                <w:lang w:val="ru-RU"/>
              </w:rPr>
              <w:t>g</w:t>
            </w:r>
            <w:r w:rsidR="006F4383" w:rsidRPr="00516BF0">
              <w:rPr>
                <w:rFonts w:ascii="Garamond" w:eastAsia="Times New Roman" w:hAnsi="Garamond"/>
                <w:b w:val="0"/>
                <w:bCs w:val="0"/>
                <w:sz w:val="22"/>
                <w:szCs w:val="22"/>
                <w:lang w:val="ru-RU"/>
              </w:rPr>
              <w:t>, в отношении которых выполняется указанное выше условие.</w:t>
            </w:r>
          </w:p>
        </w:tc>
        <w:tc>
          <w:tcPr>
            <w:tcW w:w="6762" w:type="dxa"/>
          </w:tcPr>
          <w:p w:rsidR="006F4383" w:rsidRPr="00516BF0" w:rsidRDefault="006F4383" w:rsidP="005C4A16">
            <w:pPr>
              <w:pStyle w:val="40"/>
              <w:outlineLvl w:val="3"/>
              <w:rPr>
                <w:rFonts w:ascii="Garamond" w:hAnsi="Garamond"/>
                <w:sz w:val="22"/>
                <w:szCs w:val="22"/>
              </w:rPr>
            </w:pPr>
            <w:r w:rsidRPr="00516BF0">
              <w:rPr>
                <w:rFonts w:ascii="Garamond" w:hAnsi="Garamond"/>
                <w:sz w:val="22"/>
                <w:szCs w:val="22"/>
              </w:rPr>
              <w:t xml:space="preserve">В случае если для ЕГО в час </w:t>
            </w:r>
            <w:r w:rsidRPr="00516BF0">
              <w:rPr>
                <w:rFonts w:ascii="Garamond" w:hAnsi="Garamond"/>
                <w:i/>
                <w:sz w:val="22"/>
                <w:szCs w:val="22"/>
              </w:rPr>
              <w:t>h</w:t>
            </w:r>
            <w:r w:rsidRPr="00516BF0">
              <w:rPr>
                <w:rFonts w:ascii="Garamond" w:hAnsi="Garamond"/>
                <w:sz w:val="22"/>
                <w:szCs w:val="22"/>
              </w:rPr>
              <w:t xml:space="preserve"> СО согласовано ремонтное снижение мощности в объеме </w:t>
            </w:r>
            <m:oMath>
              <m:sSubSup>
                <m:sSubSupPr>
                  <m:ctrlPr>
                    <w:rPr>
                      <w:rFonts w:ascii="Cambria Math" w:hAnsi="Cambria Math"/>
                      <w:sz w:val="22"/>
                      <w:szCs w:val="22"/>
                    </w:rPr>
                  </m:ctrlPr>
                </m:sSubSupPr>
                <m:e>
                  <m:r>
                    <m:rPr>
                      <m:sty m:val="p"/>
                    </m:rPr>
                    <w:rPr>
                      <w:rFonts w:ascii="Cambria Math" w:hAnsi="Cambria Math"/>
                      <w:sz w:val="22"/>
                      <w:szCs w:val="22"/>
                    </w:rPr>
                    <m:t>∆</m:t>
                  </m:r>
                </m:e>
                <m:sub>
                  <m:r>
                    <m:rPr>
                      <m:sty m:val="p"/>
                    </m:rPr>
                    <w:rPr>
                      <w:rFonts w:ascii="Cambria Math" w:hAnsi="Cambria Math"/>
                      <w:sz w:val="22"/>
                      <w:szCs w:val="22"/>
                    </w:rPr>
                    <m:t>1,</m:t>
                  </m:r>
                  <m:r>
                    <w:rPr>
                      <w:rFonts w:ascii="Cambria Math" w:hAnsi="Cambria Math"/>
                      <w:sz w:val="22"/>
                      <w:szCs w:val="22"/>
                    </w:rPr>
                    <m:t>h</m:t>
                  </m:r>
                </m:sub>
                <m:sup>
                  <m:r>
                    <m:rPr>
                      <m:sty m:val="p"/>
                    </m:rPr>
                    <w:rPr>
                      <w:rFonts w:ascii="Cambria Math" w:hAnsi="Cambria Math"/>
                      <w:sz w:val="22"/>
                      <w:szCs w:val="22"/>
                    </w:rPr>
                    <m:t>'</m:t>
                  </m:r>
                  <m:r>
                    <w:rPr>
                      <w:rFonts w:ascii="Cambria Math" w:hAnsi="Cambria Math"/>
                      <w:sz w:val="22"/>
                      <w:szCs w:val="22"/>
                    </w:rPr>
                    <m:t>g</m:t>
                  </m:r>
                </m:sup>
              </m:sSubSup>
            </m:oMath>
            <w:r w:rsidRPr="00516BF0">
              <w:rPr>
                <w:rFonts w:ascii="Garamond" w:hAnsi="Garamond"/>
                <w:sz w:val="22"/>
                <w:szCs w:val="22"/>
              </w:rPr>
              <w:t xml:space="preserve"> и при этом:</w:t>
            </w:r>
          </w:p>
          <w:p w:rsidR="006F4383" w:rsidRPr="00516BF0" w:rsidRDefault="006F4383" w:rsidP="00C94F06">
            <w:pPr>
              <w:pStyle w:val="40"/>
              <w:numPr>
                <w:ilvl w:val="3"/>
                <w:numId w:val="52"/>
              </w:numPr>
              <w:tabs>
                <w:tab w:val="clear" w:pos="360"/>
                <w:tab w:val="num" w:pos="1134"/>
              </w:tabs>
              <w:ind w:left="993"/>
              <w:outlineLvl w:val="3"/>
              <w:rPr>
                <w:rFonts w:ascii="Garamond" w:hAnsi="Garamond"/>
                <w:sz w:val="22"/>
                <w:szCs w:val="22"/>
              </w:rPr>
            </w:pPr>
            <w:r w:rsidRPr="00516BF0">
              <w:rPr>
                <w:rFonts w:ascii="Garamond" w:hAnsi="Garamond"/>
                <w:sz w:val="22"/>
                <w:szCs w:val="22"/>
              </w:rPr>
              <w:t>в отношении ЕГО заключены договоры купли-продажи (поставки) мощности модернизированных генерирующих объектов (далее – договоры на модернизацию);</w:t>
            </w:r>
          </w:p>
          <w:p w:rsidR="006F4383" w:rsidRPr="00516BF0" w:rsidRDefault="006F4383" w:rsidP="00C94F06">
            <w:pPr>
              <w:pStyle w:val="40"/>
              <w:numPr>
                <w:ilvl w:val="3"/>
                <w:numId w:val="52"/>
              </w:numPr>
              <w:tabs>
                <w:tab w:val="clear" w:pos="360"/>
                <w:tab w:val="num" w:pos="1134"/>
              </w:tabs>
              <w:ind w:left="993"/>
              <w:outlineLvl w:val="3"/>
              <w:rPr>
                <w:rFonts w:ascii="Garamond" w:hAnsi="Garamond"/>
                <w:sz w:val="22"/>
                <w:szCs w:val="22"/>
              </w:rPr>
            </w:pPr>
            <w:r w:rsidRPr="00516BF0">
              <w:rPr>
                <w:rFonts w:ascii="Garamond" w:hAnsi="Garamond"/>
                <w:sz w:val="22"/>
                <w:szCs w:val="22"/>
              </w:rPr>
              <w:t>ЕГО функционирует до реализации мероприятий по модернизации;</w:t>
            </w:r>
          </w:p>
          <w:p w:rsidR="006F4383" w:rsidRPr="00516BF0" w:rsidRDefault="006F4383" w:rsidP="00C94F06">
            <w:pPr>
              <w:pStyle w:val="40"/>
              <w:numPr>
                <w:ilvl w:val="3"/>
                <w:numId w:val="52"/>
              </w:numPr>
              <w:tabs>
                <w:tab w:val="clear" w:pos="360"/>
                <w:tab w:val="num" w:pos="1134"/>
              </w:tabs>
              <w:ind w:left="993"/>
              <w:outlineLvl w:val="3"/>
              <w:rPr>
                <w:rFonts w:ascii="Garamond" w:hAnsi="Garamond"/>
                <w:sz w:val="22"/>
                <w:szCs w:val="22"/>
              </w:rPr>
            </w:pPr>
            <w:r w:rsidRPr="00516BF0">
              <w:rPr>
                <w:rFonts w:ascii="Garamond" w:hAnsi="Garamond"/>
                <w:sz w:val="22"/>
                <w:szCs w:val="22"/>
              </w:rPr>
              <w:t xml:space="preserve">час </w:t>
            </w:r>
            <w:r w:rsidRPr="00516BF0">
              <w:rPr>
                <w:rFonts w:ascii="Garamond" w:hAnsi="Garamond"/>
                <w:i/>
                <w:sz w:val="22"/>
                <w:szCs w:val="22"/>
                <w:lang w:val="en-US"/>
              </w:rPr>
              <w:t>h</w:t>
            </w:r>
            <w:r w:rsidRPr="00516BF0">
              <w:rPr>
                <w:rFonts w:ascii="Garamond" w:hAnsi="Garamond"/>
                <w:sz w:val="22"/>
                <w:szCs w:val="22"/>
              </w:rPr>
              <w:t xml:space="preserve"> относится к периоду, </w:t>
            </w:r>
            <w:r w:rsidRPr="005C2887">
              <w:rPr>
                <w:rFonts w:ascii="Garamond" w:hAnsi="Garamond"/>
                <w:sz w:val="22"/>
                <w:szCs w:val="22"/>
                <w:highlight w:val="yellow"/>
              </w:rPr>
              <w:t>начинаю</w:t>
            </w:r>
            <w:r w:rsidR="00B8494C" w:rsidRPr="005C2887">
              <w:rPr>
                <w:rFonts w:ascii="Garamond" w:hAnsi="Garamond"/>
                <w:sz w:val="22"/>
                <w:szCs w:val="22"/>
                <w:highlight w:val="yellow"/>
              </w:rPr>
              <w:t>щемуся с наиболее ранней даты</w:t>
            </w:r>
            <w:r w:rsidRPr="005C2887">
              <w:rPr>
                <w:rFonts w:ascii="Garamond" w:hAnsi="Garamond"/>
                <w:sz w:val="22"/>
                <w:szCs w:val="22"/>
                <w:highlight w:val="yellow"/>
              </w:rPr>
              <w:t>, наступающей за</w:t>
            </w:r>
            <w:r w:rsidRPr="00516BF0">
              <w:rPr>
                <w:rFonts w:ascii="Garamond" w:hAnsi="Garamond"/>
                <w:sz w:val="22"/>
                <w:szCs w:val="22"/>
              </w:rPr>
              <w:t xml:space="preserve"> 3 (</w:t>
            </w:r>
            <w:r w:rsidRPr="005C2887">
              <w:rPr>
                <w:rFonts w:ascii="Garamond" w:hAnsi="Garamond"/>
                <w:sz w:val="22"/>
                <w:szCs w:val="22"/>
                <w:highlight w:val="yellow"/>
              </w:rPr>
              <w:t>три</w:t>
            </w:r>
            <w:r w:rsidRPr="00516BF0">
              <w:rPr>
                <w:rFonts w:ascii="Garamond" w:hAnsi="Garamond"/>
                <w:sz w:val="22"/>
                <w:szCs w:val="22"/>
              </w:rPr>
              <w:t xml:space="preserve">) календарных </w:t>
            </w:r>
            <w:r w:rsidRPr="005C2887">
              <w:rPr>
                <w:rFonts w:ascii="Garamond" w:hAnsi="Garamond"/>
                <w:sz w:val="22"/>
                <w:szCs w:val="22"/>
                <w:highlight w:val="yellow"/>
              </w:rPr>
              <w:t>месяца до даты начала периода реализации проекта модернизации, и даты, наступающей за 9 (девять) месяцев до даты начала поставки мощности по договору на модернизацию, и заканчивающемуся через 6 (шесть) месяцев, следующих за датой начала поставки мощности по договору на модернизацию</w:t>
            </w:r>
            <w:r w:rsidRPr="00516BF0">
              <w:rPr>
                <w:rFonts w:ascii="Garamond" w:hAnsi="Garamond"/>
                <w:sz w:val="22"/>
                <w:szCs w:val="22"/>
              </w:rPr>
              <w:t>, –</w:t>
            </w:r>
          </w:p>
          <w:p w:rsidR="006F4383" w:rsidRPr="00516BF0" w:rsidRDefault="006F4383" w:rsidP="005C4A16">
            <w:pPr>
              <w:pStyle w:val="40"/>
              <w:ind w:left="360"/>
              <w:outlineLvl w:val="3"/>
              <w:rPr>
                <w:rFonts w:ascii="Garamond" w:hAnsi="Garamond"/>
                <w:sz w:val="22"/>
                <w:szCs w:val="22"/>
              </w:rPr>
            </w:pPr>
            <w:r w:rsidRPr="00516BF0">
              <w:rPr>
                <w:rFonts w:ascii="Garamond" w:hAnsi="Garamond"/>
                <w:sz w:val="22"/>
                <w:szCs w:val="22"/>
              </w:rPr>
              <w:t xml:space="preserve">то СО в отношении часа </w:t>
            </w:r>
            <w:r w:rsidRPr="00516BF0">
              <w:rPr>
                <w:rFonts w:ascii="Garamond" w:hAnsi="Garamond"/>
                <w:i/>
                <w:sz w:val="22"/>
                <w:szCs w:val="22"/>
              </w:rPr>
              <w:t>h</w:t>
            </w:r>
            <w:r w:rsidRPr="00516BF0">
              <w:rPr>
                <w:rFonts w:ascii="Garamond" w:hAnsi="Garamond"/>
                <w:sz w:val="22"/>
                <w:szCs w:val="22"/>
              </w:rPr>
              <w:t xml:space="preserve"> рассчитывает величину </w:t>
            </w:r>
            <m:oMath>
              <m:sSubSup>
                <m:sSubSupPr>
                  <m:ctrlPr>
                    <w:rPr>
                      <w:rFonts w:ascii="Cambria Math" w:hAnsi="Cambria Math"/>
                      <w:sz w:val="22"/>
                      <w:szCs w:val="22"/>
                    </w:rPr>
                  </m:ctrlPr>
                </m:sSubSupPr>
                <m:e>
                  <m:r>
                    <m:rPr>
                      <m:sty m:val="p"/>
                    </m:rPr>
                    <w:rPr>
                      <w:rFonts w:ascii="Cambria Math" w:hAnsi="Cambria Math"/>
                      <w:sz w:val="22"/>
                      <w:szCs w:val="22"/>
                    </w:rPr>
                    <m:t>∆</m:t>
                  </m:r>
                </m:e>
                <m:sub>
                  <m:r>
                    <m:rPr>
                      <m:sty m:val="p"/>
                    </m:rPr>
                    <w:rPr>
                      <w:rFonts w:ascii="Cambria Math" w:hAnsi="Cambria Math"/>
                      <w:sz w:val="22"/>
                      <w:szCs w:val="22"/>
                    </w:rPr>
                    <m:t>1.4,</m:t>
                  </m:r>
                  <m:r>
                    <w:rPr>
                      <w:rFonts w:ascii="Cambria Math" w:hAnsi="Cambria Math"/>
                      <w:sz w:val="22"/>
                      <w:szCs w:val="22"/>
                    </w:rPr>
                    <m:t>h</m:t>
                  </m:r>
                </m:sub>
                <m:sup>
                  <m:r>
                    <w:rPr>
                      <w:rFonts w:ascii="Cambria Math" w:hAnsi="Cambria Math"/>
                      <w:sz w:val="22"/>
                      <w:szCs w:val="22"/>
                    </w:rPr>
                    <m:t>j</m:t>
                  </m:r>
                </m:sup>
              </m:sSubSup>
            </m:oMath>
            <w:r w:rsidRPr="00516BF0">
              <w:rPr>
                <w:rFonts w:ascii="Garamond" w:hAnsi="Garamond"/>
                <w:sz w:val="22"/>
                <w:szCs w:val="22"/>
              </w:rPr>
              <w:t xml:space="preserve"> как:</w:t>
            </w:r>
          </w:p>
          <w:p w:rsidR="006F4383" w:rsidRPr="00516BF0" w:rsidRDefault="00312916" w:rsidP="005C4A16">
            <w:pPr>
              <w:widowControl w:val="0"/>
              <w:spacing w:before="120" w:after="120"/>
              <w:jc w:val="both"/>
              <w:rPr>
                <w:sz w:val="22"/>
                <w:szCs w:val="22"/>
                <w:lang w:val="ru-RU"/>
              </w:rPr>
            </w:pPr>
            <m:oMath>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1.4,</m:t>
                  </m:r>
                  <m:r>
                    <w:rPr>
                      <w:rFonts w:ascii="Cambria Math" w:hAnsi="Cambria Math"/>
                      <w:sz w:val="22"/>
                      <w:szCs w:val="22"/>
                      <w:lang w:val="ru-RU"/>
                    </w:rPr>
                    <m:t>h</m:t>
                  </m:r>
                </m:sub>
                <m:sup>
                  <m:r>
                    <w:rPr>
                      <w:rFonts w:ascii="Cambria Math" w:hAnsi="Cambria Math"/>
                      <w:sz w:val="22"/>
                      <w:szCs w:val="22"/>
                      <w:lang w:val="ru-RU"/>
                    </w:rPr>
                    <m:t>g</m:t>
                  </m:r>
                </m:sup>
              </m:sSubSup>
              <m:r>
                <m:rPr>
                  <m:sty m:val="p"/>
                </m:rPr>
                <w:rPr>
                  <w:rFonts w:ascii="Cambria Math" w:hAnsi="Cambria Math"/>
                  <w:sz w:val="22"/>
                  <w:szCs w:val="22"/>
                  <w:lang w:val="ru-RU"/>
                </w:rPr>
                <m:t>=max(0;</m:t>
              </m:r>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m:t>
                  </m:r>
                  <m:r>
                    <w:rPr>
                      <w:rFonts w:ascii="Cambria Math" w:hAnsi="Cambria Math"/>
                      <w:sz w:val="22"/>
                      <w:szCs w:val="22"/>
                      <w:lang w:val="ru-RU"/>
                    </w:rPr>
                    <m:t>h</m:t>
                  </m:r>
                </m:sub>
                <m:sup>
                  <m:r>
                    <m:rPr>
                      <m:sty m:val="p"/>
                    </m:rPr>
                    <w:rPr>
                      <w:rFonts w:ascii="Cambria Math" w:hAnsi="Cambria Math"/>
                      <w:sz w:val="22"/>
                      <w:szCs w:val="22"/>
                      <w:lang w:val="ru-RU"/>
                    </w:rPr>
                    <m:t>'</m:t>
                  </m:r>
                  <m:r>
                    <w:rPr>
                      <w:rFonts w:ascii="Cambria Math" w:hAnsi="Cambria Math"/>
                      <w:sz w:val="22"/>
                      <w:szCs w:val="22"/>
                      <w:lang w:val="ru-RU"/>
                    </w:rPr>
                    <m:t>g</m:t>
                  </m:r>
                </m:sup>
              </m:sSubSup>
              <m:r>
                <m:rPr>
                  <m:sty m:val="p"/>
                </m:rPr>
                <w:rPr>
                  <w:rFonts w:ascii="Cambria Math" w:hAnsi="Cambria Math"/>
                  <w:sz w:val="22"/>
                  <w:szCs w:val="22"/>
                  <w:lang w:val="ru-RU"/>
                </w:rPr>
                <m:t>-</m:t>
              </m:r>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1.1,</m:t>
                  </m:r>
                  <m:r>
                    <w:rPr>
                      <w:rFonts w:ascii="Cambria Math" w:hAnsi="Cambria Math"/>
                      <w:sz w:val="22"/>
                      <w:szCs w:val="22"/>
                      <w:lang w:val="ru-RU"/>
                    </w:rPr>
                    <m:t>h</m:t>
                  </m:r>
                </m:sub>
                <m:sup>
                  <m:r>
                    <w:rPr>
                      <w:rFonts w:ascii="Cambria Math" w:hAnsi="Cambria Math"/>
                      <w:sz w:val="22"/>
                      <w:szCs w:val="22"/>
                      <w:lang w:val="ru-RU"/>
                    </w:rPr>
                    <m:t>g</m:t>
                  </m:r>
                </m:sup>
              </m:sSubSup>
              <m:r>
                <m:rPr>
                  <m:sty m:val="p"/>
                </m:rPr>
                <w:rPr>
                  <w:rFonts w:ascii="Cambria Math" w:hAnsi="Cambria Math"/>
                  <w:sz w:val="22"/>
                  <w:szCs w:val="22"/>
                  <w:lang w:val="ru-RU"/>
                </w:rPr>
                <m:t>)</m:t>
              </m:r>
            </m:oMath>
            <w:r w:rsidR="006F4383" w:rsidRPr="00516BF0">
              <w:rPr>
                <w:sz w:val="22"/>
                <w:szCs w:val="22"/>
                <w:lang w:val="ru-RU"/>
              </w:rPr>
              <w:t xml:space="preserve">                (9.5) </w:t>
            </w:r>
          </w:p>
          <w:p w:rsidR="006F4383" w:rsidRPr="00516BF0" w:rsidRDefault="00312916" w:rsidP="005C4A16">
            <w:pPr>
              <w:widowControl w:val="0"/>
              <w:spacing w:before="120" w:after="120"/>
              <w:jc w:val="both"/>
              <w:rPr>
                <w:sz w:val="22"/>
                <w:szCs w:val="22"/>
                <w:lang w:val="ru-RU"/>
              </w:rPr>
            </w:pPr>
            <m:oMath>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1.4,</m:t>
                  </m:r>
                  <m:r>
                    <w:rPr>
                      <w:rFonts w:ascii="Cambria Math" w:hAnsi="Cambria Math"/>
                      <w:sz w:val="22"/>
                      <w:szCs w:val="22"/>
                      <w:lang w:val="ru-RU"/>
                    </w:rPr>
                    <m:t>h</m:t>
                  </m:r>
                </m:sub>
                <m:sup>
                  <m:r>
                    <w:rPr>
                      <w:rFonts w:ascii="Cambria Math" w:hAnsi="Cambria Math"/>
                      <w:sz w:val="22"/>
                      <w:szCs w:val="22"/>
                      <w:lang w:val="ru-RU"/>
                    </w:rPr>
                    <m:t>j</m:t>
                  </m:r>
                </m:sup>
              </m:sSubSup>
              <m:r>
                <m:rPr>
                  <m:sty m:val="p"/>
                </m:rPr>
                <w:rPr>
                  <w:rFonts w:ascii="Cambria Math" w:hAnsi="Cambria Math"/>
                  <w:sz w:val="22"/>
                  <w:szCs w:val="22"/>
                  <w:lang w:val="ru-RU"/>
                </w:rPr>
                <m:t>=</m:t>
              </m:r>
              <m:nary>
                <m:naryPr>
                  <m:chr m:val="∑"/>
                  <m:limLoc m:val="undOvr"/>
                  <m:supHide m:val="1"/>
                  <m:ctrlPr>
                    <w:rPr>
                      <w:rFonts w:ascii="Cambria Math" w:hAnsi="Cambria Math"/>
                      <w:sz w:val="22"/>
                      <w:szCs w:val="22"/>
                      <w:lang w:val="ru-RU"/>
                    </w:rPr>
                  </m:ctrlPr>
                </m:naryPr>
                <m:sub>
                  <m:eqArr>
                    <m:eqArrPr>
                      <m:ctrlPr>
                        <w:rPr>
                          <w:rFonts w:ascii="Cambria Math" w:hAnsi="Cambria Math"/>
                          <w:sz w:val="22"/>
                          <w:szCs w:val="22"/>
                          <w:lang w:val="ru-RU"/>
                        </w:rPr>
                      </m:ctrlPr>
                    </m:eqArrPr>
                    <m:e>
                      <m:r>
                        <w:rPr>
                          <w:rFonts w:ascii="Cambria Math" w:hAnsi="Cambria Math"/>
                          <w:sz w:val="22"/>
                          <w:szCs w:val="22"/>
                          <w:lang w:val="ru-RU"/>
                        </w:rPr>
                        <m:t>g</m:t>
                      </m:r>
                      <m:r>
                        <m:rPr>
                          <m:sty m:val="p"/>
                        </m:rPr>
                        <w:rPr>
                          <w:rFonts w:ascii="Cambria Math" w:hAnsi="Cambria Math"/>
                          <w:sz w:val="22"/>
                          <w:szCs w:val="22"/>
                          <w:lang w:val="ru-RU"/>
                        </w:rPr>
                        <m:t>∈</m:t>
                      </m:r>
                      <m:r>
                        <w:rPr>
                          <w:rFonts w:ascii="Cambria Math" w:hAnsi="Cambria Math"/>
                          <w:sz w:val="22"/>
                          <w:szCs w:val="22"/>
                          <w:lang w:val="ru-RU"/>
                        </w:rPr>
                        <m:t>j</m:t>
                      </m:r>
                    </m:e>
                    <m:e>
                      <m:r>
                        <w:rPr>
                          <w:rFonts w:ascii="Cambria Math" w:hAnsi="Cambria Math"/>
                          <w:sz w:val="22"/>
                          <w:szCs w:val="22"/>
                          <w:lang w:val="ru-RU"/>
                        </w:rPr>
                        <m:t>g</m:t>
                      </m:r>
                      <m:r>
                        <m:rPr>
                          <m:sty m:val="p"/>
                        </m:rPr>
                        <w:rPr>
                          <w:rFonts w:ascii="Cambria Math" w:hAnsi="Cambria Math"/>
                          <w:sz w:val="22"/>
                          <w:szCs w:val="22"/>
                          <w:lang w:val="ru-RU"/>
                        </w:rPr>
                        <m:t>∈</m:t>
                      </m:r>
                      <m:sSub>
                        <m:sSubPr>
                          <m:ctrlPr>
                            <w:rPr>
                              <w:rFonts w:ascii="Cambria Math" w:hAnsi="Cambria Math"/>
                              <w:sz w:val="22"/>
                              <w:szCs w:val="22"/>
                              <w:lang w:val="ru-RU"/>
                            </w:rPr>
                          </m:ctrlPr>
                        </m:sSubPr>
                        <m:e>
                          <m:r>
                            <w:rPr>
                              <w:rFonts w:ascii="Cambria Math" w:hAnsi="Cambria Math"/>
                              <w:sz w:val="22"/>
                              <w:szCs w:val="22"/>
                              <w:lang w:val="ru-RU"/>
                            </w:rPr>
                            <m:t>G</m:t>
                          </m:r>
                        </m:e>
                        <m:sub>
                          <m:r>
                            <m:rPr>
                              <m:sty m:val="p"/>
                            </m:rPr>
                            <w:rPr>
                              <w:rFonts w:ascii="Cambria Math" w:hAnsi="Cambria Math"/>
                              <w:sz w:val="22"/>
                              <w:szCs w:val="22"/>
                              <w:lang w:val="ru-RU"/>
                            </w:rPr>
                            <m:t>4</m:t>
                          </m:r>
                        </m:sub>
                      </m:sSub>
                    </m:e>
                  </m:eqArr>
                </m:sub>
                <m:sup/>
                <m:e>
                  <m:sSubSup>
                    <m:sSubSupPr>
                      <m:ctrlPr>
                        <w:rPr>
                          <w:rFonts w:ascii="Cambria Math" w:hAnsi="Cambria Math"/>
                          <w:sz w:val="22"/>
                          <w:szCs w:val="22"/>
                          <w:lang w:val="ru-RU"/>
                        </w:rPr>
                      </m:ctrlPr>
                    </m:sSubSupPr>
                    <m:e>
                      <m:r>
                        <m:rPr>
                          <m:sty m:val="p"/>
                        </m:rPr>
                        <w:rPr>
                          <w:rFonts w:ascii="Cambria Math" w:hAnsi="Cambria Math"/>
                          <w:sz w:val="22"/>
                          <w:szCs w:val="22"/>
                          <w:lang w:val="ru-RU"/>
                        </w:rPr>
                        <m:t>∆</m:t>
                      </m:r>
                    </m:e>
                    <m:sub>
                      <m:r>
                        <m:rPr>
                          <m:sty m:val="p"/>
                        </m:rPr>
                        <w:rPr>
                          <w:rFonts w:ascii="Cambria Math" w:hAnsi="Cambria Math"/>
                          <w:sz w:val="22"/>
                          <w:szCs w:val="22"/>
                          <w:lang w:val="ru-RU"/>
                        </w:rPr>
                        <m:t>1.4,</m:t>
                      </m:r>
                      <m:r>
                        <w:rPr>
                          <w:rFonts w:ascii="Cambria Math" w:hAnsi="Cambria Math"/>
                          <w:sz w:val="22"/>
                          <w:szCs w:val="22"/>
                          <w:lang w:val="ru-RU"/>
                        </w:rPr>
                        <m:t>h</m:t>
                      </m:r>
                    </m:sub>
                    <m:sup>
                      <m:r>
                        <w:rPr>
                          <w:rFonts w:ascii="Cambria Math" w:hAnsi="Cambria Math"/>
                          <w:sz w:val="22"/>
                          <w:szCs w:val="22"/>
                          <w:lang w:val="ru-RU"/>
                        </w:rPr>
                        <m:t>g</m:t>
                      </m:r>
                    </m:sup>
                  </m:sSubSup>
                </m:e>
              </m:nary>
            </m:oMath>
            <w:r w:rsidR="006F4383" w:rsidRPr="00516BF0">
              <w:rPr>
                <w:sz w:val="22"/>
                <w:szCs w:val="22"/>
                <w:lang w:val="ru-RU"/>
              </w:rPr>
              <w:t xml:space="preserve">            (9.6)</w:t>
            </w:r>
          </w:p>
          <w:p w:rsidR="006F4383" w:rsidRPr="00516BF0" w:rsidRDefault="00312916" w:rsidP="005C4A16">
            <w:pPr>
              <w:pStyle w:val="af4"/>
              <w:spacing w:before="120" w:after="120"/>
              <w:ind w:firstLine="567"/>
              <w:jc w:val="both"/>
              <w:rPr>
                <w:sz w:val="22"/>
                <w:szCs w:val="22"/>
                <w:lang w:val="ru-RU"/>
              </w:rPr>
            </w:pPr>
            <m:oMath>
              <m:sSub>
                <m:sSubPr>
                  <m:ctrlPr>
                    <w:rPr>
                      <w:rFonts w:ascii="Cambria Math" w:hAnsi="Cambria Math"/>
                      <w:bCs/>
                      <w:sz w:val="22"/>
                      <w:szCs w:val="22"/>
                      <w:lang w:val="ru-RU"/>
                    </w:rPr>
                  </m:ctrlPr>
                </m:sSubPr>
                <m:e>
                  <m:r>
                    <w:rPr>
                      <w:rFonts w:ascii="Cambria Math" w:hAnsi="Cambria Math"/>
                      <w:sz w:val="22"/>
                      <w:szCs w:val="22"/>
                      <w:lang w:val="ru-RU"/>
                    </w:rPr>
                    <m:t>G</m:t>
                  </m:r>
                </m:e>
                <m:sub>
                  <m:r>
                    <m:rPr>
                      <m:sty m:val="p"/>
                    </m:rPr>
                    <w:rPr>
                      <w:rFonts w:ascii="Cambria Math" w:hAnsi="Cambria Math"/>
                      <w:sz w:val="22"/>
                      <w:szCs w:val="22"/>
                      <w:lang w:val="ru-RU"/>
                    </w:rPr>
                    <m:t>4</m:t>
                  </m:r>
                </m:sub>
              </m:sSub>
            </m:oMath>
            <w:r w:rsidR="006F4383" w:rsidRPr="00516BF0">
              <w:rPr>
                <w:bCs/>
                <w:sz w:val="22"/>
                <w:szCs w:val="22"/>
                <w:lang w:val="ru-RU"/>
              </w:rPr>
              <w:t xml:space="preserve"> – множество ЕГО </w:t>
            </w:r>
            <w:r w:rsidR="006F4383" w:rsidRPr="00516BF0">
              <w:rPr>
                <w:bCs/>
                <w:i/>
                <w:sz w:val="22"/>
                <w:szCs w:val="22"/>
                <w:lang w:val="ru-RU"/>
              </w:rPr>
              <w:t>g</w:t>
            </w:r>
            <w:r w:rsidR="006F4383" w:rsidRPr="00516BF0">
              <w:rPr>
                <w:bCs/>
                <w:sz w:val="22"/>
                <w:szCs w:val="22"/>
                <w:lang w:val="ru-RU"/>
              </w:rPr>
              <w:t>, в отношении которых выполняется указанное выше условие.</w:t>
            </w:r>
          </w:p>
        </w:tc>
      </w:tr>
    </w:tbl>
    <w:p w:rsidR="006F4383" w:rsidRPr="005C2887" w:rsidRDefault="006F4383" w:rsidP="001F11F4">
      <w:pPr>
        <w:spacing w:before="0" w:after="0"/>
        <w:ind w:right="-312"/>
        <w:rPr>
          <w:b/>
          <w:sz w:val="26"/>
          <w:szCs w:val="26"/>
          <w:highlight w:val="yellow"/>
          <w:lang w:val="ru-RU" w:eastAsia="ru-RU"/>
        </w:rPr>
      </w:pPr>
    </w:p>
    <w:p w:rsidR="00404546" w:rsidRDefault="00404546" w:rsidP="00404546">
      <w:pPr>
        <w:spacing w:before="0" w:after="0"/>
        <w:ind w:right="-312"/>
        <w:rPr>
          <w:b/>
          <w:sz w:val="26"/>
          <w:szCs w:val="26"/>
          <w:lang w:val="ru-RU" w:eastAsia="ru-RU"/>
        </w:rPr>
      </w:pPr>
      <w:r w:rsidRPr="00F30579">
        <w:rPr>
          <w:b/>
          <w:sz w:val="26"/>
          <w:szCs w:val="26"/>
          <w:lang w:val="ru-RU" w:eastAsia="ru-RU"/>
        </w:rPr>
        <w:t xml:space="preserve">Предложения по изменениям и дополнениям в СТАНДАРТНУЮ ФОРМУ ДОГОВОРА КУПЛИ-ПРОДАЖИ МОЩНОСТИ, </w:t>
      </w:r>
      <w:r>
        <w:rPr>
          <w:b/>
          <w:sz w:val="26"/>
          <w:szCs w:val="26"/>
          <w:lang w:val="ru-RU" w:eastAsia="ru-RU"/>
        </w:rPr>
        <w:t xml:space="preserve">ПО РЕЗУЛЬТАТАМ </w:t>
      </w:r>
      <w:r w:rsidRPr="00404546">
        <w:rPr>
          <w:b/>
          <w:sz w:val="26"/>
          <w:szCs w:val="26"/>
          <w:lang w:val="ru-RU" w:eastAsia="ru-RU"/>
        </w:rPr>
        <w:t>КОНКУРЕНТНОГО ОТБОРА МОЩНОСТИ</w:t>
      </w:r>
      <w:r>
        <w:rPr>
          <w:b/>
          <w:sz w:val="26"/>
          <w:szCs w:val="26"/>
          <w:lang w:val="ru-RU" w:eastAsia="ru-RU"/>
        </w:rPr>
        <w:t xml:space="preserve"> (Приложение № Д 18.3</w:t>
      </w:r>
      <w:r w:rsidR="00B86851">
        <w:rPr>
          <w:b/>
          <w:sz w:val="26"/>
          <w:szCs w:val="26"/>
          <w:lang w:val="ru-RU" w:eastAsia="ru-RU"/>
        </w:rPr>
        <w:t>.1 к Договору о присоединении к </w:t>
      </w:r>
      <w:r w:rsidRPr="00F30579">
        <w:rPr>
          <w:b/>
          <w:sz w:val="26"/>
          <w:szCs w:val="26"/>
          <w:lang w:val="ru-RU" w:eastAsia="ru-RU"/>
        </w:rPr>
        <w:t>торговой системе оптового рынка)</w:t>
      </w:r>
    </w:p>
    <w:p w:rsidR="00404546" w:rsidRPr="005C2887" w:rsidRDefault="00404546" w:rsidP="00404546">
      <w:pPr>
        <w:pStyle w:val="afa"/>
        <w:jc w:val="both"/>
        <w:rPr>
          <w:highlight w:val="yellow"/>
          <w:lang w:eastAsia="x-none"/>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945"/>
        <w:gridCol w:w="6946"/>
      </w:tblGrid>
      <w:tr w:rsidR="00404546" w:rsidRPr="00CC0909" w:rsidTr="00E417FF">
        <w:tc>
          <w:tcPr>
            <w:tcW w:w="988" w:type="dxa"/>
            <w:vAlign w:val="center"/>
          </w:tcPr>
          <w:p w:rsidR="00404546" w:rsidRPr="00516BF0" w:rsidRDefault="00404546" w:rsidP="00E417FF">
            <w:pPr>
              <w:widowControl w:val="0"/>
              <w:spacing w:before="0" w:after="0"/>
              <w:jc w:val="center"/>
              <w:rPr>
                <w:b/>
                <w:szCs w:val="22"/>
              </w:rPr>
            </w:pPr>
            <w:r w:rsidRPr="00516BF0">
              <w:rPr>
                <w:b/>
                <w:szCs w:val="22"/>
              </w:rPr>
              <w:t>№</w:t>
            </w:r>
          </w:p>
          <w:p w:rsidR="00404546" w:rsidRPr="00516BF0" w:rsidRDefault="00404546" w:rsidP="00E417FF">
            <w:pPr>
              <w:widowControl w:val="0"/>
              <w:spacing w:before="0" w:after="0"/>
              <w:jc w:val="center"/>
              <w:rPr>
                <w:b/>
                <w:szCs w:val="22"/>
              </w:rPr>
            </w:pPr>
            <w:r w:rsidRPr="00516BF0">
              <w:rPr>
                <w:b/>
                <w:szCs w:val="22"/>
              </w:rPr>
              <w:t>пункта</w:t>
            </w:r>
          </w:p>
        </w:tc>
        <w:tc>
          <w:tcPr>
            <w:tcW w:w="6945" w:type="dxa"/>
            <w:vAlign w:val="center"/>
          </w:tcPr>
          <w:p w:rsidR="00404546" w:rsidRPr="00516BF0" w:rsidRDefault="00404546" w:rsidP="00E417FF">
            <w:pPr>
              <w:spacing w:before="0" w:after="0"/>
              <w:jc w:val="center"/>
              <w:rPr>
                <w:b/>
                <w:szCs w:val="22"/>
                <w:lang w:val="ru-RU"/>
              </w:rPr>
            </w:pPr>
            <w:r w:rsidRPr="00516BF0">
              <w:rPr>
                <w:rFonts w:cs="Garamond"/>
                <w:b/>
                <w:bCs/>
                <w:szCs w:val="22"/>
                <w:lang w:val="ru-RU"/>
              </w:rPr>
              <w:t>Редакция</w:t>
            </w:r>
            <w:r w:rsidRPr="00516BF0">
              <w:rPr>
                <w:b/>
                <w:szCs w:val="22"/>
                <w:lang w:val="ru-RU"/>
              </w:rPr>
              <w:t xml:space="preserve">, действующая на момент </w:t>
            </w:r>
          </w:p>
          <w:p w:rsidR="00404546" w:rsidRPr="00516BF0" w:rsidRDefault="00404546" w:rsidP="00E417FF">
            <w:pPr>
              <w:spacing w:before="0" w:after="0"/>
              <w:jc w:val="center"/>
              <w:rPr>
                <w:szCs w:val="22"/>
                <w:lang w:val="ru-RU"/>
              </w:rPr>
            </w:pPr>
            <w:r w:rsidRPr="00516BF0">
              <w:rPr>
                <w:b/>
                <w:szCs w:val="22"/>
                <w:lang w:val="ru-RU"/>
              </w:rPr>
              <w:t>вступления в силу изменений</w:t>
            </w:r>
          </w:p>
        </w:tc>
        <w:tc>
          <w:tcPr>
            <w:tcW w:w="6946" w:type="dxa"/>
          </w:tcPr>
          <w:p w:rsidR="00404546" w:rsidRPr="00516BF0" w:rsidRDefault="00404546" w:rsidP="00E417FF">
            <w:pPr>
              <w:widowControl w:val="0"/>
              <w:spacing w:before="0" w:after="0"/>
              <w:jc w:val="center"/>
              <w:rPr>
                <w:b/>
                <w:szCs w:val="22"/>
                <w:lang w:val="ru-RU"/>
              </w:rPr>
            </w:pPr>
            <w:r w:rsidRPr="00516BF0">
              <w:rPr>
                <w:b/>
                <w:szCs w:val="22"/>
                <w:lang w:val="ru-RU"/>
              </w:rPr>
              <w:t>Предлагаемая редакция</w:t>
            </w:r>
          </w:p>
          <w:p w:rsidR="00404546" w:rsidRPr="00516BF0" w:rsidRDefault="00404546" w:rsidP="00E417FF">
            <w:pPr>
              <w:spacing w:before="0" w:after="0"/>
              <w:ind w:right="-55"/>
              <w:jc w:val="center"/>
              <w:rPr>
                <w:szCs w:val="22"/>
                <w:lang w:val="ru-RU"/>
              </w:rPr>
            </w:pPr>
            <w:r w:rsidRPr="00516BF0">
              <w:rPr>
                <w:szCs w:val="22"/>
                <w:lang w:val="ru-RU"/>
              </w:rPr>
              <w:t>(изменения выделены цветом)</w:t>
            </w:r>
          </w:p>
        </w:tc>
      </w:tr>
      <w:tr w:rsidR="00404546" w:rsidRPr="00CC0909" w:rsidTr="00E417FF">
        <w:tc>
          <w:tcPr>
            <w:tcW w:w="988" w:type="dxa"/>
            <w:vAlign w:val="center"/>
          </w:tcPr>
          <w:p w:rsidR="00404546" w:rsidRPr="00516BF0" w:rsidRDefault="00404546" w:rsidP="00E417FF">
            <w:pPr>
              <w:widowControl w:val="0"/>
              <w:jc w:val="center"/>
              <w:rPr>
                <w:b/>
                <w:szCs w:val="22"/>
                <w:lang w:val="ru-RU"/>
              </w:rPr>
            </w:pPr>
            <w:r w:rsidRPr="00516BF0">
              <w:rPr>
                <w:b/>
                <w:szCs w:val="22"/>
                <w:lang w:val="ru-RU"/>
              </w:rPr>
              <w:t>2.1</w:t>
            </w:r>
          </w:p>
        </w:tc>
        <w:tc>
          <w:tcPr>
            <w:tcW w:w="6945" w:type="dxa"/>
            <w:vAlign w:val="center"/>
          </w:tcPr>
          <w:p w:rsidR="00404546" w:rsidRPr="00516BF0" w:rsidRDefault="00404546" w:rsidP="00E417FF">
            <w:pPr>
              <w:spacing w:after="120" w:line="288" w:lineRule="auto"/>
              <w:ind w:firstLine="709"/>
              <w:jc w:val="both"/>
              <w:rPr>
                <w:szCs w:val="22"/>
                <w:lang w:val="ru-RU"/>
              </w:rPr>
            </w:pPr>
            <w:r w:rsidRPr="00516BF0">
              <w:rPr>
                <w:szCs w:val="22"/>
                <w:lang w:val="ru-RU"/>
              </w:rPr>
              <w:t>…</w:t>
            </w:r>
          </w:p>
          <w:p w:rsidR="00404546" w:rsidRPr="00516BF0" w:rsidRDefault="00404546" w:rsidP="009F02B9">
            <w:pPr>
              <w:spacing w:after="120" w:line="288" w:lineRule="auto"/>
              <w:ind w:firstLine="709"/>
              <w:jc w:val="both"/>
              <w:rPr>
                <w:color w:val="000000"/>
                <w:szCs w:val="22"/>
                <w:lang w:val="ru-RU"/>
              </w:rPr>
            </w:pPr>
            <w:r w:rsidRPr="00516BF0">
              <w:rPr>
                <w:color w:val="000000"/>
                <w:szCs w:val="22"/>
                <w:lang w:val="ru-RU"/>
              </w:rPr>
              <w:t xml:space="preserve">Если в отношении генерирующего объекта, группа точек поставки которого указана в Уведомлении КОМ, заключены договоры купли-продажи (поставки) мощности модернизированных генерирующих объектов, поставка мощности по настоящему Договору </w:t>
            </w:r>
            <w:r w:rsidRPr="00516BF0">
              <w:rPr>
                <w:szCs w:val="22"/>
                <w:lang w:val="ru-RU"/>
              </w:rPr>
              <w:t>данным генерирующим объектом</w:t>
            </w:r>
            <w:r w:rsidRPr="00516BF0">
              <w:rPr>
                <w:color w:val="000000"/>
                <w:szCs w:val="22"/>
                <w:lang w:val="ru-RU"/>
              </w:rPr>
              <w:t xml:space="preserve">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w:t>
            </w:r>
            <w:r w:rsidRPr="005C2887">
              <w:rPr>
                <w:color w:val="000000"/>
                <w:szCs w:val="22"/>
                <w:highlight w:val="yellow"/>
                <w:lang w:val="ru-RU"/>
              </w:rPr>
              <w:t>проведения мероприятий по модернизации, а также периода</w:t>
            </w:r>
            <w:r w:rsidRPr="00516BF0">
              <w:rPr>
                <w:color w:val="000000"/>
                <w:szCs w:val="22"/>
                <w:lang w:val="ru-RU"/>
              </w:rPr>
              <w:t xml:space="preserve"> поставки мощности по таким договорам.</w:t>
            </w:r>
          </w:p>
          <w:p w:rsidR="00404546" w:rsidRPr="00516BF0" w:rsidRDefault="00404546" w:rsidP="009F02B9">
            <w:pPr>
              <w:spacing w:after="120" w:line="288" w:lineRule="auto"/>
              <w:ind w:firstLine="709"/>
              <w:jc w:val="both"/>
              <w:rPr>
                <w:szCs w:val="22"/>
                <w:lang w:val="ru-RU"/>
              </w:rPr>
            </w:pPr>
            <w:r w:rsidRPr="00516BF0">
              <w:rPr>
                <w:szCs w:val="22"/>
                <w:lang w:val="ru-RU"/>
              </w:rPr>
              <w:t xml:space="preserve">Количество продаваемой по настоящему Договору мощности доводится </w:t>
            </w:r>
            <w:r w:rsidRPr="00516BF0">
              <w:rPr>
                <w:color w:val="000000"/>
                <w:szCs w:val="22"/>
                <w:lang w:val="ru-RU"/>
              </w:rPr>
              <w:t>Коммерческим оператором</w:t>
            </w:r>
            <w:r w:rsidRPr="00516BF0">
              <w:rPr>
                <w:szCs w:val="22"/>
                <w:lang w:val="ru-RU"/>
              </w:rPr>
              <w:t xml:space="preserve"> до сведения Продавца и Покупателя по форме, в порядке и сроки, указанные в Договорах о присоединении.</w:t>
            </w:r>
          </w:p>
        </w:tc>
        <w:tc>
          <w:tcPr>
            <w:tcW w:w="6946" w:type="dxa"/>
          </w:tcPr>
          <w:p w:rsidR="00404546" w:rsidRPr="00516BF0" w:rsidRDefault="00404546" w:rsidP="00E417FF">
            <w:pPr>
              <w:spacing w:after="120" w:line="288" w:lineRule="auto"/>
              <w:ind w:firstLine="709"/>
              <w:jc w:val="both"/>
              <w:rPr>
                <w:szCs w:val="22"/>
                <w:lang w:val="ru-RU"/>
              </w:rPr>
            </w:pPr>
            <w:r w:rsidRPr="00516BF0">
              <w:rPr>
                <w:szCs w:val="22"/>
                <w:lang w:val="ru-RU"/>
              </w:rPr>
              <w:t>…</w:t>
            </w:r>
          </w:p>
          <w:p w:rsidR="00404546" w:rsidRPr="00516BF0" w:rsidRDefault="00404546" w:rsidP="00404546">
            <w:pPr>
              <w:spacing w:after="120" w:line="288" w:lineRule="auto"/>
              <w:ind w:firstLine="709"/>
              <w:jc w:val="both"/>
              <w:rPr>
                <w:color w:val="000000"/>
                <w:szCs w:val="22"/>
                <w:lang w:val="ru-RU"/>
              </w:rPr>
            </w:pPr>
            <w:r w:rsidRPr="00516BF0">
              <w:rPr>
                <w:color w:val="000000"/>
                <w:szCs w:val="22"/>
                <w:lang w:val="ru-RU"/>
              </w:rPr>
              <w:t xml:space="preserve">Если в отношении генерирующего объекта, группа точек поставки которого указана в Уведомлении КОМ, заключены договоры купли-продажи (поставки) мощности модернизированных генерирующих объектов, поставка мощности по настоящему Договору </w:t>
            </w:r>
            <w:r w:rsidRPr="00516BF0">
              <w:rPr>
                <w:szCs w:val="22"/>
                <w:lang w:val="ru-RU"/>
              </w:rPr>
              <w:t>данным генерирующим объектом</w:t>
            </w:r>
            <w:r w:rsidRPr="00516BF0">
              <w:rPr>
                <w:color w:val="000000"/>
                <w:szCs w:val="22"/>
                <w:lang w:val="ru-RU"/>
              </w:rPr>
              <w:t xml:space="preserve">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поставки мощности по таким договорам.</w:t>
            </w:r>
          </w:p>
          <w:p w:rsidR="00404546" w:rsidRPr="00516BF0" w:rsidRDefault="00404546" w:rsidP="00404546">
            <w:pPr>
              <w:spacing w:after="120" w:line="288" w:lineRule="auto"/>
              <w:ind w:firstLine="709"/>
              <w:jc w:val="both"/>
              <w:rPr>
                <w:bCs/>
                <w:szCs w:val="22"/>
                <w:lang w:val="ru-RU"/>
              </w:rPr>
            </w:pPr>
            <w:r w:rsidRPr="00516BF0">
              <w:rPr>
                <w:szCs w:val="22"/>
                <w:lang w:val="ru-RU"/>
              </w:rPr>
              <w:t xml:space="preserve">Количество продаваемой по настоящему Договору мощности доводится </w:t>
            </w:r>
            <w:r w:rsidRPr="00516BF0">
              <w:rPr>
                <w:color w:val="000000"/>
                <w:szCs w:val="22"/>
                <w:lang w:val="ru-RU"/>
              </w:rPr>
              <w:t>Коммерческим оператором</w:t>
            </w:r>
            <w:r w:rsidRPr="00516BF0">
              <w:rPr>
                <w:szCs w:val="22"/>
                <w:lang w:val="ru-RU"/>
              </w:rPr>
              <w:t xml:space="preserve"> до сведения Продавца и Покупателя по форме, в порядке и сроки, указанные в Договорах о присоединении.</w:t>
            </w:r>
          </w:p>
        </w:tc>
      </w:tr>
    </w:tbl>
    <w:p w:rsidR="002D57D9" w:rsidRPr="005C2887" w:rsidRDefault="002D57D9" w:rsidP="001F11F4">
      <w:pPr>
        <w:spacing w:before="0" w:after="0"/>
        <w:ind w:right="-312"/>
        <w:rPr>
          <w:b/>
          <w:sz w:val="26"/>
          <w:szCs w:val="26"/>
          <w:highlight w:val="yellow"/>
          <w:lang w:val="ru-RU" w:eastAsia="ru-RU"/>
        </w:rPr>
      </w:pPr>
    </w:p>
    <w:p w:rsidR="001F11F4" w:rsidRDefault="001F11F4" w:rsidP="001F11F4">
      <w:pPr>
        <w:spacing w:before="0" w:after="0"/>
        <w:ind w:right="-312"/>
        <w:rPr>
          <w:b/>
          <w:sz w:val="26"/>
          <w:szCs w:val="26"/>
          <w:lang w:val="ru-RU" w:eastAsia="ru-RU"/>
        </w:rPr>
      </w:pPr>
      <w:r w:rsidRPr="009F02B9">
        <w:rPr>
          <w:b/>
          <w:sz w:val="26"/>
          <w:szCs w:val="26"/>
          <w:lang w:val="ru-RU" w:eastAsia="ru-RU"/>
        </w:rPr>
        <w:t>Предложения по изменениям и дополнениям в СТАНДАРТНУЮ ФОРМУ ДОГОВОРА КУПЛИ-ПРОДАЖИ МОЩНОСТИ, ПРОИЗВОДИМОЙ С ИСПОЛЬЗОВАНИЕМ ГЕНЕРИРУЮЩИХ ОБЪЕКТОВ, ПОСТАВЛЯЮЩИХ МОЩНОСТЬ В ВЫНУЖДЕННОМ РЕЖИМЕ (Приложение № Д 18.4.1 к Договору о присоединении к торговой системе оптового рынка)</w:t>
      </w:r>
    </w:p>
    <w:p w:rsidR="001F11F4" w:rsidRPr="005C2887" w:rsidRDefault="001F11F4" w:rsidP="001F11F4">
      <w:pPr>
        <w:pStyle w:val="afa"/>
        <w:jc w:val="both"/>
        <w:rPr>
          <w:highlight w:val="yellow"/>
          <w:lang w:eastAsia="x-none"/>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945"/>
        <w:gridCol w:w="6946"/>
      </w:tblGrid>
      <w:tr w:rsidR="001F11F4" w:rsidRPr="00CC0909" w:rsidTr="00E417FF">
        <w:tc>
          <w:tcPr>
            <w:tcW w:w="988" w:type="dxa"/>
            <w:vAlign w:val="center"/>
          </w:tcPr>
          <w:p w:rsidR="001F11F4" w:rsidRPr="00516BF0" w:rsidRDefault="001F11F4" w:rsidP="00E417FF">
            <w:pPr>
              <w:widowControl w:val="0"/>
              <w:spacing w:before="0" w:after="0"/>
              <w:jc w:val="center"/>
              <w:rPr>
                <w:b/>
                <w:szCs w:val="22"/>
              </w:rPr>
            </w:pPr>
            <w:r w:rsidRPr="00516BF0">
              <w:rPr>
                <w:b/>
                <w:szCs w:val="22"/>
              </w:rPr>
              <w:t>№</w:t>
            </w:r>
          </w:p>
          <w:p w:rsidR="001F11F4" w:rsidRPr="00516BF0" w:rsidRDefault="001F11F4" w:rsidP="00E417FF">
            <w:pPr>
              <w:widowControl w:val="0"/>
              <w:spacing w:before="0" w:after="0"/>
              <w:jc w:val="center"/>
              <w:rPr>
                <w:b/>
                <w:szCs w:val="22"/>
              </w:rPr>
            </w:pPr>
            <w:r w:rsidRPr="00516BF0">
              <w:rPr>
                <w:b/>
                <w:szCs w:val="22"/>
              </w:rPr>
              <w:t>пункта</w:t>
            </w:r>
          </w:p>
        </w:tc>
        <w:tc>
          <w:tcPr>
            <w:tcW w:w="6945" w:type="dxa"/>
            <w:vAlign w:val="center"/>
          </w:tcPr>
          <w:p w:rsidR="001F11F4" w:rsidRPr="00516BF0" w:rsidRDefault="001F11F4" w:rsidP="00E417FF">
            <w:pPr>
              <w:spacing w:before="0" w:after="0"/>
              <w:jc w:val="center"/>
              <w:rPr>
                <w:b/>
                <w:szCs w:val="22"/>
                <w:lang w:val="ru-RU"/>
              </w:rPr>
            </w:pPr>
            <w:r w:rsidRPr="00516BF0">
              <w:rPr>
                <w:rFonts w:cs="Garamond"/>
                <w:b/>
                <w:bCs/>
                <w:szCs w:val="22"/>
                <w:lang w:val="ru-RU"/>
              </w:rPr>
              <w:t>Редакция</w:t>
            </w:r>
            <w:r w:rsidRPr="00516BF0">
              <w:rPr>
                <w:b/>
                <w:szCs w:val="22"/>
                <w:lang w:val="ru-RU"/>
              </w:rPr>
              <w:t xml:space="preserve">, действующая на момент </w:t>
            </w:r>
          </w:p>
          <w:p w:rsidR="001F11F4" w:rsidRPr="00516BF0" w:rsidRDefault="001F11F4" w:rsidP="00E417FF">
            <w:pPr>
              <w:spacing w:before="0" w:after="0"/>
              <w:jc w:val="center"/>
              <w:rPr>
                <w:szCs w:val="22"/>
                <w:lang w:val="ru-RU"/>
              </w:rPr>
            </w:pPr>
            <w:r w:rsidRPr="00516BF0">
              <w:rPr>
                <w:b/>
                <w:szCs w:val="22"/>
                <w:lang w:val="ru-RU"/>
              </w:rPr>
              <w:t>вступления в силу изменений</w:t>
            </w:r>
          </w:p>
        </w:tc>
        <w:tc>
          <w:tcPr>
            <w:tcW w:w="6946" w:type="dxa"/>
          </w:tcPr>
          <w:p w:rsidR="001F11F4" w:rsidRPr="00516BF0" w:rsidRDefault="001F11F4" w:rsidP="00E417FF">
            <w:pPr>
              <w:widowControl w:val="0"/>
              <w:spacing w:before="0" w:after="0"/>
              <w:jc w:val="center"/>
              <w:rPr>
                <w:b/>
                <w:szCs w:val="22"/>
                <w:lang w:val="ru-RU"/>
              </w:rPr>
            </w:pPr>
            <w:r w:rsidRPr="00516BF0">
              <w:rPr>
                <w:b/>
                <w:szCs w:val="22"/>
                <w:lang w:val="ru-RU"/>
              </w:rPr>
              <w:t>Предлагаемая редакция</w:t>
            </w:r>
          </w:p>
          <w:p w:rsidR="001F11F4" w:rsidRPr="00516BF0" w:rsidRDefault="001F11F4" w:rsidP="00E417FF">
            <w:pPr>
              <w:spacing w:before="0" w:after="0"/>
              <w:ind w:right="-55"/>
              <w:jc w:val="center"/>
              <w:rPr>
                <w:szCs w:val="22"/>
                <w:lang w:val="ru-RU"/>
              </w:rPr>
            </w:pPr>
            <w:r w:rsidRPr="00516BF0">
              <w:rPr>
                <w:szCs w:val="22"/>
                <w:lang w:val="ru-RU"/>
              </w:rPr>
              <w:t>(изменения выделены цветом)</w:t>
            </w:r>
          </w:p>
        </w:tc>
      </w:tr>
      <w:tr w:rsidR="001F11F4" w:rsidRPr="00CC0909" w:rsidTr="00E417FF">
        <w:tc>
          <w:tcPr>
            <w:tcW w:w="988" w:type="dxa"/>
            <w:vAlign w:val="center"/>
          </w:tcPr>
          <w:p w:rsidR="001F11F4" w:rsidRPr="00516BF0" w:rsidRDefault="001F11F4" w:rsidP="00E417FF">
            <w:pPr>
              <w:widowControl w:val="0"/>
              <w:jc w:val="center"/>
              <w:rPr>
                <w:b/>
                <w:szCs w:val="22"/>
                <w:lang w:val="ru-RU"/>
              </w:rPr>
            </w:pPr>
            <w:r w:rsidRPr="00516BF0">
              <w:rPr>
                <w:b/>
                <w:szCs w:val="22"/>
                <w:lang w:val="ru-RU"/>
              </w:rPr>
              <w:t>2.1</w:t>
            </w:r>
          </w:p>
        </w:tc>
        <w:tc>
          <w:tcPr>
            <w:tcW w:w="6945" w:type="dxa"/>
            <w:vAlign w:val="center"/>
          </w:tcPr>
          <w:p w:rsidR="001F11F4" w:rsidRPr="00516BF0" w:rsidRDefault="001F11F4" w:rsidP="00E417FF">
            <w:pPr>
              <w:spacing w:after="120" w:line="288" w:lineRule="auto"/>
              <w:ind w:firstLine="709"/>
              <w:jc w:val="both"/>
              <w:rPr>
                <w:szCs w:val="22"/>
                <w:lang w:val="ru-RU"/>
              </w:rPr>
            </w:pPr>
            <w:r w:rsidRPr="00516BF0">
              <w:rPr>
                <w:szCs w:val="22"/>
                <w:lang w:val="ru-RU"/>
              </w:rPr>
              <w:t>…</w:t>
            </w:r>
          </w:p>
          <w:p w:rsidR="001F11F4" w:rsidRPr="00516BF0" w:rsidRDefault="001F11F4" w:rsidP="00E417FF">
            <w:pPr>
              <w:spacing w:before="120" w:after="120" w:line="288" w:lineRule="auto"/>
              <w:ind w:firstLine="709"/>
              <w:jc w:val="both"/>
              <w:rPr>
                <w:color w:val="000000"/>
                <w:szCs w:val="22"/>
                <w:lang w:val="ru-RU"/>
              </w:rPr>
            </w:pPr>
            <w:r w:rsidRPr="00516BF0">
              <w:rPr>
                <w:color w:val="000000"/>
                <w:szCs w:val="22"/>
                <w:lang w:val="ru-RU"/>
              </w:rPr>
              <w:t xml:space="preserve">Если в отношении генерирующего объекта, группа точек поставки которого указана в Уведомлении ВР, заключены договоры купли-продажи (поставки) мощности модернизированных генерирующих объектов, поставка мощности по настоящему Договору данным генерирующим объектом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w:t>
            </w:r>
            <w:r w:rsidRPr="005C2887">
              <w:rPr>
                <w:color w:val="000000"/>
                <w:szCs w:val="22"/>
                <w:highlight w:val="yellow"/>
                <w:lang w:val="ru-RU"/>
              </w:rPr>
              <w:t>проведения мероприятий по модернизации, а также периода</w:t>
            </w:r>
            <w:r w:rsidRPr="00516BF0">
              <w:rPr>
                <w:color w:val="000000"/>
                <w:szCs w:val="22"/>
                <w:lang w:val="ru-RU"/>
              </w:rPr>
              <w:t xml:space="preserve"> поставки мощности по таким договорам.</w:t>
            </w:r>
          </w:p>
          <w:p w:rsidR="001F11F4" w:rsidRPr="00516BF0" w:rsidRDefault="001F11F4" w:rsidP="00E417FF">
            <w:pPr>
              <w:spacing w:before="120" w:after="120" w:line="288" w:lineRule="auto"/>
              <w:ind w:firstLine="709"/>
              <w:jc w:val="both"/>
              <w:rPr>
                <w:szCs w:val="22"/>
                <w:lang w:val="ru-RU"/>
              </w:rPr>
            </w:pPr>
            <w:r w:rsidRPr="00516BF0">
              <w:rPr>
                <w:szCs w:val="22"/>
                <w:lang w:val="ru-RU"/>
              </w:rPr>
              <w:t xml:space="preserve">Количество продаваемой по настоящему Договору мощности доводится </w:t>
            </w:r>
            <w:r w:rsidRPr="00516BF0">
              <w:rPr>
                <w:color w:val="000000"/>
                <w:szCs w:val="22"/>
                <w:lang w:val="ru-RU"/>
              </w:rPr>
              <w:t>Коммерческим оператором</w:t>
            </w:r>
            <w:r w:rsidRPr="00516BF0">
              <w:rPr>
                <w:szCs w:val="22"/>
                <w:lang w:val="ru-RU"/>
              </w:rPr>
              <w:t xml:space="preserve"> до сведения Продавца и Покупателя по форме, в порядке и сроки, указанные в Договорах о присоединении.</w:t>
            </w:r>
          </w:p>
        </w:tc>
        <w:tc>
          <w:tcPr>
            <w:tcW w:w="6946" w:type="dxa"/>
          </w:tcPr>
          <w:p w:rsidR="001F11F4" w:rsidRPr="00516BF0" w:rsidRDefault="001F11F4" w:rsidP="00E417FF">
            <w:pPr>
              <w:spacing w:after="120" w:line="288" w:lineRule="auto"/>
              <w:ind w:firstLine="709"/>
              <w:jc w:val="both"/>
              <w:rPr>
                <w:szCs w:val="22"/>
                <w:lang w:val="ru-RU"/>
              </w:rPr>
            </w:pPr>
            <w:r w:rsidRPr="00516BF0">
              <w:rPr>
                <w:szCs w:val="22"/>
                <w:lang w:val="ru-RU"/>
              </w:rPr>
              <w:t>…</w:t>
            </w:r>
          </w:p>
          <w:p w:rsidR="001F11F4" w:rsidRPr="00516BF0" w:rsidRDefault="001F11F4" w:rsidP="00E417FF">
            <w:pPr>
              <w:spacing w:before="120" w:after="120" w:line="288" w:lineRule="auto"/>
              <w:ind w:firstLine="709"/>
              <w:jc w:val="both"/>
              <w:rPr>
                <w:color w:val="000000"/>
                <w:szCs w:val="22"/>
                <w:lang w:val="ru-RU"/>
              </w:rPr>
            </w:pPr>
            <w:r w:rsidRPr="00516BF0">
              <w:rPr>
                <w:color w:val="000000"/>
                <w:szCs w:val="22"/>
                <w:lang w:val="ru-RU"/>
              </w:rPr>
              <w:t xml:space="preserve">Если в отношении генерирующего объекта, группа точек поставки которого указана в Уведомлении ВР, заключены договоры купли-продажи (поставки) мощности модернизированных генерирующих объектов, поставка мощности по настоящему Договору данным генерирующим объектом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поставки мощности по таким договорам </w:t>
            </w:r>
            <w:r w:rsidRPr="005C2887">
              <w:rPr>
                <w:color w:val="000000"/>
                <w:szCs w:val="22"/>
                <w:highlight w:val="yellow"/>
                <w:lang w:val="ru-RU"/>
              </w:rPr>
              <w:t xml:space="preserve">(за исключением случаев включения группы точек поставки в Уведомление ВР по причине предоставления участником оптового рынка </w:t>
            </w:r>
            <w:r w:rsidRPr="005C2887">
              <w:rPr>
                <w:szCs w:val="22"/>
                <w:highlight w:val="yellow"/>
                <w:lang w:val="ru-RU"/>
              </w:rPr>
              <w:t>требования уполномоченного органа о приостановлении вывода из эксплуатации генерирующего оборудования, включенного в данную группу точек поставки)</w:t>
            </w:r>
            <w:r w:rsidRPr="00516BF0">
              <w:rPr>
                <w:color w:val="000000"/>
                <w:szCs w:val="22"/>
                <w:lang w:val="ru-RU"/>
              </w:rPr>
              <w:t>.</w:t>
            </w:r>
          </w:p>
          <w:p w:rsidR="001F11F4" w:rsidRPr="00516BF0" w:rsidRDefault="001F11F4" w:rsidP="00E417FF">
            <w:pPr>
              <w:spacing w:after="120" w:line="288" w:lineRule="auto"/>
              <w:ind w:firstLine="709"/>
              <w:jc w:val="both"/>
              <w:rPr>
                <w:bCs/>
                <w:szCs w:val="22"/>
                <w:lang w:val="ru-RU"/>
              </w:rPr>
            </w:pPr>
            <w:r w:rsidRPr="00516BF0">
              <w:rPr>
                <w:szCs w:val="22"/>
                <w:lang w:val="ru-RU"/>
              </w:rPr>
              <w:t xml:space="preserve">Количество продаваемой по настоящему Договору мощности доводится </w:t>
            </w:r>
            <w:r w:rsidRPr="00516BF0">
              <w:rPr>
                <w:color w:val="000000"/>
                <w:szCs w:val="22"/>
                <w:lang w:val="ru-RU"/>
              </w:rPr>
              <w:t>Коммерческим оператором</w:t>
            </w:r>
            <w:r w:rsidRPr="00516BF0">
              <w:rPr>
                <w:szCs w:val="22"/>
                <w:lang w:val="ru-RU"/>
              </w:rPr>
              <w:t xml:space="preserve"> до сведения Продавца и Покупателя по форме, в порядке и сроки, указанные в Договорах о присоединении.</w:t>
            </w:r>
          </w:p>
        </w:tc>
      </w:tr>
    </w:tbl>
    <w:p w:rsidR="00C2267E" w:rsidRDefault="00C2267E" w:rsidP="00B86851">
      <w:pPr>
        <w:keepNext/>
        <w:tabs>
          <w:tab w:val="left" w:pos="5529"/>
        </w:tabs>
        <w:spacing w:before="0" w:after="0"/>
        <w:rPr>
          <w:b/>
          <w:sz w:val="26"/>
          <w:szCs w:val="26"/>
          <w:lang w:val="ru-RU" w:eastAsia="ru-RU"/>
        </w:rPr>
      </w:pPr>
      <w:r w:rsidRPr="009F02B9">
        <w:rPr>
          <w:b/>
          <w:sz w:val="26"/>
          <w:szCs w:val="26"/>
          <w:lang w:val="ru-RU" w:eastAsia="ru-RU"/>
        </w:rPr>
        <w:t>Предложения по изменениям и дополнениям в СТАНДАРТНУЮ ФОРМУ ДОГОВОРА КУПЛИ-ПРОДАЖИ (ПОСТАВКИ) МОЩНОСТИ МОДЕРНИЗИРОВАННЫХ ГЕНЕРИРУЮЩИХ ОБЪЕКТОВ (Приложение № Д</w:t>
      </w:r>
      <w:r w:rsidR="00F965CF">
        <w:rPr>
          <w:b/>
          <w:sz w:val="26"/>
          <w:szCs w:val="26"/>
          <w:lang w:val="ru-RU" w:eastAsia="ru-RU"/>
        </w:rPr>
        <w:t xml:space="preserve"> 18.3.6 к </w:t>
      </w:r>
      <w:r w:rsidRPr="009F02B9">
        <w:rPr>
          <w:b/>
          <w:sz w:val="26"/>
          <w:szCs w:val="26"/>
          <w:lang w:val="ru-RU" w:eastAsia="ru-RU"/>
        </w:rPr>
        <w:t>Договору о присоединении к торговой системе оптового рынка)</w:t>
      </w:r>
    </w:p>
    <w:p w:rsidR="00B86851" w:rsidRPr="009F02B9" w:rsidRDefault="00B86851" w:rsidP="00B86851">
      <w:pPr>
        <w:keepNext/>
        <w:tabs>
          <w:tab w:val="left" w:pos="5529"/>
        </w:tabs>
        <w:spacing w:before="0" w:after="0"/>
        <w:rPr>
          <w:b/>
          <w:iCs/>
          <w:lang w:val="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945"/>
        <w:gridCol w:w="6946"/>
      </w:tblGrid>
      <w:tr w:rsidR="00C2267E" w:rsidRPr="00CC0909" w:rsidTr="00C2267E">
        <w:tc>
          <w:tcPr>
            <w:tcW w:w="988" w:type="dxa"/>
            <w:vAlign w:val="center"/>
          </w:tcPr>
          <w:p w:rsidR="00C2267E" w:rsidRPr="00516BF0" w:rsidRDefault="00C2267E" w:rsidP="00B86851">
            <w:pPr>
              <w:widowControl w:val="0"/>
              <w:spacing w:before="0" w:after="0"/>
              <w:jc w:val="center"/>
              <w:rPr>
                <w:b/>
                <w:szCs w:val="22"/>
              </w:rPr>
            </w:pPr>
            <w:r w:rsidRPr="00516BF0">
              <w:rPr>
                <w:b/>
                <w:szCs w:val="22"/>
              </w:rPr>
              <w:t>№</w:t>
            </w:r>
          </w:p>
          <w:p w:rsidR="00C2267E" w:rsidRPr="00516BF0" w:rsidRDefault="00C2267E" w:rsidP="00B86851">
            <w:pPr>
              <w:widowControl w:val="0"/>
              <w:spacing w:before="0" w:after="0"/>
              <w:jc w:val="center"/>
              <w:rPr>
                <w:b/>
                <w:szCs w:val="22"/>
              </w:rPr>
            </w:pPr>
            <w:r w:rsidRPr="00516BF0">
              <w:rPr>
                <w:b/>
                <w:szCs w:val="22"/>
              </w:rPr>
              <w:t>пункта</w:t>
            </w:r>
          </w:p>
        </w:tc>
        <w:tc>
          <w:tcPr>
            <w:tcW w:w="6945" w:type="dxa"/>
            <w:vAlign w:val="center"/>
          </w:tcPr>
          <w:p w:rsidR="00C2267E" w:rsidRPr="00516BF0" w:rsidRDefault="00C2267E" w:rsidP="00B86851">
            <w:pPr>
              <w:spacing w:before="0" w:after="0"/>
              <w:jc w:val="center"/>
              <w:rPr>
                <w:b/>
                <w:szCs w:val="22"/>
                <w:lang w:val="ru-RU"/>
              </w:rPr>
            </w:pPr>
            <w:r w:rsidRPr="00516BF0">
              <w:rPr>
                <w:rFonts w:cs="Garamond"/>
                <w:b/>
                <w:bCs/>
                <w:szCs w:val="22"/>
                <w:lang w:val="ru-RU"/>
              </w:rPr>
              <w:t>Редакция</w:t>
            </w:r>
            <w:r w:rsidRPr="00516BF0">
              <w:rPr>
                <w:b/>
                <w:szCs w:val="22"/>
                <w:lang w:val="ru-RU"/>
              </w:rPr>
              <w:t xml:space="preserve">, действующая на момент </w:t>
            </w:r>
          </w:p>
          <w:p w:rsidR="00C2267E" w:rsidRPr="00516BF0" w:rsidRDefault="00C2267E" w:rsidP="00B86851">
            <w:pPr>
              <w:spacing w:before="0" w:after="0"/>
              <w:jc w:val="center"/>
              <w:rPr>
                <w:szCs w:val="22"/>
                <w:lang w:val="ru-RU"/>
              </w:rPr>
            </w:pPr>
            <w:r w:rsidRPr="00516BF0">
              <w:rPr>
                <w:b/>
                <w:szCs w:val="22"/>
                <w:lang w:val="ru-RU"/>
              </w:rPr>
              <w:t>вступления в силу изменений</w:t>
            </w:r>
          </w:p>
        </w:tc>
        <w:tc>
          <w:tcPr>
            <w:tcW w:w="6946" w:type="dxa"/>
          </w:tcPr>
          <w:p w:rsidR="00C2267E" w:rsidRPr="00516BF0" w:rsidRDefault="00C2267E" w:rsidP="00B86851">
            <w:pPr>
              <w:widowControl w:val="0"/>
              <w:spacing w:before="0" w:after="0"/>
              <w:jc w:val="center"/>
              <w:rPr>
                <w:b/>
                <w:szCs w:val="22"/>
                <w:lang w:val="ru-RU"/>
              </w:rPr>
            </w:pPr>
            <w:r w:rsidRPr="00516BF0">
              <w:rPr>
                <w:b/>
                <w:szCs w:val="22"/>
                <w:lang w:val="ru-RU"/>
              </w:rPr>
              <w:t>Предлагаемая редакция</w:t>
            </w:r>
          </w:p>
          <w:p w:rsidR="00C2267E" w:rsidRPr="00516BF0" w:rsidRDefault="00C2267E" w:rsidP="00B86851">
            <w:pPr>
              <w:spacing w:before="0" w:after="0"/>
              <w:ind w:right="-55"/>
              <w:jc w:val="center"/>
              <w:rPr>
                <w:szCs w:val="22"/>
                <w:lang w:val="ru-RU"/>
              </w:rPr>
            </w:pPr>
            <w:r w:rsidRPr="00516BF0">
              <w:rPr>
                <w:szCs w:val="22"/>
                <w:lang w:val="ru-RU"/>
              </w:rPr>
              <w:t>(изменения выделены цветом)</w:t>
            </w:r>
          </w:p>
        </w:tc>
      </w:tr>
      <w:tr w:rsidR="00C2267E" w:rsidRPr="00CC0909" w:rsidTr="00C2267E">
        <w:tc>
          <w:tcPr>
            <w:tcW w:w="988" w:type="dxa"/>
            <w:vAlign w:val="center"/>
          </w:tcPr>
          <w:p w:rsidR="00C2267E" w:rsidRPr="00516BF0" w:rsidRDefault="00C2267E" w:rsidP="00C2267E">
            <w:pPr>
              <w:widowControl w:val="0"/>
              <w:jc w:val="center"/>
              <w:rPr>
                <w:b/>
                <w:szCs w:val="22"/>
                <w:lang w:val="ru-RU"/>
              </w:rPr>
            </w:pPr>
            <w:r w:rsidRPr="00516BF0">
              <w:rPr>
                <w:b/>
                <w:szCs w:val="22"/>
                <w:lang w:val="ru-RU"/>
              </w:rPr>
              <w:t>3.5</w:t>
            </w:r>
          </w:p>
        </w:tc>
        <w:tc>
          <w:tcPr>
            <w:tcW w:w="6945" w:type="dxa"/>
            <w:vAlign w:val="center"/>
          </w:tcPr>
          <w:p w:rsidR="00A64027" w:rsidRPr="00516BF0" w:rsidRDefault="00A64027" w:rsidP="00A64027">
            <w:pPr>
              <w:spacing w:before="0" w:after="120" w:line="288" w:lineRule="auto"/>
              <w:jc w:val="both"/>
              <w:rPr>
                <w:szCs w:val="22"/>
                <w:lang w:val="ru-RU"/>
              </w:rPr>
            </w:pPr>
            <w:r w:rsidRPr="00516BF0">
              <w:rPr>
                <w:szCs w:val="22"/>
                <w:lang w:val="ru-RU"/>
              </w:rPr>
              <w:t xml:space="preserve">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длительность периода реализации проекта модернизации, дату начала поставки мощности на оптовый рынок и дату окончания поставки мощности на оптовый рынок, указанные в приложении 1 к настоящему Договору, </w:t>
            </w:r>
            <w:r w:rsidRPr="005C2887">
              <w:rPr>
                <w:szCs w:val="22"/>
                <w:highlight w:val="yellow"/>
                <w:lang w:val="ru-RU"/>
              </w:rPr>
              <w:t>в связи с уменьшением длительности периода реализации проекта модернизации</w:t>
            </w:r>
            <w:r w:rsidRPr="00516BF0">
              <w:rPr>
                <w:szCs w:val="22"/>
                <w:lang w:val="ru-RU"/>
              </w:rPr>
              <w:t xml:space="preserve"> при одновременном соблюдении следующих условий:</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ранний срок;</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новая дата начала поставки мощности на оптовый рынок является 1 (первым) числом месяца;</w:t>
            </w:r>
          </w:p>
          <w:p w:rsidR="00A64027" w:rsidRPr="005C2887" w:rsidRDefault="00A64027" w:rsidP="00C94F06">
            <w:pPr>
              <w:numPr>
                <w:ilvl w:val="0"/>
                <w:numId w:val="53"/>
              </w:numPr>
              <w:tabs>
                <w:tab w:val="clear" w:pos="720"/>
                <w:tab w:val="num" w:pos="1080"/>
              </w:tabs>
              <w:spacing w:before="0" w:after="120" w:line="288" w:lineRule="auto"/>
              <w:ind w:left="1080" w:hanging="360"/>
              <w:jc w:val="both"/>
              <w:rPr>
                <w:szCs w:val="22"/>
                <w:highlight w:val="yellow"/>
                <w:lang w:val="ru-RU"/>
              </w:rPr>
            </w:pPr>
            <w:r w:rsidRPr="005C2887">
              <w:rPr>
                <w:szCs w:val="22"/>
                <w:highlight w:val="yellow"/>
                <w:lang w:val="ru-RU"/>
              </w:rPr>
              <w:t>длительность периода реализации проекта модернизации в случае изменения Продавцом периода поставки в соответствии с настоящим пунктом составляет не менее 6 (шести) месяцев;</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позднее чем за 2 (два) месяца до предлагаемой Продавцом новой даты начала поставки мощности на оптовый рынок;</w:t>
            </w:r>
          </w:p>
          <w:p w:rsidR="00C2267E" w:rsidRPr="00F965CF" w:rsidRDefault="005B5894" w:rsidP="00A64027">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w:t>
            </w:r>
          </w:p>
        </w:tc>
        <w:tc>
          <w:tcPr>
            <w:tcW w:w="6946" w:type="dxa"/>
          </w:tcPr>
          <w:p w:rsidR="00A64027" w:rsidRPr="00516BF0" w:rsidRDefault="00A64027" w:rsidP="00A64027">
            <w:pPr>
              <w:spacing w:before="0" w:after="120" w:line="288" w:lineRule="auto"/>
              <w:jc w:val="both"/>
              <w:rPr>
                <w:szCs w:val="22"/>
                <w:lang w:val="ru-RU"/>
              </w:rPr>
            </w:pPr>
            <w:r w:rsidRPr="00516BF0">
              <w:rPr>
                <w:szCs w:val="22"/>
                <w:lang w:val="ru-RU"/>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длительность периода реализации проекта модернизации, дату начала поставки мощности на оптовый рынок и дату окончания поставки мощности на оптовый рынок, указанные в приложении 1 к настоящему Договору, при одновременном соблюдении следующих условий:</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ранний срок;</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новая дата начала поставки мощности на оптовый рынок является 1 (первым) числом месяца;</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позднее чем за 2 (два) месяца до предлагаемой Продавцом новой даты начала поставки мощности на оптовый рынок;</w:t>
            </w:r>
          </w:p>
          <w:p w:rsidR="00A64027" w:rsidRPr="00516BF0" w:rsidRDefault="005B5894" w:rsidP="00C94F06">
            <w:pPr>
              <w:numPr>
                <w:ilvl w:val="0"/>
                <w:numId w:val="53"/>
              </w:numPr>
              <w:tabs>
                <w:tab w:val="clear" w:pos="720"/>
                <w:tab w:val="num" w:pos="1080"/>
              </w:tabs>
              <w:spacing w:before="0" w:after="120" w:line="288" w:lineRule="auto"/>
              <w:ind w:left="1080" w:hanging="360"/>
              <w:jc w:val="both"/>
              <w:rPr>
                <w:bCs/>
                <w:szCs w:val="22"/>
                <w:lang w:val="ru-RU"/>
              </w:rPr>
            </w:pPr>
            <w:r w:rsidRPr="00516BF0">
              <w:rPr>
                <w:szCs w:val="22"/>
                <w:lang w:val="ru-RU"/>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w:t>
            </w:r>
            <w:r w:rsidR="00317584" w:rsidRPr="00516BF0">
              <w:rPr>
                <w:szCs w:val="22"/>
                <w:lang w:val="ru-RU"/>
              </w:rPr>
              <w:t>.</w:t>
            </w:r>
          </w:p>
        </w:tc>
      </w:tr>
      <w:tr w:rsidR="00C2267E" w:rsidRPr="00CC0909" w:rsidTr="00C2267E">
        <w:tc>
          <w:tcPr>
            <w:tcW w:w="988" w:type="dxa"/>
            <w:vAlign w:val="center"/>
          </w:tcPr>
          <w:p w:rsidR="00C2267E" w:rsidRPr="00516BF0" w:rsidRDefault="00C2267E" w:rsidP="00C2267E">
            <w:pPr>
              <w:widowControl w:val="0"/>
              <w:jc w:val="center"/>
              <w:rPr>
                <w:b/>
                <w:szCs w:val="22"/>
                <w:lang w:val="ru-RU"/>
              </w:rPr>
            </w:pPr>
            <w:r w:rsidRPr="00516BF0">
              <w:rPr>
                <w:b/>
                <w:szCs w:val="22"/>
                <w:lang w:val="ru-RU"/>
              </w:rPr>
              <w:t>3.7</w:t>
            </w:r>
          </w:p>
        </w:tc>
        <w:tc>
          <w:tcPr>
            <w:tcW w:w="6945" w:type="dxa"/>
            <w:vAlign w:val="center"/>
          </w:tcPr>
          <w:p w:rsidR="00A64027" w:rsidRPr="00516BF0" w:rsidRDefault="00A64027" w:rsidP="00A64027">
            <w:pPr>
              <w:spacing w:before="0" w:after="120" w:line="288" w:lineRule="auto"/>
              <w:jc w:val="both"/>
              <w:rPr>
                <w:szCs w:val="22"/>
                <w:lang w:val="ru-RU"/>
              </w:rPr>
            </w:pPr>
            <w:r w:rsidRPr="00516BF0">
              <w:rPr>
                <w:szCs w:val="22"/>
                <w:lang w:val="ru-RU"/>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дату окончания поставки мощности на оптовый рынок, указанную в приложении 1 к настоящему Договору, в целях уменьшения длительности периода поставки мощности по договорам на модернизацию при одновременном соблюдении следующих условий:</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дата окончания поставки мощности на оптовый рынок, указанная в приложении 1 к настоящему Договору, изменяется на более ранний срок;</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новой датой окончания поставки мощности на оптовый рынок является последнее число месяца;</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реализации мероприятий по модернизации</w:t>
            </w:r>
            <w:r w:rsidRPr="005C2887">
              <w:rPr>
                <w:szCs w:val="22"/>
                <w:highlight w:val="yellow"/>
                <w:lang w:val="ru-RU"/>
              </w:rPr>
              <w:t>.</w:t>
            </w:r>
          </w:p>
          <w:p w:rsidR="00C2267E" w:rsidRPr="00516BF0" w:rsidRDefault="00C2267E" w:rsidP="00C2267E">
            <w:pPr>
              <w:spacing w:after="120" w:line="288" w:lineRule="auto"/>
              <w:jc w:val="both"/>
              <w:rPr>
                <w:szCs w:val="22"/>
                <w:lang w:val="ru-RU"/>
              </w:rPr>
            </w:pPr>
          </w:p>
        </w:tc>
        <w:tc>
          <w:tcPr>
            <w:tcW w:w="6946" w:type="dxa"/>
          </w:tcPr>
          <w:p w:rsidR="00A64027" w:rsidRPr="00516BF0" w:rsidRDefault="00A64027" w:rsidP="00A64027">
            <w:pPr>
              <w:spacing w:before="0" w:after="120" w:line="288" w:lineRule="auto"/>
              <w:jc w:val="both"/>
              <w:rPr>
                <w:szCs w:val="22"/>
                <w:lang w:val="ru-RU"/>
              </w:rPr>
            </w:pPr>
            <w:r w:rsidRPr="00516BF0">
              <w:rPr>
                <w:szCs w:val="22"/>
                <w:lang w:val="ru-RU"/>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дату окончания поставки мощности на оптовый рынок, указанную в приложении 1 к настоящему Договору, в целях уменьшения длительности периода поставки мощности по договорам на модернизацию при одновременном соблюдении следующих условий:</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дата окончания поставки мощности на оптовый рынок, указанная в приложении 1 к настоящему Договору, изменяется на более ранний срок;</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новой датой окончания поставки мощности на оптовый рынок является последнее число месяца;</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16BF0">
              <w:rPr>
                <w:szCs w:val="22"/>
                <w:lang w:val="ru-RU"/>
              </w:rPr>
              <w:t>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реализации мероприятий по модернизации</w:t>
            </w:r>
            <w:r w:rsidRPr="005C2887">
              <w:rPr>
                <w:szCs w:val="22"/>
                <w:highlight w:val="yellow"/>
                <w:lang w:val="ru-RU"/>
              </w:rPr>
              <w:t>;</w:t>
            </w:r>
          </w:p>
          <w:p w:rsidR="00A64027" w:rsidRPr="00516BF0" w:rsidRDefault="00A64027" w:rsidP="00C94F06">
            <w:pPr>
              <w:numPr>
                <w:ilvl w:val="0"/>
                <w:numId w:val="53"/>
              </w:numPr>
              <w:tabs>
                <w:tab w:val="clear" w:pos="720"/>
                <w:tab w:val="num" w:pos="1080"/>
              </w:tabs>
              <w:spacing w:before="0" w:after="120" w:line="288" w:lineRule="auto"/>
              <w:ind w:left="1080" w:hanging="360"/>
              <w:jc w:val="both"/>
              <w:rPr>
                <w:szCs w:val="22"/>
                <w:lang w:val="ru-RU"/>
              </w:rPr>
            </w:pPr>
            <w:r w:rsidRPr="005C2887">
              <w:rPr>
                <w:szCs w:val="22"/>
                <w:highlight w:val="yellow"/>
                <w:lang w:val="ru-RU"/>
              </w:rPr>
              <w:t>новая дата окончания поставки мощности на оптовый рынок наступает не ранее чем через 48 месяцев после даты начала поставки мощности на оптовый рынок, указанной в приложении 1 к настоящему Договору.</w:t>
            </w:r>
          </w:p>
          <w:p w:rsidR="00C2267E" w:rsidRPr="00516BF0" w:rsidRDefault="00A64027" w:rsidP="00F965CF">
            <w:pPr>
              <w:tabs>
                <w:tab w:val="num" w:pos="1080"/>
              </w:tabs>
              <w:spacing w:before="0" w:after="120" w:line="288" w:lineRule="auto"/>
              <w:ind w:firstLine="709"/>
              <w:jc w:val="both"/>
              <w:rPr>
                <w:szCs w:val="22"/>
                <w:lang w:val="ru-RU"/>
              </w:rPr>
            </w:pPr>
            <w:r w:rsidRPr="005C2887">
              <w:rPr>
                <w:szCs w:val="22"/>
                <w:highlight w:val="yellow"/>
                <w:lang w:val="ru-RU"/>
              </w:rPr>
              <w:t>Условие, указанное в буллите 4 настоящего пункта</w:t>
            </w:r>
            <w:r w:rsidR="00F965CF" w:rsidRPr="005C2887">
              <w:rPr>
                <w:szCs w:val="22"/>
                <w:highlight w:val="yellow"/>
                <w:lang w:val="ru-RU"/>
              </w:rPr>
              <w:t>,</w:t>
            </w:r>
            <w:r w:rsidRPr="005C2887">
              <w:rPr>
                <w:szCs w:val="22"/>
                <w:highlight w:val="yellow"/>
                <w:lang w:val="ru-RU"/>
              </w:rPr>
              <w:t xml:space="preserve"> проверяется только в отношении уведомлений, полученных не ранее дня </w:t>
            </w:r>
            <w:r w:rsidRPr="005C2887">
              <w:rPr>
                <w:color w:val="000000"/>
                <w:szCs w:val="22"/>
                <w:highlight w:val="yellow"/>
                <w:lang w:val="ru-RU"/>
              </w:rPr>
              <w:t>вступления в силу</w:t>
            </w:r>
            <w:r w:rsidRPr="005C2887">
              <w:rPr>
                <w:szCs w:val="22"/>
                <w:highlight w:val="yellow"/>
                <w:lang w:val="ru-RU"/>
              </w:rPr>
              <w:t xml:space="preserve"> </w:t>
            </w:r>
            <w:r w:rsidRPr="005C2887">
              <w:rPr>
                <w:color w:val="000000"/>
                <w:szCs w:val="22"/>
                <w:highlight w:val="yellow"/>
                <w:lang w:val="ru-RU"/>
              </w:rPr>
              <w:t>постановления Правительства Российской Федерации «</w:t>
            </w:r>
            <w:r w:rsidRPr="005C2887">
              <w:rPr>
                <w:szCs w:val="22"/>
                <w:highlight w:val="yellow"/>
                <w:lang w:val="ru-RU"/>
              </w:rPr>
              <w:t>О внесении изменений в некоторые акты Правительства Российской Федерации»</w:t>
            </w:r>
            <w:r w:rsidRPr="005C2887">
              <w:rPr>
                <w:color w:val="000000"/>
                <w:szCs w:val="22"/>
                <w:highlight w:val="yellow"/>
                <w:lang w:val="ru-RU"/>
              </w:rPr>
              <w:t>, содержащего изменения в части совершенствования модели проведения отбора модернизации генерирующего оборудования тепловых электрических станций</w:t>
            </w:r>
            <w:r w:rsidRPr="005C2887">
              <w:rPr>
                <w:szCs w:val="22"/>
                <w:highlight w:val="yellow"/>
                <w:lang w:val="ru-RU"/>
              </w:rPr>
              <w:t>, в случае если на момент проверки данного условия отсутствует подтверждение реализации хотя бы одного мероприятия, в отношении которого в столбце 3 приложения 3 к настоящему Договору указано «Основное»</w:t>
            </w:r>
            <w:r w:rsidRPr="00516BF0">
              <w:rPr>
                <w:szCs w:val="22"/>
                <w:lang w:val="ru-RU"/>
              </w:rPr>
              <w:t>.</w:t>
            </w:r>
          </w:p>
        </w:tc>
      </w:tr>
    </w:tbl>
    <w:p w:rsidR="00827795" w:rsidRPr="005C2887" w:rsidRDefault="00827795" w:rsidP="00B86851">
      <w:pPr>
        <w:keepNext/>
        <w:tabs>
          <w:tab w:val="left" w:pos="5529"/>
        </w:tabs>
        <w:spacing w:before="0" w:after="0"/>
        <w:rPr>
          <w:b/>
          <w:iCs/>
          <w:highlight w:val="yellow"/>
          <w:lang w:val="ru-RU"/>
        </w:rPr>
      </w:pPr>
    </w:p>
    <w:p w:rsidR="00A64027" w:rsidRDefault="00A64027" w:rsidP="00B86851">
      <w:pPr>
        <w:spacing w:before="0" w:after="0"/>
        <w:ind w:right="-312"/>
        <w:rPr>
          <w:b/>
          <w:sz w:val="26"/>
          <w:szCs w:val="26"/>
          <w:lang w:val="ru-RU" w:eastAsia="ru-RU"/>
        </w:rPr>
      </w:pPr>
      <w:r w:rsidRPr="009F02B9">
        <w:rPr>
          <w:b/>
          <w:sz w:val="26"/>
          <w:szCs w:val="26"/>
          <w:lang w:val="ru-RU" w:eastAsia="ru-RU"/>
        </w:rPr>
        <w:t>Предложения по изменениям и дополнениям в СТАНДАРТНУЮ ФОРМУ ДОГОВОРА КОММЕРЧЕСКОГО ПРЕДСТАВИТЕЛЬСТВА (ДЛЯ ПОСТАВЩИКА) (Приложение № Д</w:t>
      </w:r>
      <w:r w:rsidR="00F965CF">
        <w:rPr>
          <w:b/>
          <w:sz w:val="26"/>
          <w:szCs w:val="26"/>
          <w:lang w:val="ru-RU" w:eastAsia="ru-RU"/>
        </w:rPr>
        <w:t xml:space="preserve"> </w:t>
      </w:r>
      <w:r w:rsidRPr="009F02B9">
        <w:rPr>
          <w:b/>
          <w:sz w:val="26"/>
          <w:szCs w:val="26"/>
          <w:lang w:val="ru-RU" w:eastAsia="ru-RU"/>
        </w:rPr>
        <w:t>18.1 к Договору о присоединении к торговой системе оптового рынка)</w:t>
      </w:r>
    </w:p>
    <w:p w:rsidR="00B86851" w:rsidRDefault="00B86851" w:rsidP="00B86851">
      <w:pPr>
        <w:spacing w:before="0" w:after="0"/>
        <w:ind w:right="-312"/>
        <w:rPr>
          <w:b/>
          <w:sz w:val="26"/>
          <w:szCs w:val="26"/>
          <w:lang w:val="ru-RU"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945"/>
        <w:gridCol w:w="6946"/>
      </w:tblGrid>
      <w:tr w:rsidR="00A64027" w:rsidRPr="00CC0909" w:rsidTr="005F1FE3">
        <w:tc>
          <w:tcPr>
            <w:tcW w:w="988" w:type="dxa"/>
            <w:vAlign w:val="center"/>
          </w:tcPr>
          <w:p w:rsidR="00A64027" w:rsidRPr="00516BF0" w:rsidRDefault="00A64027" w:rsidP="00B86851">
            <w:pPr>
              <w:widowControl w:val="0"/>
              <w:spacing w:before="0" w:after="0"/>
              <w:jc w:val="center"/>
              <w:rPr>
                <w:b/>
                <w:szCs w:val="22"/>
              </w:rPr>
            </w:pPr>
            <w:r w:rsidRPr="00516BF0">
              <w:rPr>
                <w:b/>
                <w:szCs w:val="22"/>
              </w:rPr>
              <w:t>№</w:t>
            </w:r>
          </w:p>
          <w:p w:rsidR="00A64027" w:rsidRPr="00516BF0" w:rsidRDefault="00A64027" w:rsidP="00B86851">
            <w:pPr>
              <w:widowControl w:val="0"/>
              <w:spacing w:before="0" w:after="0"/>
              <w:jc w:val="center"/>
              <w:rPr>
                <w:b/>
                <w:szCs w:val="22"/>
              </w:rPr>
            </w:pPr>
            <w:r w:rsidRPr="00516BF0">
              <w:rPr>
                <w:b/>
                <w:szCs w:val="22"/>
              </w:rPr>
              <w:t>пункта</w:t>
            </w:r>
          </w:p>
        </w:tc>
        <w:tc>
          <w:tcPr>
            <w:tcW w:w="6945" w:type="dxa"/>
            <w:vAlign w:val="center"/>
          </w:tcPr>
          <w:p w:rsidR="00A64027" w:rsidRPr="00516BF0" w:rsidRDefault="00A64027" w:rsidP="00B86851">
            <w:pPr>
              <w:spacing w:before="0" w:after="0"/>
              <w:jc w:val="center"/>
              <w:rPr>
                <w:b/>
                <w:szCs w:val="22"/>
                <w:lang w:val="ru-RU"/>
              </w:rPr>
            </w:pPr>
            <w:r w:rsidRPr="00516BF0">
              <w:rPr>
                <w:rFonts w:cs="Garamond"/>
                <w:b/>
                <w:bCs/>
                <w:szCs w:val="22"/>
                <w:lang w:val="ru-RU"/>
              </w:rPr>
              <w:t>Редакция</w:t>
            </w:r>
            <w:r w:rsidRPr="00516BF0">
              <w:rPr>
                <w:b/>
                <w:szCs w:val="22"/>
                <w:lang w:val="ru-RU"/>
              </w:rPr>
              <w:t xml:space="preserve">, действующая на момент </w:t>
            </w:r>
          </w:p>
          <w:p w:rsidR="00A64027" w:rsidRPr="00516BF0" w:rsidRDefault="00A64027" w:rsidP="00B86851">
            <w:pPr>
              <w:spacing w:before="0" w:after="0"/>
              <w:jc w:val="center"/>
              <w:rPr>
                <w:szCs w:val="22"/>
                <w:lang w:val="ru-RU"/>
              </w:rPr>
            </w:pPr>
            <w:r w:rsidRPr="00516BF0">
              <w:rPr>
                <w:b/>
                <w:szCs w:val="22"/>
                <w:lang w:val="ru-RU"/>
              </w:rPr>
              <w:t>вступления в силу изменений</w:t>
            </w:r>
          </w:p>
        </w:tc>
        <w:tc>
          <w:tcPr>
            <w:tcW w:w="6946" w:type="dxa"/>
          </w:tcPr>
          <w:p w:rsidR="00A64027" w:rsidRPr="00516BF0" w:rsidRDefault="00A64027" w:rsidP="00B86851">
            <w:pPr>
              <w:widowControl w:val="0"/>
              <w:spacing w:before="0" w:after="0"/>
              <w:jc w:val="center"/>
              <w:rPr>
                <w:b/>
                <w:szCs w:val="22"/>
                <w:lang w:val="ru-RU"/>
              </w:rPr>
            </w:pPr>
            <w:r w:rsidRPr="00516BF0">
              <w:rPr>
                <w:b/>
                <w:szCs w:val="22"/>
                <w:lang w:val="ru-RU"/>
              </w:rPr>
              <w:t>Предлагаемая редакция</w:t>
            </w:r>
          </w:p>
          <w:p w:rsidR="00A64027" w:rsidRPr="00516BF0" w:rsidRDefault="00A64027" w:rsidP="00B86851">
            <w:pPr>
              <w:spacing w:before="0" w:after="0"/>
              <w:ind w:right="-55"/>
              <w:jc w:val="center"/>
              <w:rPr>
                <w:szCs w:val="22"/>
                <w:lang w:val="ru-RU"/>
              </w:rPr>
            </w:pPr>
            <w:r w:rsidRPr="00516BF0">
              <w:rPr>
                <w:szCs w:val="22"/>
                <w:lang w:val="ru-RU"/>
              </w:rPr>
              <w:t>(изменения выделены цветом)</w:t>
            </w:r>
          </w:p>
        </w:tc>
      </w:tr>
      <w:tr w:rsidR="00A64027" w:rsidRPr="00CC0909" w:rsidTr="005F1FE3">
        <w:tc>
          <w:tcPr>
            <w:tcW w:w="988" w:type="dxa"/>
            <w:vAlign w:val="center"/>
          </w:tcPr>
          <w:p w:rsidR="00A64027" w:rsidRPr="00516BF0" w:rsidRDefault="00A64027" w:rsidP="005F1FE3">
            <w:pPr>
              <w:widowControl w:val="0"/>
              <w:spacing w:before="0" w:after="0"/>
              <w:jc w:val="center"/>
              <w:rPr>
                <w:b/>
                <w:szCs w:val="22"/>
                <w:lang w:val="ru-RU"/>
              </w:rPr>
            </w:pPr>
            <w:r w:rsidRPr="00516BF0">
              <w:rPr>
                <w:b/>
                <w:szCs w:val="22"/>
                <w:lang w:val="ru-RU"/>
              </w:rPr>
              <w:t>1.10.1</w:t>
            </w:r>
          </w:p>
        </w:tc>
        <w:tc>
          <w:tcPr>
            <w:tcW w:w="6945" w:type="dxa"/>
            <w:vAlign w:val="center"/>
          </w:tcPr>
          <w:p w:rsidR="00FD00A4" w:rsidRPr="00516BF0" w:rsidRDefault="00FD00A4" w:rsidP="00B86851">
            <w:pPr>
              <w:spacing w:before="120" w:after="120" w:line="288" w:lineRule="auto"/>
              <w:ind w:firstLine="709"/>
              <w:jc w:val="both"/>
              <w:rPr>
                <w:szCs w:val="22"/>
                <w:lang w:val="ru-RU"/>
              </w:rPr>
            </w:pPr>
            <w:r w:rsidRPr="00516BF0">
              <w:rPr>
                <w:szCs w:val="22"/>
                <w:lang w:val="ru-RU"/>
              </w:rPr>
              <w:t xml:space="preserve">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ранние даты </w:t>
            </w:r>
            <w:r w:rsidRPr="005C2887">
              <w:rPr>
                <w:szCs w:val="22"/>
                <w:highlight w:val="yellow"/>
                <w:lang w:val="ru-RU"/>
              </w:rPr>
              <w:t>в связи с уменьшением длительности периода реализации проекта модернизации</w:t>
            </w:r>
            <w:r w:rsidRPr="00516BF0">
              <w:rPr>
                <w:szCs w:val="22"/>
                <w:lang w:val="ru-RU"/>
              </w:rPr>
              <w:t xml:space="preserve"> и при этом одновременно соблюдены следующие условия:</w:t>
            </w:r>
          </w:p>
          <w:p w:rsidR="00FD00A4"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bCs/>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w:t>
            </w:r>
            <w:r w:rsidRPr="005C2887">
              <w:rPr>
                <w:rFonts w:ascii="Garamond" w:hAnsi="Garamond"/>
                <w:bCs/>
                <w:highlight w:val="yellow"/>
              </w:rPr>
              <w:t xml:space="preserve">, а </w:t>
            </w:r>
            <w:r w:rsidRPr="00516BF0">
              <w:rPr>
                <w:rFonts w:ascii="Garamond" w:hAnsi="Garamond"/>
                <w:bCs/>
              </w:rPr>
              <w:t>также длительность периода реализации проекта модернизации по договорам на модернизацию;</w:t>
            </w:r>
          </w:p>
          <w:p w:rsidR="00FD00A4"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ранний срок</w:t>
            </w:r>
            <w:r w:rsidRPr="00516BF0">
              <w:rPr>
                <w:rFonts w:ascii="Garamond" w:hAnsi="Garamond"/>
              </w:rPr>
              <w:t>;</w:t>
            </w:r>
          </w:p>
          <w:p w:rsidR="00FD00A4"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rPr>
              <w:t>новой датой начала поставки мощности на оптовый рынок по договорам на модернизацию является 1 (первое) число месяца;</w:t>
            </w:r>
          </w:p>
          <w:p w:rsidR="00FD00A4" w:rsidRPr="005C2887"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highlight w:val="yellow"/>
              </w:rPr>
            </w:pPr>
            <w:r w:rsidRPr="005C2887">
              <w:rPr>
                <w:rFonts w:ascii="Garamond" w:hAnsi="Garamond"/>
                <w:highlight w:val="yellow"/>
              </w:rPr>
              <w:t>длительность периода реализации проекта модернизации генерирующего объекта, в отношении которого заключены договоры на модернизацию, после вступления в силу заявленного Доверителем изменения периода поставки мощности составит не менее 6 (шести) месяцев;</w:t>
            </w:r>
          </w:p>
          <w:p w:rsidR="00FD00A4"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rPr>
              <w:t xml:space="preserve">Поверенный получил от Доверителя уведомление о намерении изменить период поставки мощности по договорам на модернизацию не позднее чем за 2 (два) месяца до новой даты начала поставки мощности </w:t>
            </w:r>
            <w:r w:rsidRPr="00516BF0">
              <w:rPr>
                <w:rFonts w:ascii="Garamond" w:hAnsi="Garamond"/>
                <w:bCs/>
              </w:rPr>
              <w:t xml:space="preserve">на оптовый рынок </w:t>
            </w:r>
            <w:r w:rsidRPr="00516BF0">
              <w:rPr>
                <w:rFonts w:ascii="Garamond" w:hAnsi="Garamond"/>
              </w:rPr>
              <w:t>по договорам на модернизацию, указанной в данном уведомлении;</w:t>
            </w:r>
          </w:p>
          <w:p w:rsidR="00A64027"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rPr>
              <w:t xml:space="preserve">длительность периода поставки мощности по договорам на модернизацию не уменьшается и </w:t>
            </w:r>
            <w:proofErr w:type="gramStart"/>
            <w:r w:rsidRPr="00516BF0">
              <w:rPr>
                <w:rFonts w:ascii="Garamond" w:hAnsi="Garamond"/>
              </w:rPr>
              <w:t>не увеличивается</w:t>
            </w:r>
            <w:proofErr w:type="gramEnd"/>
            <w:r w:rsidRPr="00516BF0">
              <w:rPr>
                <w:rFonts w:ascii="Garamond" w:hAnsi="Garamond"/>
              </w:rPr>
              <w:t xml:space="preserve"> и заканчивается по истечении 192 месяцев с измененной даты начала поставки мощности </w:t>
            </w:r>
            <w:r w:rsidRPr="00516BF0">
              <w:rPr>
                <w:rFonts w:ascii="Garamond" w:hAnsi="Garamond"/>
                <w:bCs/>
              </w:rPr>
              <w:t xml:space="preserve">на оптовый рынок </w:t>
            </w:r>
            <w:r w:rsidRPr="00516BF0">
              <w:rPr>
                <w:rFonts w:ascii="Garamond" w:hAnsi="Garamond"/>
              </w:rPr>
              <w:t>по договорам на модернизацию.</w:t>
            </w:r>
          </w:p>
          <w:p w:rsidR="00A64027" w:rsidRPr="00516BF0" w:rsidRDefault="00A64027" w:rsidP="00B86851">
            <w:pPr>
              <w:spacing w:before="120" w:after="120" w:line="288" w:lineRule="auto"/>
              <w:ind w:firstLine="709"/>
              <w:jc w:val="both"/>
              <w:rPr>
                <w:szCs w:val="22"/>
                <w:lang w:val="ru-RU"/>
              </w:rPr>
            </w:pPr>
            <w:r w:rsidRPr="00516BF0">
              <w:rPr>
                <w:rFonts w:eastAsia="Calibri"/>
                <w:szCs w:val="22"/>
                <w:lang w:val="ru-RU"/>
              </w:rPr>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w:t>
            </w:r>
            <w:r w:rsidRPr="00516BF0">
              <w:rPr>
                <w:rFonts w:eastAsia="Calibri"/>
                <w:bCs/>
                <w:szCs w:val="22"/>
                <w:lang w:val="ru-RU"/>
              </w:rPr>
              <w:t>дату начала поставки мощности на оптовый рынок, дату окончания поставки мощности на оптовый рынок по договорам на модернизацию, так и длительность периода реализации проекта модернизации по договорам на модернизацию.</w:t>
            </w:r>
          </w:p>
        </w:tc>
        <w:tc>
          <w:tcPr>
            <w:tcW w:w="6946" w:type="dxa"/>
          </w:tcPr>
          <w:p w:rsidR="00FD00A4" w:rsidRPr="00516BF0" w:rsidRDefault="00FD00A4" w:rsidP="00B86851">
            <w:pPr>
              <w:spacing w:before="120" w:after="120" w:line="288" w:lineRule="auto"/>
              <w:ind w:firstLine="709"/>
              <w:jc w:val="both"/>
              <w:rPr>
                <w:szCs w:val="22"/>
                <w:lang w:val="ru-RU"/>
              </w:rPr>
            </w:pPr>
            <w:r w:rsidRPr="00516BF0">
              <w:rPr>
                <w:szCs w:val="22"/>
                <w:lang w:val="ru-RU"/>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ранние даты и при этом одновременно соблюдены следующие условия:</w:t>
            </w:r>
          </w:p>
          <w:p w:rsidR="00FD00A4"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bCs/>
              </w:rPr>
              <w:t xml:space="preserve">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w:t>
            </w:r>
            <w:r w:rsidRPr="005C2887">
              <w:rPr>
                <w:rFonts w:ascii="Garamond" w:hAnsi="Garamond"/>
                <w:bCs/>
                <w:highlight w:val="yellow"/>
              </w:rPr>
              <w:t>(</w:t>
            </w:r>
            <w:r w:rsidRPr="00516BF0">
              <w:rPr>
                <w:rFonts w:ascii="Garamond" w:hAnsi="Garamond"/>
                <w:bCs/>
              </w:rPr>
              <w:t xml:space="preserve">также </w:t>
            </w:r>
            <w:r w:rsidRPr="005C2887">
              <w:rPr>
                <w:rFonts w:ascii="Garamond" w:hAnsi="Garamond"/>
                <w:bCs/>
                <w:highlight w:val="yellow"/>
              </w:rPr>
              <w:t>может быть указано намерение изменить</w:t>
            </w:r>
            <w:r w:rsidRPr="00516BF0">
              <w:rPr>
                <w:rFonts w:ascii="Garamond" w:hAnsi="Garamond"/>
                <w:bCs/>
              </w:rPr>
              <w:t xml:space="preserve"> длительность периода реализации проекта модернизации по договорам на модернизацию</w:t>
            </w:r>
            <w:r w:rsidRPr="005C2887">
              <w:rPr>
                <w:rFonts w:ascii="Garamond" w:hAnsi="Garamond"/>
                <w:bCs/>
                <w:highlight w:val="yellow"/>
              </w:rPr>
              <w:t>)</w:t>
            </w:r>
            <w:r w:rsidRPr="00516BF0">
              <w:rPr>
                <w:rFonts w:ascii="Garamond" w:hAnsi="Garamond"/>
                <w:bCs/>
              </w:rPr>
              <w:t>;</w:t>
            </w:r>
          </w:p>
          <w:p w:rsidR="00FD00A4"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ранний срок</w:t>
            </w:r>
            <w:r w:rsidRPr="00516BF0">
              <w:rPr>
                <w:rFonts w:ascii="Garamond" w:hAnsi="Garamond"/>
              </w:rPr>
              <w:t>;</w:t>
            </w:r>
          </w:p>
          <w:p w:rsidR="00FD00A4"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rPr>
              <w:t>новой датой начала поставки мощности на оптовый рынок по договорам на модернизацию является 1 (первое) число месяца;</w:t>
            </w:r>
          </w:p>
          <w:p w:rsidR="00FD00A4"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rPr>
              <w:t xml:space="preserve">Поверенный получил от Доверителя уведомление о намерении изменить период поставки мощности по договорам на модернизацию не позднее чем за 2 (два) месяца до новой даты начала поставки мощности </w:t>
            </w:r>
            <w:r w:rsidRPr="00516BF0">
              <w:rPr>
                <w:rFonts w:ascii="Garamond" w:hAnsi="Garamond"/>
                <w:bCs/>
              </w:rPr>
              <w:t xml:space="preserve">на оптовый рынок </w:t>
            </w:r>
            <w:r w:rsidRPr="00516BF0">
              <w:rPr>
                <w:rFonts w:ascii="Garamond" w:hAnsi="Garamond"/>
              </w:rPr>
              <w:t>по договорам на модернизацию, указанной в данном уведомлении;</w:t>
            </w:r>
          </w:p>
          <w:p w:rsidR="00883873" w:rsidRPr="00516BF0" w:rsidRDefault="00FD00A4"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rPr>
              <w:t xml:space="preserve">длительность периода поставки мощности по договорам на модернизацию не уменьшается и </w:t>
            </w:r>
            <w:proofErr w:type="gramStart"/>
            <w:r w:rsidRPr="00516BF0">
              <w:rPr>
                <w:rFonts w:ascii="Garamond" w:hAnsi="Garamond"/>
              </w:rPr>
              <w:t>не увеличивается</w:t>
            </w:r>
            <w:proofErr w:type="gramEnd"/>
            <w:r w:rsidRPr="00516BF0">
              <w:rPr>
                <w:rFonts w:ascii="Garamond" w:hAnsi="Garamond"/>
              </w:rPr>
              <w:t xml:space="preserve"> и заканчивается по истечении 192 месяцев с измененной даты начала поставки мощности </w:t>
            </w:r>
            <w:r w:rsidRPr="00516BF0">
              <w:rPr>
                <w:rFonts w:ascii="Garamond" w:hAnsi="Garamond"/>
                <w:bCs/>
              </w:rPr>
              <w:t xml:space="preserve">на оптовый рынок </w:t>
            </w:r>
            <w:r w:rsidRPr="00516BF0">
              <w:rPr>
                <w:rFonts w:ascii="Garamond" w:hAnsi="Garamond"/>
              </w:rPr>
              <w:t>по договорам на модернизацию.</w:t>
            </w:r>
          </w:p>
          <w:p w:rsidR="00883873" w:rsidRPr="00516BF0" w:rsidRDefault="00883873" w:rsidP="00B86851">
            <w:pPr>
              <w:widowControl w:val="0"/>
              <w:spacing w:before="120" w:after="120" w:line="288" w:lineRule="auto"/>
              <w:ind w:firstLine="709"/>
              <w:jc w:val="both"/>
              <w:rPr>
                <w:b/>
                <w:szCs w:val="22"/>
                <w:lang w:val="ru-RU"/>
              </w:rPr>
            </w:pPr>
            <w:r w:rsidRPr="00516BF0">
              <w:rPr>
                <w:rFonts w:eastAsia="Calibri"/>
                <w:szCs w:val="22"/>
                <w:lang w:val="ru-RU"/>
              </w:rPr>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w:t>
            </w:r>
            <w:r w:rsidRPr="00516BF0">
              <w:rPr>
                <w:rFonts w:eastAsia="Calibri"/>
                <w:bCs/>
                <w:szCs w:val="22"/>
                <w:lang w:val="ru-RU"/>
              </w:rPr>
              <w:t>дату начала поставки мощности на оптовый рынок, дату окончания поставки мощности на оптовый рынок по договорам на модернизацию, так и длительность периода реализации проекта модернизации по договорам на модернизацию.</w:t>
            </w:r>
          </w:p>
        </w:tc>
      </w:tr>
      <w:tr w:rsidR="00883873" w:rsidRPr="00CC0909" w:rsidTr="005F1FE3">
        <w:tc>
          <w:tcPr>
            <w:tcW w:w="988" w:type="dxa"/>
            <w:vAlign w:val="center"/>
          </w:tcPr>
          <w:p w:rsidR="00883873" w:rsidRPr="00516BF0" w:rsidRDefault="00883873" w:rsidP="005F1FE3">
            <w:pPr>
              <w:widowControl w:val="0"/>
              <w:spacing w:before="0" w:after="0"/>
              <w:jc w:val="center"/>
              <w:rPr>
                <w:b/>
                <w:szCs w:val="22"/>
                <w:lang w:val="ru-RU"/>
              </w:rPr>
            </w:pPr>
            <w:r w:rsidRPr="00516BF0">
              <w:rPr>
                <w:b/>
                <w:szCs w:val="22"/>
                <w:lang w:val="ru-RU"/>
              </w:rPr>
              <w:t>1.10.3</w:t>
            </w:r>
          </w:p>
        </w:tc>
        <w:tc>
          <w:tcPr>
            <w:tcW w:w="6945" w:type="dxa"/>
            <w:vAlign w:val="center"/>
          </w:tcPr>
          <w:p w:rsidR="00883873" w:rsidRPr="00516BF0" w:rsidRDefault="00883873" w:rsidP="00B86851">
            <w:pPr>
              <w:spacing w:before="120" w:after="120" w:line="288" w:lineRule="auto"/>
              <w:ind w:firstLine="709"/>
              <w:jc w:val="both"/>
              <w:rPr>
                <w:szCs w:val="22"/>
                <w:lang w:val="ru-RU"/>
              </w:rPr>
            </w:pPr>
            <w:r w:rsidRPr="00516BF0">
              <w:rPr>
                <w:szCs w:val="22"/>
                <w:lang w:val="ru-RU"/>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в связи с уменьшением длительности периода поставки мощности по договорам на модернизацию и при этом одновременно соблюдены следующие условия:</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bCs/>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окончания поставки мощности на оптовый рынок по договорам на модернизацию, а также длительность периода поставки мощности по договорам на модернизацию;</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bCs/>
              </w:rPr>
              <w:t>дата окончания поставки мощности на оптовый рынок, указанная в приложении 1 к договорам на модернизацию, изменяется на более ранний срок</w:t>
            </w:r>
            <w:r w:rsidRPr="00516BF0">
              <w:rPr>
                <w:rFonts w:ascii="Garamond" w:hAnsi="Garamond"/>
              </w:rPr>
              <w:t>;</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rPr>
              <w:t xml:space="preserve">новой датой окончания поставки мощности </w:t>
            </w:r>
            <w:r w:rsidRPr="00516BF0">
              <w:rPr>
                <w:rFonts w:ascii="Garamond" w:hAnsi="Garamond"/>
                <w:bCs/>
              </w:rPr>
              <w:t xml:space="preserve">на оптовый рынок </w:t>
            </w:r>
            <w:r w:rsidRPr="00516BF0">
              <w:rPr>
                <w:rFonts w:ascii="Garamond" w:hAnsi="Garamond"/>
              </w:rPr>
              <w:t>по договорам на модернизацию является последнее число месяца;</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bCs/>
              </w:rPr>
            </w:pPr>
            <w:r w:rsidRPr="00516BF0">
              <w:rPr>
                <w:rFonts w:ascii="Garamond" w:hAnsi="Garamond"/>
                <w:bCs/>
              </w:rPr>
              <w:t>Поверенный получил от Доверителя уведомление о намерении изменить период поставки мощности по договорам на модернизацию не ранее начала периода реализации проекта модернизации</w:t>
            </w:r>
            <w:r w:rsidRPr="005C2887">
              <w:rPr>
                <w:rFonts w:ascii="Garamond" w:hAnsi="Garamond"/>
                <w:bCs/>
                <w:highlight w:val="yellow"/>
              </w:rPr>
              <w:t>.</w:t>
            </w:r>
          </w:p>
          <w:p w:rsidR="00883873" w:rsidRPr="00516BF0" w:rsidRDefault="00883873" w:rsidP="00B86851">
            <w:pPr>
              <w:spacing w:before="120" w:after="120" w:line="288" w:lineRule="auto"/>
              <w:ind w:firstLine="709"/>
              <w:jc w:val="both"/>
              <w:rPr>
                <w:szCs w:val="22"/>
                <w:lang w:val="ru-RU"/>
              </w:rPr>
            </w:pPr>
          </w:p>
        </w:tc>
        <w:tc>
          <w:tcPr>
            <w:tcW w:w="6946" w:type="dxa"/>
          </w:tcPr>
          <w:p w:rsidR="00883873" w:rsidRPr="00516BF0" w:rsidRDefault="00883873" w:rsidP="00B86851">
            <w:pPr>
              <w:spacing w:before="120" w:after="120" w:line="288" w:lineRule="auto"/>
              <w:ind w:firstLine="709"/>
              <w:jc w:val="both"/>
              <w:rPr>
                <w:szCs w:val="22"/>
                <w:lang w:val="ru-RU"/>
              </w:rPr>
            </w:pPr>
            <w:r w:rsidRPr="00516BF0">
              <w:rPr>
                <w:szCs w:val="22"/>
                <w:lang w:val="ru-RU"/>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в связи с уменьшением длительности периода поставки мощности по договорам на модернизацию и при этом одновременно соблюдены следующие условия:</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bCs/>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окончания поставки мощности на оптовый рынок по договорам на модернизацию, а также длительность периода поставки мощности по договорам на модернизацию;</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bCs/>
              </w:rPr>
              <w:t>дата окончания поставки мощности на оптовый рынок, указанная в приложении 1 к договорам на модернизацию, изменяется на более ранний срок</w:t>
            </w:r>
            <w:r w:rsidRPr="00516BF0">
              <w:rPr>
                <w:rFonts w:ascii="Garamond" w:hAnsi="Garamond"/>
              </w:rPr>
              <w:t>;</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rPr>
            </w:pPr>
            <w:r w:rsidRPr="00516BF0">
              <w:rPr>
                <w:rFonts w:ascii="Garamond" w:hAnsi="Garamond"/>
              </w:rPr>
              <w:t xml:space="preserve">новой датой окончания поставки мощности </w:t>
            </w:r>
            <w:r w:rsidRPr="00516BF0">
              <w:rPr>
                <w:rFonts w:ascii="Garamond" w:hAnsi="Garamond"/>
                <w:bCs/>
              </w:rPr>
              <w:t xml:space="preserve">на оптовый рынок </w:t>
            </w:r>
            <w:r w:rsidRPr="00516BF0">
              <w:rPr>
                <w:rFonts w:ascii="Garamond" w:hAnsi="Garamond"/>
              </w:rPr>
              <w:t>по договорам на модернизацию является последнее число месяца;</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bCs/>
              </w:rPr>
            </w:pPr>
            <w:r w:rsidRPr="00516BF0">
              <w:rPr>
                <w:rFonts w:ascii="Garamond" w:hAnsi="Garamond"/>
                <w:bCs/>
              </w:rPr>
              <w:t>Поверенный получил от Доверителя уведомление о намерении изменить период поставки мощности по договорам на модернизацию не ранее начала периода реализации проекта модернизации</w:t>
            </w:r>
            <w:r w:rsidRPr="005C2887">
              <w:rPr>
                <w:rFonts w:ascii="Garamond" w:hAnsi="Garamond"/>
                <w:bCs/>
                <w:highlight w:val="yellow"/>
              </w:rPr>
              <w:t>;</w:t>
            </w:r>
          </w:p>
          <w:p w:rsidR="00883873" w:rsidRPr="00516BF0" w:rsidRDefault="00883873" w:rsidP="00B86851">
            <w:pPr>
              <w:pStyle w:val="1f"/>
              <w:numPr>
                <w:ilvl w:val="0"/>
                <w:numId w:val="54"/>
              </w:numPr>
              <w:tabs>
                <w:tab w:val="left" w:pos="1701"/>
              </w:tabs>
              <w:spacing w:before="120" w:after="120" w:line="288" w:lineRule="auto"/>
              <w:ind w:left="1701"/>
              <w:contextualSpacing w:val="0"/>
              <w:jc w:val="both"/>
              <w:rPr>
                <w:rFonts w:ascii="Garamond" w:hAnsi="Garamond"/>
                <w:bCs/>
              </w:rPr>
            </w:pPr>
            <w:r w:rsidRPr="005C2887">
              <w:rPr>
                <w:rFonts w:ascii="Garamond" w:hAnsi="Garamond"/>
                <w:bCs/>
                <w:highlight w:val="yellow"/>
              </w:rPr>
              <w:t>новая дата окончания поставки мощности на о</w:t>
            </w:r>
            <w:r w:rsidR="00F965CF" w:rsidRPr="005C2887">
              <w:rPr>
                <w:rFonts w:ascii="Garamond" w:hAnsi="Garamond"/>
                <w:bCs/>
                <w:highlight w:val="yellow"/>
              </w:rPr>
              <w:t>птовый рынок наступает не ранее</w:t>
            </w:r>
            <w:r w:rsidRPr="005C2887">
              <w:rPr>
                <w:rFonts w:ascii="Garamond" w:hAnsi="Garamond"/>
                <w:bCs/>
                <w:highlight w:val="yellow"/>
              </w:rPr>
              <w:t xml:space="preserve"> чем через 48 месяцев после даты начала поставки мощности на оптовый рынок, указанной в приложении 1 к договорам на модернизацию.</w:t>
            </w:r>
          </w:p>
          <w:p w:rsidR="00883873" w:rsidRPr="00516BF0" w:rsidRDefault="00883873" w:rsidP="00B86851">
            <w:pPr>
              <w:pStyle w:val="1f"/>
              <w:tabs>
                <w:tab w:val="left" w:pos="1701"/>
              </w:tabs>
              <w:spacing w:before="120" w:after="120" w:line="288" w:lineRule="auto"/>
              <w:ind w:left="0" w:firstLine="709"/>
              <w:contextualSpacing w:val="0"/>
              <w:jc w:val="both"/>
              <w:rPr>
                <w:rFonts w:ascii="Garamond" w:hAnsi="Garamond"/>
              </w:rPr>
            </w:pPr>
            <w:r w:rsidRPr="005C2887">
              <w:rPr>
                <w:rFonts w:ascii="Garamond" w:hAnsi="Garamond"/>
                <w:highlight w:val="yellow"/>
              </w:rPr>
              <w:t>Условие, указанное в буллите 5 настоящего пункта</w:t>
            </w:r>
            <w:r w:rsidR="00F965CF" w:rsidRPr="005C2887">
              <w:rPr>
                <w:rFonts w:ascii="Garamond" w:hAnsi="Garamond"/>
                <w:highlight w:val="yellow"/>
              </w:rPr>
              <w:t>,</w:t>
            </w:r>
            <w:r w:rsidRPr="005C2887">
              <w:rPr>
                <w:rFonts w:ascii="Garamond" w:hAnsi="Garamond"/>
                <w:highlight w:val="yellow"/>
              </w:rPr>
              <w:t xml:space="preserve"> проверяется только в отношении уведомлений, полученных не ранее дня вступления в силу постановления Правительства Российской Федерации «О внесении изменений в некоторые акты Правительства Российской Федерации», содержащего изменения в части совершенствования модели проведения отбора модернизации генерирующего оборудования тепловых электрических станций, в случае если на момент проверки данного условия Поверенным в порядке, предусмотренном приложением 10.2 к Регламенту проведения отбора проектов модернизации генерирующего оборудования тепловых электростанций (Приложение № 19.3.1 к Договору о присоединении), не получено подтверждение реализации хотя бы одного мероприятия, в отношении которого в столбце 3 приложения 3 к договорам на модернизацию</w:t>
            </w:r>
            <w:r w:rsidRPr="005C2887" w:rsidDel="0029556F">
              <w:rPr>
                <w:rFonts w:ascii="Garamond" w:hAnsi="Garamond"/>
                <w:highlight w:val="yellow"/>
              </w:rPr>
              <w:t xml:space="preserve"> </w:t>
            </w:r>
            <w:r w:rsidRPr="005C2887">
              <w:rPr>
                <w:rFonts w:ascii="Garamond" w:hAnsi="Garamond"/>
                <w:highlight w:val="yellow"/>
              </w:rPr>
              <w:t>указано «Основное».</w:t>
            </w:r>
          </w:p>
        </w:tc>
      </w:tr>
    </w:tbl>
    <w:p w:rsidR="00B67A4E" w:rsidRPr="005C2887" w:rsidRDefault="00B67A4E" w:rsidP="002D0EAC">
      <w:pPr>
        <w:keepNext/>
        <w:keepLines/>
        <w:widowControl w:val="0"/>
        <w:numPr>
          <w:ilvl w:val="1"/>
          <w:numId w:val="0"/>
        </w:numPr>
        <w:outlineLvl w:val="1"/>
        <w:rPr>
          <w:highlight w:val="yellow"/>
          <w:lang w:val="ru-RU" w:eastAsia="x-none"/>
        </w:rPr>
      </w:pPr>
    </w:p>
    <w:p w:rsidR="00E71736" w:rsidRPr="00EB645A" w:rsidRDefault="00E71736" w:rsidP="001B739E">
      <w:pPr>
        <w:pageBreakBefore/>
        <w:spacing w:before="0" w:after="0"/>
        <w:ind w:right="-314"/>
        <w:jc w:val="right"/>
        <w:rPr>
          <w:b/>
          <w:sz w:val="28"/>
          <w:szCs w:val="28"/>
          <w:lang w:val="ru-RU"/>
        </w:rPr>
      </w:pPr>
      <w:r w:rsidRPr="00F60CC3">
        <w:rPr>
          <w:b/>
          <w:sz w:val="28"/>
          <w:szCs w:val="28"/>
          <w:lang w:val="ru-RU"/>
        </w:rPr>
        <w:t xml:space="preserve">Приложение № </w:t>
      </w:r>
      <w:r>
        <w:rPr>
          <w:b/>
          <w:sz w:val="28"/>
          <w:szCs w:val="28"/>
          <w:lang w:val="ru-RU"/>
        </w:rPr>
        <w:t>1.1.3</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0"/>
      </w:tblGrid>
      <w:tr w:rsidR="00E71736" w:rsidRPr="00CC0909" w:rsidTr="00E66EAB">
        <w:trPr>
          <w:trHeight w:val="360"/>
        </w:trPr>
        <w:tc>
          <w:tcPr>
            <w:tcW w:w="5000" w:type="pct"/>
          </w:tcPr>
          <w:p w:rsidR="00E71736" w:rsidRPr="009F02B9" w:rsidRDefault="00E71736" w:rsidP="00E71736">
            <w:pPr>
              <w:pStyle w:val="ConsPlusNormal"/>
              <w:ind w:firstLine="0"/>
              <w:jc w:val="both"/>
              <w:rPr>
                <w:rFonts w:ascii="Garamond" w:hAnsi="Garamond"/>
                <w:sz w:val="24"/>
                <w:szCs w:val="24"/>
              </w:rPr>
            </w:pPr>
            <w:r w:rsidRPr="00EB645A">
              <w:rPr>
                <w:rFonts w:ascii="Garamond" w:hAnsi="Garamond"/>
                <w:b/>
                <w:sz w:val="24"/>
                <w:szCs w:val="24"/>
              </w:rPr>
              <w:t xml:space="preserve">Дата вступления в силу: </w:t>
            </w:r>
            <w:r w:rsidR="002A5932">
              <w:rPr>
                <w:rFonts w:ascii="Garamond" w:hAnsi="Garamond" w:cs="Times New Roman"/>
                <w:color w:val="000000"/>
                <w:sz w:val="24"/>
                <w:szCs w:val="24"/>
              </w:rPr>
              <w:t>22</w:t>
            </w:r>
            <w:r>
              <w:rPr>
                <w:rFonts w:ascii="Garamond" w:hAnsi="Garamond" w:cs="Times New Roman"/>
                <w:color w:val="000000"/>
                <w:sz w:val="24"/>
                <w:szCs w:val="24"/>
              </w:rPr>
              <w:t xml:space="preserve"> сентября 2025 года.</w:t>
            </w:r>
          </w:p>
        </w:tc>
      </w:tr>
    </w:tbl>
    <w:p w:rsidR="00E71736" w:rsidRDefault="00E71736" w:rsidP="00E71736">
      <w:pPr>
        <w:spacing w:before="0" w:after="0"/>
        <w:ind w:right="-312"/>
        <w:rPr>
          <w:b/>
          <w:sz w:val="26"/>
          <w:szCs w:val="26"/>
          <w:lang w:val="ru-RU" w:eastAsia="ru-RU"/>
        </w:rPr>
      </w:pPr>
    </w:p>
    <w:p w:rsidR="00E71736" w:rsidRDefault="00E71736" w:rsidP="00E71736">
      <w:pPr>
        <w:spacing w:before="0" w:after="0"/>
        <w:ind w:right="-312"/>
        <w:rPr>
          <w:b/>
          <w:sz w:val="26"/>
          <w:szCs w:val="26"/>
          <w:lang w:val="ru-RU" w:eastAsia="ru-RU"/>
        </w:rPr>
      </w:pPr>
      <w:r w:rsidRPr="00BA6244">
        <w:rPr>
          <w:b/>
          <w:sz w:val="26"/>
          <w:szCs w:val="26"/>
          <w:lang w:val="ru-RU" w:eastAsia="ru-RU"/>
        </w:rPr>
        <w:t>Предложения по изменениям и дополнениям в РЕГЛАМЕНТ ПРОВЕДЕНИЯ ОТБОРОВ ПРОЕКТОВ МОДЕРНИЗАЦИИ ГЕНЕРИРУЮЩЕГО ОБОРУДОВАНИЯ ТЕПЛОВЫХ ЭЛЕК</w:t>
      </w:r>
      <w:r>
        <w:rPr>
          <w:b/>
          <w:sz w:val="26"/>
          <w:szCs w:val="26"/>
          <w:lang w:val="ru-RU" w:eastAsia="ru-RU"/>
        </w:rPr>
        <w:t>ТРОСТАНЦИЙ (Приложение № 19.3.1 к Договору о </w:t>
      </w:r>
      <w:r w:rsidRPr="00BA6244">
        <w:rPr>
          <w:b/>
          <w:sz w:val="26"/>
          <w:szCs w:val="26"/>
          <w:lang w:val="ru-RU" w:eastAsia="ru-RU"/>
        </w:rPr>
        <w:t>присоединении к торговой системе оптового рынка)</w:t>
      </w:r>
    </w:p>
    <w:p w:rsidR="002A5932" w:rsidRPr="00BA6244" w:rsidRDefault="002A5932" w:rsidP="002A5932">
      <w:pPr>
        <w:spacing w:before="0" w:after="0"/>
        <w:ind w:right="-312"/>
        <w:jc w:val="both"/>
        <w:rPr>
          <w:b/>
          <w:sz w:val="26"/>
          <w:szCs w:val="26"/>
          <w:lang w:val="ru-RU" w:eastAsia="ru-RU"/>
        </w:rPr>
      </w:pPr>
    </w:p>
    <w:tbl>
      <w:tblPr>
        <w:tblStyle w:val="a8"/>
        <w:tblW w:w="5000" w:type="pct"/>
        <w:tblLayout w:type="fixed"/>
        <w:tblLook w:val="04A0" w:firstRow="1" w:lastRow="0" w:firstColumn="1" w:lastColumn="0" w:noHBand="0" w:noVBand="1"/>
      </w:tblPr>
      <w:tblGrid>
        <w:gridCol w:w="987"/>
        <w:gridCol w:w="6730"/>
        <w:gridCol w:w="6843"/>
      </w:tblGrid>
      <w:tr w:rsidR="002A5932" w:rsidRPr="00CC0909" w:rsidTr="00E66EAB">
        <w:tc>
          <w:tcPr>
            <w:tcW w:w="339" w:type="pct"/>
          </w:tcPr>
          <w:p w:rsidR="002A5932" w:rsidRPr="00516BF0" w:rsidRDefault="002A5932" w:rsidP="00E66EAB">
            <w:pPr>
              <w:spacing w:before="0" w:after="0"/>
              <w:jc w:val="center"/>
              <w:rPr>
                <w:rFonts w:cs="Garamond"/>
                <w:b/>
                <w:bCs/>
                <w:sz w:val="22"/>
                <w:szCs w:val="22"/>
              </w:rPr>
            </w:pPr>
            <w:r w:rsidRPr="00516BF0">
              <w:rPr>
                <w:rFonts w:cs="Garamond"/>
                <w:b/>
                <w:bCs/>
                <w:sz w:val="22"/>
                <w:szCs w:val="22"/>
              </w:rPr>
              <w:t>№</w:t>
            </w:r>
          </w:p>
          <w:p w:rsidR="002A5932" w:rsidRPr="00516BF0" w:rsidRDefault="002A5932" w:rsidP="00E66EAB">
            <w:pPr>
              <w:spacing w:before="0" w:after="0"/>
              <w:jc w:val="center"/>
              <w:rPr>
                <w:sz w:val="22"/>
                <w:szCs w:val="22"/>
              </w:rPr>
            </w:pPr>
            <w:r w:rsidRPr="00516BF0">
              <w:rPr>
                <w:rFonts w:cs="Garamond"/>
                <w:b/>
                <w:bCs/>
                <w:sz w:val="22"/>
                <w:szCs w:val="22"/>
              </w:rPr>
              <w:t>пункта</w:t>
            </w:r>
          </w:p>
        </w:tc>
        <w:tc>
          <w:tcPr>
            <w:tcW w:w="2311" w:type="pct"/>
          </w:tcPr>
          <w:p w:rsidR="002A5932" w:rsidRPr="00516BF0" w:rsidRDefault="002A5932" w:rsidP="00E66EAB">
            <w:pPr>
              <w:spacing w:before="0" w:after="0"/>
              <w:jc w:val="center"/>
              <w:rPr>
                <w:rFonts w:cs="Garamond"/>
                <w:b/>
                <w:bCs/>
                <w:sz w:val="22"/>
                <w:szCs w:val="22"/>
                <w:lang w:val="ru-RU"/>
              </w:rPr>
            </w:pPr>
            <w:r w:rsidRPr="00516BF0">
              <w:rPr>
                <w:rFonts w:cs="Garamond"/>
                <w:b/>
                <w:bCs/>
                <w:sz w:val="22"/>
                <w:szCs w:val="22"/>
                <w:lang w:val="ru-RU"/>
              </w:rPr>
              <w:t>Редакция, действующая на момент</w:t>
            </w:r>
          </w:p>
          <w:p w:rsidR="002A5932" w:rsidRPr="00516BF0" w:rsidRDefault="002A5932" w:rsidP="00E66EAB">
            <w:pPr>
              <w:spacing w:before="0" w:after="0"/>
              <w:jc w:val="center"/>
              <w:rPr>
                <w:rFonts w:cs="Garamond"/>
                <w:b/>
                <w:bCs/>
                <w:sz w:val="22"/>
                <w:szCs w:val="22"/>
                <w:lang w:val="ru-RU"/>
              </w:rPr>
            </w:pPr>
            <w:r w:rsidRPr="00516BF0">
              <w:rPr>
                <w:rFonts w:cs="Garamond"/>
                <w:b/>
                <w:bCs/>
                <w:sz w:val="22"/>
                <w:szCs w:val="22"/>
                <w:lang w:val="ru-RU"/>
              </w:rPr>
              <w:t>вступления в силу изменений</w:t>
            </w:r>
          </w:p>
          <w:p w:rsidR="002A5932" w:rsidRPr="00516BF0" w:rsidRDefault="002A5932" w:rsidP="00E66EAB">
            <w:pPr>
              <w:spacing w:before="0" w:after="0"/>
              <w:jc w:val="center"/>
              <w:rPr>
                <w:rFonts w:cs="Garamond"/>
                <w:bCs/>
                <w:sz w:val="22"/>
                <w:szCs w:val="22"/>
                <w:lang w:val="ru-RU"/>
              </w:rPr>
            </w:pPr>
            <w:r w:rsidRPr="00516BF0">
              <w:rPr>
                <w:rFonts w:cs="Garamond"/>
                <w:bCs/>
                <w:sz w:val="22"/>
                <w:szCs w:val="22"/>
                <w:lang w:val="ru-RU"/>
              </w:rPr>
              <w:t xml:space="preserve">(с учетом изменений, утвержденных на НС от 25.08.2025, вопрос </w:t>
            </w:r>
            <w:r w:rsidRPr="00516BF0">
              <w:rPr>
                <w:rFonts w:cs="Garamond"/>
                <w:bCs/>
                <w:sz w:val="22"/>
                <w:szCs w:val="22"/>
                <w:lang w:val="en-US"/>
              </w:rPr>
              <w:t>I</w:t>
            </w:r>
            <w:r w:rsidRPr="00516BF0">
              <w:rPr>
                <w:rFonts w:cs="Garamond"/>
                <w:bCs/>
                <w:sz w:val="22"/>
                <w:szCs w:val="22"/>
                <w:lang w:val="ru-RU"/>
              </w:rPr>
              <w:t>.03)</w:t>
            </w:r>
          </w:p>
        </w:tc>
        <w:tc>
          <w:tcPr>
            <w:tcW w:w="2350" w:type="pct"/>
          </w:tcPr>
          <w:p w:rsidR="002A5932" w:rsidRPr="00516BF0" w:rsidRDefault="002A5932" w:rsidP="00E66EAB">
            <w:pPr>
              <w:spacing w:before="0" w:after="0"/>
              <w:jc w:val="center"/>
              <w:rPr>
                <w:rFonts w:cs="Garamond"/>
                <w:b/>
                <w:bCs/>
                <w:sz w:val="22"/>
                <w:szCs w:val="22"/>
                <w:lang w:val="ru-RU"/>
              </w:rPr>
            </w:pPr>
            <w:r w:rsidRPr="00516BF0">
              <w:rPr>
                <w:rFonts w:cs="Garamond"/>
                <w:b/>
                <w:bCs/>
                <w:sz w:val="22"/>
                <w:szCs w:val="22"/>
                <w:lang w:val="ru-RU"/>
              </w:rPr>
              <w:t>Предлагаемая редакция</w:t>
            </w:r>
          </w:p>
          <w:p w:rsidR="002A5932" w:rsidRPr="00516BF0" w:rsidRDefault="002A5932" w:rsidP="00E66EAB">
            <w:pPr>
              <w:spacing w:before="0" w:after="0"/>
              <w:jc w:val="center"/>
              <w:rPr>
                <w:sz w:val="22"/>
                <w:szCs w:val="22"/>
                <w:lang w:val="ru-RU"/>
              </w:rPr>
            </w:pPr>
            <w:r w:rsidRPr="00516BF0">
              <w:rPr>
                <w:rFonts w:cs="Garamond"/>
                <w:sz w:val="22"/>
                <w:szCs w:val="22"/>
                <w:lang w:val="ru-RU"/>
              </w:rPr>
              <w:t>(изменения выделены цветом)</w:t>
            </w:r>
          </w:p>
        </w:tc>
      </w:tr>
      <w:tr w:rsidR="002A5932" w:rsidRPr="00CC0909" w:rsidTr="00E66EAB">
        <w:tc>
          <w:tcPr>
            <w:tcW w:w="339" w:type="pct"/>
          </w:tcPr>
          <w:p w:rsidR="002A5932" w:rsidRPr="00516BF0" w:rsidRDefault="002A5932" w:rsidP="00E66EAB">
            <w:pPr>
              <w:spacing w:before="0" w:after="0"/>
              <w:jc w:val="center"/>
              <w:rPr>
                <w:rFonts w:cs="Garamond"/>
                <w:b/>
                <w:bCs/>
                <w:sz w:val="22"/>
                <w:szCs w:val="22"/>
                <w:lang w:val="ru-RU"/>
              </w:rPr>
            </w:pPr>
            <w:r>
              <w:rPr>
                <w:rFonts w:cs="Garamond"/>
                <w:b/>
                <w:bCs/>
                <w:sz w:val="22"/>
                <w:szCs w:val="22"/>
                <w:lang w:val="ru-RU"/>
              </w:rPr>
              <w:t>5.5.4</w:t>
            </w:r>
          </w:p>
        </w:tc>
        <w:tc>
          <w:tcPr>
            <w:tcW w:w="2311" w:type="pct"/>
          </w:tcPr>
          <w:p w:rsidR="002A5932" w:rsidRPr="002A5932" w:rsidRDefault="002A5932" w:rsidP="002A5932">
            <w:pPr>
              <w:autoSpaceDE w:val="0"/>
              <w:autoSpaceDN w:val="0"/>
              <w:spacing w:after="120"/>
              <w:jc w:val="both"/>
              <w:rPr>
                <w:sz w:val="22"/>
                <w:szCs w:val="22"/>
                <w:lang w:val="ru-RU"/>
              </w:rPr>
            </w:pPr>
            <w:r w:rsidRPr="002A5932">
              <w:rPr>
                <w:sz w:val="22"/>
                <w:szCs w:val="22"/>
                <w:lang w:val="ru-RU"/>
              </w:rPr>
              <w:t xml:space="preserve">Не позднее чем через 3 рабочих дня </w:t>
            </w:r>
            <w:r w:rsidRPr="002A5932">
              <w:rPr>
                <w:bCs/>
                <w:sz w:val="22"/>
                <w:szCs w:val="22"/>
                <w:lang w:val="ru-RU"/>
              </w:rPr>
              <w:t xml:space="preserve">после получения от СО Реестра заявленных проектов </w:t>
            </w:r>
            <w:r w:rsidRPr="002A5932">
              <w:rPr>
                <w:sz w:val="22"/>
                <w:szCs w:val="22"/>
                <w:lang w:val="ru-RU"/>
              </w:rPr>
              <w:t>КО передает в СО и публикует на официальном сайте АО «АТС» Реестр предельных максимальных и минимальных затрат.</w:t>
            </w:r>
          </w:p>
          <w:p w:rsidR="002A5932" w:rsidRPr="00516BF0" w:rsidRDefault="002A5932" w:rsidP="00E66EAB">
            <w:pPr>
              <w:pStyle w:val="af6"/>
              <w:widowControl w:val="0"/>
              <w:spacing w:after="120"/>
              <w:ind w:firstLine="540"/>
              <w:jc w:val="both"/>
              <w:rPr>
                <w:rFonts w:ascii="Garamond" w:hAnsi="Garamond"/>
                <w:b w:val="0"/>
                <w:bCs w:val="0"/>
                <w:sz w:val="22"/>
                <w:szCs w:val="22"/>
                <w:lang w:val="ru-RU"/>
              </w:rPr>
            </w:pPr>
          </w:p>
        </w:tc>
        <w:tc>
          <w:tcPr>
            <w:tcW w:w="2350" w:type="pct"/>
          </w:tcPr>
          <w:p w:rsidR="002A5932" w:rsidRPr="00516BF0" w:rsidRDefault="002A5932" w:rsidP="00507E76">
            <w:pPr>
              <w:autoSpaceDE w:val="0"/>
              <w:autoSpaceDN w:val="0"/>
              <w:spacing w:after="120"/>
              <w:jc w:val="both"/>
              <w:rPr>
                <w:sz w:val="22"/>
                <w:szCs w:val="22"/>
                <w:lang w:val="ru-RU"/>
              </w:rPr>
            </w:pPr>
            <w:r w:rsidRPr="002A5932">
              <w:rPr>
                <w:sz w:val="22"/>
                <w:szCs w:val="22"/>
                <w:lang w:val="ru-RU"/>
              </w:rPr>
              <w:t>Не позднее чем через 3 рабочих дня</w:t>
            </w:r>
            <w:r>
              <w:rPr>
                <w:sz w:val="22"/>
                <w:szCs w:val="22"/>
                <w:lang w:val="ru-RU"/>
              </w:rPr>
              <w:t xml:space="preserve"> </w:t>
            </w:r>
            <w:r w:rsidRPr="005C2887">
              <w:rPr>
                <w:sz w:val="22"/>
                <w:szCs w:val="22"/>
                <w:highlight w:val="yellow"/>
                <w:lang w:val="ru-RU"/>
              </w:rPr>
              <w:t>(для отбора, проводимого в 2025 году,</w:t>
            </w:r>
            <w:r w:rsidR="00FF6D94" w:rsidRPr="005C2887">
              <w:rPr>
                <w:sz w:val="22"/>
                <w:szCs w:val="22"/>
                <w:highlight w:val="yellow"/>
                <w:lang w:val="ru-RU"/>
              </w:rPr>
              <w:t xml:space="preserve"> не позднее чем за 5 рабочих дней</w:t>
            </w:r>
            <w:r w:rsidRPr="005C2887">
              <w:rPr>
                <w:sz w:val="22"/>
                <w:szCs w:val="22"/>
                <w:highlight w:val="yellow"/>
                <w:lang w:val="ru-RU"/>
              </w:rPr>
              <w:t>)</w:t>
            </w:r>
            <w:r w:rsidRPr="002A5932">
              <w:rPr>
                <w:sz w:val="22"/>
                <w:szCs w:val="22"/>
                <w:lang w:val="ru-RU"/>
              </w:rPr>
              <w:t xml:space="preserve"> </w:t>
            </w:r>
            <w:r w:rsidRPr="002A5932">
              <w:rPr>
                <w:bCs/>
                <w:sz w:val="22"/>
                <w:szCs w:val="22"/>
                <w:lang w:val="ru-RU"/>
              </w:rPr>
              <w:t xml:space="preserve">после получения от СО Реестра заявленных проектов </w:t>
            </w:r>
            <w:r w:rsidRPr="002A5932">
              <w:rPr>
                <w:sz w:val="22"/>
                <w:szCs w:val="22"/>
                <w:lang w:val="ru-RU"/>
              </w:rPr>
              <w:t>КО передает в СО и публикует на официальном сайте АО «АТС» Реестр предельных мак</w:t>
            </w:r>
            <w:r w:rsidR="00507E76">
              <w:rPr>
                <w:sz w:val="22"/>
                <w:szCs w:val="22"/>
                <w:lang w:val="ru-RU"/>
              </w:rPr>
              <w:t>симальных и минимальных затрат.</w:t>
            </w:r>
          </w:p>
        </w:tc>
      </w:tr>
    </w:tbl>
    <w:p w:rsidR="002A5932" w:rsidRDefault="002A5932" w:rsidP="00E71736">
      <w:pPr>
        <w:spacing w:before="0" w:after="0"/>
        <w:ind w:right="-312"/>
        <w:rPr>
          <w:b/>
          <w:sz w:val="26"/>
          <w:szCs w:val="26"/>
          <w:lang w:val="ru-RU" w:eastAsia="ru-RU"/>
        </w:rPr>
      </w:pPr>
    </w:p>
    <w:p w:rsidR="00E71736" w:rsidRPr="005C2887" w:rsidRDefault="00E71736" w:rsidP="00E71736">
      <w:pPr>
        <w:keepNext/>
        <w:tabs>
          <w:tab w:val="left" w:pos="5529"/>
        </w:tabs>
        <w:rPr>
          <w:b/>
          <w:iCs/>
          <w:highlight w:val="yellow"/>
          <w:lang w:val="ru-RU"/>
        </w:rPr>
      </w:pPr>
      <w:r w:rsidRPr="005C2887">
        <w:rPr>
          <w:b/>
          <w:iCs/>
          <w:highlight w:val="yellow"/>
          <w:lang w:val="ru-RU"/>
        </w:rPr>
        <w:t>Действующая редакция</w:t>
      </w:r>
    </w:p>
    <w:p w:rsidR="00E71736" w:rsidRPr="00DD00AD" w:rsidRDefault="00E71736" w:rsidP="00E71736">
      <w:pPr>
        <w:pStyle w:val="afa"/>
        <w:rPr>
          <w:sz w:val="22"/>
          <w:szCs w:val="22"/>
          <w:lang w:eastAsia="x-none"/>
        </w:rPr>
      </w:pPr>
      <w:r>
        <w:rPr>
          <w:sz w:val="22"/>
          <w:szCs w:val="22"/>
          <w:lang w:eastAsia="x-none"/>
        </w:rPr>
        <w:t>Приложение 6</w:t>
      </w:r>
    </w:p>
    <w:p w:rsidR="00E71736" w:rsidRDefault="00E71736" w:rsidP="00E71736">
      <w:pPr>
        <w:spacing w:before="0"/>
        <w:ind w:left="5387"/>
        <w:jc w:val="right"/>
        <w:rPr>
          <w:bCs/>
          <w:i/>
          <w:lang w:val="ru-RU"/>
        </w:rPr>
      </w:pPr>
      <w:r w:rsidRPr="00B67A4E">
        <w:rPr>
          <w:bCs/>
          <w:i/>
          <w:lang w:val="ru-RU"/>
        </w:rPr>
        <w:t>к Регламенту проведения</w:t>
      </w:r>
    </w:p>
    <w:p w:rsidR="00E71736" w:rsidRDefault="00E71736" w:rsidP="00E71736">
      <w:pPr>
        <w:spacing w:before="0"/>
        <w:ind w:left="5387"/>
        <w:jc w:val="right"/>
        <w:rPr>
          <w:bCs/>
          <w:i/>
          <w:lang w:val="ru-RU"/>
        </w:rPr>
      </w:pPr>
      <w:r w:rsidRPr="00B67A4E">
        <w:rPr>
          <w:bCs/>
          <w:i/>
          <w:lang w:val="ru-RU"/>
        </w:rPr>
        <w:t xml:space="preserve"> отборов проектов модернизации генерирующего </w:t>
      </w:r>
    </w:p>
    <w:p w:rsidR="00E71736" w:rsidRPr="00B67A4E" w:rsidRDefault="00E71736" w:rsidP="00E71736">
      <w:pPr>
        <w:spacing w:before="0"/>
        <w:ind w:left="5387"/>
        <w:jc w:val="right"/>
        <w:rPr>
          <w:b/>
          <w:bCs/>
          <w:i/>
          <w:lang w:val="ru-RU"/>
        </w:rPr>
      </w:pPr>
      <w:r w:rsidRPr="00B67A4E">
        <w:rPr>
          <w:bCs/>
          <w:i/>
          <w:lang w:val="ru-RU"/>
        </w:rPr>
        <w:t>оборудования тепловых электростанций</w:t>
      </w:r>
    </w:p>
    <w:p w:rsidR="00E71736" w:rsidRPr="00DD00AD" w:rsidRDefault="00E71736" w:rsidP="00E71736">
      <w:pPr>
        <w:jc w:val="center"/>
        <w:rPr>
          <w:b/>
          <w:bCs/>
        </w:rPr>
      </w:pPr>
      <w:r w:rsidRPr="00DD00AD">
        <w:rPr>
          <w:b/>
          <w:bCs/>
        </w:rPr>
        <w:t>ТЕМПЕРАТУРНЫЕ КОЭФФИЦИЕНТЫ</w:t>
      </w:r>
    </w:p>
    <w:p w:rsidR="00E71736" w:rsidRPr="005C2887" w:rsidRDefault="00E71736" w:rsidP="00E71736">
      <w:pPr>
        <w:keepNext/>
        <w:tabs>
          <w:tab w:val="left" w:pos="5529"/>
        </w:tabs>
        <w:rPr>
          <w:b/>
          <w:iCs/>
          <w:highlight w:val="yellow"/>
          <w:lang w:val="ru-RU"/>
        </w:rPr>
      </w:pPr>
      <w:r w:rsidRPr="005C2887">
        <w:rPr>
          <w:b/>
          <w:iCs/>
          <w:highlight w:val="yellow"/>
          <w:lang w:val="ru-RU"/>
        </w:rPr>
        <w:t>…</w:t>
      </w:r>
    </w:p>
    <w:tbl>
      <w:tblPr>
        <w:tblStyle w:val="a8"/>
        <w:tblW w:w="0" w:type="auto"/>
        <w:jc w:val="center"/>
        <w:tblLook w:val="04A0" w:firstRow="1" w:lastRow="0" w:firstColumn="1" w:lastColumn="0" w:noHBand="0" w:noVBand="1"/>
      </w:tblPr>
      <w:tblGrid>
        <w:gridCol w:w="6091"/>
        <w:gridCol w:w="3543"/>
      </w:tblGrid>
      <w:tr w:rsidR="00E71736" w:rsidRPr="00516BF0" w:rsidTr="00E66EAB">
        <w:trPr>
          <w:jc w:val="center"/>
        </w:trPr>
        <w:tc>
          <w:tcPr>
            <w:tcW w:w="6091" w:type="dxa"/>
          </w:tcPr>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Республика Бурятия</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Республика Тыва</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Республика Хакасия</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Забайкальский край</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Красноярский край</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Иркутская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 xml:space="preserve">Кемеровская обл. </w:t>
            </w:r>
            <w:r w:rsidRPr="00516BF0">
              <w:rPr>
                <w:bCs/>
                <w:color w:val="000000"/>
                <w:sz w:val="22"/>
                <w:szCs w:val="22"/>
                <w:lang w:val="ru-RU"/>
              </w:rPr>
              <w:t>/ Кемеровская область - Кузбасс</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Новосибирская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Омская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Томская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Тюменская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Ханты-Мансийский автономный округ - Югра</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Ямало-Ненецкий автономный округ</w:t>
            </w:r>
          </w:p>
        </w:tc>
        <w:tc>
          <w:tcPr>
            <w:tcW w:w="3543" w:type="dxa"/>
          </w:tcPr>
          <w:p w:rsidR="00E71736" w:rsidRPr="00516BF0" w:rsidRDefault="00E71736" w:rsidP="00E66EAB">
            <w:pPr>
              <w:rPr>
                <w:b/>
                <w:bCs/>
                <w:color w:val="000000" w:themeColor="text1"/>
                <w:sz w:val="22"/>
                <w:szCs w:val="22"/>
              </w:rPr>
            </w:pPr>
            <w:r w:rsidRPr="00516BF0">
              <w:rPr>
                <w:color w:val="000000" w:themeColor="text1"/>
                <w:sz w:val="22"/>
                <w:szCs w:val="22"/>
              </w:rPr>
              <w:t>1,055</w:t>
            </w:r>
          </w:p>
        </w:tc>
      </w:tr>
    </w:tbl>
    <w:p w:rsidR="00E71736" w:rsidRPr="005C2887" w:rsidRDefault="00E71736" w:rsidP="00E71736">
      <w:pPr>
        <w:keepNext/>
        <w:tabs>
          <w:tab w:val="left" w:pos="5529"/>
        </w:tabs>
        <w:rPr>
          <w:b/>
          <w:iCs/>
          <w:highlight w:val="yellow"/>
          <w:lang w:val="ru-RU"/>
        </w:rPr>
      </w:pPr>
    </w:p>
    <w:p w:rsidR="00E71736" w:rsidRPr="005C2887" w:rsidRDefault="00E71736" w:rsidP="00E71736">
      <w:pPr>
        <w:keepNext/>
        <w:tabs>
          <w:tab w:val="left" w:pos="5529"/>
        </w:tabs>
        <w:rPr>
          <w:b/>
          <w:iCs/>
          <w:highlight w:val="yellow"/>
          <w:lang w:val="ru-RU"/>
        </w:rPr>
      </w:pPr>
      <w:r w:rsidRPr="005C2887">
        <w:rPr>
          <w:b/>
          <w:iCs/>
          <w:highlight w:val="yellow"/>
          <w:lang w:val="ru-RU"/>
        </w:rPr>
        <w:t>Предлагаемая редакция</w:t>
      </w:r>
    </w:p>
    <w:p w:rsidR="00E71736" w:rsidRPr="00DD00AD" w:rsidRDefault="00E71736" w:rsidP="00E71736">
      <w:pPr>
        <w:pStyle w:val="afa"/>
        <w:rPr>
          <w:sz w:val="22"/>
          <w:szCs w:val="22"/>
          <w:lang w:eastAsia="x-none"/>
        </w:rPr>
      </w:pPr>
      <w:r>
        <w:rPr>
          <w:sz w:val="22"/>
          <w:szCs w:val="22"/>
          <w:lang w:eastAsia="x-none"/>
        </w:rPr>
        <w:t>Приложение 6</w:t>
      </w:r>
    </w:p>
    <w:p w:rsidR="00E71736" w:rsidRDefault="00E71736" w:rsidP="00E71736">
      <w:pPr>
        <w:spacing w:before="0"/>
        <w:ind w:left="5387"/>
        <w:jc w:val="right"/>
        <w:rPr>
          <w:bCs/>
          <w:i/>
          <w:lang w:val="ru-RU"/>
        </w:rPr>
      </w:pPr>
      <w:r w:rsidRPr="00B67A4E">
        <w:rPr>
          <w:bCs/>
          <w:i/>
          <w:lang w:val="ru-RU"/>
        </w:rPr>
        <w:t>к Регламенту проведения</w:t>
      </w:r>
    </w:p>
    <w:p w:rsidR="00E71736" w:rsidRDefault="00E71736" w:rsidP="00E71736">
      <w:pPr>
        <w:spacing w:before="0"/>
        <w:ind w:left="5387"/>
        <w:jc w:val="right"/>
        <w:rPr>
          <w:bCs/>
          <w:i/>
          <w:lang w:val="ru-RU"/>
        </w:rPr>
      </w:pPr>
      <w:r w:rsidRPr="00B67A4E">
        <w:rPr>
          <w:bCs/>
          <w:i/>
          <w:lang w:val="ru-RU"/>
        </w:rPr>
        <w:t xml:space="preserve"> отборов проектов модернизации генерирующего </w:t>
      </w:r>
    </w:p>
    <w:p w:rsidR="00E71736" w:rsidRPr="00B67A4E" w:rsidRDefault="00E71736" w:rsidP="00E71736">
      <w:pPr>
        <w:spacing w:before="0"/>
        <w:ind w:left="5387"/>
        <w:jc w:val="right"/>
        <w:rPr>
          <w:b/>
          <w:bCs/>
          <w:i/>
          <w:lang w:val="ru-RU"/>
        </w:rPr>
      </w:pPr>
      <w:r w:rsidRPr="00B67A4E">
        <w:rPr>
          <w:bCs/>
          <w:i/>
          <w:lang w:val="ru-RU"/>
        </w:rPr>
        <w:t>оборудования тепловых электростанций</w:t>
      </w:r>
    </w:p>
    <w:p w:rsidR="00E71736" w:rsidRPr="00C114D6" w:rsidRDefault="00E71736" w:rsidP="00E71736">
      <w:pPr>
        <w:jc w:val="center"/>
        <w:rPr>
          <w:b/>
          <w:bCs/>
          <w:lang w:val="ru-RU"/>
        </w:rPr>
      </w:pPr>
      <w:r w:rsidRPr="00C114D6">
        <w:rPr>
          <w:b/>
          <w:bCs/>
          <w:lang w:val="ru-RU"/>
        </w:rPr>
        <w:t>ТЕМПЕРАТУРНЫЕ КОЭФФИЦИЕНТЫ</w:t>
      </w:r>
    </w:p>
    <w:p w:rsidR="00E71736" w:rsidRPr="005C2887" w:rsidRDefault="00E71736" w:rsidP="00E71736">
      <w:pPr>
        <w:keepNext/>
        <w:tabs>
          <w:tab w:val="left" w:pos="5529"/>
        </w:tabs>
        <w:rPr>
          <w:b/>
          <w:iCs/>
          <w:highlight w:val="yellow"/>
          <w:lang w:val="ru-RU"/>
        </w:rPr>
      </w:pPr>
      <w:r w:rsidRPr="005C2887">
        <w:rPr>
          <w:b/>
          <w:iCs/>
          <w:highlight w:val="yellow"/>
          <w:lang w:val="ru-RU"/>
        </w:rPr>
        <w:t>…</w:t>
      </w:r>
    </w:p>
    <w:tbl>
      <w:tblPr>
        <w:tblStyle w:val="a8"/>
        <w:tblW w:w="0" w:type="auto"/>
        <w:jc w:val="center"/>
        <w:tblLook w:val="04A0" w:firstRow="1" w:lastRow="0" w:firstColumn="1" w:lastColumn="0" w:noHBand="0" w:noVBand="1"/>
      </w:tblPr>
      <w:tblGrid>
        <w:gridCol w:w="6091"/>
        <w:gridCol w:w="3543"/>
      </w:tblGrid>
      <w:tr w:rsidR="00E71736" w:rsidRPr="00516BF0" w:rsidTr="00E66EAB">
        <w:trPr>
          <w:jc w:val="center"/>
        </w:trPr>
        <w:tc>
          <w:tcPr>
            <w:tcW w:w="6091" w:type="dxa"/>
          </w:tcPr>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Республика Бурятия</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Республика Тыва</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Республика Хакасия</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Забайкальский край</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Красноярский край</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Иркутская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 xml:space="preserve">Кемеровская обл. </w:t>
            </w:r>
            <w:r w:rsidRPr="00516BF0">
              <w:rPr>
                <w:bCs/>
                <w:color w:val="000000"/>
                <w:sz w:val="22"/>
                <w:szCs w:val="22"/>
                <w:lang w:val="ru-RU"/>
              </w:rPr>
              <w:t>/ Кемеровская область - Кузбасс</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Новосибирская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Омская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Томская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Тюменская обл.</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Ханты-Мансийский автономный округ - Югра</w:t>
            </w:r>
          </w:p>
          <w:p w:rsidR="00E71736" w:rsidRPr="00516BF0" w:rsidRDefault="00E71736" w:rsidP="00E66EAB">
            <w:pPr>
              <w:rPr>
                <w:bCs/>
                <w:color w:val="000000" w:themeColor="text1"/>
                <w:sz w:val="22"/>
                <w:szCs w:val="22"/>
                <w:lang w:val="ru-RU"/>
              </w:rPr>
            </w:pPr>
            <w:r w:rsidRPr="00516BF0">
              <w:rPr>
                <w:bCs/>
                <w:color w:val="000000" w:themeColor="text1"/>
                <w:sz w:val="22"/>
                <w:szCs w:val="22"/>
                <w:lang w:val="ru-RU"/>
              </w:rPr>
              <w:t>Ямало-Ненецкий автономный округ</w:t>
            </w:r>
          </w:p>
        </w:tc>
        <w:tc>
          <w:tcPr>
            <w:tcW w:w="3543" w:type="dxa"/>
          </w:tcPr>
          <w:p w:rsidR="00E71736" w:rsidRPr="00516BF0" w:rsidRDefault="00E71736" w:rsidP="00E66EAB">
            <w:pPr>
              <w:rPr>
                <w:b/>
                <w:bCs/>
                <w:color w:val="000000" w:themeColor="text1"/>
                <w:sz w:val="22"/>
                <w:szCs w:val="22"/>
              </w:rPr>
            </w:pPr>
            <w:r w:rsidRPr="00516BF0">
              <w:rPr>
                <w:color w:val="000000" w:themeColor="text1"/>
                <w:sz w:val="22"/>
                <w:szCs w:val="22"/>
              </w:rPr>
              <w:t>1,055</w:t>
            </w:r>
          </w:p>
        </w:tc>
      </w:tr>
      <w:tr w:rsidR="00E71736" w:rsidRPr="00516BF0" w:rsidTr="00E66EAB">
        <w:trPr>
          <w:jc w:val="center"/>
        </w:trPr>
        <w:tc>
          <w:tcPr>
            <w:tcW w:w="6091" w:type="dxa"/>
          </w:tcPr>
          <w:p w:rsidR="00E71736" w:rsidRPr="00507E76" w:rsidRDefault="00E71736" w:rsidP="00E66EAB">
            <w:pPr>
              <w:rPr>
                <w:bCs/>
                <w:color w:val="000000" w:themeColor="text1"/>
                <w:sz w:val="22"/>
                <w:szCs w:val="22"/>
                <w:highlight w:val="yellow"/>
                <w:lang w:val="ru-RU"/>
              </w:rPr>
            </w:pPr>
            <w:r w:rsidRPr="005C2887">
              <w:rPr>
                <w:bCs/>
                <w:color w:val="000000" w:themeColor="text1"/>
                <w:sz w:val="22"/>
                <w:szCs w:val="22"/>
                <w:highlight w:val="yellow"/>
                <w:lang w:val="ru-RU"/>
              </w:rPr>
              <w:t>Иные территории субъектов Российской Федерации</w:t>
            </w:r>
          </w:p>
        </w:tc>
        <w:tc>
          <w:tcPr>
            <w:tcW w:w="3543" w:type="dxa"/>
          </w:tcPr>
          <w:p w:rsidR="00E71736" w:rsidRPr="005C2887" w:rsidRDefault="00E71736" w:rsidP="00E66EAB">
            <w:pPr>
              <w:rPr>
                <w:color w:val="000000" w:themeColor="text1"/>
                <w:sz w:val="22"/>
                <w:szCs w:val="22"/>
                <w:highlight w:val="yellow"/>
                <w:lang w:val="ru-RU"/>
              </w:rPr>
            </w:pPr>
            <w:r w:rsidRPr="005C2887">
              <w:rPr>
                <w:color w:val="000000" w:themeColor="text1"/>
                <w:sz w:val="22"/>
                <w:szCs w:val="22"/>
                <w:highlight w:val="yellow"/>
                <w:lang w:val="ru-RU"/>
              </w:rPr>
              <w:t>1</w:t>
            </w:r>
          </w:p>
        </w:tc>
      </w:tr>
    </w:tbl>
    <w:p w:rsidR="00E71736" w:rsidRPr="005C2887" w:rsidRDefault="00E71736" w:rsidP="002D0EAC">
      <w:pPr>
        <w:keepNext/>
        <w:keepLines/>
        <w:widowControl w:val="0"/>
        <w:numPr>
          <w:ilvl w:val="1"/>
          <w:numId w:val="0"/>
        </w:numPr>
        <w:outlineLvl w:val="1"/>
        <w:rPr>
          <w:highlight w:val="yellow"/>
          <w:lang w:val="ru-RU" w:eastAsia="x-none"/>
        </w:rPr>
      </w:pPr>
    </w:p>
    <w:sectPr w:rsidR="00E71736" w:rsidRPr="005C2887" w:rsidSect="00516BF0">
      <w:pgSz w:w="16838" w:h="11906" w:orient="landscape"/>
      <w:pgMar w:top="11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916" w:rsidRDefault="00312916" w:rsidP="00E5426F">
      <w:pPr>
        <w:spacing w:before="0" w:after="0"/>
      </w:pPr>
      <w:r>
        <w:separator/>
      </w:r>
    </w:p>
  </w:endnote>
  <w:endnote w:type="continuationSeparator" w:id="0">
    <w:p w:rsidR="00312916" w:rsidRDefault="00312916" w:rsidP="00E5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charset w:val="80"/>
    <w:family w:val="auto"/>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839816"/>
      <w:docPartObj>
        <w:docPartGallery w:val="Page Numbers (Bottom of Page)"/>
        <w:docPartUnique/>
      </w:docPartObj>
    </w:sdtPr>
    <w:sdtContent>
      <w:p w:rsidR="00312916" w:rsidRDefault="00312916">
        <w:pPr>
          <w:pStyle w:val="af2"/>
          <w:jc w:val="right"/>
        </w:pPr>
        <w:r>
          <w:fldChar w:fldCharType="begin"/>
        </w:r>
        <w:r>
          <w:instrText>PAGE   \* MERGEFORMAT</w:instrText>
        </w:r>
        <w:r>
          <w:fldChar w:fldCharType="separate"/>
        </w:r>
        <w:r w:rsidR="00A92355" w:rsidRPr="00A92355">
          <w:rPr>
            <w:noProof/>
            <w:lang w:val="ru-RU"/>
          </w:rPr>
          <w:t>181</w:t>
        </w:r>
        <w:r>
          <w:fldChar w:fldCharType="end"/>
        </w:r>
      </w:p>
    </w:sdtContent>
  </w:sdt>
  <w:p w:rsidR="00312916" w:rsidRDefault="0031291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16" w:rsidRDefault="0031291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916" w:rsidRDefault="00312916" w:rsidP="00E5426F">
      <w:pPr>
        <w:spacing w:before="0" w:after="0"/>
      </w:pPr>
      <w:r>
        <w:separator/>
      </w:r>
    </w:p>
  </w:footnote>
  <w:footnote w:type="continuationSeparator" w:id="0">
    <w:p w:rsidR="00312916" w:rsidRDefault="00312916" w:rsidP="00E542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2F10CCC"/>
    <w:multiLevelType w:val="hybridMultilevel"/>
    <w:tmpl w:val="CEDEBCB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F7076"/>
    <w:multiLevelType w:val="hybridMultilevel"/>
    <w:tmpl w:val="3C98FC34"/>
    <w:lvl w:ilvl="0" w:tplc="E30A842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7707AF6"/>
    <w:multiLevelType w:val="multilevel"/>
    <w:tmpl w:val="5814643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russianLow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CD4908"/>
    <w:multiLevelType w:val="hybridMultilevel"/>
    <w:tmpl w:val="74BA652A"/>
    <w:lvl w:ilvl="0" w:tplc="3BBC2BCC">
      <w:start w:val="7"/>
      <w:numFmt w:val="russianLower"/>
      <w:lvlText w:val="%1)"/>
      <w:lvlJc w:val="left"/>
      <w:pPr>
        <w:ind w:left="1353" w:hanging="360"/>
      </w:pPr>
      <w:rPr>
        <w:rFonts w:hint="default"/>
      </w:rPr>
    </w:lvl>
    <w:lvl w:ilvl="1" w:tplc="04190001">
      <w:start w:val="1"/>
      <w:numFmt w:val="bullet"/>
      <w:lvlText w:val=""/>
      <w:lvlJc w:val="left"/>
      <w:pPr>
        <w:ind w:left="3000" w:hanging="360"/>
      </w:pPr>
      <w:rPr>
        <w:rFonts w:ascii="Symbol" w:hAnsi="Symbol" w:hint="default"/>
      </w:r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7" w15:restartNumberingAfterBreak="0">
    <w:nsid w:val="0AC55C9F"/>
    <w:multiLevelType w:val="hybridMultilevel"/>
    <w:tmpl w:val="289A1162"/>
    <w:lvl w:ilvl="0" w:tplc="16EE2B4A">
      <w:start w:val="2"/>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0E04C8"/>
    <w:multiLevelType w:val="hybridMultilevel"/>
    <w:tmpl w:val="55FC19FE"/>
    <w:lvl w:ilvl="0" w:tplc="04190001">
      <w:start w:val="1"/>
      <w:numFmt w:val="bullet"/>
      <w:lvlText w:val=""/>
      <w:lvlJc w:val="left"/>
      <w:pPr>
        <w:ind w:left="3720" w:hanging="360"/>
      </w:pPr>
      <w:rPr>
        <w:rFonts w:ascii="Symbol" w:hAnsi="Symbol" w:hint="default"/>
      </w:rPr>
    </w:lvl>
    <w:lvl w:ilvl="1" w:tplc="04190003" w:tentative="1">
      <w:start w:val="1"/>
      <w:numFmt w:val="bullet"/>
      <w:lvlText w:val="o"/>
      <w:lvlJc w:val="left"/>
      <w:pPr>
        <w:ind w:left="4440" w:hanging="360"/>
      </w:pPr>
      <w:rPr>
        <w:rFonts w:ascii="Courier New" w:hAnsi="Courier New" w:cs="Courier New" w:hint="default"/>
      </w:rPr>
    </w:lvl>
    <w:lvl w:ilvl="2" w:tplc="04190005" w:tentative="1">
      <w:start w:val="1"/>
      <w:numFmt w:val="bullet"/>
      <w:lvlText w:val=""/>
      <w:lvlJc w:val="left"/>
      <w:pPr>
        <w:ind w:left="5160" w:hanging="360"/>
      </w:pPr>
      <w:rPr>
        <w:rFonts w:ascii="Wingdings" w:hAnsi="Wingdings" w:hint="default"/>
      </w:rPr>
    </w:lvl>
    <w:lvl w:ilvl="3" w:tplc="04190001" w:tentative="1">
      <w:start w:val="1"/>
      <w:numFmt w:val="bullet"/>
      <w:lvlText w:val=""/>
      <w:lvlJc w:val="left"/>
      <w:pPr>
        <w:ind w:left="5880" w:hanging="360"/>
      </w:pPr>
      <w:rPr>
        <w:rFonts w:ascii="Symbol" w:hAnsi="Symbol" w:hint="default"/>
      </w:rPr>
    </w:lvl>
    <w:lvl w:ilvl="4" w:tplc="04190003" w:tentative="1">
      <w:start w:val="1"/>
      <w:numFmt w:val="bullet"/>
      <w:lvlText w:val="o"/>
      <w:lvlJc w:val="left"/>
      <w:pPr>
        <w:ind w:left="6600" w:hanging="360"/>
      </w:pPr>
      <w:rPr>
        <w:rFonts w:ascii="Courier New" w:hAnsi="Courier New" w:cs="Courier New" w:hint="default"/>
      </w:rPr>
    </w:lvl>
    <w:lvl w:ilvl="5" w:tplc="04190005" w:tentative="1">
      <w:start w:val="1"/>
      <w:numFmt w:val="bullet"/>
      <w:lvlText w:val=""/>
      <w:lvlJc w:val="left"/>
      <w:pPr>
        <w:ind w:left="7320" w:hanging="360"/>
      </w:pPr>
      <w:rPr>
        <w:rFonts w:ascii="Wingdings" w:hAnsi="Wingdings" w:hint="default"/>
      </w:rPr>
    </w:lvl>
    <w:lvl w:ilvl="6" w:tplc="04190001" w:tentative="1">
      <w:start w:val="1"/>
      <w:numFmt w:val="bullet"/>
      <w:lvlText w:val=""/>
      <w:lvlJc w:val="left"/>
      <w:pPr>
        <w:ind w:left="8040" w:hanging="360"/>
      </w:pPr>
      <w:rPr>
        <w:rFonts w:ascii="Symbol" w:hAnsi="Symbol" w:hint="default"/>
      </w:rPr>
    </w:lvl>
    <w:lvl w:ilvl="7" w:tplc="04190003" w:tentative="1">
      <w:start w:val="1"/>
      <w:numFmt w:val="bullet"/>
      <w:lvlText w:val="o"/>
      <w:lvlJc w:val="left"/>
      <w:pPr>
        <w:ind w:left="8760" w:hanging="360"/>
      </w:pPr>
      <w:rPr>
        <w:rFonts w:ascii="Courier New" w:hAnsi="Courier New" w:cs="Courier New" w:hint="default"/>
      </w:rPr>
    </w:lvl>
    <w:lvl w:ilvl="8" w:tplc="04190005" w:tentative="1">
      <w:start w:val="1"/>
      <w:numFmt w:val="bullet"/>
      <w:lvlText w:val=""/>
      <w:lvlJc w:val="left"/>
      <w:pPr>
        <w:ind w:left="9480" w:hanging="360"/>
      </w:pPr>
      <w:rPr>
        <w:rFonts w:ascii="Wingdings" w:hAnsi="Wingdings" w:hint="default"/>
      </w:rPr>
    </w:lvl>
  </w:abstractNum>
  <w:abstractNum w:abstractNumId="9" w15:restartNumberingAfterBreak="0">
    <w:nsid w:val="0EC137C0"/>
    <w:multiLevelType w:val="hybridMultilevel"/>
    <w:tmpl w:val="040EFE2A"/>
    <w:lvl w:ilvl="0" w:tplc="8328FB30">
      <w:start w:val="3"/>
      <w:numFmt w:val="decimal"/>
      <w:lvlText w:val="%1)"/>
      <w:lvlJc w:val="left"/>
      <w:pPr>
        <w:ind w:left="1647" w:hanging="360"/>
      </w:pPr>
      <w:rPr>
        <w:rFonts w:ascii="Garamond" w:hAnsi="Garamond"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F860DA"/>
    <w:multiLevelType w:val="hybridMultilevel"/>
    <w:tmpl w:val="6CB4AEE2"/>
    <w:lvl w:ilvl="0" w:tplc="E30A842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0F056066"/>
    <w:multiLevelType w:val="hybridMultilevel"/>
    <w:tmpl w:val="C9B26F6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2F85CAB"/>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3AA0B24"/>
    <w:multiLevelType w:val="hybridMultilevel"/>
    <w:tmpl w:val="49441D32"/>
    <w:lvl w:ilvl="0" w:tplc="04190001">
      <w:start w:val="1"/>
      <w:numFmt w:val="bullet"/>
      <w:lvlText w:val=""/>
      <w:lvlJc w:val="left"/>
      <w:pPr>
        <w:ind w:left="3720" w:hanging="360"/>
      </w:pPr>
      <w:rPr>
        <w:rFonts w:ascii="Symbol" w:hAnsi="Symbol" w:hint="default"/>
      </w:rPr>
    </w:lvl>
    <w:lvl w:ilvl="1" w:tplc="04190003" w:tentative="1">
      <w:start w:val="1"/>
      <w:numFmt w:val="bullet"/>
      <w:lvlText w:val="o"/>
      <w:lvlJc w:val="left"/>
      <w:pPr>
        <w:ind w:left="4440" w:hanging="360"/>
      </w:pPr>
      <w:rPr>
        <w:rFonts w:ascii="Courier New" w:hAnsi="Courier New" w:cs="Courier New" w:hint="default"/>
      </w:rPr>
    </w:lvl>
    <w:lvl w:ilvl="2" w:tplc="04190005" w:tentative="1">
      <w:start w:val="1"/>
      <w:numFmt w:val="bullet"/>
      <w:lvlText w:val=""/>
      <w:lvlJc w:val="left"/>
      <w:pPr>
        <w:ind w:left="5160" w:hanging="360"/>
      </w:pPr>
      <w:rPr>
        <w:rFonts w:ascii="Wingdings" w:hAnsi="Wingdings" w:hint="default"/>
      </w:rPr>
    </w:lvl>
    <w:lvl w:ilvl="3" w:tplc="04190001" w:tentative="1">
      <w:start w:val="1"/>
      <w:numFmt w:val="bullet"/>
      <w:lvlText w:val=""/>
      <w:lvlJc w:val="left"/>
      <w:pPr>
        <w:ind w:left="5880" w:hanging="360"/>
      </w:pPr>
      <w:rPr>
        <w:rFonts w:ascii="Symbol" w:hAnsi="Symbol" w:hint="default"/>
      </w:rPr>
    </w:lvl>
    <w:lvl w:ilvl="4" w:tplc="04190003" w:tentative="1">
      <w:start w:val="1"/>
      <w:numFmt w:val="bullet"/>
      <w:lvlText w:val="o"/>
      <w:lvlJc w:val="left"/>
      <w:pPr>
        <w:ind w:left="6600" w:hanging="360"/>
      </w:pPr>
      <w:rPr>
        <w:rFonts w:ascii="Courier New" w:hAnsi="Courier New" w:cs="Courier New" w:hint="default"/>
      </w:rPr>
    </w:lvl>
    <w:lvl w:ilvl="5" w:tplc="04190005" w:tentative="1">
      <w:start w:val="1"/>
      <w:numFmt w:val="bullet"/>
      <w:lvlText w:val=""/>
      <w:lvlJc w:val="left"/>
      <w:pPr>
        <w:ind w:left="7320" w:hanging="360"/>
      </w:pPr>
      <w:rPr>
        <w:rFonts w:ascii="Wingdings" w:hAnsi="Wingdings" w:hint="default"/>
      </w:rPr>
    </w:lvl>
    <w:lvl w:ilvl="6" w:tplc="04190001" w:tentative="1">
      <w:start w:val="1"/>
      <w:numFmt w:val="bullet"/>
      <w:lvlText w:val=""/>
      <w:lvlJc w:val="left"/>
      <w:pPr>
        <w:ind w:left="8040" w:hanging="360"/>
      </w:pPr>
      <w:rPr>
        <w:rFonts w:ascii="Symbol" w:hAnsi="Symbol" w:hint="default"/>
      </w:rPr>
    </w:lvl>
    <w:lvl w:ilvl="7" w:tplc="04190003" w:tentative="1">
      <w:start w:val="1"/>
      <w:numFmt w:val="bullet"/>
      <w:lvlText w:val="o"/>
      <w:lvlJc w:val="left"/>
      <w:pPr>
        <w:ind w:left="8760" w:hanging="360"/>
      </w:pPr>
      <w:rPr>
        <w:rFonts w:ascii="Courier New" w:hAnsi="Courier New" w:cs="Courier New" w:hint="default"/>
      </w:rPr>
    </w:lvl>
    <w:lvl w:ilvl="8" w:tplc="04190005" w:tentative="1">
      <w:start w:val="1"/>
      <w:numFmt w:val="bullet"/>
      <w:lvlText w:val=""/>
      <w:lvlJc w:val="left"/>
      <w:pPr>
        <w:ind w:left="9480" w:hanging="360"/>
      </w:pPr>
      <w:rPr>
        <w:rFonts w:ascii="Wingdings" w:hAnsi="Wingdings" w:hint="default"/>
      </w:rPr>
    </w:lvl>
  </w:abstractNum>
  <w:abstractNum w:abstractNumId="16" w15:restartNumberingAfterBreak="0">
    <w:nsid w:val="157E28CA"/>
    <w:multiLevelType w:val="hybridMultilevel"/>
    <w:tmpl w:val="58B455AE"/>
    <w:lvl w:ilvl="0" w:tplc="481E375C">
      <w:start w:val="8"/>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026F0E"/>
    <w:multiLevelType w:val="hybridMultilevel"/>
    <w:tmpl w:val="9330FF2C"/>
    <w:lvl w:ilvl="0" w:tplc="DCB6EB22">
      <w:start w:val="1"/>
      <w:numFmt w:val="bullet"/>
      <w:lvlText w:val=""/>
      <w:lvlJc w:val="left"/>
      <w:pPr>
        <w:ind w:left="1713" w:hanging="360"/>
      </w:pPr>
      <w:rPr>
        <w:rFonts w:ascii="Symbol" w:hAnsi="Symbol" w:cs="Times New Roman CYR"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180C3F4B"/>
    <w:multiLevelType w:val="hybridMultilevel"/>
    <w:tmpl w:val="9BBA9E7C"/>
    <w:lvl w:ilvl="0" w:tplc="9DA41010">
      <w:start w:val="9"/>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866A39"/>
    <w:multiLevelType w:val="hybridMultilevel"/>
    <w:tmpl w:val="CE16B14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19DB113F"/>
    <w:multiLevelType w:val="hybridMultilevel"/>
    <w:tmpl w:val="7FCE5F76"/>
    <w:lvl w:ilvl="0" w:tplc="04190001">
      <w:start w:val="1"/>
      <w:numFmt w:val="bullet"/>
      <w:lvlText w:val=""/>
      <w:lvlJc w:val="left"/>
      <w:pPr>
        <w:ind w:left="2105" w:hanging="360"/>
      </w:pPr>
      <w:rPr>
        <w:rFonts w:ascii="Symbol" w:hAnsi="Symbol" w:hint="default"/>
      </w:rPr>
    </w:lvl>
    <w:lvl w:ilvl="1" w:tplc="04190003" w:tentative="1">
      <w:start w:val="1"/>
      <w:numFmt w:val="bullet"/>
      <w:lvlText w:val="o"/>
      <w:lvlJc w:val="left"/>
      <w:pPr>
        <w:ind w:left="2825" w:hanging="360"/>
      </w:pPr>
      <w:rPr>
        <w:rFonts w:ascii="Courier New" w:hAnsi="Courier New" w:cs="Courier New" w:hint="default"/>
      </w:rPr>
    </w:lvl>
    <w:lvl w:ilvl="2" w:tplc="04190005" w:tentative="1">
      <w:start w:val="1"/>
      <w:numFmt w:val="bullet"/>
      <w:lvlText w:val=""/>
      <w:lvlJc w:val="left"/>
      <w:pPr>
        <w:ind w:left="3545" w:hanging="360"/>
      </w:pPr>
      <w:rPr>
        <w:rFonts w:ascii="Wingdings" w:hAnsi="Wingdings" w:hint="default"/>
      </w:rPr>
    </w:lvl>
    <w:lvl w:ilvl="3" w:tplc="04190001" w:tentative="1">
      <w:start w:val="1"/>
      <w:numFmt w:val="bullet"/>
      <w:lvlText w:val=""/>
      <w:lvlJc w:val="left"/>
      <w:pPr>
        <w:ind w:left="4265" w:hanging="360"/>
      </w:pPr>
      <w:rPr>
        <w:rFonts w:ascii="Symbol" w:hAnsi="Symbol" w:hint="default"/>
      </w:rPr>
    </w:lvl>
    <w:lvl w:ilvl="4" w:tplc="04190003" w:tentative="1">
      <w:start w:val="1"/>
      <w:numFmt w:val="bullet"/>
      <w:lvlText w:val="o"/>
      <w:lvlJc w:val="left"/>
      <w:pPr>
        <w:ind w:left="4985" w:hanging="360"/>
      </w:pPr>
      <w:rPr>
        <w:rFonts w:ascii="Courier New" w:hAnsi="Courier New" w:cs="Courier New" w:hint="default"/>
      </w:rPr>
    </w:lvl>
    <w:lvl w:ilvl="5" w:tplc="04190005" w:tentative="1">
      <w:start w:val="1"/>
      <w:numFmt w:val="bullet"/>
      <w:lvlText w:val=""/>
      <w:lvlJc w:val="left"/>
      <w:pPr>
        <w:ind w:left="5705" w:hanging="360"/>
      </w:pPr>
      <w:rPr>
        <w:rFonts w:ascii="Wingdings" w:hAnsi="Wingdings" w:hint="default"/>
      </w:rPr>
    </w:lvl>
    <w:lvl w:ilvl="6" w:tplc="04190001" w:tentative="1">
      <w:start w:val="1"/>
      <w:numFmt w:val="bullet"/>
      <w:lvlText w:val=""/>
      <w:lvlJc w:val="left"/>
      <w:pPr>
        <w:ind w:left="6425" w:hanging="360"/>
      </w:pPr>
      <w:rPr>
        <w:rFonts w:ascii="Symbol" w:hAnsi="Symbol" w:hint="default"/>
      </w:rPr>
    </w:lvl>
    <w:lvl w:ilvl="7" w:tplc="04190003" w:tentative="1">
      <w:start w:val="1"/>
      <w:numFmt w:val="bullet"/>
      <w:lvlText w:val="o"/>
      <w:lvlJc w:val="left"/>
      <w:pPr>
        <w:ind w:left="7145" w:hanging="360"/>
      </w:pPr>
      <w:rPr>
        <w:rFonts w:ascii="Courier New" w:hAnsi="Courier New" w:cs="Courier New" w:hint="default"/>
      </w:rPr>
    </w:lvl>
    <w:lvl w:ilvl="8" w:tplc="04190005" w:tentative="1">
      <w:start w:val="1"/>
      <w:numFmt w:val="bullet"/>
      <w:lvlText w:val=""/>
      <w:lvlJc w:val="left"/>
      <w:pPr>
        <w:ind w:left="7865" w:hanging="360"/>
      </w:pPr>
      <w:rPr>
        <w:rFonts w:ascii="Wingdings" w:hAnsi="Wingdings" w:hint="default"/>
      </w:rPr>
    </w:lvl>
  </w:abstractNum>
  <w:abstractNum w:abstractNumId="21" w15:restartNumberingAfterBreak="0">
    <w:nsid w:val="19F87894"/>
    <w:multiLevelType w:val="hybridMultilevel"/>
    <w:tmpl w:val="D4BA6636"/>
    <w:lvl w:ilvl="0" w:tplc="04190011">
      <w:start w:val="1"/>
      <w:numFmt w:val="decimal"/>
      <w:lvlText w:val="%1)"/>
      <w:lvlJc w:val="left"/>
      <w:pPr>
        <w:ind w:left="1320" w:hanging="360"/>
      </w:pPr>
      <w:rPr>
        <w:rFonts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 w15:restartNumberingAfterBreak="0">
    <w:nsid w:val="1A7D644C"/>
    <w:multiLevelType w:val="hybridMultilevel"/>
    <w:tmpl w:val="198C53D2"/>
    <w:lvl w:ilvl="0" w:tplc="FE5A6FA2">
      <w:start w:val="3"/>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B973244"/>
    <w:multiLevelType w:val="hybridMultilevel"/>
    <w:tmpl w:val="2812C110"/>
    <w:lvl w:ilvl="0" w:tplc="2F5686B8">
      <w:start w:val="1"/>
      <w:numFmt w:val="decimal"/>
      <w:lvlText w:val="%1)"/>
      <w:lvlJc w:val="left"/>
      <w:pPr>
        <w:ind w:left="1647" w:hanging="360"/>
      </w:pPr>
      <w:rPr>
        <w:rFonts w:ascii="Garamond" w:hAnsi="Garamond" w:hint="default"/>
        <w:i w:val="0"/>
        <w:sz w:val="22"/>
        <w:szCs w:val="22"/>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4" w15:restartNumberingAfterBreak="0">
    <w:nsid w:val="1BF83D1C"/>
    <w:multiLevelType w:val="hybridMultilevel"/>
    <w:tmpl w:val="C16002C2"/>
    <w:lvl w:ilvl="0" w:tplc="7E76DF80">
      <w:start w:val="4"/>
      <w:numFmt w:val="russianLower"/>
      <w:lvlText w:val="%1)"/>
      <w:lvlJc w:val="left"/>
      <w:pPr>
        <w:ind w:left="1353" w:hanging="360"/>
      </w:pPr>
      <w:rPr>
        <w:rFonts w:hint="default"/>
      </w:rPr>
    </w:lvl>
    <w:lvl w:ilvl="1" w:tplc="04190001">
      <w:start w:val="1"/>
      <w:numFmt w:val="bullet"/>
      <w:lvlText w:val=""/>
      <w:lvlJc w:val="left"/>
      <w:pPr>
        <w:ind w:left="3000" w:hanging="360"/>
      </w:pPr>
      <w:rPr>
        <w:rFonts w:ascii="Symbol" w:hAnsi="Symbol" w:hint="default"/>
      </w:r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5" w15:restartNumberingAfterBreak="0">
    <w:nsid w:val="1DA90E23"/>
    <w:multiLevelType w:val="hybridMultilevel"/>
    <w:tmpl w:val="E7625294"/>
    <w:lvl w:ilvl="0" w:tplc="5E14ABE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27" w15:restartNumberingAfterBreak="0">
    <w:nsid w:val="1EEC06EE"/>
    <w:multiLevelType w:val="hybridMultilevel"/>
    <w:tmpl w:val="FB021C82"/>
    <w:lvl w:ilvl="0" w:tplc="9D64ACA8">
      <w:start w:val="1"/>
      <w:numFmt w:val="bullet"/>
      <w:lvlText w:val="–"/>
      <w:lvlJc w:val="left"/>
      <w:pPr>
        <w:ind w:left="1800" w:hanging="360"/>
      </w:pPr>
      <w:rPr>
        <w:rFonts w:ascii="Garamond" w:hAnsi="Garamond" w:hint="default"/>
        <w:spacing w:val="0"/>
        <w:sz w:val="22"/>
        <w:szCs w:val="22"/>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15:restartNumberingAfterBreak="0">
    <w:nsid w:val="1F9C5C34"/>
    <w:multiLevelType w:val="hybridMultilevel"/>
    <w:tmpl w:val="289A1162"/>
    <w:lvl w:ilvl="0" w:tplc="16EE2B4A">
      <w:start w:val="2"/>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30" w15:restartNumberingAfterBreak="0">
    <w:nsid w:val="1FDA2D83"/>
    <w:multiLevelType w:val="multilevel"/>
    <w:tmpl w:val="5814643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russianLow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5E4772"/>
    <w:multiLevelType w:val="hybridMultilevel"/>
    <w:tmpl w:val="E7625294"/>
    <w:lvl w:ilvl="0" w:tplc="5E14ABE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22193EC2"/>
    <w:multiLevelType w:val="hybridMultilevel"/>
    <w:tmpl w:val="C16002C2"/>
    <w:lvl w:ilvl="0" w:tplc="7E76DF80">
      <w:start w:val="4"/>
      <w:numFmt w:val="russianLower"/>
      <w:lvlText w:val="%1)"/>
      <w:lvlJc w:val="left"/>
      <w:pPr>
        <w:ind w:left="1353" w:hanging="360"/>
      </w:pPr>
      <w:rPr>
        <w:rFonts w:hint="default"/>
      </w:rPr>
    </w:lvl>
    <w:lvl w:ilvl="1" w:tplc="04190001">
      <w:start w:val="1"/>
      <w:numFmt w:val="bullet"/>
      <w:lvlText w:val=""/>
      <w:lvlJc w:val="left"/>
      <w:pPr>
        <w:ind w:left="3000" w:hanging="360"/>
      </w:pPr>
      <w:rPr>
        <w:rFonts w:ascii="Symbol" w:hAnsi="Symbol" w:hint="default"/>
      </w:r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3" w15:restartNumberingAfterBreak="0">
    <w:nsid w:val="24F335DB"/>
    <w:multiLevelType w:val="hybridMultilevel"/>
    <w:tmpl w:val="B726D59C"/>
    <w:lvl w:ilvl="0" w:tplc="E30A8428">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4" w15:restartNumberingAfterBreak="0">
    <w:nsid w:val="25544F0C"/>
    <w:multiLevelType w:val="hybridMultilevel"/>
    <w:tmpl w:val="1C8817DC"/>
    <w:lvl w:ilvl="0" w:tplc="E30A8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5CA6E3B"/>
    <w:multiLevelType w:val="hybridMultilevel"/>
    <w:tmpl w:val="4D54F7B2"/>
    <w:lvl w:ilvl="0" w:tplc="4BF09996">
      <w:start w:val="1"/>
      <w:numFmt w:val="bullet"/>
      <w:lvlText w:val="−"/>
      <w:lvlJc w:val="left"/>
      <w:pPr>
        <w:ind w:left="1713" w:hanging="360"/>
      </w:pPr>
      <w:rPr>
        <w:rFonts w:ascii="Times New Roman" w:eastAsia="Times New Roman" w:hAnsi="Times New Roman" w:hint="default"/>
      </w:rPr>
    </w:lvl>
    <w:lvl w:ilvl="1" w:tplc="04190003">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6" w15:restartNumberingAfterBreak="0">
    <w:nsid w:val="25DB02DF"/>
    <w:multiLevelType w:val="hybridMultilevel"/>
    <w:tmpl w:val="C896C1CE"/>
    <w:lvl w:ilvl="0" w:tplc="7652B34C">
      <w:start w:val="6"/>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011716"/>
    <w:multiLevelType w:val="hybridMultilevel"/>
    <w:tmpl w:val="CEDEBCB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 w15:restartNumberingAfterBreak="0">
    <w:nsid w:val="2834021B"/>
    <w:multiLevelType w:val="hybridMultilevel"/>
    <w:tmpl w:val="E1BA239A"/>
    <w:lvl w:ilvl="0" w:tplc="C406A71C">
      <w:start w:val="7"/>
      <w:numFmt w:val="russianLower"/>
      <w:lvlText w:val="%1)"/>
      <w:lvlJc w:val="left"/>
      <w:pPr>
        <w:ind w:left="1287"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92A637D"/>
    <w:multiLevelType w:val="multilevel"/>
    <w:tmpl w:val="D128A0A2"/>
    <w:lvl w:ilvl="0">
      <w:start w:val="1"/>
      <w:numFmt w:val="russianLow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9724795"/>
    <w:multiLevelType w:val="hybridMultilevel"/>
    <w:tmpl w:val="69E4A724"/>
    <w:lvl w:ilvl="0" w:tplc="FFFFFFFF">
      <w:start w:val="1"/>
      <w:numFmt w:val="decimal"/>
      <w:lvlText w:val="%1."/>
      <w:lvlJc w:val="left"/>
      <w:pPr>
        <w:ind w:left="6173"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9D6695"/>
    <w:multiLevelType w:val="hybridMultilevel"/>
    <w:tmpl w:val="7CA0741A"/>
    <w:lvl w:ilvl="0" w:tplc="303255EA">
      <w:start w:val="2"/>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D636FB9"/>
    <w:multiLevelType w:val="hybridMultilevel"/>
    <w:tmpl w:val="C62AF6A2"/>
    <w:lvl w:ilvl="0" w:tplc="82E03128">
      <w:start w:val="1"/>
      <w:numFmt w:val="decimal"/>
      <w:lvlText w:val="%1."/>
      <w:lvlJc w:val="left"/>
      <w:pPr>
        <w:ind w:left="6173"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FE80325"/>
    <w:multiLevelType w:val="hybridMultilevel"/>
    <w:tmpl w:val="AEA0B04A"/>
    <w:lvl w:ilvl="0" w:tplc="76B43424">
      <w:start w:val="1"/>
      <w:numFmt w:val="decimal"/>
      <w:lvlText w:val="%1."/>
      <w:lvlJc w:val="left"/>
      <w:pPr>
        <w:ind w:left="1647" w:hanging="360"/>
      </w:pPr>
      <w:rPr>
        <w:rFonts w:ascii="Garamond" w:eastAsia="Batang" w:hAnsi="Garamond"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5"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56061A4"/>
    <w:multiLevelType w:val="hybridMultilevel"/>
    <w:tmpl w:val="5C5CC772"/>
    <w:lvl w:ilvl="0" w:tplc="EAF2069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36F218D8"/>
    <w:multiLevelType w:val="hybridMultilevel"/>
    <w:tmpl w:val="84AE8FC0"/>
    <w:lvl w:ilvl="0" w:tplc="E30A842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385D1398"/>
    <w:multiLevelType w:val="hybridMultilevel"/>
    <w:tmpl w:val="D4DEFB30"/>
    <w:lvl w:ilvl="0" w:tplc="9D64ACA8">
      <w:start w:val="1"/>
      <w:numFmt w:val="bullet"/>
      <w:lvlText w:val="–"/>
      <w:lvlJc w:val="left"/>
      <w:pPr>
        <w:ind w:left="1080" w:hanging="360"/>
      </w:pPr>
      <w:rPr>
        <w:rFonts w:ascii="Garamond" w:hAnsi="Garamond" w:hint="default"/>
        <w:spacing w:val="0"/>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385E2A4D"/>
    <w:multiLevelType w:val="hybridMultilevel"/>
    <w:tmpl w:val="F8BCECF6"/>
    <w:lvl w:ilvl="0" w:tplc="F70E758C">
      <w:start w:val="1"/>
      <w:numFmt w:val="bullet"/>
      <w:lvlText w:val="-"/>
      <w:lvlJc w:val="left"/>
      <w:pPr>
        <w:ind w:left="3000" w:hanging="360"/>
      </w:pPr>
      <w:rPr>
        <w:rFonts w:ascii="Courier New" w:hAnsi="Courier New"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50"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FD06AD"/>
    <w:multiLevelType w:val="hybridMultilevel"/>
    <w:tmpl w:val="9836FEB2"/>
    <w:lvl w:ilvl="0" w:tplc="547205AC">
      <w:start w:val="1"/>
      <w:numFmt w:val="decimal"/>
      <w:lvlText w:val="%1."/>
      <w:lvlJc w:val="left"/>
      <w:pPr>
        <w:tabs>
          <w:tab w:val="num" w:pos="2880"/>
        </w:tabs>
        <w:ind w:left="2880" w:hanging="360"/>
      </w:pPr>
      <w:rPr>
        <w:rFonts w:ascii="Garamond" w:hAnsi="Garamond" w:cs="Times New Roman"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D2B4D8B"/>
    <w:multiLevelType w:val="hybridMultilevel"/>
    <w:tmpl w:val="E87EB6FE"/>
    <w:lvl w:ilvl="0" w:tplc="E30A8428">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3" w15:restartNumberingAfterBreak="0">
    <w:nsid w:val="3E1268A1"/>
    <w:multiLevelType w:val="hybridMultilevel"/>
    <w:tmpl w:val="59523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0611FC"/>
    <w:multiLevelType w:val="hybridMultilevel"/>
    <w:tmpl w:val="91EC7C14"/>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5" w15:restartNumberingAfterBreak="0">
    <w:nsid w:val="3F671E7D"/>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6" w15:restartNumberingAfterBreak="0">
    <w:nsid w:val="40263F06"/>
    <w:multiLevelType w:val="hybridMultilevel"/>
    <w:tmpl w:val="3054657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7" w15:restartNumberingAfterBreak="0">
    <w:nsid w:val="40467A5F"/>
    <w:multiLevelType w:val="hybridMultilevel"/>
    <w:tmpl w:val="683C5550"/>
    <w:lvl w:ilvl="0" w:tplc="EAF20692">
      <w:start w:val="1"/>
      <w:numFmt w:val="russianLower"/>
      <w:lvlText w:val="%1)"/>
      <w:lvlJc w:val="left"/>
      <w:pPr>
        <w:ind w:left="2138" w:hanging="360"/>
      </w:pPr>
      <w:rPr>
        <w:rFonts w:hint="default"/>
      </w:rPr>
    </w:lvl>
    <w:lvl w:ilvl="1" w:tplc="04190003">
      <w:start w:val="1"/>
      <w:numFmt w:val="bullet"/>
      <w:lvlText w:val="o"/>
      <w:lvlJc w:val="left"/>
      <w:pPr>
        <w:ind w:left="2858" w:hanging="360"/>
      </w:pPr>
      <w:rPr>
        <w:rFonts w:ascii="Courier New" w:hAnsi="Courier New" w:cs="Courier New"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8" w15:restartNumberingAfterBreak="0">
    <w:nsid w:val="406F2700"/>
    <w:multiLevelType w:val="hybridMultilevel"/>
    <w:tmpl w:val="B320624A"/>
    <w:lvl w:ilvl="0" w:tplc="2612CA74">
      <w:start w:val="1"/>
      <w:numFmt w:val="russianLower"/>
      <w:lvlText w:val="%1)"/>
      <w:lvlJc w:val="left"/>
      <w:pPr>
        <w:ind w:left="360"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42CC56F0"/>
    <w:multiLevelType w:val="hybridMultilevel"/>
    <w:tmpl w:val="198C53D2"/>
    <w:lvl w:ilvl="0" w:tplc="FE5A6FA2">
      <w:start w:val="3"/>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44962CD"/>
    <w:multiLevelType w:val="hybridMultilevel"/>
    <w:tmpl w:val="E5A69968"/>
    <w:lvl w:ilvl="0" w:tplc="01987122">
      <w:start w:val="1"/>
      <w:numFmt w:val="decimal"/>
      <w:lvlText w:val="%1."/>
      <w:lvlJc w:val="left"/>
      <w:pPr>
        <w:tabs>
          <w:tab w:val="num" w:pos="720"/>
        </w:tabs>
        <w:ind w:left="720" w:hanging="360"/>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start w:val="1"/>
      <w:numFmt w:val="bullet"/>
      <w:lvlText w:val=""/>
      <w:lvlJc w:val="left"/>
      <w:pPr>
        <w:tabs>
          <w:tab w:val="num" w:pos="360"/>
        </w:tabs>
        <w:ind w:left="360" w:hanging="360"/>
      </w:pPr>
      <w:rPr>
        <w:rFonts w:ascii="Symbol" w:hAnsi="Symbol" w:hint="default"/>
      </w:r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62" w15:restartNumberingAfterBreak="0">
    <w:nsid w:val="44DE2B58"/>
    <w:multiLevelType w:val="hybridMultilevel"/>
    <w:tmpl w:val="2812C110"/>
    <w:lvl w:ilvl="0" w:tplc="2F5686B8">
      <w:start w:val="1"/>
      <w:numFmt w:val="decimal"/>
      <w:lvlText w:val="%1)"/>
      <w:lvlJc w:val="left"/>
      <w:pPr>
        <w:ind w:left="1647" w:hanging="360"/>
      </w:pPr>
      <w:rPr>
        <w:rFonts w:ascii="Garamond" w:hAnsi="Garamond" w:hint="default"/>
        <w:i w:val="0"/>
        <w:sz w:val="22"/>
        <w:szCs w:val="22"/>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3" w15:restartNumberingAfterBreak="0">
    <w:nsid w:val="454100F9"/>
    <w:multiLevelType w:val="hybridMultilevel"/>
    <w:tmpl w:val="683C5550"/>
    <w:lvl w:ilvl="0" w:tplc="EAF20692">
      <w:start w:val="1"/>
      <w:numFmt w:val="russianLower"/>
      <w:lvlText w:val="%1)"/>
      <w:lvlJc w:val="left"/>
      <w:pPr>
        <w:ind w:left="2138" w:hanging="360"/>
      </w:pPr>
      <w:rPr>
        <w:rFonts w:hint="default"/>
      </w:rPr>
    </w:lvl>
    <w:lvl w:ilvl="1" w:tplc="04190003">
      <w:start w:val="1"/>
      <w:numFmt w:val="bullet"/>
      <w:lvlText w:val="o"/>
      <w:lvlJc w:val="left"/>
      <w:pPr>
        <w:ind w:left="2858" w:hanging="360"/>
      </w:pPr>
      <w:rPr>
        <w:rFonts w:ascii="Courier New" w:hAnsi="Courier New" w:cs="Courier New"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4" w15:restartNumberingAfterBreak="0">
    <w:nsid w:val="45F05CB8"/>
    <w:multiLevelType w:val="hybridMultilevel"/>
    <w:tmpl w:val="9BBA9E7C"/>
    <w:lvl w:ilvl="0" w:tplc="9DA41010">
      <w:start w:val="9"/>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6197BEE"/>
    <w:multiLevelType w:val="hybridMultilevel"/>
    <w:tmpl w:val="44DE6FDE"/>
    <w:lvl w:ilvl="0" w:tplc="9834A60C">
      <w:start w:val="14"/>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B77065"/>
    <w:multiLevelType w:val="hybridMultilevel"/>
    <w:tmpl w:val="7CA0741A"/>
    <w:lvl w:ilvl="0" w:tplc="303255EA">
      <w:start w:val="2"/>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C412339"/>
    <w:multiLevelType w:val="hybridMultilevel"/>
    <w:tmpl w:val="12BAD5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E084DFC"/>
    <w:multiLevelType w:val="hybridMultilevel"/>
    <w:tmpl w:val="4A10D74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1" w15:restartNumberingAfterBreak="0">
    <w:nsid w:val="4E3468DB"/>
    <w:multiLevelType w:val="multilevel"/>
    <w:tmpl w:val="D128A0A2"/>
    <w:lvl w:ilvl="0">
      <w:start w:val="1"/>
      <w:numFmt w:val="russianLow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12C3C85"/>
    <w:multiLevelType w:val="hybridMultilevel"/>
    <w:tmpl w:val="AEA0B04A"/>
    <w:lvl w:ilvl="0" w:tplc="76B43424">
      <w:start w:val="1"/>
      <w:numFmt w:val="decimal"/>
      <w:lvlText w:val="%1."/>
      <w:lvlJc w:val="left"/>
      <w:pPr>
        <w:ind w:left="1647" w:hanging="360"/>
      </w:pPr>
      <w:rPr>
        <w:rFonts w:ascii="Garamond" w:eastAsia="Batang" w:hAnsi="Garamond"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3" w15:restartNumberingAfterBreak="0">
    <w:nsid w:val="53C625DB"/>
    <w:multiLevelType w:val="hybridMultilevel"/>
    <w:tmpl w:val="3C4A5FFE"/>
    <w:lvl w:ilvl="0" w:tplc="EE387D8A">
      <w:start w:val="13"/>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7A81AE3"/>
    <w:multiLevelType w:val="hybridMultilevel"/>
    <w:tmpl w:val="766EE9A2"/>
    <w:lvl w:ilvl="0" w:tplc="92B82CA8">
      <w:start w:val="1"/>
      <w:numFmt w:val="decimal"/>
      <w:lvlText w:val="%1."/>
      <w:lvlJc w:val="left"/>
      <w:pPr>
        <w:ind w:left="6173"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8627CB1"/>
    <w:multiLevelType w:val="hybridMultilevel"/>
    <w:tmpl w:val="F02ECA4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6" w15:restartNumberingAfterBreak="0">
    <w:nsid w:val="5B102F0C"/>
    <w:multiLevelType w:val="hybridMultilevel"/>
    <w:tmpl w:val="860C17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5BA06499"/>
    <w:multiLevelType w:val="hybridMultilevel"/>
    <w:tmpl w:val="3C4A5FFE"/>
    <w:lvl w:ilvl="0" w:tplc="EE387D8A">
      <w:start w:val="13"/>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0207E76"/>
    <w:multiLevelType w:val="hybridMultilevel"/>
    <w:tmpl w:val="766EE9A2"/>
    <w:lvl w:ilvl="0" w:tplc="FFFFFFFF">
      <w:start w:val="1"/>
      <w:numFmt w:val="decimal"/>
      <w:lvlText w:val="%1."/>
      <w:lvlJc w:val="left"/>
      <w:pPr>
        <w:ind w:left="6173"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03222F4"/>
    <w:multiLevelType w:val="hybridMultilevel"/>
    <w:tmpl w:val="B320624A"/>
    <w:lvl w:ilvl="0" w:tplc="2612CA74">
      <w:start w:val="1"/>
      <w:numFmt w:val="russianLower"/>
      <w:lvlText w:val="%1)"/>
      <w:lvlJc w:val="left"/>
      <w:pPr>
        <w:ind w:left="360"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81" w15:restartNumberingAfterBreak="0">
    <w:nsid w:val="610834B8"/>
    <w:multiLevelType w:val="hybridMultilevel"/>
    <w:tmpl w:val="11FA22C6"/>
    <w:lvl w:ilvl="0" w:tplc="E30A8428">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2" w15:restartNumberingAfterBreak="0">
    <w:nsid w:val="61F9563A"/>
    <w:multiLevelType w:val="hybridMultilevel"/>
    <w:tmpl w:val="4B184E8E"/>
    <w:lvl w:ilvl="0" w:tplc="E30A842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15:restartNumberingAfterBreak="0">
    <w:nsid w:val="62B63E5E"/>
    <w:multiLevelType w:val="hybridMultilevel"/>
    <w:tmpl w:val="58B455AE"/>
    <w:lvl w:ilvl="0" w:tplc="481E375C">
      <w:start w:val="8"/>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51748E"/>
    <w:multiLevelType w:val="hybridMultilevel"/>
    <w:tmpl w:val="44781A10"/>
    <w:lvl w:ilvl="0" w:tplc="1E1C9D0C">
      <w:start w:val="1"/>
      <w:numFmt w:val="decimal"/>
      <w:lvlText w:val="%1)"/>
      <w:lvlJc w:val="left"/>
      <w:pPr>
        <w:ind w:left="1080" w:hanging="720"/>
      </w:pPr>
      <w:rPr>
        <w:rFonts w:ascii="Garamond" w:hAnsi="Garamond"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39215BC"/>
    <w:multiLevelType w:val="hybridMultilevel"/>
    <w:tmpl w:val="D4BA6636"/>
    <w:lvl w:ilvl="0" w:tplc="04190011">
      <w:start w:val="1"/>
      <w:numFmt w:val="decimal"/>
      <w:lvlText w:val="%1)"/>
      <w:lvlJc w:val="left"/>
      <w:pPr>
        <w:ind w:left="1320" w:hanging="360"/>
      </w:pPr>
      <w:rPr>
        <w:rFonts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6" w15:restartNumberingAfterBreak="0">
    <w:nsid w:val="63B67E11"/>
    <w:multiLevelType w:val="hybridMultilevel"/>
    <w:tmpl w:val="5ADC0F6A"/>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65460863"/>
    <w:multiLevelType w:val="hybridMultilevel"/>
    <w:tmpl w:val="E1BA239A"/>
    <w:lvl w:ilvl="0" w:tplc="C406A71C">
      <w:start w:val="7"/>
      <w:numFmt w:val="russianLower"/>
      <w:lvlText w:val="%1)"/>
      <w:lvlJc w:val="left"/>
      <w:pPr>
        <w:ind w:left="1287"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5BA5968"/>
    <w:multiLevelType w:val="hybridMultilevel"/>
    <w:tmpl w:val="15469E02"/>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547205AC">
      <w:start w:val="1"/>
      <w:numFmt w:val="decimal"/>
      <w:lvlText w:val="%4."/>
      <w:lvlJc w:val="left"/>
      <w:pPr>
        <w:tabs>
          <w:tab w:val="num" w:pos="2880"/>
        </w:tabs>
        <w:ind w:left="2880" w:hanging="360"/>
      </w:pPr>
      <w:rPr>
        <w:rFonts w:ascii="Garamond" w:hAnsi="Garamond" w:cs="Times New Roman" w:hint="default"/>
        <w:i w:val="0"/>
        <w:sz w:val="22"/>
        <w:szCs w:val="22"/>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9" w15:restartNumberingAfterBreak="0">
    <w:nsid w:val="66EE7E10"/>
    <w:multiLevelType w:val="hybridMultilevel"/>
    <w:tmpl w:val="D464A0BC"/>
    <w:lvl w:ilvl="0" w:tplc="E30A8428">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90" w15:restartNumberingAfterBreak="0">
    <w:nsid w:val="68097A1B"/>
    <w:multiLevelType w:val="hybridMultilevel"/>
    <w:tmpl w:val="268410E4"/>
    <w:lvl w:ilvl="0" w:tplc="DCB6EB22">
      <w:start w:val="1"/>
      <w:numFmt w:val="bullet"/>
      <w:lvlText w:val=""/>
      <w:lvlJc w:val="left"/>
      <w:pPr>
        <w:ind w:left="3000" w:hanging="360"/>
      </w:pPr>
      <w:rPr>
        <w:rFonts w:ascii="Symbol" w:hAnsi="Symbol" w:cs="Times New Roman CYR"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91" w15:restartNumberingAfterBreak="0">
    <w:nsid w:val="68207162"/>
    <w:multiLevelType w:val="hybridMultilevel"/>
    <w:tmpl w:val="44DE6FDE"/>
    <w:lvl w:ilvl="0" w:tplc="9834A60C">
      <w:start w:val="14"/>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A784469"/>
    <w:multiLevelType w:val="hybridMultilevel"/>
    <w:tmpl w:val="69E4A724"/>
    <w:lvl w:ilvl="0" w:tplc="A05A2DEA">
      <w:start w:val="1"/>
      <w:numFmt w:val="decimal"/>
      <w:lvlText w:val="%1."/>
      <w:lvlJc w:val="left"/>
      <w:pPr>
        <w:ind w:left="6173"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B8D448A"/>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15:restartNumberingAfterBreak="0">
    <w:nsid w:val="6DD67322"/>
    <w:multiLevelType w:val="hybridMultilevel"/>
    <w:tmpl w:val="CA7C8A96"/>
    <w:lvl w:ilvl="0" w:tplc="E30A8428">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5" w15:restartNumberingAfterBreak="0">
    <w:nsid w:val="6E99264F"/>
    <w:multiLevelType w:val="hybridMultilevel"/>
    <w:tmpl w:val="B3CC1AFE"/>
    <w:lvl w:ilvl="0" w:tplc="FFFFFFFF">
      <w:start w:val="1"/>
      <w:numFmt w:val="bullet"/>
      <w:lvlText w:val="­"/>
      <w:lvlJc w:val="left"/>
      <w:pPr>
        <w:ind w:left="720" w:hanging="360"/>
      </w:pPr>
      <w:rPr>
        <w:rFonts w:ascii="Courier New" w:hAnsi="Courier New"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0745A2F"/>
    <w:multiLevelType w:val="hybridMultilevel"/>
    <w:tmpl w:val="86747BCE"/>
    <w:lvl w:ilvl="0" w:tplc="9D64ACA8">
      <w:start w:val="1"/>
      <w:numFmt w:val="bullet"/>
      <w:lvlText w:val="–"/>
      <w:lvlJc w:val="left"/>
      <w:pPr>
        <w:ind w:left="780" w:hanging="360"/>
      </w:pPr>
      <w:rPr>
        <w:rFonts w:ascii="Garamond" w:hAnsi="Garamond" w:hint="default"/>
        <w:spacing w:val="0"/>
        <w:sz w:val="22"/>
        <w:szCs w:val="22"/>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7"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73277440"/>
    <w:multiLevelType w:val="hybridMultilevel"/>
    <w:tmpl w:val="EE8C165C"/>
    <w:lvl w:ilvl="0" w:tplc="FFFFFFFF">
      <w:start w:val="1"/>
      <w:numFmt w:val="bullet"/>
      <w:lvlText w:val=""/>
      <w:lvlJc w:val="left"/>
      <w:pPr>
        <w:tabs>
          <w:tab w:val="num" w:pos="784"/>
        </w:tabs>
        <w:ind w:left="784" w:hanging="360"/>
      </w:pPr>
      <w:rPr>
        <w:rFonts w:ascii="Symbol" w:hAnsi="Symbol" w:hint="default"/>
      </w:rPr>
    </w:lvl>
    <w:lvl w:ilvl="1" w:tplc="FFFFFFFF">
      <w:start w:val="1"/>
      <w:numFmt w:val="bullet"/>
      <w:lvlText w:val="o"/>
      <w:lvlJc w:val="left"/>
      <w:pPr>
        <w:tabs>
          <w:tab w:val="num" w:pos="1504"/>
        </w:tabs>
        <w:ind w:left="1504" w:hanging="360"/>
      </w:pPr>
      <w:rPr>
        <w:rFonts w:ascii="Courier New" w:hAnsi="Courier New" w:hint="default"/>
      </w:rPr>
    </w:lvl>
    <w:lvl w:ilvl="2" w:tplc="FFFFFFFF">
      <w:start w:val="1"/>
      <w:numFmt w:val="bullet"/>
      <w:lvlText w:val=""/>
      <w:lvlJc w:val="left"/>
      <w:pPr>
        <w:tabs>
          <w:tab w:val="num" w:pos="2224"/>
        </w:tabs>
        <w:ind w:left="2224" w:hanging="360"/>
      </w:pPr>
      <w:rPr>
        <w:rFonts w:ascii="Wingdings" w:hAnsi="Wingdings" w:hint="default"/>
      </w:rPr>
    </w:lvl>
    <w:lvl w:ilvl="3" w:tplc="FFFFFFFF">
      <w:numFmt w:val="bullet"/>
      <w:lvlText w:val="–"/>
      <w:lvlJc w:val="left"/>
      <w:pPr>
        <w:tabs>
          <w:tab w:val="num" w:pos="360"/>
        </w:tabs>
        <w:ind w:left="360" w:hanging="360"/>
      </w:pPr>
      <w:rPr>
        <w:rFonts w:ascii="Garamond" w:eastAsia="Times New Roman" w:hAnsi="Garamond" w:cs="Courier New" w:hint="default"/>
      </w:rPr>
    </w:lvl>
    <w:lvl w:ilvl="4" w:tplc="FFFFFFFF" w:tentative="1">
      <w:start w:val="1"/>
      <w:numFmt w:val="bullet"/>
      <w:lvlText w:val="o"/>
      <w:lvlJc w:val="left"/>
      <w:pPr>
        <w:tabs>
          <w:tab w:val="num" w:pos="3664"/>
        </w:tabs>
        <w:ind w:left="3664" w:hanging="360"/>
      </w:pPr>
      <w:rPr>
        <w:rFonts w:ascii="Courier New" w:hAnsi="Courier New" w:hint="default"/>
      </w:rPr>
    </w:lvl>
    <w:lvl w:ilvl="5" w:tplc="FFFFFFFF" w:tentative="1">
      <w:start w:val="1"/>
      <w:numFmt w:val="bullet"/>
      <w:lvlText w:val=""/>
      <w:lvlJc w:val="left"/>
      <w:pPr>
        <w:tabs>
          <w:tab w:val="num" w:pos="4384"/>
        </w:tabs>
        <w:ind w:left="4384" w:hanging="360"/>
      </w:pPr>
      <w:rPr>
        <w:rFonts w:ascii="Wingdings" w:hAnsi="Wingdings" w:hint="default"/>
      </w:rPr>
    </w:lvl>
    <w:lvl w:ilvl="6" w:tplc="FFFFFFFF" w:tentative="1">
      <w:start w:val="1"/>
      <w:numFmt w:val="bullet"/>
      <w:lvlText w:val=""/>
      <w:lvlJc w:val="left"/>
      <w:pPr>
        <w:tabs>
          <w:tab w:val="num" w:pos="5104"/>
        </w:tabs>
        <w:ind w:left="5104" w:hanging="360"/>
      </w:pPr>
      <w:rPr>
        <w:rFonts w:ascii="Symbol" w:hAnsi="Symbol" w:hint="default"/>
      </w:rPr>
    </w:lvl>
    <w:lvl w:ilvl="7" w:tplc="FFFFFFFF" w:tentative="1">
      <w:start w:val="1"/>
      <w:numFmt w:val="bullet"/>
      <w:lvlText w:val="o"/>
      <w:lvlJc w:val="left"/>
      <w:pPr>
        <w:tabs>
          <w:tab w:val="num" w:pos="5824"/>
        </w:tabs>
        <w:ind w:left="5824" w:hanging="360"/>
      </w:pPr>
      <w:rPr>
        <w:rFonts w:ascii="Courier New" w:hAnsi="Courier New" w:hint="default"/>
      </w:rPr>
    </w:lvl>
    <w:lvl w:ilvl="8" w:tplc="FFFFFFFF" w:tentative="1">
      <w:start w:val="1"/>
      <w:numFmt w:val="bullet"/>
      <w:lvlText w:val=""/>
      <w:lvlJc w:val="left"/>
      <w:pPr>
        <w:tabs>
          <w:tab w:val="num" w:pos="6544"/>
        </w:tabs>
        <w:ind w:left="6544" w:hanging="360"/>
      </w:pPr>
      <w:rPr>
        <w:rFonts w:ascii="Wingdings" w:hAnsi="Wingdings" w:hint="default"/>
      </w:rPr>
    </w:lvl>
  </w:abstractNum>
  <w:abstractNum w:abstractNumId="99" w15:restartNumberingAfterBreak="0">
    <w:nsid w:val="73A679BF"/>
    <w:multiLevelType w:val="hybridMultilevel"/>
    <w:tmpl w:val="C896C1CE"/>
    <w:lvl w:ilvl="0" w:tplc="7652B34C">
      <w:start w:val="6"/>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4820105"/>
    <w:multiLevelType w:val="hybridMultilevel"/>
    <w:tmpl w:val="A288CD32"/>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1" w15:restartNumberingAfterBreak="0">
    <w:nsid w:val="752D09C8"/>
    <w:multiLevelType w:val="hybridMultilevel"/>
    <w:tmpl w:val="B68EDC14"/>
    <w:lvl w:ilvl="0" w:tplc="9D64ACA8">
      <w:start w:val="1"/>
      <w:numFmt w:val="bullet"/>
      <w:lvlText w:val="–"/>
      <w:lvlJc w:val="left"/>
      <w:pPr>
        <w:tabs>
          <w:tab w:val="num" w:pos="1428"/>
        </w:tabs>
        <w:ind w:left="1428" w:hanging="360"/>
      </w:pPr>
      <w:rPr>
        <w:rFonts w:ascii="Garamond" w:hAnsi="Garamond" w:hint="default"/>
        <w:spacing w:val="0"/>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2" w15:restartNumberingAfterBreak="0">
    <w:nsid w:val="757B4E37"/>
    <w:multiLevelType w:val="hybridMultilevel"/>
    <w:tmpl w:val="879A8D4A"/>
    <w:lvl w:ilvl="0" w:tplc="D9AA02EC">
      <w:start w:val="1"/>
      <w:numFmt w:val="decimal"/>
      <w:lvlText w:val="%1."/>
      <w:lvlJc w:val="left"/>
      <w:pPr>
        <w:ind w:left="360" w:hanging="360"/>
      </w:pPr>
      <w:rPr>
        <w:rFonts w:cs="Times New Roman" w:hint="default"/>
      </w:rPr>
    </w:lvl>
    <w:lvl w:ilvl="1" w:tplc="C7EC606C">
      <w:start w:val="1"/>
      <w:numFmt w:val="decimal"/>
      <w:lvlText w:val="%2."/>
      <w:lvlJc w:val="left"/>
      <w:pPr>
        <w:ind w:left="799" w:hanging="570"/>
      </w:pPr>
      <w:rPr>
        <w:rFonts w:cs="Times New Roman" w:hint="default"/>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103" w15:restartNumberingAfterBreak="0">
    <w:nsid w:val="767B1C29"/>
    <w:multiLevelType w:val="multilevel"/>
    <w:tmpl w:val="D128A0A2"/>
    <w:lvl w:ilvl="0">
      <w:start w:val="1"/>
      <w:numFmt w:val="russianLow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151249"/>
    <w:multiLevelType w:val="hybridMultilevel"/>
    <w:tmpl w:val="4A10D74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5" w15:restartNumberingAfterBreak="0">
    <w:nsid w:val="78DA27E4"/>
    <w:multiLevelType w:val="hybridMultilevel"/>
    <w:tmpl w:val="6158D1C8"/>
    <w:lvl w:ilvl="0" w:tplc="9D64ACA8">
      <w:start w:val="1"/>
      <w:numFmt w:val="bullet"/>
      <w:lvlText w:val="–"/>
      <w:lvlJc w:val="left"/>
      <w:pPr>
        <w:ind w:left="2136" w:hanging="360"/>
      </w:pPr>
      <w:rPr>
        <w:rFonts w:ascii="Garamond" w:hAnsi="Garamond" w:hint="default"/>
        <w:spacing w:val="0"/>
        <w:sz w:val="22"/>
        <w:szCs w:val="22"/>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6" w15:restartNumberingAfterBreak="0">
    <w:nsid w:val="78DE2FC5"/>
    <w:multiLevelType w:val="hybridMultilevel"/>
    <w:tmpl w:val="44781A10"/>
    <w:lvl w:ilvl="0" w:tplc="1E1C9D0C">
      <w:start w:val="1"/>
      <w:numFmt w:val="decimal"/>
      <w:lvlText w:val="%1)"/>
      <w:lvlJc w:val="left"/>
      <w:pPr>
        <w:ind w:left="1080" w:hanging="720"/>
      </w:pPr>
      <w:rPr>
        <w:rFonts w:ascii="Garamond" w:hAnsi="Garamond"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B7B6511"/>
    <w:multiLevelType w:val="hybridMultilevel"/>
    <w:tmpl w:val="12BAD5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D046365"/>
    <w:multiLevelType w:val="hybridMultilevel"/>
    <w:tmpl w:val="C62AF6A2"/>
    <w:lvl w:ilvl="0" w:tplc="FFFFFFFF">
      <w:start w:val="1"/>
      <w:numFmt w:val="decimal"/>
      <w:lvlText w:val="%1."/>
      <w:lvlJc w:val="left"/>
      <w:pPr>
        <w:ind w:left="6173"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D201AAE"/>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0" w15:restartNumberingAfterBreak="0">
    <w:nsid w:val="7E2651EB"/>
    <w:multiLevelType w:val="hybridMultilevel"/>
    <w:tmpl w:val="CEAAC6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num>
  <w:num w:numId="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66"/>
  </w:num>
  <w:num w:numId="7">
    <w:abstractNumId w:val="29"/>
  </w:num>
  <w:num w:numId="8">
    <w:abstractNumId w:val="13"/>
  </w:num>
  <w:num w:numId="9">
    <w:abstractNumId w:val="97"/>
  </w:num>
  <w:num w:numId="10">
    <w:abstractNumId w:val="45"/>
  </w:num>
  <w:num w:numId="11">
    <w:abstractNumId w:val="26"/>
  </w:num>
  <w:num w:numId="12">
    <w:abstractNumId w:val="4"/>
  </w:num>
  <w:num w:numId="13">
    <w:abstractNumId w:val="80"/>
  </w:num>
  <w:num w:numId="14">
    <w:abstractNumId w:val="32"/>
  </w:num>
  <w:num w:numId="15">
    <w:abstractNumId w:val="49"/>
  </w:num>
  <w:num w:numId="16">
    <w:abstractNumId w:val="8"/>
  </w:num>
  <w:num w:numId="17">
    <w:abstractNumId w:val="17"/>
  </w:num>
  <w:num w:numId="18">
    <w:abstractNumId w:val="75"/>
  </w:num>
  <w:num w:numId="19">
    <w:abstractNumId w:val="19"/>
  </w:num>
  <w:num w:numId="20">
    <w:abstractNumId w:val="86"/>
  </w:num>
  <w:num w:numId="21">
    <w:abstractNumId w:val="15"/>
  </w:num>
  <w:num w:numId="22">
    <w:abstractNumId w:val="6"/>
  </w:num>
  <w:num w:numId="23">
    <w:abstractNumId w:val="90"/>
  </w:num>
  <w:num w:numId="24">
    <w:abstractNumId w:val="42"/>
  </w:num>
  <w:num w:numId="25">
    <w:abstractNumId w:val="99"/>
  </w:num>
  <w:num w:numId="26">
    <w:abstractNumId w:val="77"/>
  </w:num>
  <w:num w:numId="27">
    <w:abstractNumId w:val="67"/>
  </w:num>
  <w:num w:numId="28">
    <w:abstractNumId w:val="36"/>
  </w:num>
  <w:num w:numId="29">
    <w:abstractNumId w:val="73"/>
  </w:num>
  <w:num w:numId="30">
    <w:abstractNumId w:val="7"/>
  </w:num>
  <w:num w:numId="31">
    <w:abstractNumId w:val="28"/>
  </w:num>
  <w:num w:numId="32">
    <w:abstractNumId w:val="16"/>
  </w:num>
  <w:num w:numId="33">
    <w:abstractNumId w:val="65"/>
  </w:num>
  <w:num w:numId="34">
    <w:abstractNumId w:val="83"/>
  </w:num>
  <w:num w:numId="35">
    <w:abstractNumId w:val="91"/>
  </w:num>
  <w:num w:numId="36">
    <w:abstractNumId w:val="30"/>
  </w:num>
  <w:num w:numId="37">
    <w:abstractNumId w:val="109"/>
  </w:num>
  <w:num w:numId="38">
    <w:abstractNumId w:val="55"/>
  </w:num>
  <w:num w:numId="39">
    <w:abstractNumId w:val="56"/>
  </w:num>
  <w:num w:numId="40">
    <w:abstractNumId w:val="110"/>
  </w:num>
  <w:num w:numId="41">
    <w:abstractNumId w:val="57"/>
  </w:num>
  <w:num w:numId="42">
    <w:abstractNumId w:val="63"/>
  </w:num>
  <w:num w:numId="43">
    <w:abstractNumId w:val="71"/>
  </w:num>
  <w:num w:numId="44">
    <w:abstractNumId w:val="46"/>
  </w:num>
  <w:num w:numId="45">
    <w:abstractNumId w:val="103"/>
  </w:num>
  <w:num w:numId="46">
    <w:abstractNumId w:val="38"/>
  </w:num>
  <w:num w:numId="47">
    <w:abstractNumId w:val="87"/>
  </w:num>
  <w:num w:numId="48">
    <w:abstractNumId w:val="37"/>
  </w:num>
  <w:num w:numId="49">
    <w:abstractNumId w:val="22"/>
  </w:num>
  <w:num w:numId="50">
    <w:abstractNumId w:val="60"/>
  </w:num>
  <w:num w:numId="51">
    <w:abstractNumId w:val="1"/>
  </w:num>
  <w:num w:numId="52">
    <w:abstractNumId w:val="98"/>
  </w:num>
  <w:num w:numId="53">
    <w:abstractNumId w:val="2"/>
  </w:num>
  <w:num w:numId="54">
    <w:abstractNumId w:val="69"/>
  </w:num>
  <w:num w:numId="55">
    <w:abstractNumId w:val="64"/>
  </w:num>
  <w:num w:numId="56">
    <w:abstractNumId w:val="18"/>
  </w:num>
  <w:num w:numId="57">
    <w:abstractNumId w:val="24"/>
  </w:num>
  <w:num w:numId="58">
    <w:abstractNumId w:val="96"/>
  </w:num>
  <w:num w:numId="59">
    <w:abstractNumId w:val="5"/>
  </w:num>
  <w:num w:numId="60">
    <w:abstractNumId w:val="11"/>
  </w:num>
  <w:num w:numId="61">
    <w:abstractNumId w:val="20"/>
  </w:num>
  <w:num w:numId="62">
    <w:abstractNumId w:val="107"/>
  </w:num>
  <w:num w:numId="63">
    <w:abstractNumId w:val="93"/>
  </w:num>
  <w:num w:numId="64">
    <w:abstractNumId w:val="44"/>
  </w:num>
  <w:num w:numId="65">
    <w:abstractNumId w:val="8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62"/>
  </w:num>
  <w:num w:numId="68">
    <w:abstractNumId w:val="68"/>
  </w:num>
  <w:num w:numId="69">
    <w:abstractNumId w:val="104"/>
  </w:num>
  <w:num w:numId="70">
    <w:abstractNumId w:val="70"/>
  </w:num>
  <w:num w:numId="71">
    <w:abstractNumId w:val="21"/>
  </w:num>
  <w:num w:numId="72">
    <w:abstractNumId w:val="85"/>
  </w:num>
  <w:num w:numId="73">
    <w:abstractNumId w:val="105"/>
  </w:num>
  <w:num w:numId="74">
    <w:abstractNumId w:val="35"/>
  </w:num>
  <w:num w:numId="75">
    <w:abstractNumId w:val="54"/>
  </w:num>
  <w:num w:numId="76">
    <w:abstractNumId w:val="95"/>
  </w:num>
  <w:num w:numId="77">
    <w:abstractNumId w:val="74"/>
  </w:num>
  <w:num w:numId="78">
    <w:abstractNumId w:val="92"/>
  </w:num>
  <w:num w:numId="79">
    <w:abstractNumId w:val="43"/>
  </w:num>
  <w:num w:numId="80">
    <w:abstractNumId w:val="78"/>
  </w:num>
  <w:num w:numId="81">
    <w:abstractNumId w:val="31"/>
  </w:num>
  <w:num w:numId="82">
    <w:abstractNumId w:val="25"/>
  </w:num>
  <w:num w:numId="83">
    <w:abstractNumId w:val="102"/>
  </w:num>
  <w:num w:numId="84">
    <w:abstractNumId w:val="76"/>
  </w:num>
  <w:num w:numId="85">
    <w:abstractNumId w:val="40"/>
  </w:num>
  <w:num w:numId="86">
    <w:abstractNumId w:val="108"/>
  </w:num>
  <w:num w:numId="87">
    <w:abstractNumId w:val="82"/>
  </w:num>
  <w:num w:numId="88">
    <w:abstractNumId w:val="79"/>
  </w:num>
  <w:num w:numId="89">
    <w:abstractNumId w:val="27"/>
  </w:num>
  <w:num w:numId="90">
    <w:abstractNumId w:val="34"/>
  </w:num>
  <w:num w:numId="91">
    <w:abstractNumId w:val="48"/>
  </w:num>
  <w:num w:numId="92">
    <w:abstractNumId w:val="100"/>
  </w:num>
  <w:num w:numId="93">
    <w:abstractNumId w:val="61"/>
  </w:num>
  <w:num w:numId="94">
    <w:abstractNumId w:val="84"/>
  </w:num>
  <w:num w:numId="95">
    <w:abstractNumId w:val="106"/>
  </w:num>
  <w:num w:numId="96">
    <w:abstractNumId w:val="53"/>
  </w:num>
  <w:num w:numId="97">
    <w:abstractNumId w:val="33"/>
  </w:num>
  <w:num w:numId="98">
    <w:abstractNumId w:val="101"/>
  </w:num>
  <w:num w:numId="99">
    <w:abstractNumId w:val="14"/>
  </w:num>
  <w:num w:numId="100">
    <w:abstractNumId w:val="72"/>
  </w:num>
  <w:num w:numId="101">
    <w:abstractNumId w:val="51"/>
  </w:num>
  <w:num w:numId="102">
    <w:abstractNumId w:val="9"/>
  </w:num>
  <w:num w:numId="103">
    <w:abstractNumId w:val="39"/>
  </w:num>
  <w:num w:numId="104">
    <w:abstractNumId w:val="58"/>
  </w:num>
  <w:num w:numId="105">
    <w:abstractNumId w:val="89"/>
  </w:num>
  <w:num w:numId="106">
    <w:abstractNumId w:val="81"/>
  </w:num>
  <w:num w:numId="107">
    <w:abstractNumId w:val="94"/>
  </w:num>
  <w:num w:numId="108">
    <w:abstractNumId w:val="52"/>
  </w:num>
  <w:num w:numId="109">
    <w:abstractNumId w:val="47"/>
  </w:num>
  <w:num w:numId="110">
    <w:abstractNumId w:val="10"/>
  </w:num>
  <w:num w:numId="111">
    <w:abstractNumId w:val="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C"/>
    <w:rsid w:val="00001CA7"/>
    <w:rsid w:val="00004EC9"/>
    <w:rsid w:val="00005E2E"/>
    <w:rsid w:val="00007C0B"/>
    <w:rsid w:val="00030602"/>
    <w:rsid w:val="00030D35"/>
    <w:rsid w:val="0003164F"/>
    <w:rsid w:val="00036E3A"/>
    <w:rsid w:val="00037011"/>
    <w:rsid w:val="00040CB4"/>
    <w:rsid w:val="000459E1"/>
    <w:rsid w:val="000460ED"/>
    <w:rsid w:val="00046DBF"/>
    <w:rsid w:val="000523EB"/>
    <w:rsid w:val="00053DC5"/>
    <w:rsid w:val="00055F5D"/>
    <w:rsid w:val="00060E8C"/>
    <w:rsid w:val="000636E7"/>
    <w:rsid w:val="00065B1E"/>
    <w:rsid w:val="000717A1"/>
    <w:rsid w:val="000745BC"/>
    <w:rsid w:val="000809F2"/>
    <w:rsid w:val="00083DE7"/>
    <w:rsid w:val="000849C6"/>
    <w:rsid w:val="000849C8"/>
    <w:rsid w:val="0009405E"/>
    <w:rsid w:val="000977D5"/>
    <w:rsid w:val="000A14C7"/>
    <w:rsid w:val="000A16CC"/>
    <w:rsid w:val="000A1C7D"/>
    <w:rsid w:val="000A369A"/>
    <w:rsid w:val="000A4605"/>
    <w:rsid w:val="000B0C11"/>
    <w:rsid w:val="000B1F25"/>
    <w:rsid w:val="000B4D94"/>
    <w:rsid w:val="000B73EA"/>
    <w:rsid w:val="000C0CA2"/>
    <w:rsid w:val="000C3E82"/>
    <w:rsid w:val="000C4C60"/>
    <w:rsid w:val="000C646C"/>
    <w:rsid w:val="000D22E5"/>
    <w:rsid w:val="000D542B"/>
    <w:rsid w:val="000D6AB0"/>
    <w:rsid w:val="000D7B27"/>
    <w:rsid w:val="000E1A70"/>
    <w:rsid w:val="000E50FD"/>
    <w:rsid w:val="000F14DF"/>
    <w:rsid w:val="000F4341"/>
    <w:rsid w:val="000F5E1C"/>
    <w:rsid w:val="000F7DEC"/>
    <w:rsid w:val="00101789"/>
    <w:rsid w:val="00103545"/>
    <w:rsid w:val="00103DA5"/>
    <w:rsid w:val="001052A8"/>
    <w:rsid w:val="00110D54"/>
    <w:rsid w:val="001114EF"/>
    <w:rsid w:val="00111ED8"/>
    <w:rsid w:val="0011438E"/>
    <w:rsid w:val="001152FA"/>
    <w:rsid w:val="00123497"/>
    <w:rsid w:val="00123FCB"/>
    <w:rsid w:val="00124032"/>
    <w:rsid w:val="00125611"/>
    <w:rsid w:val="00125758"/>
    <w:rsid w:val="001329D5"/>
    <w:rsid w:val="0013407C"/>
    <w:rsid w:val="001358AB"/>
    <w:rsid w:val="00136DB8"/>
    <w:rsid w:val="00142E7D"/>
    <w:rsid w:val="0014357D"/>
    <w:rsid w:val="00145A3F"/>
    <w:rsid w:val="00145AD2"/>
    <w:rsid w:val="00150CCB"/>
    <w:rsid w:val="00151A70"/>
    <w:rsid w:val="00151F9F"/>
    <w:rsid w:val="0015211D"/>
    <w:rsid w:val="00153269"/>
    <w:rsid w:val="001606A0"/>
    <w:rsid w:val="00162040"/>
    <w:rsid w:val="001647A2"/>
    <w:rsid w:val="00165503"/>
    <w:rsid w:val="00165F65"/>
    <w:rsid w:val="00167B16"/>
    <w:rsid w:val="0017037A"/>
    <w:rsid w:val="001720D5"/>
    <w:rsid w:val="00172621"/>
    <w:rsid w:val="00175441"/>
    <w:rsid w:val="0017705B"/>
    <w:rsid w:val="00177B7A"/>
    <w:rsid w:val="001829C8"/>
    <w:rsid w:val="0018621F"/>
    <w:rsid w:val="0018723B"/>
    <w:rsid w:val="00191AE9"/>
    <w:rsid w:val="00192222"/>
    <w:rsid w:val="00197ABD"/>
    <w:rsid w:val="001A06F6"/>
    <w:rsid w:val="001A1A98"/>
    <w:rsid w:val="001A3534"/>
    <w:rsid w:val="001A5CFA"/>
    <w:rsid w:val="001B6332"/>
    <w:rsid w:val="001B739E"/>
    <w:rsid w:val="001B7ED9"/>
    <w:rsid w:val="001C11CC"/>
    <w:rsid w:val="001C30F8"/>
    <w:rsid w:val="001C4988"/>
    <w:rsid w:val="001C4EC8"/>
    <w:rsid w:val="001D0AF1"/>
    <w:rsid w:val="001D4CF0"/>
    <w:rsid w:val="001E29A0"/>
    <w:rsid w:val="001E36C5"/>
    <w:rsid w:val="001E4072"/>
    <w:rsid w:val="001E5CBA"/>
    <w:rsid w:val="001F11F4"/>
    <w:rsid w:val="001F1BB5"/>
    <w:rsid w:val="001F2C62"/>
    <w:rsid w:val="001F41CC"/>
    <w:rsid w:val="002008E7"/>
    <w:rsid w:val="002102AC"/>
    <w:rsid w:val="00211181"/>
    <w:rsid w:val="00211908"/>
    <w:rsid w:val="002132CE"/>
    <w:rsid w:val="002163F7"/>
    <w:rsid w:val="00217095"/>
    <w:rsid w:val="002171CC"/>
    <w:rsid w:val="002209E0"/>
    <w:rsid w:val="0022200F"/>
    <w:rsid w:val="00223DE1"/>
    <w:rsid w:val="002259B3"/>
    <w:rsid w:val="00230389"/>
    <w:rsid w:val="00231331"/>
    <w:rsid w:val="002334EE"/>
    <w:rsid w:val="00233D4A"/>
    <w:rsid w:val="00236ABE"/>
    <w:rsid w:val="00237287"/>
    <w:rsid w:val="00241CE7"/>
    <w:rsid w:val="002423E6"/>
    <w:rsid w:val="00242E3F"/>
    <w:rsid w:val="00245729"/>
    <w:rsid w:val="0025089D"/>
    <w:rsid w:val="00250F2D"/>
    <w:rsid w:val="00251CE5"/>
    <w:rsid w:val="002547AB"/>
    <w:rsid w:val="002665EF"/>
    <w:rsid w:val="00266C69"/>
    <w:rsid w:val="0027153A"/>
    <w:rsid w:val="00271598"/>
    <w:rsid w:val="00271EDD"/>
    <w:rsid w:val="00274922"/>
    <w:rsid w:val="00275D24"/>
    <w:rsid w:val="00281BCC"/>
    <w:rsid w:val="002828D6"/>
    <w:rsid w:val="00282A00"/>
    <w:rsid w:val="00286243"/>
    <w:rsid w:val="002863F6"/>
    <w:rsid w:val="00291A7E"/>
    <w:rsid w:val="00292E02"/>
    <w:rsid w:val="00294E99"/>
    <w:rsid w:val="0029556F"/>
    <w:rsid w:val="002A1392"/>
    <w:rsid w:val="002A41E2"/>
    <w:rsid w:val="002A5932"/>
    <w:rsid w:val="002A5D4E"/>
    <w:rsid w:val="002B0656"/>
    <w:rsid w:val="002B3BE7"/>
    <w:rsid w:val="002B66E0"/>
    <w:rsid w:val="002B76F0"/>
    <w:rsid w:val="002C34C1"/>
    <w:rsid w:val="002D0EAC"/>
    <w:rsid w:val="002D4091"/>
    <w:rsid w:val="002D4B05"/>
    <w:rsid w:val="002D57D9"/>
    <w:rsid w:val="002D5961"/>
    <w:rsid w:val="002E2098"/>
    <w:rsid w:val="002E5F83"/>
    <w:rsid w:val="002F451A"/>
    <w:rsid w:val="002F5DFF"/>
    <w:rsid w:val="002F7280"/>
    <w:rsid w:val="002F7789"/>
    <w:rsid w:val="00303988"/>
    <w:rsid w:val="003047CC"/>
    <w:rsid w:val="00304C26"/>
    <w:rsid w:val="00312439"/>
    <w:rsid w:val="00312916"/>
    <w:rsid w:val="0031352C"/>
    <w:rsid w:val="00317584"/>
    <w:rsid w:val="00317DA1"/>
    <w:rsid w:val="003208C9"/>
    <w:rsid w:val="00326DA5"/>
    <w:rsid w:val="0034163D"/>
    <w:rsid w:val="003429FE"/>
    <w:rsid w:val="003430C8"/>
    <w:rsid w:val="003431E9"/>
    <w:rsid w:val="00345ED6"/>
    <w:rsid w:val="0035131F"/>
    <w:rsid w:val="00351573"/>
    <w:rsid w:val="00351970"/>
    <w:rsid w:val="003525AC"/>
    <w:rsid w:val="00352B1E"/>
    <w:rsid w:val="0035593D"/>
    <w:rsid w:val="00364A80"/>
    <w:rsid w:val="00365CE9"/>
    <w:rsid w:val="00366754"/>
    <w:rsid w:val="00372950"/>
    <w:rsid w:val="00374E15"/>
    <w:rsid w:val="003758DD"/>
    <w:rsid w:val="003763FF"/>
    <w:rsid w:val="003826CB"/>
    <w:rsid w:val="003841B5"/>
    <w:rsid w:val="0038504A"/>
    <w:rsid w:val="00385063"/>
    <w:rsid w:val="00387881"/>
    <w:rsid w:val="00393597"/>
    <w:rsid w:val="00393E06"/>
    <w:rsid w:val="00394E37"/>
    <w:rsid w:val="00396E8A"/>
    <w:rsid w:val="00397E6F"/>
    <w:rsid w:val="003A1133"/>
    <w:rsid w:val="003A309B"/>
    <w:rsid w:val="003A348D"/>
    <w:rsid w:val="003A3785"/>
    <w:rsid w:val="003A4F07"/>
    <w:rsid w:val="003B456A"/>
    <w:rsid w:val="003C065D"/>
    <w:rsid w:val="003C0C88"/>
    <w:rsid w:val="003C33CC"/>
    <w:rsid w:val="003C38BE"/>
    <w:rsid w:val="003C4EC9"/>
    <w:rsid w:val="003C56A3"/>
    <w:rsid w:val="003C5B58"/>
    <w:rsid w:val="003C6830"/>
    <w:rsid w:val="003D33C1"/>
    <w:rsid w:val="003D3FF8"/>
    <w:rsid w:val="003D414D"/>
    <w:rsid w:val="003D5306"/>
    <w:rsid w:val="003D58F2"/>
    <w:rsid w:val="003E0589"/>
    <w:rsid w:val="003E4E20"/>
    <w:rsid w:val="003F3C93"/>
    <w:rsid w:val="003F46C5"/>
    <w:rsid w:val="003F5423"/>
    <w:rsid w:val="003F64C8"/>
    <w:rsid w:val="004008F6"/>
    <w:rsid w:val="00400CBB"/>
    <w:rsid w:val="00404546"/>
    <w:rsid w:val="0040691B"/>
    <w:rsid w:val="00407569"/>
    <w:rsid w:val="00415B1F"/>
    <w:rsid w:val="00420D15"/>
    <w:rsid w:val="00424181"/>
    <w:rsid w:val="00424D30"/>
    <w:rsid w:val="0042503A"/>
    <w:rsid w:val="0042758C"/>
    <w:rsid w:val="00430F1A"/>
    <w:rsid w:val="00434DE4"/>
    <w:rsid w:val="004436B2"/>
    <w:rsid w:val="00444DB9"/>
    <w:rsid w:val="004453BA"/>
    <w:rsid w:val="0044631E"/>
    <w:rsid w:val="00446E36"/>
    <w:rsid w:val="00447E2B"/>
    <w:rsid w:val="00453B6E"/>
    <w:rsid w:val="00457F7A"/>
    <w:rsid w:val="004606B5"/>
    <w:rsid w:val="00462822"/>
    <w:rsid w:val="00462F59"/>
    <w:rsid w:val="0046423D"/>
    <w:rsid w:val="00464592"/>
    <w:rsid w:val="00466045"/>
    <w:rsid w:val="00470B5C"/>
    <w:rsid w:val="00471425"/>
    <w:rsid w:val="00473748"/>
    <w:rsid w:val="00474696"/>
    <w:rsid w:val="004748AB"/>
    <w:rsid w:val="0047723C"/>
    <w:rsid w:val="00477D99"/>
    <w:rsid w:val="00484922"/>
    <w:rsid w:val="0048627A"/>
    <w:rsid w:val="00494446"/>
    <w:rsid w:val="004A35EB"/>
    <w:rsid w:val="004A48A1"/>
    <w:rsid w:val="004A54F2"/>
    <w:rsid w:val="004B028F"/>
    <w:rsid w:val="004B095E"/>
    <w:rsid w:val="004C3A6F"/>
    <w:rsid w:val="004C50C0"/>
    <w:rsid w:val="004C76DF"/>
    <w:rsid w:val="004D7C28"/>
    <w:rsid w:val="004E062B"/>
    <w:rsid w:val="004E208E"/>
    <w:rsid w:val="004E317E"/>
    <w:rsid w:val="004F03ED"/>
    <w:rsid w:val="004F245F"/>
    <w:rsid w:val="004F55B8"/>
    <w:rsid w:val="005019CA"/>
    <w:rsid w:val="005037A1"/>
    <w:rsid w:val="00505948"/>
    <w:rsid w:val="00507E76"/>
    <w:rsid w:val="00507FDD"/>
    <w:rsid w:val="00512A3F"/>
    <w:rsid w:val="00512BFE"/>
    <w:rsid w:val="0051420C"/>
    <w:rsid w:val="005166F1"/>
    <w:rsid w:val="00516BF0"/>
    <w:rsid w:val="0052066A"/>
    <w:rsid w:val="00520A9C"/>
    <w:rsid w:val="005214C2"/>
    <w:rsid w:val="00522E3E"/>
    <w:rsid w:val="005305DD"/>
    <w:rsid w:val="00534664"/>
    <w:rsid w:val="0053620C"/>
    <w:rsid w:val="00536B72"/>
    <w:rsid w:val="00541E9C"/>
    <w:rsid w:val="0054202C"/>
    <w:rsid w:val="00544C5C"/>
    <w:rsid w:val="00545754"/>
    <w:rsid w:val="005475A3"/>
    <w:rsid w:val="00550B18"/>
    <w:rsid w:val="00552643"/>
    <w:rsid w:val="00552645"/>
    <w:rsid w:val="00557B34"/>
    <w:rsid w:val="00560E10"/>
    <w:rsid w:val="00562C17"/>
    <w:rsid w:val="00566A3C"/>
    <w:rsid w:val="00570EDB"/>
    <w:rsid w:val="005714AF"/>
    <w:rsid w:val="005732CB"/>
    <w:rsid w:val="00574CFE"/>
    <w:rsid w:val="00576D50"/>
    <w:rsid w:val="00593265"/>
    <w:rsid w:val="005962E4"/>
    <w:rsid w:val="005A6036"/>
    <w:rsid w:val="005A7B96"/>
    <w:rsid w:val="005B11D3"/>
    <w:rsid w:val="005B236E"/>
    <w:rsid w:val="005B55FF"/>
    <w:rsid w:val="005B5894"/>
    <w:rsid w:val="005B5A7B"/>
    <w:rsid w:val="005B5FFD"/>
    <w:rsid w:val="005C0F89"/>
    <w:rsid w:val="005C1930"/>
    <w:rsid w:val="005C2811"/>
    <w:rsid w:val="005C2887"/>
    <w:rsid w:val="005C288E"/>
    <w:rsid w:val="005C420B"/>
    <w:rsid w:val="005C439A"/>
    <w:rsid w:val="005C4A16"/>
    <w:rsid w:val="005D1BB6"/>
    <w:rsid w:val="005E0444"/>
    <w:rsid w:val="005E115D"/>
    <w:rsid w:val="005E7F91"/>
    <w:rsid w:val="005F1346"/>
    <w:rsid w:val="005F1FE3"/>
    <w:rsid w:val="005F3422"/>
    <w:rsid w:val="005F4FC8"/>
    <w:rsid w:val="00601C83"/>
    <w:rsid w:val="0060600B"/>
    <w:rsid w:val="00610127"/>
    <w:rsid w:val="006118CC"/>
    <w:rsid w:val="006145D1"/>
    <w:rsid w:val="00625E0F"/>
    <w:rsid w:val="00626EF0"/>
    <w:rsid w:val="00627725"/>
    <w:rsid w:val="00631616"/>
    <w:rsid w:val="00640D02"/>
    <w:rsid w:val="0064107F"/>
    <w:rsid w:val="00642BDB"/>
    <w:rsid w:val="006436FB"/>
    <w:rsid w:val="0064446A"/>
    <w:rsid w:val="00647630"/>
    <w:rsid w:val="00652C6B"/>
    <w:rsid w:val="006578E7"/>
    <w:rsid w:val="0066274E"/>
    <w:rsid w:val="0067180B"/>
    <w:rsid w:val="00672500"/>
    <w:rsid w:val="006760AB"/>
    <w:rsid w:val="00677BDA"/>
    <w:rsid w:val="006800C4"/>
    <w:rsid w:val="00681AC7"/>
    <w:rsid w:val="006822F9"/>
    <w:rsid w:val="00684E07"/>
    <w:rsid w:val="0069110E"/>
    <w:rsid w:val="00692420"/>
    <w:rsid w:val="00695593"/>
    <w:rsid w:val="006A1574"/>
    <w:rsid w:val="006A1FCA"/>
    <w:rsid w:val="006A283A"/>
    <w:rsid w:val="006A36C2"/>
    <w:rsid w:val="006A5ABC"/>
    <w:rsid w:val="006A6394"/>
    <w:rsid w:val="006A650C"/>
    <w:rsid w:val="006A7418"/>
    <w:rsid w:val="006A7AD7"/>
    <w:rsid w:val="006A7E82"/>
    <w:rsid w:val="006B013E"/>
    <w:rsid w:val="006B2823"/>
    <w:rsid w:val="006B2E6E"/>
    <w:rsid w:val="006B477D"/>
    <w:rsid w:val="006B70B0"/>
    <w:rsid w:val="006C134E"/>
    <w:rsid w:val="006C59AB"/>
    <w:rsid w:val="006C5B17"/>
    <w:rsid w:val="006D2EF6"/>
    <w:rsid w:val="006D33B3"/>
    <w:rsid w:val="006D58A4"/>
    <w:rsid w:val="006D60D8"/>
    <w:rsid w:val="006D6281"/>
    <w:rsid w:val="006E2515"/>
    <w:rsid w:val="006F1196"/>
    <w:rsid w:val="006F4169"/>
    <w:rsid w:val="006F4254"/>
    <w:rsid w:val="006F4383"/>
    <w:rsid w:val="006F46B0"/>
    <w:rsid w:val="006F4F6E"/>
    <w:rsid w:val="006F5262"/>
    <w:rsid w:val="006F5E74"/>
    <w:rsid w:val="006F63F1"/>
    <w:rsid w:val="006F7FC8"/>
    <w:rsid w:val="00700B98"/>
    <w:rsid w:val="00701695"/>
    <w:rsid w:val="00701EE3"/>
    <w:rsid w:val="00702049"/>
    <w:rsid w:val="00703168"/>
    <w:rsid w:val="007038C1"/>
    <w:rsid w:val="00704DDC"/>
    <w:rsid w:val="007068B2"/>
    <w:rsid w:val="007169E7"/>
    <w:rsid w:val="00717AE1"/>
    <w:rsid w:val="007408D7"/>
    <w:rsid w:val="00740B6A"/>
    <w:rsid w:val="007411EB"/>
    <w:rsid w:val="00742016"/>
    <w:rsid w:val="00743B95"/>
    <w:rsid w:val="00745171"/>
    <w:rsid w:val="007456D0"/>
    <w:rsid w:val="00747939"/>
    <w:rsid w:val="00751A97"/>
    <w:rsid w:val="00752C01"/>
    <w:rsid w:val="0075426B"/>
    <w:rsid w:val="00755349"/>
    <w:rsid w:val="00755CA0"/>
    <w:rsid w:val="007607E9"/>
    <w:rsid w:val="00760B5C"/>
    <w:rsid w:val="007653CE"/>
    <w:rsid w:val="0076547F"/>
    <w:rsid w:val="00767EB2"/>
    <w:rsid w:val="00771DED"/>
    <w:rsid w:val="00773A44"/>
    <w:rsid w:val="007760B3"/>
    <w:rsid w:val="00783717"/>
    <w:rsid w:val="0078429C"/>
    <w:rsid w:val="00784ED3"/>
    <w:rsid w:val="00784FFD"/>
    <w:rsid w:val="007861C3"/>
    <w:rsid w:val="00787E2E"/>
    <w:rsid w:val="007914C0"/>
    <w:rsid w:val="007921CB"/>
    <w:rsid w:val="007966EB"/>
    <w:rsid w:val="007A1796"/>
    <w:rsid w:val="007A4F20"/>
    <w:rsid w:val="007A5330"/>
    <w:rsid w:val="007A5B9E"/>
    <w:rsid w:val="007A6703"/>
    <w:rsid w:val="007B655F"/>
    <w:rsid w:val="007B6D77"/>
    <w:rsid w:val="007C0CEA"/>
    <w:rsid w:val="007C75EA"/>
    <w:rsid w:val="007D0184"/>
    <w:rsid w:val="007D2089"/>
    <w:rsid w:val="007D4237"/>
    <w:rsid w:val="007D5FC3"/>
    <w:rsid w:val="007D70C2"/>
    <w:rsid w:val="007D73A5"/>
    <w:rsid w:val="007D793B"/>
    <w:rsid w:val="007E4F5D"/>
    <w:rsid w:val="007E6928"/>
    <w:rsid w:val="007E79AA"/>
    <w:rsid w:val="007F2B4E"/>
    <w:rsid w:val="007F40E3"/>
    <w:rsid w:val="007F6B59"/>
    <w:rsid w:val="007F78F7"/>
    <w:rsid w:val="008043BE"/>
    <w:rsid w:val="00804B8E"/>
    <w:rsid w:val="00805070"/>
    <w:rsid w:val="00810A7C"/>
    <w:rsid w:val="00811E6A"/>
    <w:rsid w:val="00812B6E"/>
    <w:rsid w:val="008150D1"/>
    <w:rsid w:val="008177B7"/>
    <w:rsid w:val="0082409D"/>
    <w:rsid w:val="00827795"/>
    <w:rsid w:val="008309EA"/>
    <w:rsid w:val="00836040"/>
    <w:rsid w:val="00837BE5"/>
    <w:rsid w:val="0084053E"/>
    <w:rsid w:val="0084195D"/>
    <w:rsid w:val="00844896"/>
    <w:rsid w:val="00846AF3"/>
    <w:rsid w:val="0085028B"/>
    <w:rsid w:val="00850ED8"/>
    <w:rsid w:val="0085256A"/>
    <w:rsid w:val="00860D2B"/>
    <w:rsid w:val="008612F8"/>
    <w:rsid w:val="00863294"/>
    <w:rsid w:val="0086492E"/>
    <w:rsid w:val="00864F0E"/>
    <w:rsid w:val="0086506E"/>
    <w:rsid w:val="00870E23"/>
    <w:rsid w:val="00871057"/>
    <w:rsid w:val="00871FA1"/>
    <w:rsid w:val="00876E8D"/>
    <w:rsid w:val="0088187B"/>
    <w:rsid w:val="00882776"/>
    <w:rsid w:val="00883873"/>
    <w:rsid w:val="0088495C"/>
    <w:rsid w:val="00885DCE"/>
    <w:rsid w:val="00894B3E"/>
    <w:rsid w:val="00896C74"/>
    <w:rsid w:val="00897D1D"/>
    <w:rsid w:val="008A0FCE"/>
    <w:rsid w:val="008A2774"/>
    <w:rsid w:val="008A65C1"/>
    <w:rsid w:val="008A760C"/>
    <w:rsid w:val="008A7844"/>
    <w:rsid w:val="008B06A2"/>
    <w:rsid w:val="008B148C"/>
    <w:rsid w:val="008B5285"/>
    <w:rsid w:val="008B5CE2"/>
    <w:rsid w:val="008B7E9C"/>
    <w:rsid w:val="008C49D0"/>
    <w:rsid w:val="008C4ABF"/>
    <w:rsid w:val="008D30BC"/>
    <w:rsid w:val="008D39CC"/>
    <w:rsid w:val="008D6118"/>
    <w:rsid w:val="008E007B"/>
    <w:rsid w:val="008E2D31"/>
    <w:rsid w:val="008E35B6"/>
    <w:rsid w:val="008E38DB"/>
    <w:rsid w:val="008F1906"/>
    <w:rsid w:val="00907ED8"/>
    <w:rsid w:val="00912263"/>
    <w:rsid w:val="00912760"/>
    <w:rsid w:val="009160FD"/>
    <w:rsid w:val="0091667C"/>
    <w:rsid w:val="00917440"/>
    <w:rsid w:val="00921420"/>
    <w:rsid w:val="009225CF"/>
    <w:rsid w:val="0092350B"/>
    <w:rsid w:val="009324B6"/>
    <w:rsid w:val="00937235"/>
    <w:rsid w:val="00937AE7"/>
    <w:rsid w:val="00947E8C"/>
    <w:rsid w:val="00951E12"/>
    <w:rsid w:val="0095200F"/>
    <w:rsid w:val="0095248A"/>
    <w:rsid w:val="00952DA2"/>
    <w:rsid w:val="009530E6"/>
    <w:rsid w:val="00961802"/>
    <w:rsid w:val="00961E95"/>
    <w:rsid w:val="00962A8C"/>
    <w:rsid w:val="00962DB8"/>
    <w:rsid w:val="009632D8"/>
    <w:rsid w:val="00963833"/>
    <w:rsid w:val="00965551"/>
    <w:rsid w:val="00967955"/>
    <w:rsid w:val="009709AD"/>
    <w:rsid w:val="00971F1E"/>
    <w:rsid w:val="00987122"/>
    <w:rsid w:val="0099052B"/>
    <w:rsid w:val="009978B8"/>
    <w:rsid w:val="009B3AD3"/>
    <w:rsid w:val="009B4E80"/>
    <w:rsid w:val="009B5004"/>
    <w:rsid w:val="009B510D"/>
    <w:rsid w:val="009C0694"/>
    <w:rsid w:val="009C5C10"/>
    <w:rsid w:val="009C63B4"/>
    <w:rsid w:val="009C67CF"/>
    <w:rsid w:val="009C7BA7"/>
    <w:rsid w:val="009D1716"/>
    <w:rsid w:val="009D1B57"/>
    <w:rsid w:val="009D3183"/>
    <w:rsid w:val="009D3505"/>
    <w:rsid w:val="009D3E55"/>
    <w:rsid w:val="009D4464"/>
    <w:rsid w:val="009D4C39"/>
    <w:rsid w:val="009D4E80"/>
    <w:rsid w:val="009D764B"/>
    <w:rsid w:val="009D7AD0"/>
    <w:rsid w:val="009E00A8"/>
    <w:rsid w:val="009E1573"/>
    <w:rsid w:val="009E55D1"/>
    <w:rsid w:val="009E5A49"/>
    <w:rsid w:val="009E6625"/>
    <w:rsid w:val="009E6ADF"/>
    <w:rsid w:val="009E6F97"/>
    <w:rsid w:val="009F0089"/>
    <w:rsid w:val="009F02B9"/>
    <w:rsid w:val="00A01657"/>
    <w:rsid w:val="00A024D1"/>
    <w:rsid w:val="00A02929"/>
    <w:rsid w:val="00A041B1"/>
    <w:rsid w:val="00A04D9C"/>
    <w:rsid w:val="00A05E1B"/>
    <w:rsid w:val="00A0622D"/>
    <w:rsid w:val="00A11D4E"/>
    <w:rsid w:val="00A12822"/>
    <w:rsid w:val="00A15ED5"/>
    <w:rsid w:val="00A21490"/>
    <w:rsid w:val="00A22F48"/>
    <w:rsid w:val="00A241B5"/>
    <w:rsid w:val="00A25AD3"/>
    <w:rsid w:val="00A30918"/>
    <w:rsid w:val="00A32FF5"/>
    <w:rsid w:val="00A3617F"/>
    <w:rsid w:val="00A45B27"/>
    <w:rsid w:val="00A46BF4"/>
    <w:rsid w:val="00A51201"/>
    <w:rsid w:val="00A530D5"/>
    <w:rsid w:val="00A60993"/>
    <w:rsid w:val="00A6189A"/>
    <w:rsid w:val="00A61E80"/>
    <w:rsid w:val="00A64027"/>
    <w:rsid w:val="00A65F11"/>
    <w:rsid w:val="00A66E8E"/>
    <w:rsid w:val="00A719FE"/>
    <w:rsid w:val="00A72767"/>
    <w:rsid w:val="00A754F3"/>
    <w:rsid w:val="00A76143"/>
    <w:rsid w:val="00A762B2"/>
    <w:rsid w:val="00A81869"/>
    <w:rsid w:val="00A8400F"/>
    <w:rsid w:val="00A84E48"/>
    <w:rsid w:val="00A8762A"/>
    <w:rsid w:val="00A906A4"/>
    <w:rsid w:val="00A92355"/>
    <w:rsid w:val="00A945C1"/>
    <w:rsid w:val="00A96CA0"/>
    <w:rsid w:val="00A97E09"/>
    <w:rsid w:val="00AA2CC3"/>
    <w:rsid w:val="00AA3720"/>
    <w:rsid w:val="00AB0A30"/>
    <w:rsid w:val="00AB0DE2"/>
    <w:rsid w:val="00AB5C41"/>
    <w:rsid w:val="00AC0AA1"/>
    <w:rsid w:val="00AC2662"/>
    <w:rsid w:val="00AC3B8B"/>
    <w:rsid w:val="00AD07FC"/>
    <w:rsid w:val="00AD13F3"/>
    <w:rsid w:val="00AD48A9"/>
    <w:rsid w:val="00AD6BEB"/>
    <w:rsid w:val="00AD6F67"/>
    <w:rsid w:val="00AD7A4D"/>
    <w:rsid w:val="00AE1F16"/>
    <w:rsid w:val="00AE37C8"/>
    <w:rsid w:val="00AE4C02"/>
    <w:rsid w:val="00AF0657"/>
    <w:rsid w:val="00AF2519"/>
    <w:rsid w:val="00AF30E5"/>
    <w:rsid w:val="00AF5506"/>
    <w:rsid w:val="00AF5837"/>
    <w:rsid w:val="00AF687F"/>
    <w:rsid w:val="00B00D2D"/>
    <w:rsid w:val="00B01E01"/>
    <w:rsid w:val="00B0459E"/>
    <w:rsid w:val="00B05CF9"/>
    <w:rsid w:val="00B06A30"/>
    <w:rsid w:val="00B10DFA"/>
    <w:rsid w:val="00B167C0"/>
    <w:rsid w:val="00B21445"/>
    <w:rsid w:val="00B236CC"/>
    <w:rsid w:val="00B2537A"/>
    <w:rsid w:val="00B26A07"/>
    <w:rsid w:val="00B301E5"/>
    <w:rsid w:val="00B30CD5"/>
    <w:rsid w:val="00B32A34"/>
    <w:rsid w:val="00B32D75"/>
    <w:rsid w:val="00B37117"/>
    <w:rsid w:val="00B404AB"/>
    <w:rsid w:val="00B40AE4"/>
    <w:rsid w:val="00B44418"/>
    <w:rsid w:val="00B45514"/>
    <w:rsid w:val="00B462C7"/>
    <w:rsid w:val="00B51215"/>
    <w:rsid w:val="00B5338E"/>
    <w:rsid w:val="00B544BD"/>
    <w:rsid w:val="00B5562C"/>
    <w:rsid w:val="00B67A4E"/>
    <w:rsid w:val="00B7360E"/>
    <w:rsid w:val="00B73EA2"/>
    <w:rsid w:val="00B74FAC"/>
    <w:rsid w:val="00B75D95"/>
    <w:rsid w:val="00B76DE1"/>
    <w:rsid w:val="00B773A8"/>
    <w:rsid w:val="00B8127A"/>
    <w:rsid w:val="00B81DAB"/>
    <w:rsid w:val="00B845CC"/>
    <w:rsid w:val="00B8494C"/>
    <w:rsid w:val="00B8681F"/>
    <w:rsid w:val="00B86851"/>
    <w:rsid w:val="00B868F4"/>
    <w:rsid w:val="00B87AF7"/>
    <w:rsid w:val="00B90D4F"/>
    <w:rsid w:val="00B92046"/>
    <w:rsid w:val="00B925EE"/>
    <w:rsid w:val="00BA0086"/>
    <w:rsid w:val="00BA6244"/>
    <w:rsid w:val="00BB10E8"/>
    <w:rsid w:val="00BB4157"/>
    <w:rsid w:val="00BB5CEC"/>
    <w:rsid w:val="00BB5D02"/>
    <w:rsid w:val="00BB5EE2"/>
    <w:rsid w:val="00BC06B7"/>
    <w:rsid w:val="00BC4DCC"/>
    <w:rsid w:val="00BD206C"/>
    <w:rsid w:val="00BD75DE"/>
    <w:rsid w:val="00BE2311"/>
    <w:rsid w:val="00BE7F02"/>
    <w:rsid w:val="00BF103F"/>
    <w:rsid w:val="00BF348C"/>
    <w:rsid w:val="00C0078E"/>
    <w:rsid w:val="00C012D1"/>
    <w:rsid w:val="00C04A94"/>
    <w:rsid w:val="00C06335"/>
    <w:rsid w:val="00C0723B"/>
    <w:rsid w:val="00C07EA7"/>
    <w:rsid w:val="00C111F1"/>
    <w:rsid w:val="00C114D6"/>
    <w:rsid w:val="00C1694A"/>
    <w:rsid w:val="00C21553"/>
    <w:rsid w:val="00C217BA"/>
    <w:rsid w:val="00C2188D"/>
    <w:rsid w:val="00C2267E"/>
    <w:rsid w:val="00C2689F"/>
    <w:rsid w:val="00C31221"/>
    <w:rsid w:val="00C3345A"/>
    <w:rsid w:val="00C40098"/>
    <w:rsid w:val="00C43148"/>
    <w:rsid w:val="00C435A5"/>
    <w:rsid w:val="00C512F3"/>
    <w:rsid w:val="00C54B7D"/>
    <w:rsid w:val="00C55B5A"/>
    <w:rsid w:val="00C62311"/>
    <w:rsid w:val="00C6346C"/>
    <w:rsid w:val="00C64D23"/>
    <w:rsid w:val="00C65150"/>
    <w:rsid w:val="00C65253"/>
    <w:rsid w:val="00C72072"/>
    <w:rsid w:val="00C73F94"/>
    <w:rsid w:val="00C77A90"/>
    <w:rsid w:val="00C838C8"/>
    <w:rsid w:val="00C90EC7"/>
    <w:rsid w:val="00C90EE1"/>
    <w:rsid w:val="00C91EF3"/>
    <w:rsid w:val="00C92BC6"/>
    <w:rsid w:val="00C94F06"/>
    <w:rsid w:val="00C96505"/>
    <w:rsid w:val="00CA0137"/>
    <w:rsid w:val="00CA024B"/>
    <w:rsid w:val="00CA2E06"/>
    <w:rsid w:val="00CA3671"/>
    <w:rsid w:val="00CA4020"/>
    <w:rsid w:val="00CA4B0E"/>
    <w:rsid w:val="00CA4B7F"/>
    <w:rsid w:val="00CA7931"/>
    <w:rsid w:val="00CB0C2E"/>
    <w:rsid w:val="00CB20F3"/>
    <w:rsid w:val="00CC0909"/>
    <w:rsid w:val="00CC2627"/>
    <w:rsid w:val="00CC2A22"/>
    <w:rsid w:val="00CC6412"/>
    <w:rsid w:val="00CD075B"/>
    <w:rsid w:val="00CD0E65"/>
    <w:rsid w:val="00CD1C81"/>
    <w:rsid w:val="00CD254D"/>
    <w:rsid w:val="00CE26CE"/>
    <w:rsid w:val="00CF3115"/>
    <w:rsid w:val="00CF72A7"/>
    <w:rsid w:val="00CF79A8"/>
    <w:rsid w:val="00D025B5"/>
    <w:rsid w:val="00D02727"/>
    <w:rsid w:val="00D14460"/>
    <w:rsid w:val="00D2129A"/>
    <w:rsid w:val="00D22208"/>
    <w:rsid w:val="00D22334"/>
    <w:rsid w:val="00D24026"/>
    <w:rsid w:val="00D25839"/>
    <w:rsid w:val="00D30C6C"/>
    <w:rsid w:val="00D332D1"/>
    <w:rsid w:val="00D34334"/>
    <w:rsid w:val="00D34D3C"/>
    <w:rsid w:val="00D357F9"/>
    <w:rsid w:val="00D415E5"/>
    <w:rsid w:val="00D4209A"/>
    <w:rsid w:val="00D42920"/>
    <w:rsid w:val="00D45BD7"/>
    <w:rsid w:val="00D578C4"/>
    <w:rsid w:val="00D62F53"/>
    <w:rsid w:val="00D67DC6"/>
    <w:rsid w:val="00D70D7E"/>
    <w:rsid w:val="00D711D5"/>
    <w:rsid w:val="00D71CD5"/>
    <w:rsid w:val="00D751EC"/>
    <w:rsid w:val="00D84239"/>
    <w:rsid w:val="00D91198"/>
    <w:rsid w:val="00D92DEC"/>
    <w:rsid w:val="00D94241"/>
    <w:rsid w:val="00DA153A"/>
    <w:rsid w:val="00DA2E48"/>
    <w:rsid w:val="00DA6A70"/>
    <w:rsid w:val="00DB24B9"/>
    <w:rsid w:val="00DB675E"/>
    <w:rsid w:val="00DC27E9"/>
    <w:rsid w:val="00DC413F"/>
    <w:rsid w:val="00DC7F72"/>
    <w:rsid w:val="00DD0462"/>
    <w:rsid w:val="00DD2286"/>
    <w:rsid w:val="00DD3D85"/>
    <w:rsid w:val="00DD69AE"/>
    <w:rsid w:val="00DD6B71"/>
    <w:rsid w:val="00DE1D5A"/>
    <w:rsid w:val="00DE4A0E"/>
    <w:rsid w:val="00DE4C09"/>
    <w:rsid w:val="00DF0999"/>
    <w:rsid w:val="00DF2535"/>
    <w:rsid w:val="00DF65A1"/>
    <w:rsid w:val="00E026B0"/>
    <w:rsid w:val="00E11677"/>
    <w:rsid w:val="00E154DB"/>
    <w:rsid w:val="00E16B68"/>
    <w:rsid w:val="00E21184"/>
    <w:rsid w:val="00E228CE"/>
    <w:rsid w:val="00E2462C"/>
    <w:rsid w:val="00E313AF"/>
    <w:rsid w:val="00E4039F"/>
    <w:rsid w:val="00E417FF"/>
    <w:rsid w:val="00E47D4C"/>
    <w:rsid w:val="00E47EA8"/>
    <w:rsid w:val="00E51BBC"/>
    <w:rsid w:val="00E51F5D"/>
    <w:rsid w:val="00E5426F"/>
    <w:rsid w:val="00E62473"/>
    <w:rsid w:val="00E62C86"/>
    <w:rsid w:val="00E66EAB"/>
    <w:rsid w:val="00E70D38"/>
    <w:rsid w:val="00E71736"/>
    <w:rsid w:val="00E71E91"/>
    <w:rsid w:val="00E73174"/>
    <w:rsid w:val="00E73339"/>
    <w:rsid w:val="00E8011D"/>
    <w:rsid w:val="00E825CA"/>
    <w:rsid w:val="00E8274D"/>
    <w:rsid w:val="00E83DA2"/>
    <w:rsid w:val="00E840D3"/>
    <w:rsid w:val="00E86342"/>
    <w:rsid w:val="00E86CA9"/>
    <w:rsid w:val="00E8712E"/>
    <w:rsid w:val="00E87619"/>
    <w:rsid w:val="00E961CE"/>
    <w:rsid w:val="00E9717A"/>
    <w:rsid w:val="00E97859"/>
    <w:rsid w:val="00EA11CF"/>
    <w:rsid w:val="00EA46F1"/>
    <w:rsid w:val="00EA4B2C"/>
    <w:rsid w:val="00EA6E5B"/>
    <w:rsid w:val="00EA6FA7"/>
    <w:rsid w:val="00EB08E7"/>
    <w:rsid w:val="00EB10A2"/>
    <w:rsid w:val="00EB263C"/>
    <w:rsid w:val="00EB42E7"/>
    <w:rsid w:val="00EB631C"/>
    <w:rsid w:val="00EB645A"/>
    <w:rsid w:val="00EB7E41"/>
    <w:rsid w:val="00EB7FDF"/>
    <w:rsid w:val="00EC0CDD"/>
    <w:rsid w:val="00EC0D82"/>
    <w:rsid w:val="00EC1765"/>
    <w:rsid w:val="00EC3319"/>
    <w:rsid w:val="00EC545F"/>
    <w:rsid w:val="00EC57D3"/>
    <w:rsid w:val="00EC7316"/>
    <w:rsid w:val="00EC73FB"/>
    <w:rsid w:val="00ED23A8"/>
    <w:rsid w:val="00ED2B52"/>
    <w:rsid w:val="00ED3287"/>
    <w:rsid w:val="00ED4B8A"/>
    <w:rsid w:val="00EE11EC"/>
    <w:rsid w:val="00EE2815"/>
    <w:rsid w:val="00EE2DDD"/>
    <w:rsid w:val="00EE620D"/>
    <w:rsid w:val="00EF2FD6"/>
    <w:rsid w:val="00EF3D4C"/>
    <w:rsid w:val="00EF67B8"/>
    <w:rsid w:val="00F00136"/>
    <w:rsid w:val="00F00250"/>
    <w:rsid w:val="00F00B29"/>
    <w:rsid w:val="00F012F4"/>
    <w:rsid w:val="00F0470A"/>
    <w:rsid w:val="00F047AA"/>
    <w:rsid w:val="00F05747"/>
    <w:rsid w:val="00F07ACB"/>
    <w:rsid w:val="00F13780"/>
    <w:rsid w:val="00F13AE2"/>
    <w:rsid w:val="00F13D43"/>
    <w:rsid w:val="00F16BCB"/>
    <w:rsid w:val="00F17FA4"/>
    <w:rsid w:val="00F2539B"/>
    <w:rsid w:val="00F30C41"/>
    <w:rsid w:val="00F44498"/>
    <w:rsid w:val="00F46577"/>
    <w:rsid w:val="00F50767"/>
    <w:rsid w:val="00F50896"/>
    <w:rsid w:val="00F517C7"/>
    <w:rsid w:val="00F53BDC"/>
    <w:rsid w:val="00F57D79"/>
    <w:rsid w:val="00F60F61"/>
    <w:rsid w:val="00F64354"/>
    <w:rsid w:val="00F652BF"/>
    <w:rsid w:val="00F668FF"/>
    <w:rsid w:val="00F7042F"/>
    <w:rsid w:val="00F70D50"/>
    <w:rsid w:val="00F71102"/>
    <w:rsid w:val="00F71BEF"/>
    <w:rsid w:val="00F72441"/>
    <w:rsid w:val="00F8039B"/>
    <w:rsid w:val="00F83B49"/>
    <w:rsid w:val="00F86E8B"/>
    <w:rsid w:val="00F871FC"/>
    <w:rsid w:val="00F911AC"/>
    <w:rsid w:val="00F93E1E"/>
    <w:rsid w:val="00F965CF"/>
    <w:rsid w:val="00F97C2B"/>
    <w:rsid w:val="00FA0F1A"/>
    <w:rsid w:val="00FA1ADD"/>
    <w:rsid w:val="00FB04FD"/>
    <w:rsid w:val="00FB07FA"/>
    <w:rsid w:val="00FB4FE3"/>
    <w:rsid w:val="00FC0F15"/>
    <w:rsid w:val="00FC466D"/>
    <w:rsid w:val="00FC606A"/>
    <w:rsid w:val="00FC6120"/>
    <w:rsid w:val="00FC7CD1"/>
    <w:rsid w:val="00FD00A4"/>
    <w:rsid w:val="00FD6FE7"/>
    <w:rsid w:val="00FE1AA2"/>
    <w:rsid w:val="00FE1CC3"/>
    <w:rsid w:val="00FE3048"/>
    <w:rsid w:val="00FE78AD"/>
    <w:rsid w:val="00FE7A3C"/>
    <w:rsid w:val="00FF3E87"/>
    <w:rsid w:val="00FF5B02"/>
    <w:rsid w:val="00FF6D94"/>
    <w:rsid w:val="00FF7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14:docId w14:val="4A435857"/>
  <w15:chartTrackingRefBased/>
  <w15:docId w15:val="{131B9BA6-76E9-40E6-9C44-ED2D56F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4D30"/>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qFormat/>
    <w:rsid w:val="007D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rsid w:val="005E0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uiPriority w:val="9"/>
    <w:qFormat/>
    <w:rsid w:val="00C6346C"/>
    <w:pPr>
      <w:spacing w:before="120" w:after="120"/>
      <w:ind w:firstLine="567"/>
      <w:jc w:val="both"/>
      <w:outlineLvl w:val="2"/>
    </w:pPr>
    <w:rPr>
      <w:color w:val="000000"/>
      <w:sz w:val="20"/>
      <w:szCs w:val="22"/>
      <w:lang w:val="ru-RU" w:eastAsia="ru-RU"/>
    </w:rPr>
  </w:style>
  <w:style w:type="paragraph" w:styleId="40">
    <w:name w:val="heading 4"/>
    <w:aliases w:val="H4,H41,Sub-Minor,Level 2 - a"/>
    <w:basedOn w:val="a3"/>
    <w:link w:val="41"/>
    <w:qFormat/>
    <w:rsid w:val="009E1573"/>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nhideWhenUsed/>
    <w:qFormat/>
    <w:rsid w:val="00DD69A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qFormat/>
    <w:rsid w:val="009E1573"/>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qFormat/>
    <w:rsid w:val="009E1573"/>
    <w:pPr>
      <w:spacing w:after="240"/>
      <w:outlineLvl w:val="6"/>
    </w:pPr>
  </w:style>
  <w:style w:type="paragraph" w:styleId="8">
    <w:name w:val="heading 8"/>
    <w:aliases w:val="Legal Level 1.1.1."/>
    <w:basedOn w:val="a3"/>
    <w:next w:val="a3"/>
    <w:link w:val="80"/>
    <w:qFormat/>
    <w:rsid w:val="009E1573"/>
    <w:pPr>
      <w:spacing w:before="240"/>
      <w:outlineLvl w:val="7"/>
    </w:pPr>
    <w:rPr>
      <w:rFonts w:ascii="Arial" w:hAnsi="Arial"/>
      <w:i/>
      <w:sz w:val="20"/>
    </w:rPr>
  </w:style>
  <w:style w:type="paragraph" w:styleId="9">
    <w:name w:val="heading 9"/>
    <w:aliases w:val="Legal Level 1.1.1.1."/>
    <w:basedOn w:val="a3"/>
    <w:next w:val="a3"/>
    <w:link w:val="90"/>
    <w:qFormat/>
    <w:rsid w:val="009E1573"/>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rsid w:val="00C6346C"/>
    <w:rPr>
      <w:rFonts w:ascii="Garamond" w:eastAsia="Times New Roman" w:hAnsi="Garamond" w:cs="Times New Roman"/>
      <w:color w:val="000000"/>
      <w:sz w:val="20"/>
      <w:lang w:eastAsia="ru-RU"/>
    </w:rPr>
  </w:style>
  <w:style w:type="character" w:styleId="a7">
    <w:name w:val="Hyperlink"/>
    <w:uiPriority w:val="99"/>
    <w:rsid w:val="00281BCC"/>
    <w:rPr>
      <w:color w:val="0000FF"/>
      <w:u w:val="single"/>
    </w:rPr>
  </w:style>
  <w:style w:type="table" w:styleId="a8">
    <w:name w:val="Table Grid"/>
    <w:basedOn w:val="a5"/>
    <w:uiPriority w:val="39"/>
    <w:rsid w:val="00281BCC"/>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Paragraphe de liste1,lp1,Num Bullet 1,Table Number Paragraph,Bullet Number,Bulletr List Paragraph,列出段落,列出段落1,List Paragraph2,List Paragraph21,Listeafsnit1,Parágrafo da Lista1,Bullet list,Ref,List Paragraph,Bullet_IRAO,Мой Список,AC List 01"/>
    <w:basedOn w:val="a3"/>
    <w:link w:val="aa"/>
    <w:uiPriority w:val="99"/>
    <w:qFormat/>
    <w:rsid w:val="00281BCC"/>
    <w:pPr>
      <w:spacing w:before="0" w:after="0"/>
      <w:ind w:left="720"/>
      <w:contextualSpacing/>
    </w:pPr>
    <w:rPr>
      <w:rFonts w:ascii="Times New Roman" w:hAnsi="Times New Roman"/>
      <w:sz w:val="24"/>
      <w:szCs w:val="24"/>
      <w:lang w:val="ru-RU" w:eastAsia="ru-RU"/>
    </w:rPr>
  </w:style>
  <w:style w:type="paragraph" w:styleId="ab">
    <w:name w:val="Balloon Text"/>
    <w:basedOn w:val="a3"/>
    <w:link w:val="ac"/>
    <w:uiPriority w:val="99"/>
    <w:semiHidden/>
    <w:unhideWhenUsed/>
    <w:rsid w:val="00281BCC"/>
    <w:pPr>
      <w:spacing w:before="0" w:after="0"/>
    </w:pPr>
    <w:rPr>
      <w:rFonts w:ascii="Segoe UI" w:hAnsi="Segoe UI" w:cs="Segoe UI"/>
      <w:sz w:val="18"/>
      <w:szCs w:val="18"/>
    </w:rPr>
  </w:style>
  <w:style w:type="character" w:customStyle="1" w:styleId="ac">
    <w:name w:val="Текст выноски Знак"/>
    <w:basedOn w:val="a4"/>
    <w:link w:val="ab"/>
    <w:uiPriority w:val="99"/>
    <w:rsid w:val="00281BCC"/>
    <w:rPr>
      <w:rFonts w:ascii="Segoe UI" w:eastAsia="Times New Roman" w:hAnsi="Segoe UI" w:cs="Segoe UI"/>
      <w:sz w:val="18"/>
      <w:szCs w:val="18"/>
      <w:lang w:val="en-GB"/>
    </w:rPr>
  </w:style>
  <w:style w:type="paragraph" w:styleId="ad">
    <w:name w:val="Body Text"/>
    <w:aliases w:val="body text"/>
    <w:basedOn w:val="a3"/>
    <w:link w:val="12"/>
    <w:uiPriority w:val="99"/>
    <w:rsid w:val="00317DA1"/>
    <w:pPr>
      <w:spacing w:before="120" w:after="120"/>
      <w:jc w:val="both"/>
    </w:pPr>
    <w:rPr>
      <w:rFonts w:ascii="Times New Roman" w:hAnsi="Times New Roman"/>
    </w:rPr>
  </w:style>
  <w:style w:type="character" w:customStyle="1" w:styleId="ae">
    <w:name w:val="Основной текст Знак"/>
    <w:basedOn w:val="a4"/>
    <w:uiPriority w:val="99"/>
    <w:rsid w:val="00317DA1"/>
    <w:rPr>
      <w:rFonts w:ascii="Garamond" w:eastAsia="Times New Roman" w:hAnsi="Garamond" w:cs="Times New Roman"/>
      <w:szCs w:val="20"/>
      <w:lang w:val="en-GB"/>
    </w:rPr>
  </w:style>
  <w:style w:type="character" w:customStyle="1" w:styleId="12">
    <w:name w:val="Основной текст Знак1"/>
    <w:aliases w:val="body text Знак"/>
    <w:link w:val="ad"/>
    <w:uiPriority w:val="99"/>
    <w:rsid w:val="00317DA1"/>
    <w:rPr>
      <w:rFonts w:ascii="Times New Roman" w:eastAsia="Times New Roman" w:hAnsi="Times New Roman" w:cs="Times New Roman"/>
      <w:szCs w:val="20"/>
      <w:lang w:val="en-GB"/>
    </w:rPr>
  </w:style>
  <w:style w:type="character" w:styleId="af">
    <w:name w:val="annotation reference"/>
    <w:basedOn w:val="a4"/>
    <w:uiPriority w:val="99"/>
    <w:unhideWhenUsed/>
    <w:rsid w:val="00317DA1"/>
  </w:style>
  <w:style w:type="paragraph" w:customStyle="1" w:styleId="ConsPlusNormal">
    <w:name w:val="ConsPlusNormal"/>
    <w:qFormat/>
    <w:rsid w:val="00376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nhideWhenUsed/>
    <w:rsid w:val="00E5426F"/>
    <w:pPr>
      <w:tabs>
        <w:tab w:val="center" w:pos="4677"/>
        <w:tab w:val="right" w:pos="9355"/>
      </w:tabs>
      <w:spacing w:before="0" w:after="0"/>
    </w:pPr>
  </w:style>
  <w:style w:type="character" w:customStyle="1" w:styleId="af1">
    <w:name w:val="Верхний колонтитул Знак"/>
    <w:basedOn w:val="a4"/>
    <w:link w:val="af0"/>
    <w:rsid w:val="00E5426F"/>
    <w:rPr>
      <w:rFonts w:ascii="Garamond" w:eastAsia="Times New Roman" w:hAnsi="Garamond" w:cs="Times New Roman"/>
      <w:szCs w:val="20"/>
      <w:lang w:val="en-GB"/>
    </w:rPr>
  </w:style>
  <w:style w:type="paragraph" w:styleId="af2">
    <w:name w:val="footer"/>
    <w:basedOn w:val="a3"/>
    <w:link w:val="af3"/>
    <w:uiPriority w:val="99"/>
    <w:unhideWhenUsed/>
    <w:rsid w:val="00E5426F"/>
    <w:pPr>
      <w:tabs>
        <w:tab w:val="center" w:pos="4677"/>
        <w:tab w:val="right" w:pos="9355"/>
      </w:tabs>
      <w:spacing w:before="0" w:after="0"/>
    </w:pPr>
  </w:style>
  <w:style w:type="character" w:customStyle="1" w:styleId="af3">
    <w:name w:val="Нижний колонтитул Знак"/>
    <w:basedOn w:val="a4"/>
    <w:link w:val="af2"/>
    <w:uiPriority w:val="99"/>
    <w:rsid w:val="00E5426F"/>
    <w:rPr>
      <w:rFonts w:ascii="Garamond" w:eastAsia="Times New Roman" w:hAnsi="Garamond" w:cs="Times New Roman"/>
      <w:szCs w:val="20"/>
      <w:lang w:val="en-GB"/>
    </w:rPr>
  </w:style>
  <w:style w:type="paragraph" w:styleId="af4">
    <w:name w:val="annotation text"/>
    <w:basedOn w:val="a3"/>
    <w:link w:val="af5"/>
    <w:uiPriority w:val="99"/>
    <w:unhideWhenUsed/>
    <w:rsid w:val="00266C69"/>
    <w:rPr>
      <w:sz w:val="20"/>
    </w:rPr>
  </w:style>
  <w:style w:type="character" w:customStyle="1" w:styleId="af5">
    <w:name w:val="Текст примечания Знак"/>
    <w:basedOn w:val="a4"/>
    <w:link w:val="af4"/>
    <w:uiPriority w:val="99"/>
    <w:rsid w:val="00266C6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rsid w:val="00175441"/>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sid w:val="00175441"/>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uiPriority w:val="99"/>
    <w:rsid w:val="005E0444"/>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rsid w:val="005E0444"/>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sid w:val="005E0444"/>
    <w:rPr>
      <w:rFonts w:ascii="Garamond" w:eastAsia="Batang" w:hAnsi="Garamond" w:cs="Garamond"/>
      <w:sz w:val="20"/>
      <w:szCs w:val="20"/>
      <w:lang w:eastAsia="ar-SA"/>
    </w:rPr>
  </w:style>
  <w:style w:type="paragraph" w:customStyle="1" w:styleId="afa">
    <w:name w:val="ЭАА"/>
    <w:basedOn w:val="10"/>
    <w:link w:val="afb"/>
    <w:qFormat/>
    <w:rsid w:val="007D0184"/>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sid w:val="007D0184"/>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rsid w:val="007D0184"/>
    <w:rPr>
      <w:rFonts w:asciiTheme="majorHAnsi" w:eastAsiaTheme="majorEastAsia" w:hAnsiTheme="majorHAnsi" w:cstheme="majorBidi"/>
      <w:color w:val="2E74B5" w:themeColor="accent1" w:themeShade="BF"/>
      <w:sz w:val="32"/>
      <w:szCs w:val="32"/>
      <w:lang w:val="en-GB"/>
    </w:rPr>
  </w:style>
  <w:style w:type="character" w:styleId="afc">
    <w:name w:val="page number"/>
    <w:uiPriority w:val="99"/>
    <w:rsid w:val="007D0184"/>
    <w:rPr>
      <w:rFonts w:ascii="Times New Roman" w:hAnsi="Times New Roman" w:cs="Times New Roman"/>
    </w:rPr>
  </w:style>
  <w:style w:type="character" w:customStyle="1" w:styleId="aa">
    <w:name w:val="Абзац списка Знак"/>
    <w:aliases w:val="Paragraphe de liste1 Знак,lp1 Знак,Num Bullet 1 Знак,Table Number Paragraph Знак,Bullet Number Знак,Bulletr List Paragraph Знак,列出段落 Знак,列出段落1 Знак,List Paragraph2 Знак,List Paragraph21 Знак,Listeafsnit1 Знак,Parágrafo da Lista1 Знак"/>
    <w:link w:val="a9"/>
    <w:uiPriority w:val="99"/>
    <w:qFormat/>
    <w:rsid w:val="003C0C88"/>
    <w:rPr>
      <w:rFonts w:ascii="Times New Roman" w:eastAsia="Times New Roman" w:hAnsi="Times New Roman" w:cs="Times New Roman"/>
      <w:sz w:val="24"/>
      <w:szCs w:val="24"/>
      <w:lang w:eastAsia="ru-RU"/>
    </w:rPr>
  </w:style>
  <w:style w:type="paragraph" w:styleId="HTML">
    <w:name w:val="HTML Preformatted"/>
    <w:basedOn w:val="a3"/>
    <w:link w:val="HTML0"/>
    <w:uiPriority w:val="99"/>
    <w:unhideWhenUsed/>
    <w:rsid w:val="0086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uiPriority w:val="99"/>
    <w:rsid w:val="008612F8"/>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uiPriority w:val="99"/>
    <w:rsid w:val="00DD69AE"/>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rsid w:val="009E1573"/>
    <w:rPr>
      <w:rFonts w:ascii="Times New Roman" w:eastAsia="Times New Roman" w:hAnsi="Times New Roman" w:cs="Times New Roman"/>
      <w:szCs w:val="20"/>
    </w:rPr>
  </w:style>
  <w:style w:type="character" w:customStyle="1" w:styleId="60">
    <w:name w:val="Заголовок 6 Знак"/>
    <w:aliases w:val="Legal Level 1. Знак"/>
    <w:basedOn w:val="a4"/>
    <w:link w:val="6"/>
    <w:uiPriority w:val="99"/>
    <w:rsid w:val="009E157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9E1573"/>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sid w:val="009E1573"/>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sid w:val="009E1573"/>
    <w:rPr>
      <w:rFonts w:ascii="Arial" w:eastAsia="Times New Roman" w:hAnsi="Arial" w:cs="Times New Roman"/>
      <w:i/>
      <w:sz w:val="18"/>
      <w:szCs w:val="20"/>
      <w:lang w:val="en-GB"/>
    </w:rPr>
  </w:style>
  <w:style w:type="character" w:styleId="afd">
    <w:name w:val="FollowedHyperlink"/>
    <w:uiPriority w:val="99"/>
    <w:unhideWhenUsed/>
    <w:rsid w:val="009E1573"/>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9E1573"/>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9E1573"/>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9E1573"/>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9E1573"/>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9E1573"/>
    <w:rPr>
      <w:rFonts w:ascii="Calibri Light" w:eastAsia="Times New Roman" w:hAnsi="Calibri Light" w:cs="Times New Roman"/>
      <w:color w:val="1F4D78"/>
      <w:sz w:val="22"/>
      <w:lang w:val="en-GB" w:eastAsia="en-US"/>
    </w:rPr>
  </w:style>
  <w:style w:type="paragraph" w:styleId="afe">
    <w:name w:val="Normal (Web)"/>
    <w:basedOn w:val="a3"/>
    <w:uiPriority w:val="99"/>
    <w:unhideWhenUsed/>
    <w:rsid w:val="009E1573"/>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9E1573"/>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9E1573"/>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9E1573"/>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rsid w:val="009E1573"/>
    <w:pPr>
      <w:spacing w:before="120" w:after="120"/>
    </w:pPr>
    <w:rPr>
      <w:rFonts w:ascii="Times New Roman" w:hAnsi="Times New Roman"/>
      <w:b/>
      <w:caps/>
      <w:sz w:val="20"/>
    </w:rPr>
  </w:style>
  <w:style w:type="paragraph" w:styleId="22">
    <w:name w:val="toc 2"/>
    <w:basedOn w:val="a3"/>
    <w:next w:val="a3"/>
    <w:autoRedefine/>
    <w:uiPriority w:val="39"/>
    <w:unhideWhenUsed/>
    <w:rsid w:val="009E1573"/>
    <w:pPr>
      <w:spacing w:before="0" w:after="0"/>
      <w:ind w:left="220"/>
    </w:pPr>
    <w:rPr>
      <w:rFonts w:ascii="Times New Roman" w:hAnsi="Times New Roman"/>
      <w:smallCaps/>
      <w:sz w:val="20"/>
    </w:rPr>
  </w:style>
  <w:style w:type="paragraph" w:styleId="31">
    <w:name w:val="toc 3"/>
    <w:basedOn w:val="a3"/>
    <w:next w:val="a3"/>
    <w:autoRedefine/>
    <w:uiPriority w:val="39"/>
    <w:unhideWhenUsed/>
    <w:rsid w:val="009E1573"/>
    <w:pPr>
      <w:spacing w:before="0" w:after="0"/>
      <w:ind w:left="440"/>
    </w:pPr>
    <w:rPr>
      <w:rFonts w:ascii="Times New Roman" w:hAnsi="Times New Roman"/>
      <w:i/>
      <w:sz w:val="20"/>
    </w:rPr>
  </w:style>
  <w:style w:type="paragraph" w:styleId="42">
    <w:name w:val="toc 4"/>
    <w:basedOn w:val="a3"/>
    <w:next w:val="a3"/>
    <w:autoRedefine/>
    <w:uiPriority w:val="39"/>
    <w:unhideWhenUsed/>
    <w:rsid w:val="009E1573"/>
    <w:pPr>
      <w:spacing w:before="0" w:after="0"/>
      <w:ind w:left="660"/>
    </w:pPr>
    <w:rPr>
      <w:rFonts w:ascii="Times New Roman" w:hAnsi="Times New Roman"/>
      <w:sz w:val="18"/>
    </w:rPr>
  </w:style>
  <w:style w:type="paragraph" w:styleId="52">
    <w:name w:val="toc 5"/>
    <w:basedOn w:val="a3"/>
    <w:next w:val="a3"/>
    <w:autoRedefine/>
    <w:uiPriority w:val="39"/>
    <w:unhideWhenUsed/>
    <w:rsid w:val="009E1573"/>
    <w:pPr>
      <w:spacing w:before="0" w:after="0"/>
      <w:ind w:left="880"/>
    </w:pPr>
    <w:rPr>
      <w:rFonts w:ascii="Times New Roman" w:hAnsi="Times New Roman"/>
      <w:sz w:val="18"/>
    </w:rPr>
  </w:style>
  <w:style w:type="paragraph" w:styleId="62">
    <w:name w:val="toc 6"/>
    <w:basedOn w:val="a3"/>
    <w:next w:val="a3"/>
    <w:autoRedefine/>
    <w:uiPriority w:val="39"/>
    <w:unhideWhenUsed/>
    <w:rsid w:val="009E1573"/>
    <w:pPr>
      <w:spacing w:before="0" w:after="0"/>
      <w:ind w:left="1100"/>
    </w:pPr>
    <w:rPr>
      <w:rFonts w:ascii="Times New Roman" w:hAnsi="Times New Roman"/>
      <w:sz w:val="18"/>
    </w:rPr>
  </w:style>
  <w:style w:type="paragraph" w:styleId="72">
    <w:name w:val="toc 7"/>
    <w:basedOn w:val="a3"/>
    <w:next w:val="a3"/>
    <w:autoRedefine/>
    <w:uiPriority w:val="39"/>
    <w:unhideWhenUsed/>
    <w:rsid w:val="009E1573"/>
    <w:pPr>
      <w:spacing w:before="0" w:after="0"/>
      <w:ind w:left="1320"/>
    </w:pPr>
    <w:rPr>
      <w:rFonts w:ascii="Times New Roman" w:hAnsi="Times New Roman"/>
      <w:sz w:val="18"/>
    </w:rPr>
  </w:style>
  <w:style w:type="paragraph" w:styleId="82">
    <w:name w:val="toc 8"/>
    <w:basedOn w:val="a3"/>
    <w:next w:val="a3"/>
    <w:autoRedefine/>
    <w:uiPriority w:val="39"/>
    <w:unhideWhenUsed/>
    <w:rsid w:val="009E1573"/>
    <w:pPr>
      <w:spacing w:before="0" w:after="0"/>
      <w:ind w:left="1540"/>
    </w:pPr>
    <w:rPr>
      <w:rFonts w:ascii="Times New Roman" w:hAnsi="Times New Roman"/>
      <w:sz w:val="18"/>
    </w:rPr>
  </w:style>
  <w:style w:type="paragraph" w:styleId="92">
    <w:name w:val="toc 9"/>
    <w:basedOn w:val="a3"/>
    <w:next w:val="a3"/>
    <w:autoRedefine/>
    <w:uiPriority w:val="39"/>
    <w:unhideWhenUsed/>
    <w:rsid w:val="009E1573"/>
    <w:pPr>
      <w:spacing w:before="0" w:after="0"/>
      <w:ind w:left="1760"/>
    </w:pPr>
    <w:rPr>
      <w:rFonts w:ascii="Times New Roman" w:hAnsi="Times New Roman"/>
      <w:sz w:val="18"/>
    </w:rPr>
  </w:style>
  <w:style w:type="paragraph" w:styleId="aff">
    <w:name w:val="Normal Indent"/>
    <w:basedOn w:val="a3"/>
    <w:uiPriority w:val="99"/>
    <w:unhideWhenUsed/>
    <w:rsid w:val="009E1573"/>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uiPriority w:val="99"/>
    <w:qFormat/>
    <w:rsid w:val="009E1573"/>
    <w:pPr>
      <w:spacing w:before="120" w:after="120" w:line="270" w:lineRule="atLeast"/>
      <w:ind w:left="1134"/>
    </w:pPr>
    <w:rPr>
      <w:rFonts w:ascii="NewsGoth Lt BT" w:hAnsi="NewsGoth Lt BT"/>
      <w:sz w:val="15"/>
      <w:lang w:val="de-DE" w:eastAsia="ru-RU"/>
    </w:rPr>
  </w:style>
  <w:style w:type="paragraph" w:styleId="aff1">
    <w:name w:val="endnote text"/>
    <w:basedOn w:val="a3"/>
    <w:link w:val="aff2"/>
    <w:uiPriority w:val="99"/>
    <w:semiHidden/>
    <w:unhideWhenUsed/>
    <w:rsid w:val="009E1573"/>
    <w:rPr>
      <w:sz w:val="20"/>
    </w:rPr>
  </w:style>
  <w:style w:type="character" w:customStyle="1" w:styleId="aff2">
    <w:name w:val="Текст концевой сноски Знак"/>
    <w:basedOn w:val="a4"/>
    <w:link w:val="aff1"/>
    <w:uiPriority w:val="99"/>
    <w:semiHidden/>
    <w:rsid w:val="009E1573"/>
    <w:rPr>
      <w:rFonts w:ascii="Garamond" w:eastAsia="Times New Roman" w:hAnsi="Garamond" w:cs="Times New Roman"/>
      <w:sz w:val="20"/>
      <w:szCs w:val="20"/>
      <w:lang w:val="en-GB"/>
    </w:rPr>
  </w:style>
  <w:style w:type="paragraph" w:styleId="aff3">
    <w:name w:val="List"/>
    <w:basedOn w:val="a3"/>
    <w:uiPriority w:val="99"/>
    <w:unhideWhenUsed/>
    <w:rsid w:val="009E1573"/>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rsid w:val="009E1573"/>
    <w:pPr>
      <w:spacing w:before="0"/>
      <w:ind w:left="851"/>
      <w:jc w:val="both"/>
    </w:pPr>
    <w:rPr>
      <w:rFonts w:ascii="Times New Roman" w:hAnsi="Times New Roman"/>
      <w:b/>
      <w:i/>
      <w:sz w:val="24"/>
      <w:lang w:val="ru-RU"/>
    </w:rPr>
  </w:style>
  <w:style w:type="paragraph" w:styleId="aff5">
    <w:name w:val="List Number"/>
    <w:basedOn w:val="a3"/>
    <w:uiPriority w:val="99"/>
    <w:unhideWhenUsed/>
    <w:rsid w:val="009E1573"/>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rsid w:val="009E1573"/>
    <w:pPr>
      <w:spacing w:before="0" w:after="0"/>
      <w:ind w:left="566" w:hanging="283"/>
    </w:pPr>
    <w:rPr>
      <w:rFonts w:ascii="Times New Roman" w:hAnsi="Times New Roman"/>
      <w:sz w:val="24"/>
      <w:szCs w:val="24"/>
      <w:lang w:val="ru-RU" w:eastAsia="ru-RU"/>
    </w:rPr>
  </w:style>
  <w:style w:type="paragraph" w:styleId="32">
    <w:name w:val="List 3"/>
    <w:basedOn w:val="a3"/>
    <w:unhideWhenUsed/>
    <w:rsid w:val="009E1573"/>
    <w:pPr>
      <w:spacing w:before="0" w:after="0"/>
      <w:ind w:left="849" w:hanging="283"/>
    </w:pPr>
    <w:rPr>
      <w:rFonts w:ascii="Times New Roman" w:hAnsi="Times New Roman"/>
      <w:sz w:val="24"/>
      <w:szCs w:val="24"/>
      <w:lang w:val="ru-RU" w:eastAsia="ru-RU"/>
    </w:rPr>
  </w:style>
  <w:style w:type="paragraph" w:styleId="43">
    <w:name w:val="List 4"/>
    <w:basedOn w:val="a3"/>
    <w:unhideWhenUsed/>
    <w:rsid w:val="009E1573"/>
    <w:pPr>
      <w:spacing w:before="0" w:after="0"/>
      <w:ind w:left="1132" w:hanging="283"/>
    </w:pPr>
    <w:rPr>
      <w:rFonts w:ascii="Times New Roman" w:hAnsi="Times New Roman"/>
      <w:sz w:val="24"/>
      <w:szCs w:val="24"/>
      <w:lang w:val="ru-RU" w:eastAsia="ru-RU"/>
    </w:rPr>
  </w:style>
  <w:style w:type="paragraph" w:styleId="33">
    <w:name w:val="List Bullet 3"/>
    <w:basedOn w:val="a3"/>
    <w:autoRedefine/>
    <w:uiPriority w:val="99"/>
    <w:unhideWhenUsed/>
    <w:rsid w:val="009E1573"/>
    <w:pPr>
      <w:tabs>
        <w:tab w:val="num" w:pos="2913"/>
      </w:tabs>
      <w:ind w:left="2894" w:hanging="341"/>
    </w:pPr>
    <w:rPr>
      <w:rFonts w:ascii="Times New Roman" w:hAnsi="Times New Roman"/>
      <w:lang w:val="ru-RU"/>
    </w:rPr>
  </w:style>
  <w:style w:type="paragraph" w:styleId="44">
    <w:name w:val="List Bullet 4"/>
    <w:basedOn w:val="a3"/>
    <w:autoRedefine/>
    <w:unhideWhenUsed/>
    <w:rsid w:val="009E1573"/>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rsid w:val="009E1573"/>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iPriority w:val="99"/>
    <w:unhideWhenUsed/>
    <w:rsid w:val="009E1573"/>
    <w:pPr>
      <w:tabs>
        <w:tab w:val="num" w:pos="357"/>
      </w:tabs>
      <w:ind w:left="720" w:hanging="720"/>
    </w:pPr>
  </w:style>
  <w:style w:type="paragraph" w:styleId="45">
    <w:name w:val="List Number 4"/>
    <w:basedOn w:val="a3"/>
    <w:uiPriority w:val="99"/>
    <w:unhideWhenUsed/>
    <w:rsid w:val="009E1573"/>
    <w:pPr>
      <w:tabs>
        <w:tab w:val="num" w:pos="1209"/>
      </w:tabs>
      <w:ind w:left="1209" w:hanging="360"/>
    </w:pPr>
  </w:style>
  <w:style w:type="paragraph" w:styleId="53">
    <w:name w:val="List Number 5"/>
    <w:basedOn w:val="a3"/>
    <w:uiPriority w:val="99"/>
    <w:unhideWhenUsed/>
    <w:rsid w:val="009E1573"/>
    <w:pPr>
      <w:tabs>
        <w:tab w:val="num" w:pos="1492"/>
      </w:tabs>
      <w:ind w:left="1492" w:hanging="360"/>
    </w:pPr>
  </w:style>
  <w:style w:type="paragraph" w:styleId="aff6">
    <w:name w:val="Subtitle"/>
    <w:basedOn w:val="aff7"/>
    <w:next w:val="a3"/>
    <w:link w:val="aff8"/>
    <w:uiPriority w:val="99"/>
    <w:qFormat/>
    <w:rsid w:val="009E1573"/>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uiPriority w:val="99"/>
    <w:rsid w:val="009E1573"/>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
    <w:locked/>
    <w:rsid w:val="009E1573"/>
    <w:rPr>
      <w:lang w:val="en-GB"/>
    </w:rPr>
  </w:style>
  <w:style w:type="paragraph" w:styleId="aff9">
    <w:name w:val="Body Text Indent"/>
    <w:basedOn w:val="a3"/>
    <w:link w:val="affa"/>
    <w:uiPriority w:val="99"/>
    <w:unhideWhenUsed/>
    <w:rsid w:val="009E1573"/>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uiPriority w:val="99"/>
    <w:rsid w:val="009E1573"/>
    <w:rPr>
      <w:rFonts w:ascii="Times New Roman" w:eastAsia="Times New Roman" w:hAnsi="Times New Roman" w:cs="Times New Roman"/>
      <w:sz w:val="24"/>
      <w:szCs w:val="24"/>
    </w:rPr>
  </w:style>
  <w:style w:type="paragraph" w:styleId="aff7">
    <w:name w:val="Title"/>
    <w:basedOn w:val="a3"/>
    <w:next w:val="a3"/>
    <w:link w:val="affb"/>
    <w:qFormat/>
    <w:rsid w:val="009E1573"/>
    <w:pPr>
      <w:spacing w:before="0" w:after="0"/>
      <w:contextualSpacing/>
    </w:pPr>
    <w:rPr>
      <w:rFonts w:ascii="Calibri Light" w:hAnsi="Calibri Light"/>
      <w:spacing w:val="-10"/>
      <w:kern w:val="28"/>
      <w:sz w:val="56"/>
      <w:szCs w:val="56"/>
    </w:rPr>
  </w:style>
  <w:style w:type="character" w:customStyle="1" w:styleId="affb">
    <w:name w:val="Заголовок Знак"/>
    <w:basedOn w:val="a4"/>
    <w:link w:val="aff7"/>
    <w:rsid w:val="009E1573"/>
    <w:rPr>
      <w:rFonts w:ascii="Calibri Light" w:eastAsia="Times New Roman" w:hAnsi="Calibri Light" w:cs="Times New Roman"/>
      <w:spacing w:val="-10"/>
      <w:kern w:val="28"/>
      <w:sz w:val="56"/>
      <w:szCs w:val="56"/>
      <w:lang w:val="en-GB"/>
    </w:rPr>
  </w:style>
  <w:style w:type="paragraph" w:styleId="affc">
    <w:name w:val="Date"/>
    <w:basedOn w:val="a3"/>
    <w:next w:val="a3"/>
    <w:link w:val="affd"/>
    <w:unhideWhenUsed/>
    <w:rsid w:val="009E1573"/>
    <w:pPr>
      <w:spacing w:before="0" w:after="0"/>
    </w:pPr>
    <w:rPr>
      <w:rFonts w:ascii="Arial MT Black" w:hAnsi="Arial MT Black"/>
      <w:b/>
      <w:spacing w:val="-20"/>
      <w:kern w:val="28"/>
      <w:sz w:val="40"/>
      <w:lang w:val="ru-RU" w:eastAsia="ru-RU"/>
    </w:rPr>
  </w:style>
  <w:style w:type="character" w:customStyle="1" w:styleId="affd">
    <w:name w:val="Дата Знак"/>
    <w:basedOn w:val="a4"/>
    <w:link w:val="affc"/>
    <w:rsid w:val="009E1573"/>
    <w:rPr>
      <w:rFonts w:ascii="Arial MT Black" w:eastAsia="Times New Roman" w:hAnsi="Arial MT Black" w:cs="Times New Roman"/>
      <w:b/>
      <w:spacing w:val="-20"/>
      <w:kern w:val="28"/>
      <w:sz w:val="40"/>
      <w:szCs w:val="20"/>
      <w:lang w:eastAsia="ru-RU"/>
    </w:rPr>
  </w:style>
  <w:style w:type="paragraph" w:styleId="affe">
    <w:name w:val="Body Text First Indent"/>
    <w:basedOn w:val="ad"/>
    <w:link w:val="afff"/>
    <w:unhideWhenUsed/>
    <w:rsid w:val="009E1573"/>
    <w:pPr>
      <w:spacing w:before="0"/>
      <w:ind w:firstLine="210"/>
      <w:jc w:val="left"/>
    </w:pPr>
    <w:rPr>
      <w:rFonts w:ascii="Calibri" w:eastAsia="Calibri" w:hAnsi="Calibri"/>
      <w:sz w:val="24"/>
      <w:szCs w:val="24"/>
      <w:lang w:val="ru-RU" w:eastAsia="ru-RU"/>
    </w:rPr>
  </w:style>
  <w:style w:type="character" w:customStyle="1" w:styleId="afff">
    <w:name w:val="Красная строка Знак"/>
    <w:basedOn w:val="12"/>
    <w:link w:val="affe"/>
    <w:rsid w:val="009E1573"/>
    <w:rPr>
      <w:rFonts w:ascii="Calibri" w:eastAsia="Calibri" w:hAnsi="Calibri" w:cs="Times New Roman"/>
      <w:sz w:val="24"/>
      <w:szCs w:val="24"/>
      <w:lang w:val="en-GB" w:eastAsia="ru-RU"/>
    </w:rPr>
  </w:style>
  <w:style w:type="paragraph" w:styleId="26">
    <w:name w:val="Body Text First Indent 2"/>
    <w:basedOn w:val="aff9"/>
    <w:link w:val="27"/>
    <w:unhideWhenUsed/>
    <w:rsid w:val="009E1573"/>
    <w:pPr>
      <w:spacing w:after="120"/>
      <w:ind w:left="283" w:firstLine="210"/>
    </w:pPr>
    <w:rPr>
      <w:lang w:eastAsia="ru-RU"/>
    </w:rPr>
  </w:style>
  <w:style w:type="character" w:customStyle="1" w:styleId="27">
    <w:name w:val="Красная строка 2 Знак"/>
    <w:basedOn w:val="affa"/>
    <w:link w:val="26"/>
    <w:rsid w:val="009E1573"/>
    <w:rPr>
      <w:rFonts w:ascii="Times New Roman" w:eastAsia="Times New Roman" w:hAnsi="Times New Roman" w:cs="Times New Roman"/>
      <w:sz w:val="24"/>
      <w:szCs w:val="24"/>
      <w:lang w:eastAsia="ru-RU"/>
    </w:rPr>
  </w:style>
  <w:style w:type="paragraph" w:styleId="28">
    <w:name w:val="Body Text 2"/>
    <w:basedOn w:val="a3"/>
    <w:link w:val="29"/>
    <w:uiPriority w:val="99"/>
    <w:unhideWhenUsed/>
    <w:rsid w:val="009E1573"/>
    <w:pPr>
      <w:spacing w:before="0" w:after="0"/>
      <w:ind w:left="851"/>
      <w:jc w:val="both"/>
    </w:pPr>
    <w:rPr>
      <w:rFonts w:ascii="Times New Roman" w:hAnsi="Times New Roman"/>
      <w:sz w:val="24"/>
      <w:lang w:val="x-none"/>
    </w:rPr>
  </w:style>
  <w:style w:type="character" w:customStyle="1" w:styleId="29">
    <w:name w:val="Основной текст 2 Знак"/>
    <w:basedOn w:val="a4"/>
    <w:link w:val="28"/>
    <w:uiPriority w:val="99"/>
    <w:rsid w:val="009E1573"/>
    <w:rPr>
      <w:rFonts w:ascii="Times New Roman" w:eastAsia="Times New Roman" w:hAnsi="Times New Roman" w:cs="Times New Roman"/>
      <w:sz w:val="24"/>
      <w:szCs w:val="20"/>
      <w:lang w:val="x-none"/>
    </w:rPr>
  </w:style>
  <w:style w:type="paragraph" w:styleId="34">
    <w:name w:val="Body Text 3"/>
    <w:basedOn w:val="a3"/>
    <w:link w:val="35"/>
    <w:uiPriority w:val="99"/>
    <w:unhideWhenUsed/>
    <w:rsid w:val="009E1573"/>
    <w:pPr>
      <w:spacing w:after="120"/>
      <w:jc w:val="both"/>
    </w:pPr>
    <w:rPr>
      <w:rFonts w:ascii="Times New Roman" w:hAnsi="Times New Roman"/>
      <w:i/>
      <w:iCs/>
      <w:u w:val="single"/>
      <w:lang w:val="ru-RU"/>
    </w:rPr>
  </w:style>
  <w:style w:type="character" w:customStyle="1" w:styleId="35">
    <w:name w:val="Основной текст 3 Знак"/>
    <w:basedOn w:val="a4"/>
    <w:link w:val="34"/>
    <w:uiPriority w:val="99"/>
    <w:rsid w:val="009E1573"/>
    <w:rPr>
      <w:rFonts w:ascii="Times New Roman" w:eastAsia="Times New Roman" w:hAnsi="Times New Roman" w:cs="Times New Roman"/>
      <w:i/>
      <w:iCs/>
      <w:szCs w:val="20"/>
      <w:u w:val="single"/>
    </w:rPr>
  </w:style>
  <w:style w:type="paragraph" w:styleId="2a">
    <w:name w:val="Body Text Indent 2"/>
    <w:basedOn w:val="a3"/>
    <w:link w:val="2b"/>
    <w:autoRedefine/>
    <w:uiPriority w:val="99"/>
    <w:unhideWhenUsed/>
    <w:rsid w:val="00967955"/>
    <w:pPr>
      <w:spacing w:after="120"/>
      <w:ind w:firstLine="567"/>
      <w:jc w:val="both"/>
    </w:pPr>
    <w:rPr>
      <w:szCs w:val="22"/>
      <w:lang w:val="ru-RU" w:eastAsia="ru-RU"/>
    </w:rPr>
  </w:style>
  <w:style w:type="character" w:customStyle="1" w:styleId="2b">
    <w:name w:val="Основной текст с отступом 2 Знак"/>
    <w:basedOn w:val="a4"/>
    <w:link w:val="2a"/>
    <w:uiPriority w:val="99"/>
    <w:rsid w:val="00967955"/>
    <w:rPr>
      <w:rFonts w:ascii="Garamond" w:eastAsia="Times New Roman" w:hAnsi="Garamond" w:cs="Times New Roman"/>
      <w:lang w:eastAsia="ru-RU"/>
    </w:rPr>
  </w:style>
  <w:style w:type="paragraph" w:styleId="36">
    <w:name w:val="Body Text Indent 3"/>
    <w:basedOn w:val="a3"/>
    <w:link w:val="37"/>
    <w:unhideWhenUsed/>
    <w:rsid w:val="009E1573"/>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sid w:val="009E1573"/>
    <w:rPr>
      <w:rFonts w:ascii="Times New Roman" w:eastAsia="Times New Roman" w:hAnsi="Times New Roman" w:cs="Times New Roman"/>
      <w:i/>
      <w:iCs/>
      <w:szCs w:val="20"/>
    </w:rPr>
  </w:style>
  <w:style w:type="paragraph" w:styleId="afff0">
    <w:name w:val="Document Map"/>
    <w:basedOn w:val="a3"/>
    <w:link w:val="afff1"/>
    <w:semiHidden/>
    <w:unhideWhenUsed/>
    <w:rsid w:val="009E1573"/>
    <w:pPr>
      <w:shd w:val="clear" w:color="auto" w:fill="000080"/>
    </w:pPr>
    <w:rPr>
      <w:rFonts w:ascii="Tahoma" w:hAnsi="Tahoma" w:cs="Tahoma"/>
      <w:sz w:val="20"/>
    </w:rPr>
  </w:style>
  <w:style w:type="character" w:customStyle="1" w:styleId="afff1">
    <w:name w:val="Схема документа Знак"/>
    <w:basedOn w:val="a4"/>
    <w:link w:val="afff0"/>
    <w:semiHidden/>
    <w:rsid w:val="009E1573"/>
    <w:rPr>
      <w:rFonts w:ascii="Tahoma" w:eastAsia="Times New Roman" w:hAnsi="Tahoma" w:cs="Tahoma"/>
      <w:sz w:val="20"/>
      <w:szCs w:val="20"/>
      <w:shd w:val="clear" w:color="auto" w:fill="000080"/>
      <w:lang w:val="en-GB"/>
    </w:rPr>
  </w:style>
  <w:style w:type="paragraph" w:styleId="afff2">
    <w:name w:val="Plain Text"/>
    <w:basedOn w:val="a3"/>
    <w:link w:val="afff3"/>
    <w:unhideWhenUsed/>
    <w:rsid w:val="009E1573"/>
    <w:pPr>
      <w:spacing w:before="0" w:after="0"/>
    </w:pPr>
    <w:rPr>
      <w:rFonts w:ascii="Courier New" w:eastAsia="SimSun" w:hAnsi="Courier New" w:cs="Courier New"/>
      <w:sz w:val="20"/>
      <w:lang w:val="ru-RU" w:eastAsia="zh-CN"/>
    </w:rPr>
  </w:style>
  <w:style w:type="character" w:customStyle="1" w:styleId="afff3">
    <w:name w:val="Текст Знак"/>
    <w:basedOn w:val="a4"/>
    <w:link w:val="afff2"/>
    <w:rsid w:val="009E1573"/>
    <w:rPr>
      <w:rFonts w:ascii="Courier New" w:eastAsia="SimSun" w:hAnsi="Courier New" w:cs="Courier New"/>
      <w:sz w:val="20"/>
      <w:szCs w:val="20"/>
      <w:lang w:eastAsia="zh-CN"/>
    </w:rPr>
  </w:style>
  <w:style w:type="paragraph" w:styleId="afff4">
    <w:name w:val="Revision"/>
    <w:uiPriority w:val="99"/>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afff5">
    <w:name w:val="Знак"/>
    <w:basedOn w:val="a3"/>
    <w:uiPriority w:val="99"/>
    <w:rsid w:val="009E1573"/>
    <w:pPr>
      <w:spacing w:before="0" w:after="160" w:line="240" w:lineRule="exact"/>
    </w:pPr>
    <w:rPr>
      <w:rFonts w:ascii="Verdana" w:hAnsi="Verdana" w:cs="Verdana"/>
      <w:sz w:val="20"/>
      <w:lang w:val="en-US"/>
    </w:rPr>
  </w:style>
  <w:style w:type="paragraph" w:customStyle="1" w:styleId="subclauseindent">
    <w:name w:val="subclauseindent"/>
    <w:basedOn w:val="a3"/>
    <w:rsid w:val="009E1573"/>
    <w:pPr>
      <w:spacing w:before="120" w:after="120"/>
      <w:ind w:left="1701"/>
      <w:jc w:val="both"/>
    </w:pPr>
    <w:rPr>
      <w:rFonts w:ascii="Times New Roman" w:hAnsi="Times New Roman"/>
    </w:rPr>
  </w:style>
  <w:style w:type="paragraph" w:customStyle="1" w:styleId="subsubclauseindent">
    <w:name w:val="subsubclauseindent"/>
    <w:basedOn w:val="a3"/>
    <w:uiPriority w:val="99"/>
    <w:rsid w:val="009E1573"/>
    <w:pPr>
      <w:spacing w:before="120" w:after="120"/>
      <w:ind w:left="2552"/>
      <w:jc w:val="both"/>
    </w:pPr>
    <w:rPr>
      <w:rFonts w:ascii="Times New Roman" w:hAnsi="Times New Roman"/>
    </w:rPr>
  </w:style>
  <w:style w:type="paragraph" w:customStyle="1" w:styleId="clauseindent">
    <w:name w:val="clauseindent"/>
    <w:basedOn w:val="a3"/>
    <w:uiPriority w:val="99"/>
    <w:rsid w:val="009E1573"/>
    <w:pPr>
      <w:spacing w:before="120" w:after="120"/>
      <w:ind w:left="426"/>
      <w:jc w:val="both"/>
    </w:pPr>
    <w:rPr>
      <w:rFonts w:ascii="Times New Roman" w:hAnsi="Times New Roman"/>
      <w:i/>
      <w:lang w:val="ru-RU"/>
    </w:rPr>
  </w:style>
  <w:style w:type="paragraph" w:customStyle="1" w:styleId="Definition">
    <w:name w:val="Definition"/>
    <w:basedOn w:val="a3"/>
    <w:uiPriority w:val="99"/>
    <w:rsid w:val="009E1573"/>
    <w:pPr>
      <w:spacing w:after="240"/>
      <w:ind w:left="851"/>
    </w:pPr>
    <w:rPr>
      <w:b/>
    </w:rPr>
  </w:style>
  <w:style w:type="paragraph" w:customStyle="1" w:styleId="Unnumbered">
    <w:name w:val="Unnumbered"/>
    <w:basedOn w:val="a3"/>
    <w:next w:val="3"/>
    <w:uiPriority w:val="99"/>
    <w:rsid w:val="009E1573"/>
    <w:pPr>
      <w:keepNext/>
      <w:spacing w:after="240"/>
      <w:ind w:left="851"/>
    </w:pPr>
    <w:rPr>
      <w:b/>
      <w:i/>
    </w:rPr>
  </w:style>
  <w:style w:type="paragraph" w:customStyle="1" w:styleId="TOCTitle">
    <w:name w:val="TOC Title"/>
    <w:basedOn w:val="a3"/>
    <w:uiPriority w:val="99"/>
    <w:rsid w:val="009E1573"/>
    <w:pPr>
      <w:keepLines/>
      <w:spacing w:after="240"/>
      <w:jc w:val="center"/>
    </w:pPr>
    <w:rPr>
      <w:b/>
      <w:sz w:val="32"/>
    </w:rPr>
  </w:style>
  <w:style w:type="paragraph" w:customStyle="1" w:styleId="subsubsubclauseindent">
    <w:name w:val="subsubsubclauseindent"/>
    <w:basedOn w:val="a3"/>
    <w:uiPriority w:val="99"/>
    <w:rsid w:val="009E1573"/>
    <w:pPr>
      <w:spacing w:before="120" w:after="120"/>
      <w:ind w:left="3119"/>
      <w:jc w:val="both"/>
    </w:pPr>
    <w:rPr>
      <w:rFonts w:ascii="Times New Roman" w:hAnsi="Times New Roman"/>
    </w:rPr>
  </w:style>
  <w:style w:type="paragraph" w:customStyle="1" w:styleId="Simple">
    <w:name w:val="Simple"/>
    <w:basedOn w:val="a3"/>
    <w:rsid w:val="009E1573"/>
    <w:pPr>
      <w:spacing w:before="0" w:after="0"/>
      <w:jc w:val="both"/>
    </w:pPr>
    <w:rPr>
      <w:rFonts w:ascii="Arial" w:hAnsi="Arial" w:cs="Arial"/>
      <w:spacing w:val="-5"/>
      <w:sz w:val="20"/>
      <w:lang w:val="ru-RU"/>
    </w:rPr>
  </w:style>
  <w:style w:type="paragraph" w:customStyle="1" w:styleId="afff6">
    <w:name w:val="Простой"/>
    <w:basedOn w:val="a3"/>
    <w:rsid w:val="009E1573"/>
    <w:pPr>
      <w:spacing w:before="0" w:after="0"/>
    </w:pPr>
    <w:rPr>
      <w:rFonts w:ascii="Arial" w:hAnsi="Arial" w:cs="Arial"/>
      <w:spacing w:val="-5"/>
      <w:sz w:val="20"/>
      <w:lang w:val="ru-RU" w:eastAsia="ru-RU"/>
    </w:rPr>
  </w:style>
  <w:style w:type="paragraph" w:customStyle="1" w:styleId="14">
    <w:name w:val="Нумерованный список 1"/>
    <w:basedOn w:val="a3"/>
    <w:autoRedefine/>
    <w:uiPriority w:val="99"/>
    <w:rsid w:val="009E1573"/>
    <w:pPr>
      <w:spacing w:before="120" w:after="0"/>
      <w:jc w:val="both"/>
    </w:pPr>
    <w:rPr>
      <w:rFonts w:ascii="Times New Roman" w:hAnsi="Times New Roman"/>
      <w:szCs w:val="24"/>
      <w:lang w:val="ru-RU" w:eastAsia="ru-RU"/>
    </w:rPr>
  </w:style>
  <w:style w:type="paragraph" w:customStyle="1" w:styleId="HeadingBase">
    <w:name w:val="Heading Base"/>
    <w:basedOn w:val="a3"/>
    <w:next w:val="a3"/>
    <w:rsid w:val="009E157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sid w:val="009E1573"/>
    <w:rPr>
      <w:rFonts w:ascii="Arial" w:hAnsi="Arial"/>
      <w:b w:val="0"/>
      <w:i/>
      <w:caps w:val="0"/>
      <w:sz w:val="28"/>
    </w:rPr>
  </w:style>
  <w:style w:type="paragraph" w:customStyle="1" w:styleId="List1">
    <w:name w:val="List1"/>
    <w:basedOn w:val="a3"/>
    <w:rsid w:val="009E157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rsid w:val="009E1573"/>
    <w:pPr>
      <w:spacing w:before="0" w:after="0" w:line="360" w:lineRule="auto"/>
      <w:jc w:val="both"/>
    </w:pPr>
    <w:rPr>
      <w:rFonts w:ascii="Arial" w:hAnsi="Arial"/>
      <w:sz w:val="24"/>
      <w:lang w:val="ru-RU" w:eastAsia="ru-RU"/>
    </w:rPr>
  </w:style>
  <w:style w:type="paragraph" w:customStyle="1" w:styleId="Head">
    <w:name w:val="Head"/>
    <w:rsid w:val="009E1573"/>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6"/>
    <w:rsid w:val="009E1573"/>
    <w:pPr>
      <w:keepNext/>
      <w:keepLines/>
      <w:shd w:val="pct20" w:color="auto" w:fill="auto"/>
      <w:jc w:val="center"/>
    </w:pPr>
    <w:rPr>
      <w:rFonts w:cs="Times New Roman"/>
      <w:b/>
    </w:rPr>
  </w:style>
  <w:style w:type="paragraph" w:customStyle="1" w:styleId="CoverCompany">
    <w:name w:val="Cover Company"/>
    <w:basedOn w:val="a3"/>
    <w:rsid w:val="009E157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9E1573"/>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rsid w:val="009E157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6"/>
    <w:rsid w:val="009E1573"/>
    <w:pPr>
      <w:keepLines/>
      <w:spacing w:before="120"/>
    </w:pPr>
    <w:rPr>
      <w:rFonts w:cs="Times New Roman"/>
    </w:rPr>
  </w:style>
  <w:style w:type="paragraph" w:customStyle="1" w:styleId="Normal2">
    <w:name w:val="Normal2"/>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uiPriority w:val="99"/>
    <w:rsid w:val="009E1573"/>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9E1573"/>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9E1573"/>
    <w:pPr>
      <w:keepNext/>
      <w:spacing w:before="120" w:after="120"/>
      <w:jc w:val="both"/>
    </w:pPr>
    <w:rPr>
      <w:lang w:val="ru-RU" w:eastAsia="ru-RU"/>
    </w:rPr>
  </w:style>
  <w:style w:type="paragraph" w:customStyle="1" w:styleId="afff7">
    <w:name w:val="Обычный без отступа по центру"/>
    <w:basedOn w:val="a3"/>
    <w:rsid w:val="009E1573"/>
    <w:pPr>
      <w:spacing w:before="0" w:after="0" w:line="360" w:lineRule="auto"/>
      <w:jc w:val="center"/>
    </w:pPr>
    <w:rPr>
      <w:rFonts w:ascii="Arial" w:hAnsi="Arial"/>
      <w:bCs/>
      <w:sz w:val="24"/>
      <w:szCs w:val="36"/>
      <w:lang w:val="ru-RU" w:eastAsia="ru-RU"/>
    </w:rPr>
  </w:style>
  <w:style w:type="paragraph" w:customStyle="1" w:styleId="ConsNormal">
    <w:name w:val="ConsNormal"/>
    <w:rsid w:val="009E15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
    <w:name w:val="Стиль2"/>
    <w:basedOn w:val="24"/>
    <w:rsid w:val="009E1573"/>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rsid w:val="009E1573"/>
    <w:pPr>
      <w:spacing w:before="120" w:after="200" w:line="270" w:lineRule="atLeast"/>
    </w:pPr>
    <w:rPr>
      <w:rFonts w:ascii="NewsGoth BT" w:hAnsi="NewsGoth BT"/>
      <w:b/>
      <w:lang w:val="de-DE" w:eastAsia="ru-RU"/>
    </w:rPr>
  </w:style>
  <w:style w:type="paragraph" w:customStyle="1" w:styleId="xl26">
    <w:name w:val="xl26"/>
    <w:basedOn w:val="a3"/>
    <w:rsid w:val="009E157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rsid w:val="009E1573"/>
    <w:pPr>
      <w:spacing w:before="0" w:after="120"/>
      <w:jc w:val="both"/>
    </w:pPr>
    <w:rPr>
      <w:rFonts w:ascii="Times New Roman" w:hAnsi="Times New Roman"/>
      <w:b/>
      <w:sz w:val="24"/>
      <w:lang w:val="ru-RU"/>
    </w:rPr>
  </w:style>
  <w:style w:type="paragraph" w:customStyle="1" w:styleId="Command">
    <w:name w:val="Command"/>
    <w:basedOn w:val="a3"/>
    <w:rsid w:val="009E1573"/>
    <w:pPr>
      <w:spacing w:before="0" w:after="0"/>
      <w:ind w:left="709"/>
    </w:pPr>
    <w:rPr>
      <w:rFonts w:ascii="Courier New" w:hAnsi="Courier New"/>
      <w:sz w:val="20"/>
      <w:lang w:val="ru-RU"/>
    </w:rPr>
  </w:style>
  <w:style w:type="paragraph" w:customStyle="1" w:styleId="afff8">
    <w:name w:val="Список с черточкой"/>
    <w:basedOn w:val="a3"/>
    <w:rsid w:val="009E157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rsid w:val="009E157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rsid w:val="009E1573"/>
    <w:pPr>
      <w:spacing w:before="120" w:after="200" w:line="270" w:lineRule="atLeast"/>
    </w:pPr>
    <w:rPr>
      <w:rFonts w:ascii="NewsGoth Dm BT" w:hAnsi="NewsGoth Dm BT"/>
      <w:sz w:val="20"/>
      <w:lang w:val="de-DE" w:eastAsia="ru-RU"/>
    </w:rPr>
  </w:style>
  <w:style w:type="paragraph" w:customStyle="1" w:styleId="xl23">
    <w:name w:val="xl23"/>
    <w:basedOn w:val="a3"/>
    <w:rsid w:val="009E157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rsid w:val="009E1573"/>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uiPriority w:val="99"/>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rsid w:val="009E1573"/>
    <w:pPr>
      <w:spacing w:before="120" w:after="0"/>
      <w:jc w:val="both"/>
    </w:pPr>
    <w:rPr>
      <w:rFonts w:ascii="Times New Roman" w:hAnsi="Times New Roman"/>
      <w:sz w:val="24"/>
      <w:szCs w:val="24"/>
      <w:lang w:val="ru-RU" w:eastAsia="ru-RU"/>
    </w:rPr>
  </w:style>
  <w:style w:type="paragraph" w:customStyle="1" w:styleId="afff9">
    <w:name w:val="Юристы"/>
    <w:basedOn w:val="36"/>
    <w:rsid w:val="009E1573"/>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sid w:val="009E1573"/>
    <w:rPr>
      <w:sz w:val="24"/>
      <w:szCs w:val="24"/>
    </w:rPr>
  </w:style>
  <w:style w:type="paragraph" w:customStyle="1" w:styleId="1a">
    <w:name w:val="1"/>
    <w:basedOn w:val="a3"/>
    <w:next w:val="afe"/>
    <w:link w:val="19"/>
    <w:rsid w:val="009E1573"/>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rsid w:val="009E157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a">
    <w:name w:val="Юристы Знак"/>
    <w:basedOn w:val="36"/>
    <w:rsid w:val="009E1573"/>
    <w:pPr>
      <w:suppressAutoHyphens w:val="0"/>
      <w:autoSpaceDE/>
      <w:autoSpaceDN/>
      <w:adjustRightInd/>
      <w:spacing w:before="120" w:after="0"/>
      <w:ind w:left="0"/>
    </w:pPr>
    <w:rPr>
      <w:i w:val="0"/>
      <w:iCs w:val="0"/>
      <w:szCs w:val="24"/>
      <w:lang w:eastAsia="ru-RU"/>
    </w:rPr>
  </w:style>
  <w:style w:type="paragraph" w:customStyle="1" w:styleId="afffb">
    <w:name w:val="Отчет"/>
    <w:basedOn w:val="a3"/>
    <w:rsid w:val="009E1573"/>
    <w:pPr>
      <w:spacing w:before="0" w:after="0"/>
      <w:ind w:firstLine="567"/>
      <w:jc w:val="both"/>
    </w:pPr>
    <w:rPr>
      <w:rFonts w:ascii="Times New Roman" w:hAnsi="Times New Roman"/>
      <w:sz w:val="24"/>
      <w:szCs w:val="24"/>
      <w:lang w:val="ru-RU" w:eastAsia="ru-RU"/>
    </w:rPr>
  </w:style>
  <w:style w:type="paragraph" w:customStyle="1" w:styleId="1b">
    <w:name w:val="Текст1"/>
    <w:basedOn w:val="a3"/>
    <w:rsid w:val="009E1573"/>
    <w:pPr>
      <w:widowControl w:val="0"/>
      <w:spacing w:before="0" w:after="0"/>
      <w:ind w:firstLine="567"/>
    </w:pPr>
    <w:rPr>
      <w:rFonts w:ascii="Courier New" w:hAnsi="Courier New"/>
      <w:sz w:val="24"/>
      <w:lang w:val="ru-RU" w:eastAsia="ru-RU"/>
    </w:rPr>
  </w:style>
  <w:style w:type="paragraph" w:customStyle="1" w:styleId="txt">
    <w:name w:val="txt"/>
    <w:basedOn w:val="a3"/>
    <w:rsid w:val="009E157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rsid w:val="009E1573"/>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rsid w:val="009E1573"/>
    <w:pPr>
      <w:widowControl w:val="0"/>
      <w:spacing w:before="120" w:after="0"/>
      <w:ind w:left="1985" w:hanging="1985"/>
      <w:jc w:val="both"/>
    </w:pPr>
    <w:rPr>
      <w:lang w:val="ru-RU" w:eastAsia="ru-RU"/>
    </w:rPr>
  </w:style>
  <w:style w:type="paragraph" w:customStyle="1" w:styleId="310">
    <w:name w:val="Основной текст 31"/>
    <w:basedOn w:val="a3"/>
    <w:rsid w:val="009E1573"/>
    <w:pPr>
      <w:widowControl w:val="0"/>
      <w:spacing w:before="0" w:after="0"/>
      <w:ind w:firstLine="567"/>
      <w:jc w:val="both"/>
    </w:pPr>
    <w:rPr>
      <w:rFonts w:ascii="Times New Roman" w:hAnsi="Times New Roman"/>
      <w:sz w:val="24"/>
      <w:lang w:val="ru-RU" w:eastAsia="ru-RU"/>
    </w:rPr>
  </w:style>
  <w:style w:type="paragraph" w:customStyle="1" w:styleId="afffc">
    <w:name w:val="Список с точкой"/>
    <w:basedOn w:val="a3"/>
    <w:rsid w:val="009E1573"/>
    <w:pPr>
      <w:tabs>
        <w:tab w:val="num" w:pos="1552"/>
      </w:tabs>
      <w:ind w:left="1203" w:hanging="11"/>
    </w:pPr>
    <w:rPr>
      <w:lang w:val="ru-RU"/>
    </w:rPr>
  </w:style>
  <w:style w:type="paragraph" w:customStyle="1" w:styleId="111">
    <w:name w:val="Обычный + 11 пт"/>
    <w:aliases w:val="По ширине"/>
    <w:basedOn w:val="a3"/>
    <w:rsid w:val="009E157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rsid w:val="009E157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9E1573"/>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9E157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rsid w:val="009E1573"/>
    <w:pPr>
      <w:spacing w:before="0" w:after="0"/>
    </w:pPr>
    <w:rPr>
      <w:rFonts w:ascii="Times New Roman" w:hAnsi="Times New Roman"/>
      <w:sz w:val="24"/>
      <w:szCs w:val="24"/>
      <w:lang w:val="ru-RU" w:eastAsia="ru-RU"/>
    </w:rPr>
  </w:style>
  <w:style w:type="paragraph" w:customStyle="1" w:styleId="ConsPlusTitle">
    <w:name w:val="ConsPlusTitle"/>
    <w:uiPriority w:val="99"/>
    <w:rsid w:val="009E1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d">
    <w:name w:val="Обычный текст Знак"/>
    <w:link w:val="afffe"/>
    <w:uiPriority w:val="99"/>
    <w:locked/>
    <w:rsid w:val="009E1573"/>
    <w:rPr>
      <w:rFonts w:ascii="Arial Unicode MS" w:eastAsia="Arial Unicode MS" w:hAnsi="Arial Unicode MS" w:cs="Arial Unicode MS"/>
      <w:sz w:val="24"/>
      <w:szCs w:val="24"/>
    </w:rPr>
  </w:style>
  <w:style w:type="paragraph" w:customStyle="1" w:styleId="afffe">
    <w:name w:val="Обычный текст"/>
    <w:basedOn w:val="a3"/>
    <w:link w:val="afffd"/>
    <w:uiPriority w:val="99"/>
    <w:rsid w:val="009E1573"/>
    <w:pPr>
      <w:spacing w:before="0" w:after="0"/>
      <w:ind w:firstLine="425"/>
    </w:pPr>
    <w:rPr>
      <w:rFonts w:ascii="Arial Unicode MS" w:eastAsia="Arial Unicode MS" w:hAnsi="Arial Unicode MS" w:cs="Arial Unicode MS"/>
      <w:sz w:val="24"/>
      <w:szCs w:val="24"/>
      <w:lang w:val="ru-RU"/>
    </w:rPr>
  </w:style>
  <w:style w:type="paragraph" w:customStyle="1" w:styleId="affff">
    <w:name w:val="Знак Знак Знак Знак"/>
    <w:basedOn w:val="a3"/>
    <w:rsid w:val="009E1573"/>
    <w:pPr>
      <w:spacing w:before="0" w:after="160" w:line="240" w:lineRule="exact"/>
    </w:pPr>
    <w:rPr>
      <w:rFonts w:ascii="Verdana" w:hAnsi="Verdana" w:cs="Verdana"/>
      <w:sz w:val="20"/>
      <w:lang w:val="en-US"/>
    </w:rPr>
  </w:style>
  <w:style w:type="paragraph" w:customStyle="1" w:styleId="Haupttitel">
    <w:name w:val="Haupttitel"/>
    <w:basedOn w:val="a3"/>
    <w:rsid w:val="009E157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rsid w:val="009E1573"/>
    <w:pPr>
      <w:spacing w:before="0" w:after="160" w:line="240" w:lineRule="exact"/>
    </w:pPr>
    <w:rPr>
      <w:rFonts w:ascii="Verdana" w:hAnsi="Verdana" w:cs="Verdana"/>
      <w:sz w:val="20"/>
      <w:lang w:val="en-US"/>
    </w:rPr>
  </w:style>
  <w:style w:type="paragraph" w:customStyle="1" w:styleId="xl27">
    <w:name w:val="xl27"/>
    <w:basedOn w:val="a3"/>
    <w:rsid w:val="009E157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rsid w:val="009E157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rsid w:val="009E157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rsid w:val="009E157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rsid w:val="009E157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rsid w:val="009E157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rsid w:val="009E157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rsid w:val="009E157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rsid w:val="009E157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rsid w:val="009E1573"/>
    <w:pPr>
      <w:spacing w:before="100" w:beforeAutospacing="1" w:after="100" w:afterAutospacing="1"/>
    </w:pPr>
    <w:rPr>
      <w:b/>
      <w:bCs/>
      <w:sz w:val="28"/>
      <w:szCs w:val="28"/>
      <w:lang w:val="ru-RU" w:eastAsia="ru-RU"/>
    </w:rPr>
  </w:style>
  <w:style w:type="paragraph" w:customStyle="1" w:styleId="xl45">
    <w:name w:val="xl45"/>
    <w:basedOn w:val="a3"/>
    <w:rsid w:val="009E157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rsid w:val="009E157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0">
    <w:name w:val="Оглавление"/>
    <w:basedOn w:val="13"/>
    <w:autoRedefine/>
    <w:rsid w:val="009E1573"/>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3"/>
    <w:rsid w:val="009E1573"/>
    <w:pPr>
      <w:tabs>
        <w:tab w:val="num" w:pos="720"/>
      </w:tabs>
      <w:spacing w:before="60" w:after="0"/>
      <w:ind w:left="714" w:hanging="357"/>
    </w:pPr>
    <w:rPr>
      <w:rFonts w:ascii="Times New Roman" w:hAnsi="Times New Roman"/>
      <w:sz w:val="20"/>
      <w:szCs w:val="24"/>
      <w:lang w:val="ru-RU" w:eastAsia="ru-RU"/>
    </w:rPr>
  </w:style>
  <w:style w:type="paragraph" w:customStyle="1" w:styleId="affff2">
    <w:name w:val="Îáû÷íûé"/>
    <w:rsid w:val="009E1573"/>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rsid w:val="009E1573"/>
    <w:pPr>
      <w:tabs>
        <w:tab w:val="num" w:pos="360"/>
      </w:tabs>
      <w:spacing w:before="0" w:after="160" w:line="240" w:lineRule="exact"/>
    </w:pPr>
    <w:rPr>
      <w:rFonts w:ascii="Verdana" w:hAnsi="Verdana" w:cs="Verdana"/>
      <w:sz w:val="20"/>
      <w:lang w:val="en-US"/>
    </w:rPr>
  </w:style>
  <w:style w:type="paragraph" w:customStyle="1" w:styleId="100">
    <w:name w:val="Секция 10"/>
    <w:basedOn w:val="a3"/>
    <w:rsid w:val="009E1573"/>
    <w:pPr>
      <w:spacing w:before="60" w:after="0"/>
    </w:pPr>
    <w:rPr>
      <w:rFonts w:ascii="Times New Roman" w:hAnsi="Times New Roman"/>
      <w:sz w:val="20"/>
      <w:szCs w:val="24"/>
      <w:u w:val="single"/>
      <w:lang w:val="ru-RU" w:eastAsia="ru-RU"/>
    </w:rPr>
  </w:style>
  <w:style w:type="paragraph" w:customStyle="1" w:styleId="39">
    <w:name w:val="Обычный 3к"/>
    <w:basedOn w:val="a3"/>
    <w:rsid w:val="009E1573"/>
    <w:pPr>
      <w:spacing w:before="0" w:after="0"/>
      <w:ind w:left="851"/>
    </w:pPr>
    <w:rPr>
      <w:rFonts w:ascii="Times New Roman" w:hAnsi="Times New Roman"/>
      <w:i/>
      <w:sz w:val="20"/>
      <w:szCs w:val="24"/>
      <w:lang w:val="ru-RU" w:eastAsia="ru-RU"/>
    </w:rPr>
  </w:style>
  <w:style w:type="paragraph" w:customStyle="1" w:styleId="1e">
    <w:name w:val="Список 1"/>
    <w:basedOn w:val="a3"/>
    <w:rsid w:val="009E157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rsid w:val="009E157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rsid w:val="009E1573"/>
    <w:pPr>
      <w:spacing w:before="0" w:after="200" w:line="276" w:lineRule="auto"/>
      <w:ind w:left="720"/>
      <w:contextualSpacing/>
    </w:pPr>
    <w:rPr>
      <w:rFonts w:ascii="Calibri" w:hAnsi="Calibri"/>
      <w:szCs w:val="22"/>
      <w:lang w:val="ru-RU"/>
    </w:rPr>
  </w:style>
  <w:style w:type="paragraph" w:customStyle="1" w:styleId="Default">
    <w:name w:val="Default"/>
    <w:rsid w:val="009E1573"/>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3">
    <w:name w:val="Нумерация"/>
    <w:basedOn w:val="a3"/>
    <w:next w:val="a3"/>
    <w:rsid w:val="009E1573"/>
    <w:pPr>
      <w:spacing w:before="120" w:after="0"/>
      <w:jc w:val="center"/>
    </w:pPr>
    <w:rPr>
      <w:lang w:val="ru-RU" w:eastAsia="ru-RU"/>
    </w:rPr>
  </w:style>
  <w:style w:type="paragraph" w:customStyle="1" w:styleId="xl77">
    <w:name w:val="xl7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rsid w:val="009E157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rsid w:val="009E157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rsid w:val="009E157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rsid w:val="009E157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rsid w:val="009E157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rsid w:val="009E157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rsid w:val="009E157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rsid w:val="009E15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rsid w:val="009E157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rsid w:val="009E157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rsid w:val="009E157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rsid w:val="009E157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rsid w:val="009E157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rsid w:val="009E157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rsid w:val="009E157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rsid w:val="009E157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rsid w:val="009E157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rsid w:val="009E157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rsid w:val="009E157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rsid w:val="009E157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affff4">
    <w:name w:val="Список_в_таблице_маркированный"/>
    <w:basedOn w:val="a3"/>
    <w:next w:val="a3"/>
    <w:rsid w:val="009E1573"/>
    <w:pPr>
      <w:tabs>
        <w:tab w:val="left" w:pos="170"/>
        <w:tab w:val="num" w:pos="1080"/>
      </w:tabs>
      <w:spacing w:before="0" w:after="0"/>
      <w:ind w:left="1080" w:hanging="360"/>
    </w:pPr>
    <w:rPr>
      <w:rFonts w:ascii="Times New Roman" w:hAnsi="Times New Roman"/>
      <w:sz w:val="20"/>
      <w:lang w:val="ru-RU" w:eastAsia="ru-RU"/>
    </w:rPr>
  </w:style>
  <w:style w:type="paragraph" w:customStyle="1" w:styleId="affff5">
    <w:name w:val="Пункт_нормативн_документа"/>
    <w:basedOn w:val="ad"/>
    <w:uiPriority w:val="99"/>
    <w:rsid w:val="009E1573"/>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5"/>
    <w:rsid w:val="009E1573"/>
    <w:pPr>
      <w:spacing w:before="120"/>
      <w:ind w:left="1333" w:hanging="431"/>
    </w:pPr>
    <w:rPr>
      <w:sz w:val="20"/>
    </w:rPr>
  </w:style>
  <w:style w:type="paragraph" w:customStyle="1" w:styleId="affff6">
    <w:name w:val="Список с маркерами"/>
    <w:basedOn w:val="a3"/>
    <w:uiPriority w:val="99"/>
    <w:rsid w:val="009E157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9E1573"/>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rsid w:val="009E157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rsid w:val="009E1573"/>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rsid w:val="009E1573"/>
    <w:pPr>
      <w:widowControl w:val="0"/>
      <w:spacing w:before="120" w:after="0"/>
      <w:ind w:left="1985" w:hanging="1985"/>
      <w:jc w:val="both"/>
    </w:pPr>
    <w:rPr>
      <w:lang w:val="ru-RU" w:eastAsia="ru-RU"/>
    </w:rPr>
  </w:style>
  <w:style w:type="paragraph" w:customStyle="1" w:styleId="3110">
    <w:name w:val="Основной текст 311"/>
    <w:basedOn w:val="a3"/>
    <w:rsid w:val="009E157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uiPriority w:val="99"/>
    <w:rsid w:val="009E157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rsid w:val="009E1573"/>
    <w:pPr>
      <w:spacing w:before="0" w:after="160" w:line="240" w:lineRule="exact"/>
    </w:pPr>
    <w:rPr>
      <w:rFonts w:ascii="Verdana" w:hAnsi="Verdana" w:cs="Verdana"/>
      <w:sz w:val="20"/>
      <w:lang w:val="en-US"/>
    </w:rPr>
  </w:style>
  <w:style w:type="paragraph" w:customStyle="1" w:styleId="120">
    <w:name w:val="Абзац списка12"/>
    <w:basedOn w:val="a3"/>
    <w:rsid w:val="009E157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rsid w:val="009E157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rsid w:val="009E1573"/>
    <w:pPr>
      <w:spacing w:before="0" w:after="160" w:line="240" w:lineRule="exact"/>
    </w:pPr>
    <w:rPr>
      <w:rFonts w:ascii="Verdana" w:hAnsi="Verdana" w:cs="Verdana"/>
      <w:sz w:val="20"/>
      <w:lang w:val="en-US"/>
    </w:rPr>
  </w:style>
  <w:style w:type="paragraph" w:customStyle="1" w:styleId="normalindent12">
    <w:name w:val="normalindent12"/>
    <w:basedOn w:val="a3"/>
    <w:rsid w:val="009E1573"/>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3"/>
    <w:uiPriority w:val="99"/>
    <w:rsid w:val="009E157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rsid w:val="009E1573"/>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9E1573"/>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rsid w:val="009E1573"/>
    <w:pPr>
      <w:numPr>
        <w:numId w:val="3"/>
      </w:numPr>
      <w:spacing w:before="0" w:after="0"/>
    </w:pPr>
    <w:rPr>
      <w:rFonts w:ascii="Times New Roman" w:hAnsi="Times New Roman"/>
      <w:sz w:val="20"/>
      <w:szCs w:val="24"/>
      <w:lang w:val="ru-RU" w:eastAsia="ru-RU"/>
    </w:rPr>
  </w:style>
  <w:style w:type="paragraph" w:customStyle="1" w:styleId="a">
    <w:name w:val="Сущность"/>
    <w:basedOn w:val="40"/>
    <w:rsid w:val="009E1573"/>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9E1573"/>
    <w:pPr>
      <w:numPr>
        <w:numId w:val="5"/>
      </w:numPr>
      <w:spacing w:before="0" w:after="0"/>
    </w:pPr>
    <w:rPr>
      <w:rFonts w:ascii="Times New Roman" w:hAnsi="Times New Roman"/>
      <w:sz w:val="20"/>
      <w:szCs w:val="24"/>
      <w:lang w:val="ru-RU" w:eastAsia="ru-RU"/>
    </w:rPr>
  </w:style>
  <w:style w:type="paragraph" w:customStyle="1" w:styleId="MainTitle">
    <w:name w:val="MainTitle"/>
    <w:basedOn w:val="a3"/>
    <w:rsid w:val="009E157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9E1573"/>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9E1573"/>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9E157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9E1573"/>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9E1573"/>
    <w:pPr>
      <w:spacing w:after="0" w:line="240" w:lineRule="auto"/>
      <w:ind w:left="567"/>
    </w:pPr>
    <w:rPr>
      <w:rFonts w:ascii="Times New Roman" w:eastAsia="Times New Roman" w:hAnsi="Times New Roman" w:cs="Times New Roman"/>
      <w:sz w:val="20"/>
      <w:szCs w:val="24"/>
      <w:lang w:eastAsia="ru-RU"/>
    </w:rPr>
  </w:style>
  <w:style w:type="paragraph" w:customStyle="1" w:styleId="affff7">
    <w:name w:val="Название таблицы"/>
    <w:basedOn w:val="a3"/>
    <w:next w:val="a3"/>
    <w:rsid w:val="009E1573"/>
    <w:pPr>
      <w:spacing w:before="0" w:after="0" w:line="360" w:lineRule="auto"/>
      <w:jc w:val="center"/>
    </w:pPr>
    <w:rPr>
      <w:rFonts w:ascii="Times New Roman" w:hAnsi="Times New Roman"/>
      <w:sz w:val="28"/>
      <w:lang w:val="ru-RU" w:eastAsia="ru-RU"/>
    </w:rPr>
  </w:style>
  <w:style w:type="paragraph" w:customStyle="1" w:styleId="affff8">
    <w:name w:val="Подпись к таблице"/>
    <w:basedOn w:val="a3"/>
    <w:rsid w:val="009E157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rsid w:val="009E157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9E1573"/>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rsid w:val="009E157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rsid w:val="009E1573"/>
    <w:pPr>
      <w:spacing w:before="0" w:after="0"/>
      <w:ind w:firstLine="601"/>
    </w:pPr>
    <w:rPr>
      <w:rFonts w:ascii="Times New Roman" w:hAnsi="Times New Roman"/>
      <w:sz w:val="24"/>
      <w:lang w:val="ru-RU" w:eastAsia="ru-RU"/>
    </w:rPr>
  </w:style>
  <w:style w:type="paragraph" w:customStyle="1" w:styleId="RightJustBody">
    <w:name w:val="Right Just Body"/>
    <w:basedOn w:val="a3"/>
    <w:rsid w:val="009E1573"/>
    <w:pPr>
      <w:spacing w:before="0" w:after="0"/>
      <w:jc w:val="right"/>
    </w:pPr>
    <w:rPr>
      <w:rFonts w:ascii="Times New Roman" w:hAnsi="Times New Roman"/>
      <w:sz w:val="20"/>
      <w:lang w:val="en-US"/>
    </w:rPr>
  </w:style>
  <w:style w:type="paragraph" w:customStyle="1" w:styleId="Normal">
    <w:name w:val="~Normal"/>
    <w:basedOn w:val="a3"/>
    <w:rsid w:val="009E1573"/>
    <w:pPr>
      <w:spacing w:before="120" w:after="0" w:line="264" w:lineRule="auto"/>
    </w:pPr>
    <w:rPr>
      <w:rFonts w:ascii="Verdana" w:hAnsi="Verdana"/>
      <w:sz w:val="20"/>
      <w:szCs w:val="24"/>
      <w:lang w:val="ru-RU"/>
    </w:rPr>
  </w:style>
  <w:style w:type="paragraph" w:customStyle="1" w:styleId="FirstLine">
    <w:name w:val="~FirstLine"/>
    <w:basedOn w:val="Normal"/>
    <w:next w:val="Normal"/>
    <w:rsid w:val="009E1573"/>
    <w:pPr>
      <w:spacing w:before="0"/>
    </w:pPr>
    <w:rPr>
      <w:sz w:val="2"/>
    </w:rPr>
  </w:style>
  <w:style w:type="paragraph" w:customStyle="1" w:styleId="affff9">
    <w:name w:val="Подзаголовок требования"/>
    <w:basedOn w:val="a3"/>
    <w:rsid w:val="009E157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rsid w:val="009E1573"/>
    <w:pPr>
      <w:spacing w:before="60" w:after="0"/>
    </w:pPr>
    <w:rPr>
      <w:rFonts w:ascii="Times New Roman" w:hAnsi="Times New Roman"/>
      <w:sz w:val="24"/>
      <w:szCs w:val="24"/>
      <w:u w:val="single"/>
      <w:lang w:val="ru-RU" w:eastAsia="ru-RU"/>
    </w:rPr>
  </w:style>
  <w:style w:type="paragraph" w:customStyle="1" w:styleId="2e">
    <w:name w:val="Обычный 2"/>
    <w:basedOn w:val="a3"/>
    <w:rsid w:val="009E1573"/>
    <w:pPr>
      <w:spacing w:before="0" w:after="0"/>
      <w:ind w:left="567"/>
    </w:pPr>
    <w:rPr>
      <w:rFonts w:ascii="Times New Roman" w:hAnsi="Times New Roman"/>
      <w:sz w:val="24"/>
      <w:szCs w:val="24"/>
      <w:lang w:val="ru-RU" w:eastAsia="ru-RU"/>
    </w:rPr>
  </w:style>
  <w:style w:type="paragraph" w:customStyle="1" w:styleId="46">
    <w:name w:val="Обычный 4"/>
    <w:basedOn w:val="a3"/>
    <w:rsid w:val="009E1573"/>
    <w:pPr>
      <w:spacing w:before="0" w:after="0"/>
      <w:ind w:left="1134"/>
    </w:pPr>
    <w:rPr>
      <w:rFonts w:ascii="Times New Roman" w:hAnsi="Times New Roman"/>
      <w:sz w:val="24"/>
      <w:szCs w:val="24"/>
      <w:lang w:val="ru-RU" w:eastAsia="ru-RU"/>
    </w:rPr>
  </w:style>
  <w:style w:type="paragraph" w:customStyle="1" w:styleId="54">
    <w:name w:val="Обычный 5"/>
    <w:basedOn w:val="a3"/>
    <w:rsid w:val="009E1573"/>
    <w:pPr>
      <w:spacing w:before="0" w:after="0"/>
      <w:ind w:left="1418"/>
    </w:pPr>
    <w:rPr>
      <w:rFonts w:ascii="Times New Roman" w:hAnsi="Times New Roman"/>
      <w:sz w:val="24"/>
      <w:szCs w:val="24"/>
      <w:lang w:val="ru-RU" w:eastAsia="ru-RU"/>
    </w:rPr>
  </w:style>
  <w:style w:type="paragraph" w:customStyle="1" w:styleId="63">
    <w:name w:val="Обычный 6"/>
    <w:basedOn w:val="a3"/>
    <w:rsid w:val="009E1573"/>
    <w:pPr>
      <w:spacing w:before="0" w:after="0"/>
      <w:ind w:left="1701"/>
    </w:pPr>
    <w:rPr>
      <w:rFonts w:ascii="Times New Roman" w:hAnsi="Times New Roman"/>
      <w:sz w:val="24"/>
      <w:szCs w:val="24"/>
      <w:lang w:val="ru-RU" w:eastAsia="ru-RU"/>
    </w:rPr>
  </w:style>
  <w:style w:type="paragraph" w:customStyle="1" w:styleId="73">
    <w:name w:val="Обычный 7"/>
    <w:basedOn w:val="a3"/>
    <w:rsid w:val="009E157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rsid w:val="009E1573"/>
    <w:pPr>
      <w:spacing w:before="0" w:after="0"/>
      <w:ind w:left="284"/>
    </w:pPr>
    <w:rPr>
      <w:rFonts w:ascii="Times New Roman" w:hAnsi="Times New Roman"/>
      <w:sz w:val="24"/>
      <w:szCs w:val="24"/>
      <w:lang w:val="ru-RU" w:eastAsia="ru-RU"/>
    </w:rPr>
  </w:style>
  <w:style w:type="paragraph" w:customStyle="1" w:styleId="1f4">
    <w:name w:val="Титул 1жц"/>
    <w:basedOn w:val="a3"/>
    <w:rsid w:val="009E1573"/>
    <w:pPr>
      <w:spacing w:before="0" w:after="240"/>
      <w:jc w:val="center"/>
    </w:pPr>
    <w:rPr>
      <w:rFonts w:ascii="Times New Roman" w:hAnsi="Times New Roman"/>
      <w:b/>
      <w:sz w:val="36"/>
      <w:szCs w:val="24"/>
      <w:lang w:val="ru-RU" w:eastAsia="ru-RU"/>
    </w:rPr>
  </w:style>
  <w:style w:type="paragraph" w:customStyle="1" w:styleId="affffa">
    <w:name w:val="Обычный к"/>
    <w:basedOn w:val="a3"/>
    <w:rsid w:val="009E1573"/>
    <w:pPr>
      <w:spacing w:before="0" w:after="0"/>
    </w:pPr>
    <w:rPr>
      <w:rFonts w:ascii="Times New Roman" w:hAnsi="Times New Roman"/>
      <w:i/>
      <w:sz w:val="24"/>
      <w:szCs w:val="24"/>
      <w:lang w:val="ru-RU" w:eastAsia="ru-RU"/>
    </w:rPr>
  </w:style>
  <w:style w:type="paragraph" w:customStyle="1" w:styleId="56">
    <w:name w:val="Сущность 5"/>
    <w:basedOn w:val="a"/>
    <w:rsid w:val="009E1573"/>
    <w:pPr>
      <w:numPr>
        <w:ilvl w:val="0"/>
        <w:numId w:val="0"/>
      </w:numPr>
      <w:tabs>
        <w:tab w:val="clear" w:pos="1145"/>
        <w:tab w:val="num" w:pos="1135"/>
      </w:tabs>
      <w:ind w:left="357" w:hanging="357"/>
    </w:pPr>
  </w:style>
  <w:style w:type="paragraph" w:customStyle="1" w:styleId="affffb">
    <w:name w:val="Таблица заголовок"/>
    <w:basedOn w:val="a3"/>
    <w:rsid w:val="009E1573"/>
    <w:pPr>
      <w:spacing w:before="0" w:after="0"/>
      <w:jc w:val="center"/>
    </w:pPr>
    <w:rPr>
      <w:rFonts w:ascii="Times New Roman" w:hAnsi="Times New Roman"/>
      <w:sz w:val="24"/>
      <w:szCs w:val="24"/>
      <w:lang w:val="ru-RU" w:eastAsia="ru-RU"/>
    </w:rPr>
  </w:style>
  <w:style w:type="paragraph" w:customStyle="1" w:styleId="affffc">
    <w:name w:val="Таблица ячейка"/>
    <w:basedOn w:val="a3"/>
    <w:rsid w:val="009E1573"/>
    <w:pPr>
      <w:spacing w:before="0" w:after="0"/>
    </w:pPr>
    <w:rPr>
      <w:rFonts w:ascii="Times New Roman" w:hAnsi="Times New Roman"/>
      <w:sz w:val="24"/>
      <w:szCs w:val="24"/>
      <w:lang w:val="ru-RU" w:eastAsia="ru-RU"/>
    </w:rPr>
  </w:style>
  <w:style w:type="paragraph" w:customStyle="1" w:styleId="affffd">
    <w:name w:val="Обычный ж"/>
    <w:basedOn w:val="a3"/>
    <w:rsid w:val="009E1573"/>
    <w:pPr>
      <w:spacing w:before="0" w:after="0"/>
    </w:pPr>
    <w:rPr>
      <w:rFonts w:ascii="Times New Roman" w:hAnsi="Times New Roman"/>
      <w:b/>
      <w:sz w:val="24"/>
      <w:szCs w:val="24"/>
      <w:lang w:val="ru-RU" w:eastAsia="ru-RU"/>
    </w:rPr>
  </w:style>
  <w:style w:type="paragraph" w:customStyle="1" w:styleId="affffe">
    <w:name w:val="Обычный жц"/>
    <w:basedOn w:val="a3"/>
    <w:rsid w:val="009E1573"/>
    <w:pPr>
      <w:spacing w:before="0" w:after="0"/>
      <w:jc w:val="center"/>
    </w:pPr>
    <w:rPr>
      <w:rFonts w:ascii="Times New Roman" w:hAnsi="Times New Roman"/>
      <w:b/>
      <w:sz w:val="24"/>
      <w:szCs w:val="24"/>
      <w:lang w:val="ru-RU" w:eastAsia="ru-RU"/>
    </w:rPr>
  </w:style>
  <w:style w:type="paragraph" w:customStyle="1" w:styleId="Courier4">
    <w:name w:val="Courier 4"/>
    <w:basedOn w:val="46"/>
    <w:rsid w:val="009E1573"/>
    <w:rPr>
      <w:rFonts w:ascii="Courier New" w:hAnsi="Courier New"/>
      <w:sz w:val="20"/>
    </w:rPr>
  </w:style>
  <w:style w:type="paragraph" w:customStyle="1" w:styleId="05">
    <w:name w:val="Обычный 05"/>
    <w:basedOn w:val="a3"/>
    <w:rsid w:val="009E1573"/>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9E1573"/>
    <w:rPr>
      <w:sz w:val="20"/>
    </w:rPr>
  </w:style>
  <w:style w:type="paragraph" w:customStyle="1" w:styleId="SP1">
    <w:name w:val="SP1"/>
    <w:basedOn w:val="a3"/>
    <w:rsid w:val="009E1573"/>
    <w:pPr>
      <w:spacing w:before="0" w:after="0"/>
      <w:ind w:left="284" w:hanging="284"/>
    </w:pPr>
    <w:rPr>
      <w:rFonts w:ascii="Times New Roman" w:hAnsi="Times New Roman"/>
      <w:sz w:val="24"/>
      <w:szCs w:val="24"/>
      <w:lang w:val="ru-RU" w:eastAsia="ru-RU"/>
    </w:rPr>
  </w:style>
  <w:style w:type="paragraph" w:customStyle="1" w:styleId="SP2">
    <w:name w:val="SP2"/>
    <w:basedOn w:val="a3"/>
    <w:rsid w:val="009E1573"/>
    <w:pPr>
      <w:spacing w:before="0" w:after="0"/>
      <w:ind w:left="1134" w:hanging="567"/>
    </w:pPr>
    <w:rPr>
      <w:rFonts w:ascii="Times New Roman" w:hAnsi="Times New Roman"/>
      <w:sz w:val="24"/>
      <w:szCs w:val="24"/>
      <w:lang w:val="ru-RU" w:eastAsia="ru-RU"/>
    </w:rPr>
  </w:style>
  <w:style w:type="paragraph" w:customStyle="1" w:styleId="SP3">
    <w:name w:val="SP3"/>
    <w:basedOn w:val="a3"/>
    <w:rsid w:val="009E1573"/>
    <w:pPr>
      <w:spacing w:before="0" w:after="0"/>
      <w:ind w:left="1560" w:hanging="709"/>
    </w:pPr>
    <w:rPr>
      <w:rFonts w:ascii="Times New Roman" w:hAnsi="Times New Roman"/>
      <w:sz w:val="24"/>
      <w:szCs w:val="24"/>
      <w:lang w:val="ru-RU" w:eastAsia="ru-RU"/>
    </w:rPr>
  </w:style>
  <w:style w:type="paragraph" w:customStyle="1" w:styleId="Iauiue">
    <w:name w:val="Iau?iue"/>
    <w:rsid w:val="009E1573"/>
    <w:pPr>
      <w:widowControl w:val="0"/>
      <w:spacing w:after="0" w:line="240" w:lineRule="auto"/>
    </w:pPr>
    <w:rPr>
      <w:rFonts w:ascii="Times New Roman" w:eastAsia="Times New Roman" w:hAnsi="Times New Roman" w:cs="Times New Roman"/>
      <w:sz w:val="20"/>
      <w:szCs w:val="20"/>
    </w:rPr>
  </w:style>
  <w:style w:type="paragraph" w:customStyle="1" w:styleId="afffff">
    <w:name w:val="Таблицы (моноширинный)"/>
    <w:basedOn w:val="a3"/>
    <w:next w:val="a3"/>
    <w:rsid w:val="009E157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rsid w:val="009E157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0">
    <w:name w:val="Заголовок к тексту"/>
    <w:basedOn w:val="a3"/>
    <w:rsid w:val="009E1573"/>
    <w:pPr>
      <w:suppressAutoHyphens/>
      <w:spacing w:before="0" w:after="0"/>
    </w:pPr>
    <w:rPr>
      <w:rFonts w:ascii="Times New Roman" w:hAnsi="Times New Roman"/>
      <w:sz w:val="24"/>
      <w:szCs w:val="24"/>
      <w:lang w:val="ru-RU" w:eastAsia="ru-RU"/>
    </w:rPr>
  </w:style>
  <w:style w:type="paragraph" w:customStyle="1" w:styleId="afffff1">
    <w:name w:val="Реквизиты ОДУ"/>
    <w:basedOn w:val="a3"/>
    <w:rsid w:val="009E157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rsid w:val="009E157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uiPriority w:val="99"/>
    <w:rsid w:val="009E1573"/>
    <w:pPr>
      <w:spacing w:before="0" w:after="200" w:line="276" w:lineRule="auto"/>
      <w:ind w:left="720"/>
      <w:contextualSpacing/>
    </w:pPr>
    <w:rPr>
      <w:rFonts w:ascii="Calibri" w:eastAsia="Calibri" w:hAnsi="Calibri"/>
      <w:szCs w:val="22"/>
      <w:lang w:val="ru-RU"/>
    </w:rPr>
  </w:style>
  <w:style w:type="character" w:styleId="afffff2">
    <w:name w:val="footnote reference"/>
    <w:uiPriority w:val="99"/>
    <w:semiHidden/>
    <w:unhideWhenUsed/>
    <w:rsid w:val="009E1573"/>
    <w:rPr>
      <w:vertAlign w:val="superscript"/>
    </w:rPr>
  </w:style>
  <w:style w:type="character" w:styleId="afffff3">
    <w:name w:val="endnote reference"/>
    <w:semiHidden/>
    <w:unhideWhenUsed/>
    <w:rsid w:val="009E1573"/>
    <w:rPr>
      <w:vertAlign w:val="superscript"/>
    </w:rPr>
  </w:style>
  <w:style w:type="character" w:customStyle="1" w:styleId="Superscript">
    <w:name w:val="Superscript"/>
    <w:rsid w:val="009E1573"/>
    <w:rPr>
      <w:b/>
      <w:bCs w:val="0"/>
      <w:vertAlign w:val="superscript"/>
    </w:rPr>
  </w:style>
  <w:style w:type="character" w:customStyle="1" w:styleId="Emphasis1">
    <w:name w:val="Emphasis1"/>
    <w:rsid w:val="009E1573"/>
    <w:rPr>
      <w:i/>
      <w:iCs w:val="0"/>
      <w:spacing w:val="0"/>
    </w:rPr>
  </w:style>
  <w:style w:type="character" w:customStyle="1" w:styleId="bodytext2">
    <w:name w:val="body text Знак Знак2"/>
    <w:rsid w:val="009E1573"/>
    <w:rPr>
      <w:sz w:val="22"/>
      <w:lang w:val="en-GB" w:eastAsia="en-US" w:bidi="ar-SA"/>
    </w:rPr>
  </w:style>
  <w:style w:type="character" w:customStyle="1" w:styleId="bodytext">
    <w:name w:val="body text Знак Знак"/>
    <w:uiPriority w:val="99"/>
    <w:rsid w:val="009E1573"/>
    <w:rPr>
      <w:sz w:val="22"/>
      <w:lang w:val="en-GB" w:eastAsia="en-US" w:bidi="ar-SA"/>
    </w:rPr>
  </w:style>
  <w:style w:type="character" w:customStyle="1" w:styleId="bodytext0">
    <w:name w:val="body text Знак Знак Знак"/>
    <w:rsid w:val="009E1573"/>
    <w:rPr>
      <w:sz w:val="22"/>
      <w:lang w:val="en-GB" w:eastAsia="en-US" w:bidi="ar-SA"/>
    </w:rPr>
  </w:style>
  <w:style w:type="character" w:customStyle="1" w:styleId="bodytext1">
    <w:name w:val="body text Знак Знак Знак1"/>
    <w:aliases w:val="body text Знак Знак Знак2"/>
    <w:rsid w:val="009E1573"/>
    <w:rPr>
      <w:sz w:val="22"/>
      <w:lang w:val="en-GB" w:eastAsia="en-US" w:bidi="ar-SA"/>
    </w:rPr>
  </w:style>
  <w:style w:type="character" w:customStyle="1" w:styleId="bodytext10">
    <w:name w:val="body text Знак Знак1"/>
    <w:rsid w:val="009E1573"/>
    <w:rPr>
      <w:sz w:val="22"/>
      <w:lang w:val="en-GB" w:eastAsia="en-US" w:bidi="ar-SA"/>
    </w:rPr>
  </w:style>
  <w:style w:type="character" w:customStyle="1" w:styleId="1f6">
    <w:name w:val="Выделение1"/>
    <w:rsid w:val="009E1573"/>
    <w:rPr>
      <w:i/>
      <w:iCs w:val="0"/>
      <w:spacing w:val="0"/>
    </w:rPr>
  </w:style>
  <w:style w:type="character" w:customStyle="1" w:styleId="121">
    <w:name w:val="Знак Знак12"/>
    <w:rsid w:val="009E1573"/>
    <w:rPr>
      <w:rFonts w:ascii="Times New Roman" w:hAnsi="Times New Roman" w:cs="Times New Roman" w:hint="default"/>
      <w:sz w:val="24"/>
      <w:szCs w:val="24"/>
    </w:rPr>
  </w:style>
  <w:style w:type="character" w:customStyle="1" w:styleId="afffff4">
    <w:name w:val="Обычный текст Знак Знак"/>
    <w:rsid w:val="009E1573"/>
    <w:rPr>
      <w:rFonts w:ascii="Garamond" w:eastAsia="Arial Unicode MS" w:hAnsi="Garamond" w:cs="Times New Roman" w:hint="default"/>
      <w:sz w:val="24"/>
      <w:szCs w:val="24"/>
      <w:lang w:eastAsia="ru-RU"/>
    </w:rPr>
  </w:style>
  <w:style w:type="character" w:customStyle="1" w:styleId="150">
    <w:name w:val="Знак Знак15"/>
    <w:rsid w:val="009E1573"/>
    <w:rPr>
      <w:rFonts w:ascii="Times New Roman" w:hAnsi="Times New Roman" w:cs="Times New Roman" w:hint="default"/>
      <w:sz w:val="24"/>
      <w:szCs w:val="24"/>
    </w:rPr>
  </w:style>
  <w:style w:type="character" w:customStyle="1" w:styleId="bodytext4">
    <w:name w:val="body text Знак Знак4"/>
    <w:rsid w:val="009E1573"/>
    <w:rPr>
      <w:sz w:val="22"/>
      <w:lang w:val="en-GB" w:eastAsia="en-US" w:bidi="ar-SA"/>
    </w:rPr>
  </w:style>
  <w:style w:type="character" w:customStyle="1" w:styleId="bodytext3">
    <w:name w:val="body text Знак Знак3"/>
    <w:rsid w:val="009E1573"/>
    <w:rPr>
      <w:sz w:val="22"/>
      <w:lang w:val="en-GB" w:eastAsia="en-US" w:bidi="ar-SA"/>
    </w:rPr>
  </w:style>
  <w:style w:type="character" w:customStyle="1" w:styleId="BodyTextChar">
    <w:name w:val="Body Text Char"/>
    <w:aliases w:val="body text Char"/>
    <w:locked/>
    <w:rsid w:val="009E1573"/>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9E1573"/>
    <w:rPr>
      <w:sz w:val="22"/>
      <w:lang w:val="ru-RU" w:eastAsia="en-US" w:bidi="ar-SA"/>
    </w:rPr>
  </w:style>
  <w:style w:type="character" w:customStyle="1" w:styleId="Heading7Char">
    <w:name w:val="Heading 7 Char"/>
    <w:aliases w:val="Appendix Header Char,Legal Level 1.1. Char"/>
    <w:locked/>
    <w:rsid w:val="009E1573"/>
    <w:rPr>
      <w:rFonts w:ascii="Garamond" w:hAnsi="Garamond" w:hint="default"/>
      <w:sz w:val="22"/>
      <w:lang w:val="en-GB" w:eastAsia="en-US" w:bidi="ar-SA"/>
    </w:rPr>
  </w:style>
  <w:style w:type="character" w:customStyle="1" w:styleId="116">
    <w:name w:val="Знак Знак11"/>
    <w:semiHidden/>
    <w:rsid w:val="009E1573"/>
    <w:rPr>
      <w:rFonts w:ascii="Garamond" w:hAnsi="Garamond" w:cs="Times New Roman" w:hint="default"/>
      <w:sz w:val="22"/>
    </w:rPr>
  </w:style>
  <w:style w:type="character" w:customStyle="1" w:styleId="160">
    <w:name w:val="Знак Знак16"/>
    <w:rsid w:val="009E1573"/>
    <w:rPr>
      <w:rFonts w:ascii="Times New Roman" w:hAnsi="Times New Roman" w:cs="Times New Roman" w:hint="default"/>
      <w:sz w:val="24"/>
      <w:szCs w:val="24"/>
      <w:lang w:val="ru-RU" w:eastAsia="ru-RU" w:bidi="ar-SA"/>
    </w:rPr>
  </w:style>
  <w:style w:type="character" w:customStyle="1" w:styleId="130">
    <w:name w:val="Знак Знак13"/>
    <w:rsid w:val="009E1573"/>
    <w:rPr>
      <w:rFonts w:ascii="Times New Roman" w:hAnsi="Times New Roman" w:cs="Times New Roman" w:hint="default"/>
      <w:sz w:val="24"/>
      <w:szCs w:val="24"/>
      <w:lang w:val="ru-RU" w:eastAsia="ru-RU" w:bidi="ar-SA"/>
    </w:rPr>
  </w:style>
  <w:style w:type="character" w:customStyle="1" w:styleId="bodytext5">
    <w:name w:val="body text Знак Знак5"/>
    <w:rsid w:val="009E1573"/>
    <w:rPr>
      <w:rFonts w:ascii="Times New Roman" w:eastAsia="Times New Roman" w:hAnsi="Times New Roman" w:cs="Times New Roman" w:hint="default"/>
      <w:sz w:val="22"/>
      <w:lang w:val="en-GB" w:eastAsia="en-US"/>
    </w:rPr>
  </w:style>
  <w:style w:type="character" w:customStyle="1" w:styleId="140">
    <w:name w:val="Знак Знак14"/>
    <w:rsid w:val="009E1573"/>
    <w:rPr>
      <w:rFonts w:ascii="Garamond" w:hAnsi="Garamond" w:cs="Times New Roman" w:hint="default"/>
      <w:sz w:val="22"/>
      <w:lang w:val="en-GB" w:eastAsia="en-US"/>
    </w:rPr>
  </w:style>
  <w:style w:type="character" w:customStyle="1" w:styleId="48">
    <w:name w:val="Знак Знак4"/>
    <w:rsid w:val="009E1573"/>
    <w:rPr>
      <w:rFonts w:ascii="Times New Roman" w:hAnsi="Times New Roman" w:cs="Times New Roman" w:hint="default"/>
      <w:sz w:val="28"/>
      <w:szCs w:val="28"/>
      <w:lang w:val="ru-RU" w:eastAsia="ru-RU" w:bidi="ar-SA"/>
    </w:rPr>
  </w:style>
  <w:style w:type="character" w:customStyle="1" w:styleId="2f">
    <w:name w:val="Знак Знак2"/>
    <w:locked/>
    <w:rsid w:val="009E1573"/>
    <w:rPr>
      <w:sz w:val="24"/>
      <w:szCs w:val="24"/>
      <w:lang w:val="ru-RU" w:eastAsia="ru-RU" w:bidi="ar-SA"/>
    </w:rPr>
  </w:style>
  <w:style w:type="character" w:customStyle="1" w:styleId="Heading7Char1">
    <w:name w:val="Heading 7 Char1"/>
    <w:aliases w:val="Appendix Header Char1,Legal Level 1.1. Char1"/>
    <w:locked/>
    <w:rsid w:val="009E1573"/>
    <w:rPr>
      <w:rFonts w:ascii="Garamond" w:hAnsi="Garamond" w:hint="default"/>
      <w:sz w:val="22"/>
      <w:lang w:val="en-GB" w:eastAsia="en-US" w:bidi="ar-SA"/>
    </w:rPr>
  </w:style>
  <w:style w:type="character" w:customStyle="1" w:styleId="220">
    <w:name w:val="Знак Знак22"/>
    <w:rsid w:val="009E1573"/>
    <w:rPr>
      <w:rFonts w:ascii="Times New Roman" w:hAnsi="Times New Roman" w:cs="Times New Roman" w:hint="default"/>
      <w:sz w:val="24"/>
      <w:szCs w:val="24"/>
      <w:lang w:val="x-none" w:eastAsia="en-US"/>
    </w:rPr>
  </w:style>
  <w:style w:type="character" w:customStyle="1" w:styleId="CommentTextChar">
    <w:name w:val="Comment Text Char"/>
    <w:uiPriority w:val="99"/>
    <w:semiHidden/>
    <w:locked/>
    <w:rsid w:val="009E1573"/>
    <w:rPr>
      <w:rFonts w:ascii="Times New Roman" w:hAnsi="Times New Roman" w:cs="Times New Roman" w:hint="default"/>
    </w:rPr>
  </w:style>
  <w:style w:type="character" w:customStyle="1" w:styleId="240">
    <w:name w:val="Знак Знак24"/>
    <w:semiHidden/>
    <w:locked/>
    <w:rsid w:val="009E1573"/>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9E1573"/>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9E1573"/>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9E1573"/>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9E1573"/>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9E1573"/>
    <w:rPr>
      <w:rFonts w:ascii="Arial" w:hAnsi="Arial" w:cs="Times New Roman" w:hint="default"/>
      <w:i/>
      <w:iCs w:val="0"/>
      <w:lang w:val="en-GB" w:eastAsia="en-US" w:bidi="ar-SA"/>
    </w:rPr>
  </w:style>
  <w:style w:type="character" w:customStyle="1" w:styleId="Heading9Char">
    <w:name w:val="Heading 9 Char"/>
    <w:aliases w:val="Legal Level 1.1.1.1. Char"/>
    <w:locked/>
    <w:rsid w:val="009E1573"/>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9E1573"/>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9E1573"/>
    <w:rPr>
      <w:rFonts w:ascii="Garamond" w:hAnsi="Garamond" w:cs="Times New Roman" w:hint="default"/>
      <w:sz w:val="22"/>
      <w:lang w:val="en-GB" w:eastAsia="en-US" w:bidi="ar-SA"/>
    </w:rPr>
  </w:style>
  <w:style w:type="character" w:customStyle="1" w:styleId="BodyTextChar1">
    <w:name w:val="Body Text Char1"/>
    <w:aliases w:val="body text Char1"/>
    <w:locked/>
    <w:rsid w:val="009E1573"/>
    <w:rPr>
      <w:rFonts w:ascii="Times New Roman" w:hAnsi="Times New Roman" w:cs="Times New Roman" w:hint="default"/>
      <w:sz w:val="22"/>
      <w:lang w:val="en-GB" w:eastAsia="en-US" w:bidi="ar-SA"/>
    </w:rPr>
  </w:style>
  <w:style w:type="character" w:customStyle="1" w:styleId="HeaderChar">
    <w:name w:val="Header Char"/>
    <w:uiPriority w:val="99"/>
    <w:locked/>
    <w:rsid w:val="009E1573"/>
    <w:rPr>
      <w:rFonts w:ascii="Garamond" w:hAnsi="Garamond" w:cs="Times New Roman" w:hint="default"/>
      <w:sz w:val="22"/>
      <w:lang w:val="en-GB" w:eastAsia="en-US" w:bidi="ar-SA"/>
    </w:rPr>
  </w:style>
  <w:style w:type="character" w:customStyle="1" w:styleId="FooterChar">
    <w:name w:val="Footer Char"/>
    <w:uiPriority w:val="99"/>
    <w:locked/>
    <w:rsid w:val="009E1573"/>
    <w:rPr>
      <w:rFonts w:ascii="Garamond" w:hAnsi="Garamond" w:cs="Times New Roman" w:hint="default"/>
      <w:sz w:val="22"/>
      <w:lang w:val="en-GB" w:eastAsia="en-US" w:bidi="ar-SA"/>
    </w:rPr>
  </w:style>
  <w:style w:type="character" w:customStyle="1" w:styleId="BodyTextIndentChar">
    <w:name w:val="Body Text Indent Char"/>
    <w:locked/>
    <w:rsid w:val="009E1573"/>
    <w:rPr>
      <w:rFonts w:ascii="Times New Roman" w:hAnsi="Times New Roman" w:cs="Times New Roman" w:hint="default"/>
      <w:sz w:val="24"/>
      <w:szCs w:val="24"/>
      <w:lang w:val="ru-RU" w:eastAsia="en-US" w:bidi="ar-SA"/>
    </w:rPr>
  </w:style>
  <w:style w:type="character" w:customStyle="1" w:styleId="FootnoteTextChar">
    <w:name w:val="Footnote Text Char"/>
    <w:uiPriority w:val="99"/>
    <w:semiHidden/>
    <w:locked/>
    <w:rsid w:val="009E1573"/>
    <w:rPr>
      <w:rFonts w:ascii="Garamond" w:hAnsi="Garamond" w:cs="Times New Roman" w:hint="default"/>
      <w:lang w:val="en-GB" w:eastAsia="en-US" w:bidi="ar-SA"/>
    </w:rPr>
  </w:style>
  <w:style w:type="character" w:customStyle="1" w:styleId="BodyTextIndent2Char">
    <w:name w:val="Body Text Indent 2 Char"/>
    <w:uiPriority w:val="99"/>
    <w:locked/>
    <w:rsid w:val="009E1573"/>
    <w:rPr>
      <w:rFonts w:ascii="Arial" w:hAnsi="Arial" w:cs="Times New Roman" w:hint="default"/>
      <w:i/>
      <w:iCs w:val="0"/>
      <w:lang w:val="ru-RU" w:eastAsia="ru-RU"/>
    </w:rPr>
  </w:style>
  <w:style w:type="character" w:customStyle="1" w:styleId="BodyTextIndent3Char">
    <w:name w:val="Body Text Indent 3 Char"/>
    <w:locked/>
    <w:rsid w:val="009E1573"/>
    <w:rPr>
      <w:rFonts w:ascii="Times New Roman" w:hAnsi="Times New Roman" w:cs="Times New Roman" w:hint="default"/>
      <w:i/>
      <w:iCs/>
      <w:sz w:val="22"/>
      <w:lang w:val="ru-RU" w:eastAsia="en-US" w:bidi="ar-SA"/>
    </w:rPr>
  </w:style>
  <w:style w:type="character" w:customStyle="1" w:styleId="SubtitleChar">
    <w:name w:val="Subtitle Char"/>
    <w:locked/>
    <w:rsid w:val="009E1573"/>
    <w:rPr>
      <w:rFonts w:ascii="Arial MT Black" w:hAnsi="Arial MT Black" w:cs="Times New Roman" w:hint="default"/>
      <w:b/>
      <w:bCs w:val="0"/>
      <w:caps/>
      <w:spacing w:val="-16"/>
      <w:kern w:val="28"/>
      <w:sz w:val="32"/>
      <w:lang w:val="ru-RU" w:eastAsia="ru-RU" w:bidi="ar-SA"/>
    </w:rPr>
  </w:style>
  <w:style w:type="character" w:customStyle="1" w:styleId="TitleChar">
    <w:name w:val="Title Char"/>
    <w:uiPriority w:val="99"/>
    <w:locked/>
    <w:rsid w:val="009E1573"/>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9E1573"/>
    <w:rPr>
      <w:rFonts w:ascii="Times New Roman" w:hAnsi="Times New Roman" w:cs="Times New Roman" w:hint="default"/>
      <w:lang w:val="ru-RU" w:eastAsia="ru-RU" w:bidi="ar-SA"/>
    </w:rPr>
  </w:style>
  <w:style w:type="character" w:customStyle="1" w:styleId="BodyText3Char">
    <w:name w:val="Body Text 3 Char"/>
    <w:uiPriority w:val="99"/>
    <w:locked/>
    <w:rsid w:val="009E1573"/>
    <w:rPr>
      <w:rFonts w:ascii="Times New Roman" w:hAnsi="Times New Roman" w:cs="Times New Roman" w:hint="default"/>
      <w:i/>
      <w:iCs/>
      <w:sz w:val="22"/>
      <w:u w:val="single"/>
      <w:lang w:val="ru-RU" w:eastAsia="en-US" w:bidi="ar-SA"/>
    </w:rPr>
  </w:style>
  <w:style w:type="character" w:customStyle="1" w:styleId="117">
    <w:name w:val="Выделение11"/>
    <w:rsid w:val="009E1573"/>
    <w:rPr>
      <w:i/>
      <w:iCs w:val="0"/>
      <w:spacing w:val="0"/>
    </w:rPr>
  </w:style>
  <w:style w:type="character" w:customStyle="1" w:styleId="BodyTextFirstIndent2Char">
    <w:name w:val="Body Text First Indent 2 Char"/>
    <w:locked/>
    <w:rsid w:val="009E1573"/>
    <w:rPr>
      <w:rFonts w:ascii="Times New Roman" w:hAnsi="Times New Roman" w:cs="Times New Roman" w:hint="default"/>
      <w:sz w:val="24"/>
      <w:szCs w:val="24"/>
      <w:lang w:val="ru-RU" w:eastAsia="ru-RU" w:bidi="ar-SA"/>
    </w:rPr>
  </w:style>
  <w:style w:type="character" w:customStyle="1" w:styleId="74">
    <w:name w:val="Знак Знак7"/>
    <w:rsid w:val="009E1573"/>
    <w:rPr>
      <w:rFonts w:ascii="Arial MT Black" w:hAnsi="Arial MT Black" w:cs="Times New Roman" w:hint="default"/>
      <w:b/>
      <w:bCs w:val="0"/>
      <w:spacing w:val="-20"/>
      <w:kern w:val="28"/>
      <w:sz w:val="40"/>
      <w:lang w:val="ru-RU" w:eastAsia="ru-RU" w:bidi="ar-SA"/>
    </w:rPr>
  </w:style>
  <w:style w:type="character" w:customStyle="1" w:styleId="m1">
    <w:name w:val="m1"/>
    <w:uiPriority w:val="99"/>
    <w:rsid w:val="009E1573"/>
    <w:rPr>
      <w:color w:val="0000FF"/>
    </w:rPr>
  </w:style>
  <w:style w:type="character" w:customStyle="1" w:styleId="1f7">
    <w:name w:val="Дата Знак1"/>
    <w:semiHidden/>
    <w:rsid w:val="009E1573"/>
    <w:rPr>
      <w:rFonts w:ascii="Garamond" w:hAnsi="Garamond" w:hint="default"/>
      <w:sz w:val="22"/>
      <w:lang w:val="en-GB" w:eastAsia="en-US"/>
    </w:rPr>
  </w:style>
  <w:style w:type="character" w:customStyle="1" w:styleId="1f8">
    <w:name w:val="Основной текст с отступом Знак1"/>
    <w:semiHidden/>
    <w:rsid w:val="009E1573"/>
    <w:rPr>
      <w:rFonts w:ascii="Garamond" w:hAnsi="Garamond" w:hint="default"/>
      <w:sz w:val="22"/>
      <w:lang w:val="en-GB" w:eastAsia="en-US"/>
    </w:rPr>
  </w:style>
  <w:style w:type="character" w:customStyle="1" w:styleId="213">
    <w:name w:val="Основной текст с отступом 2 Знак1"/>
    <w:semiHidden/>
    <w:rsid w:val="009E1573"/>
    <w:rPr>
      <w:rFonts w:ascii="Garamond" w:hAnsi="Garamond" w:hint="default"/>
      <w:sz w:val="22"/>
      <w:lang w:val="en-GB" w:eastAsia="en-US"/>
    </w:rPr>
  </w:style>
  <w:style w:type="character" w:customStyle="1" w:styleId="312">
    <w:name w:val="Основной текст с отступом 3 Знак1"/>
    <w:semiHidden/>
    <w:rsid w:val="009E1573"/>
    <w:rPr>
      <w:rFonts w:ascii="Garamond" w:hAnsi="Garamond" w:hint="default"/>
      <w:sz w:val="16"/>
      <w:szCs w:val="16"/>
      <w:lang w:val="en-GB" w:eastAsia="en-US"/>
    </w:rPr>
  </w:style>
  <w:style w:type="character" w:customStyle="1" w:styleId="214">
    <w:name w:val="Основной текст 2 Знак1"/>
    <w:semiHidden/>
    <w:rsid w:val="009E1573"/>
    <w:rPr>
      <w:rFonts w:ascii="Garamond" w:hAnsi="Garamond" w:hint="default"/>
      <w:sz w:val="22"/>
      <w:lang w:val="en-GB" w:eastAsia="en-US"/>
    </w:rPr>
  </w:style>
  <w:style w:type="character" w:customStyle="1" w:styleId="313">
    <w:name w:val="Основной текст 3 Знак1"/>
    <w:semiHidden/>
    <w:rsid w:val="009E1573"/>
    <w:rPr>
      <w:rFonts w:ascii="Garamond" w:hAnsi="Garamond" w:hint="default"/>
      <w:sz w:val="16"/>
      <w:szCs w:val="16"/>
      <w:lang w:val="en-GB" w:eastAsia="en-US"/>
    </w:rPr>
  </w:style>
  <w:style w:type="character" w:customStyle="1" w:styleId="1f9">
    <w:name w:val="Схема документа Знак1"/>
    <w:semiHidden/>
    <w:rsid w:val="009E1573"/>
    <w:rPr>
      <w:rFonts w:ascii="Tahoma" w:hAnsi="Tahoma" w:cs="Tahoma" w:hint="default"/>
      <w:sz w:val="16"/>
      <w:szCs w:val="16"/>
      <w:lang w:val="en-GB" w:eastAsia="en-US"/>
    </w:rPr>
  </w:style>
  <w:style w:type="character" w:customStyle="1" w:styleId="t1">
    <w:name w:val="t1"/>
    <w:rsid w:val="009E1573"/>
    <w:rPr>
      <w:color w:val="990000"/>
    </w:rPr>
  </w:style>
  <w:style w:type="character" w:customStyle="1" w:styleId="b1">
    <w:name w:val="b1"/>
    <w:rsid w:val="009E1573"/>
    <w:rPr>
      <w:rFonts w:ascii="Courier New" w:hAnsi="Courier New" w:cs="Courier New" w:hint="default"/>
      <w:b/>
      <w:bCs/>
      <w:strike w:val="0"/>
      <w:dstrike w:val="0"/>
      <w:color w:val="FF0000"/>
      <w:u w:val="none"/>
      <w:effect w:val="none"/>
    </w:rPr>
  </w:style>
  <w:style w:type="character" w:customStyle="1" w:styleId="pi1">
    <w:name w:val="pi1"/>
    <w:rsid w:val="009E1573"/>
    <w:rPr>
      <w:color w:val="0000FF"/>
    </w:rPr>
  </w:style>
  <w:style w:type="character" w:customStyle="1" w:styleId="5-0">
    <w:name w:val="Стиль Заголовок 5 + Темно-синий Знак Знак Знак Знак"/>
    <w:rsid w:val="009E1573"/>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9E1573"/>
    <w:rPr>
      <w:rFonts w:ascii="Times New Roman" w:hAnsi="Times New Roman" w:cs="Times New Roman" w:hint="default"/>
      <w:sz w:val="16"/>
      <w:szCs w:val="16"/>
    </w:rPr>
  </w:style>
  <w:style w:type="character" w:customStyle="1" w:styleId="bodytext6">
    <w:name w:val="body text Знак Знак6"/>
    <w:rsid w:val="009E1573"/>
    <w:rPr>
      <w:sz w:val="22"/>
      <w:lang w:val="en-GB" w:eastAsia="en-US" w:bidi="ar-SA"/>
    </w:rPr>
  </w:style>
  <w:style w:type="character" w:customStyle="1" w:styleId="180">
    <w:name w:val="Знак Знак18"/>
    <w:rsid w:val="009E1573"/>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9E1573"/>
    <w:rPr>
      <w:rFonts w:ascii="Garamond" w:hAnsi="Garamond" w:hint="default"/>
      <w:b/>
      <w:bCs w:val="0"/>
      <w:color w:val="000000"/>
      <w:sz w:val="22"/>
      <w:szCs w:val="22"/>
      <w:lang w:val="ru-RU" w:eastAsia="en-US" w:bidi="ar-SA"/>
    </w:rPr>
  </w:style>
  <w:style w:type="character" w:customStyle="1" w:styleId="190">
    <w:name w:val="Знак Знак19"/>
    <w:semiHidden/>
    <w:locked/>
    <w:rsid w:val="009E1573"/>
    <w:rPr>
      <w:sz w:val="24"/>
      <w:lang w:eastAsia="en-US" w:bidi="ar-SA"/>
    </w:rPr>
  </w:style>
  <w:style w:type="character" w:customStyle="1" w:styleId="st">
    <w:name w:val="st"/>
    <w:basedOn w:val="a4"/>
    <w:rsid w:val="009E1573"/>
  </w:style>
  <w:style w:type="character" w:customStyle="1" w:styleId="3b">
    <w:name w:val="Знак Знак3"/>
    <w:rsid w:val="009E1573"/>
    <w:rPr>
      <w:rFonts w:ascii="Garamond" w:hAnsi="Garamond" w:hint="default"/>
      <w:sz w:val="22"/>
      <w:lang w:val="en-GB" w:eastAsia="en-US" w:bidi="ar-SA"/>
    </w:rPr>
  </w:style>
  <w:style w:type="character" w:customStyle="1" w:styleId="afffff5">
    <w:name w:val="Знак Знак"/>
    <w:rsid w:val="009E1573"/>
    <w:rPr>
      <w:rFonts w:ascii="Garamond" w:hAnsi="Garamond" w:hint="default"/>
      <w:sz w:val="22"/>
      <w:lang w:val="en-GB" w:eastAsia="en-US" w:bidi="ar-SA"/>
    </w:rPr>
  </w:style>
  <w:style w:type="character" w:customStyle="1" w:styleId="102">
    <w:name w:val="Знак Знак10"/>
    <w:semiHidden/>
    <w:locked/>
    <w:rsid w:val="009E1573"/>
    <w:rPr>
      <w:rFonts w:ascii="Garamond" w:hAnsi="Garamond" w:hint="default"/>
      <w:lang w:val="en-GB" w:eastAsia="en-US" w:bidi="ar-SA"/>
    </w:rPr>
  </w:style>
  <w:style w:type="character" w:customStyle="1" w:styleId="170">
    <w:name w:val="Знак Знак17"/>
    <w:locked/>
    <w:rsid w:val="009E1573"/>
    <w:rPr>
      <w:rFonts w:ascii="Arial" w:hAnsi="Arial" w:cs="Arial" w:hint="default"/>
      <w:i/>
      <w:iCs/>
      <w:lang w:val="ru-RU" w:eastAsia="ru-RU" w:bidi="ar-SA"/>
    </w:rPr>
  </w:style>
  <w:style w:type="character" w:customStyle="1" w:styleId="93">
    <w:name w:val="Знак Знак9"/>
    <w:rsid w:val="009E1573"/>
    <w:rPr>
      <w:i/>
      <w:iCs/>
      <w:sz w:val="22"/>
      <w:lang w:val="ru-RU" w:eastAsia="en-US" w:bidi="ar-SA"/>
    </w:rPr>
  </w:style>
  <w:style w:type="character" w:customStyle="1" w:styleId="1fa">
    <w:name w:val="Знак Знак1"/>
    <w:rsid w:val="009E1573"/>
    <w:rPr>
      <w:rFonts w:ascii="Arial MT Black" w:hAnsi="Arial MT Black" w:hint="default"/>
      <w:b/>
      <w:bCs w:val="0"/>
      <w:spacing w:val="-20"/>
      <w:kern w:val="28"/>
      <w:sz w:val="40"/>
      <w:lang w:val="ru-RU" w:eastAsia="ru-RU" w:bidi="ar-SA"/>
    </w:rPr>
  </w:style>
  <w:style w:type="character" w:customStyle="1" w:styleId="83">
    <w:name w:val="Знак Знак8"/>
    <w:rsid w:val="009E1573"/>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9E1573"/>
    <w:rPr>
      <w:lang w:val="ru-RU" w:eastAsia="ru-RU" w:bidi="ar-SA"/>
    </w:rPr>
  </w:style>
  <w:style w:type="character" w:customStyle="1" w:styleId="57">
    <w:name w:val="Знак Знак5"/>
    <w:rsid w:val="009E1573"/>
    <w:rPr>
      <w:i/>
      <w:iCs/>
      <w:sz w:val="22"/>
      <w:u w:val="single"/>
      <w:lang w:val="ru-RU" w:eastAsia="en-US" w:bidi="ar-SA"/>
    </w:rPr>
  </w:style>
  <w:style w:type="character" w:customStyle="1" w:styleId="CommentSubjectChar">
    <w:name w:val="Comment Subject Char"/>
    <w:uiPriority w:val="99"/>
    <w:locked/>
    <w:rsid w:val="009E1573"/>
    <w:rPr>
      <w:rFonts w:ascii="Arial" w:hAnsi="Arial" w:cs="Arial" w:hint="default"/>
      <w:b/>
      <w:bCs/>
    </w:rPr>
  </w:style>
  <w:style w:type="numbering" w:styleId="111111">
    <w:name w:val="Outline List 2"/>
    <w:basedOn w:val="a6"/>
    <w:unhideWhenUsed/>
    <w:rsid w:val="009E1573"/>
    <w:pPr>
      <w:numPr>
        <w:numId w:val="8"/>
      </w:numPr>
    </w:pPr>
  </w:style>
  <w:style w:type="character" w:customStyle="1" w:styleId="620">
    <w:name w:val="Заголовок 6 Знак2"/>
    <w:aliases w:val="Legal Level 1. Знак2"/>
    <w:locked/>
    <w:rsid w:val="009E1573"/>
    <w:rPr>
      <w:sz w:val="22"/>
      <w:lang w:val="ru-RU" w:eastAsia="en-US" w:bidi="ar-SA"/>
    </w:rPr>
  </w:style>
  <w:style w:type="character" w:customStyle="1" w:styleId="820">
    <w:name w:val="Заголовок 8 Знак2"/>
    <w:aliases w:val="Legal Level 1.1.1. Знак2"/>
    <w:rsid w:val="009E1573"/>
    <w:rPr>
      <w:rFonts w:ascii="Arial" w:hAnsi="Arial"/>
      <w:i/>
      <w:lang w:val="en-GB" w:eastAsia="en-US" w:bidi="ar-SA"/>
    </w:rPr>
  </w:style>
  <w:style w:type="character" w:customStyle="1" w:styleId="920">
    <w:name w:val="Заголовок 9 Знак2"/>
    <w:aliases w:val="Legal Level 1.1.1.1. Знак2"/>
    <w:rsid w:val="009E1573"/>
    <w:rPr>
      <w:rFonts w:ascii="Arial" w:hAnsi="Arial"/>
      <w:i/>
      <w:sz w:val="18"/>
      <w:lang w:val="en-GB" w:eastAsia="en-US" w:bidi="ar-SA"/>
    </w:rPr>
  </w:style>
  <w:style w:type="character" w:customStyle="1" w:styleId="1fb">
    <w:name w:val="Верхний колонтитул Знак1"/>
    <w:rsid w:val="009E1573"/>
    <w:rPr>
      <w:rFonts w:ascii="Garamond" w:hAnsi="Garamond"/>
      <w:sz w:val="22"/>
      <w:lang w:val="en-GB" w:eastAsia="en-US" w:bidi="ar-SA"/>
    </w:rPr>
  </w:style>
  <w:style w:type="character" w:customStyle="1" w:styleId="1fc">
    <w:name w:val="Нижний колонтитул Знак1"/>
    <w:rsid w:val="009E1573"/>
    <w:rPr>
      <w:rFonts w:ascii="Garamond" w:hAnsi="Garamond"/>
      <w:sz w:val="22"/>
      <w:lang w:val="en-GB" w:eastAsia="en-US" w:bidi="ar-SA"/>
    </w:rPr>
  </w:style>
  <w:style w:type="character" w:customStyle="1" w:styleId="2f0">
    <w:name w:val="Основной текст с отступом Знак2"/>
    <w:rsid w:val="009E1573"/>
    <w:rPr>
      <w:sz w:val="24"/>
      <w:szCs w:val="24"/>
      <w:lang w:val="ru-RU" w:eastAsia="en-US" w:bidi="ar-SA"/>
    </w:rPr>
  </w:style>
  <w:style w:type="character" w:customStyle="1" w:styleId="1fd">
    <w:name w:val="Текст сноски Знак1"/>
    <w:semiHidden/>
    <w:locked/>
    <w:rsid w:val="009E1573"/>
    <w:rPr>
      <w:rFonts w:ascii="Garamond" w:hAnsi="Garamond"/>
      <w:lang w:val="en-GB" w:eastAsia="en-US" w:bidi="ar-SA"/>
    </w:rPr>
  </w:style>
  <w:style w:type="character" w:customStyle="1" w:styleId="221">
    <w:name w:val="Основной текст с отступом 2 Знак2"/>
    <w:locked/>
    <w:rsid w:val="009E1573"/>
    <w:rPr>
      <w:rFonts w:ascii="Arial" w:hAnsi="Arial"/>
      <w:i/>
      <w:iCs/>
      <w:lang w:val="ru-RU" w:eastAsia="ru-RU" w:bidi="ar-SA"/>
    </w:rPr>
  </w:style>
  <w:style w:type="character" w:customStyle="1" w:styleId="320">
    <w:name w:val="Основной текст с отступом 3 Знак2"/>
    <w:rsid w:val="009E1573"/>
    <w:rPr>
      <w:i/>
      <w:iCs/>
      <w:sz w:val="22"/>
      <w:lang w:val="ru-RU" w:eastAsia="en-US" w:bidi="ar-SA"/>
    </w:rPr>
  </w:style>
  <w:style w:type="character" w:customStyle="1" w:styleId="1fe">
    <w:name w:val="Название Знак1"/>
    <w:rsid w:val="009E1573"/>
    <w:rPr>
      <w:rFonts w:ascii="Arial MT Black" w:hAnsi="Arial MT Black"/>
      <w:b/>
      <w:spacing w:val="-20"/>
      <w:kern w:val="28"/>
      <w:sz w:val="40"/>
      <w:lang w:val="ru-RU" w:eastAsia="ru-RU" w:bidi="ar-SA"/>
    </w:rPr>
  </w:style>
  <w:style w:type="character" w:customStyle="1" w:styleId="1ff">
    <w:name w:val="Подзаголовок Знак1"/>
    <w:rsid w:val="009E1573"/>
    <w:rPr>
      <w:rFonts w:ascii="Arial MT Black" w:hAnsi="Arial MT Black"/>
      <w:b/>
      <w:caps/>
      <w:spacing w:val="-16"/>
      <w:kern w:val="28"/>
      <w:sz w:val="32"/>
      <w:lang w:val="ru-RU" w:eastAsia="ru-RU" w:bidi="ar-SA"/>
    </w:rPr>
  </w:style>
  <w:style w:type="paragraph" w:customStyle="1" w:styleId="2f1">
    <w:name w:val="Заголовок оглавления2"/>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sid w:val="009E1573"/>
    <w:rPr>
      <w:lang w:val="ru-RU" w:eastAsia="ru-RU" w:bidi="ar-SA"/>
    </w:rPr>
  </w:style>
  <w:style w:type="character" w:customStyle="1" w:styleId="321">
    <w:name w:val="Основной текст 3 Знак2"/>
    <w:rsid w:val="009E1573"/>
    <w:rPr>
      <w:i/>
      <w:iCs/>
      <w:sz w:val="22"/>
      <w:u w:val="single"/>
      <w:lang w:val="ru-RU" w:eastAsia="en-US" w:bidi="ar-SA"/>
    </w:rPr>
  </w:style>
  <w:style w:type="character" w:styleId="afffff6">
    <w:name w:val="Emphasis"/>
    <w:qFormat/>
    <w:rsid w:val="009E1573"/>
    <w:rPr>
      <w:i/>
      <w:iCs/>
    </w:rPr>
  </w:style>
  <w:style w:type="character" w:styleId="afffff7">
    <w:name w:val="Strong"/>
    <w:uiPriority w:val="99"/>
    <w:qFormat/>
    <w:rsid w:val="009E1573"/>
    <w:rPr>
      <w:b/>
      <w:bCs/>
    </w:rPr>
  </w:style>
  <w:style w:type="character" w:customStyle="1" w:styleId="2f2">
    <w:name w:val="Выделение2"/>
    <w:rsid w:val="009E1573"/>
    <w:rPr>
      <w:i/>
      <w:spacing w:val="0"/>
    </w:rPr>
  </w:style>
  <w:style w:type="paragraph" w:customStyle="1" w:styleId="3c">
    <w:name w:val="Обычный3"/>
    <w:rsid w:val="009E157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3">
    <w:name w:val="Текст2"/>
    <w:basedOn w:val="a3"/>
    <w:rsid w:val="009E157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rsid w:val="009E1573"/>
    <w:pPr>
      <w:ind w:left="1080"/>
      <w:jc w:val="left"/>
    </w:pPr>
    <w:rPr>
      <w:rFonts w:ascii="Arial" w:hAnsi="Arial" w:cs="Arial"/>
      <w:lang w:val="ru-RU" w:eastAsia="ru-RU"/>
    </w:rPr>
  </w:style>
  <w:style w:type="paragraph" w:customStyle="1" w:styleId="223">
    <w:name w:val="Основной текст с отступом 22"/>
    <w:basedOn w:val="a3"/>
    <w:rsid w:val="009E1573"/>
    <w:pPr>
      <w:widowControl w:val="0"/>
      <w:spacing w:before="120" w:after="0"/>
      <w:ind w:left="1985" w:hanging="1985"/>
      <w:jc w:val="both"/>
    </w:pPr>
    <w:rPr>
      <w:lang w:val="ru-RU" w:eastAsia="ru-RU"/>
    </w:rPr>
  </w:style>
  <w:style w:type="paragraph" w:customStyle="1" w:styleId="322">
    <w:name w:val="Основной текст 32"/>
    <w:basedOn w:val="a3"/>
    <w:rsid w:val="009E157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rsid w:val="009E1573"/>
    <w:pPr>
      <w:spacing w:before="0" w:after="160" w:line="240" w:lineRule="exact"/>
    </w:pPr>
    <w:rPr>
      <w:rFonts w:ascii="Verdana" w:hAnsi="Verdana" w:cs="Verdana"/>
      <w:sz w:val="20"/>
      <w:lang w:val="en-US"/>
    </w:rPr>
  </w:style>
  <w:style w:type="paragraph" w:customStyle="1" w:styleId="2f4">
    <w:name w:val="Знак Знак Знак Знак2"/>
    <w:basedOn w:val="a3"/>
    <w:rsid w:val="009E157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rsid w:val="009E1573"/>
    <w:pPr>
      <w:spacing w:before="0" w:after="160" w:line="240" w:lineRule="exact"/>
    </w:pPr>
    <w:rPr>
      <w:rFonts w:ascii="Verdana" w:hAnsi="Verdana" w:cs="Verdana"/>
      <w:sz w:val="20"/>
      <w:lang w:val="en-US"/>
    </w:rPr>
  </w:style>
  <w:style w:type="character" w:customStyle="1" w:styleId="215">
    <w:name w:val="Красная строка 2 Знак1"/>
    <w:rsid w:val="009E1573"/>
    <w:rPr>
      <w:rFonts w:ascii="Times New Roman" w:eastAsia="Times New Roman" w:hAnsi="Times New Roman"/>
      <w:sz w:val="24"/>
      <w:szCs w:val="24"/>
      <w:lang w:val="ru-RU" w:eastAsia="ru-RU" w:bidi="ar-SA"/>
    </w:rPr>
  </w:style>
  <w:style w:type="character" w:customStyle="1" w:styleId="1210">
    <w:name w:val="Знак Знак121"/>
    <w:rsid w:val="009E1573"/>
    <w:rPr>
      <w:rFonts w:ascii="Times New Roman" w:eastAsia="Times New Roman" w:hAnsi="Times New Roman"/>
      <w:sz w:val="24"/>
      <w:szCs w:val="24"/>
    </w:rPr>
  </w:style>
  <w:style w:type="character" w:customStyle="1" w:styleId="151">
    <w:name w:val="Знак Знак151"/>
    <w:rsid w:val="009E1573"/>
    <w:rPr>
      <w:sz w:val="24"/>
      <w:szCs w:val="24"/>
    </w:rPr>
  </w:style>
  <w:style w:type="paragraph" w:customStyle="1" w:styleId="2f5">
    <w:name w:val="Абзац списка2"/>
    <w:basedOn w:val="a3"/>
    <w:uiPriority w:val="99"/>
    <w:rsid w:val="009E157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rsid w:val="009E1573"/>
    <w:pPr>
      <w:spacing w:before="0" w:after="0"/>
    </w:pPr>
    <w:rPr>
      <w:rFonts w:ascii="Times New Roman" w:hAnsi="Times New Roman"/>
      <w:sz w:val="24"/>
      <w:szCs w:val="24"/>
      <w:lang w:val="ru-RU" w:eastAsia="ru-RU"/>
    </w:rPr>
  </w:style>
  <w:style w:type="character" w:customStyle="1" w:styleId="1110">
    <w:name w:val="Знак Знак111"/>
    <w:semiHidden/>
    <w:rsid w:val="009E1573"/>
    <w:rPr>
      <w:rFonts w:ascii="Garamond" w:hAnsi="Garamond"/>
      <w:sz w:val="22"/>
    </w:rPr>
  </w:style>
  <w:style w:type="character" w:customStyle="1" w:styleId="161">
    <w:name w:val="Знак Знак161"/>
    <w:rsid w:val="009E1573"/>
    <w:rPr>
      <w:sz w:val="24"/>
      <w:szCs w:val="24"/>
      <w:lang w:val="ru-RU" w:eastAsia="ru-RU" w:bidi="ar-SA"/>
    </w:rPr>
  </w:style>
  <w:style w:type="character" w:customStyle="1" w:styleId="131">
    <w:name w:val="Знак Знак131"/>
    <w:rsid w:val="009E1573"/>
    <w:rPr>
      <w:sz w:val="24"/>
      <w:szCs w:val="24"/>
      <w:lang w:val="ru-RU" w:eastAsia="ru-RU" w:bidi="ar-SA"/>
    </w:rPr>
  </w:style>
  <w:style w:type="character" w:customStyle="1" w:styleId="141">
    <w:name w:val="Знак Знак141"/>
    <w:rsid w:val="009E1573"/>
    <w:rPr>
      <w:rFonts w:ascii="Garamond" w:eastAsia="Times New Roman" w:hAnsi="Garamond"/>
      <w:sz w:val="22"/>
      <w:lang w:val="en-GB" w:eastAsia="en-US"/>
    </w:rPr>
  </w:style>
  <w:style w:type="character" w:customStyle="1" w:styleId="2f6">
    <w:name w:val="Дата Знак2"/>
    <w:rsid w:val="009E1573"/>
    <w:rPr>
      <w:rFonts w:ascii="Arial MT Black" w:hAnsi="Arial MT Black"/>
      <w:b/>
      <w:spacing w:val="-20"/>
      <w:kern w:val="28"/>
      <w:sz w:val="40"/>
      <w:lang w:val="ru-RU" w:eastAsia="ru-RU" w:bidi="ar-SA"/>
    </w:rPr>
  </w:style>
  <w:style w:type="character" w:customStyle="1" w:styleId="411">
    <w:name w:val="Знак Знак41"/>
    <w:rsid w:val="009E1573"/>
    <w:rPr>
      <w:sz w:val="28"/>
      <w:szCs w:val="28"/>
      <w:lang w:val="ru-RU" w:eastAsia="ru-RU" w:bidi="ar-SA"/>
    </w:rPr>
  </w:style>
  <w:style w:type="character" w:customStyle="1" w:styleId="2210">
    <w:name w:val="Знак Знак221"/>
    <w:rsid w:val="009E1573"/>
    <w:rPr>
      <w:sz w:val="24"/>
      <w:szCs w:val="24"/>
      <w:lang w:eastAsia="en-US"/>
    </w:rPr>
  </w:style>
  <w:style w:type="character" w:customStyle="1" w:styleId="241">
    <w:name w:val="Знак Знак241"/>
    <w:semiHidden/>
    <w:locked/>
    <w:rsid w:val="009E1573"/>
    <w:rPr>
      <w:rFonts w:cs="Times New Roman"/>
    </w:rPr>
  </w:style>
  <w:style w:type="character" w:customStyle="1" w:styleId="224">
    <w:name w:val="Основной текст 2 Знак2"/>
    <w:semiHidden/>
    <w:locked/>
    <w:rsid w:val="009E1573"/>
    <w:rPr>
      <w:sz w:val="24"/>
      <w:lang w:val="x-none" w:eastAsia="en-US" w:bidi="ar-SA"/>
    </w:rPr>
  </w:style>
  <w:style w:type="character" w:customStyle="1" w:styleId="1ff1">
    <w:name w:val="Текст концевой сноски Знак1"/>
    <w:semiHidden/>
    <w:locked/>
    <w:rsid w:val="009E1573"/>
    <w:rPr>
      <w:rFonts w:ascii="Garamond" w:hAnsi="Garamond"/>
      <w:lang w:val="en-GB" w:eastAsia="en-US" w:bidi="ar-SA"/>
    </w:rPr>
  </w:style>
  <w:style w:type="character" w:customStyle="1" w:styleId="1ff2">
    <w:name w:val="Текст выноски Знак1"/>
    <w:semiHidden/>
    <w:locked/>
    <w:rsid w:val="009E1573"/>
    <w:rPr>
      <w:rFonts w:ascii="Tahoma" w:hAnsi="Tahoma" w:cs="Tahoma"/>
      <w:sz w:val="16"/>
      <w:szCs w:val="16"/>
      <w:lang w:val="en-GB" w:eastAsia="en-US" w:bidi="ar-SA"/>
    </w:rPr>
  </w:style>
  <w:style w:type="character" w:customStyle="1" w:styleId="1ff3">
    <w:name w:val="Текст Знак1"/>
    <w:semiHidden/>
    <w:locked/>
    <w:rsid w:val="009E1573"/>
    <w:rPr>
      <w:rFonts w:ascii="Courier New" w:eastAsia="SimSun" w:hAnsi="Courier New" w:cs="Courier New"/>
      <w:lang w:val="ru-RU" w:eastAsia="zh-CN" w:bidi="ar-SA"/>
    </w:rPr>
  </w:style>
  <w:style w:type="character" w:customStyle="1" w:styleId="1ff4">
    <w:name w:val="Тема примечания Знак1"/>
    <w:semiHidden/>
    <w:locked/>
    <w:rsid w:val="009E1573"/>
    <w:rPr>
      <w:rFonts w:ascii="Garamond" w:hAnsi="Garamond" w:cs="Times New Roman"/>
      <w:b/>
      <w:bCs/>
      <w:lang w:val="en-GB" w:eastAsia="en-US" w:bidi="ar-SA"/>
    </w:rPr>
  </w:style>
  <w:style w:type="character" w:customStyle="1" w:styleId="2f7">
    <w:name w:val="Схема документа Знак2"/>
    <w:semiHidden/>
    <w:locked/>
    <w:rsid w:val="009E1573"/>
    <w:rPr>
      <w:rFonts w:ascii="Tahoma" w:hAnsi="Tahoma" w:cs="Tahoma"/>
      <w:lang w:val="en-GB" w:eastAsia="en-US" w:bidi="ar-SA"/>
    </w:rPr>
  </w:style>
  <w:style w:type="character" w:customStyle="1" w:styleId="HTML1">
    <w:name w:val="Стандартный HTML Знак1"/>
    <w:semiHidden/>
    <w:locked/>
    <w:rsid w:val="009E1573"/>
    <w:rPr>
      <w:rFonts w:ascii="Courier New" w:hAnsi="Courier New" w:cs="Courier New"/>
      <w:lang w:val="ru-RU" w:eastAsia="ru-RU" w:bidi="ar-SA"/>
    </w:rPr>
  </w:style>
  <w:style w:type="character" w:customStyle="1" w:styleId="1ff5">
    <w:name w:val="Красная строка Знак1"/>
    <w:semiHidden/>
    <w:locked/>
    <w:rsid w:val="009E1573"/>
    <w:rPr>
      <w:rFonts w:cs="Times New Roman"/>
      <w:sz w:val="24"/>
      <w:szCs w:val="24"/>
      <w:lang w:val="ru-RU" w:eastAsia="ru-RU" w:bidi="ar-SA"/>
    </w:rPr>
  </w:style>
  <w:style w:type="paragraph" w:customStyle="1" w:styleId="49">
    <w:name w:val="Обычный4"/>
    <w:basedOn w:val="a3"/>
    <w:rsid w:val="009E1573"/>
    <w:pPr>
      <w:spacing w:before="0" w:after="0"/>
    </w:pPr>
    <w:rPr>
      <w:rFonts w:ascii="Times New Roman CYR" w:eastAsia="Calibri" w:hAnsi="Times New Roman CYR" w:cs="Times New Roman CYR"/>
      <w:sz w:val="20"/>
      <w:lang w:val="ru-RU" w:eastAsia="ru-RU"/>
    </w:rPr>
  </w:style>
  <w:style w:type="paragraph" w:styleId="afffff8">
    <w:name w:val="No Spacing"/>
    <w:uiPriority w:val="99"/>
    <w:qFormat/>
    <w:rsid w:val="009E1573"/>
    <w:pPr>
      <w:spacing w:after="0" w:line="240" w:lineRule="auto"/>
      <w:ind w:left="567" w:right="567"/>
    </w:pPr>
    <w:rPr>
      <w:rFonts w:ascii="Arial" w:eastAsia="Arial" w:hAnsi="Arial" w:cs="Times New Roman"/>
    </w:rPr>
  </w:style>
  <w:style w:type="character" w:customStyle="1" w:styleId="Bodytext20">
    <w:name w:val="Body text (2)_"/>
    <w:link w:val="Bodytext21"/>
    <w:locked/>
    <w:rsid w:val="009E1573"/>
    <w:rPr>
      <w:rFonts w:ascii="Garamond" w:hAnsi="Garamond"/>
      <w:sz w:val="18"/>
      <w:szCs w:val="18"/>
      <w:shd w:val="clear" w:color="auto" w:fill="FFFFFF"/>
    </w:rPr>
  </w:style>
  <w:style w:type="character" w:customStyle="1" w:styleId="Bodytext30">
    <w:name w:val="Body text (3)_"/>
    <w:link w:val="Bodytext31"/>
    <w:locked/>
    <w:rsid w:val="009E1573"/>
    <w:rPr>
      <w:rFonts w:ascii="Garamond" w:hAnsi="Garamond"/>
      <w:sz w:val="18"/>
      <w:szCs w:val="18"/>
      <w:shd w:val="clear" w:color="auto" w:fill="FFFFFF"/>
    </w:rPr>
  </w:style>
  <w:style w:type="character" w:customStyle="1" w:styleId="Bodytext23">
    <w:name w:val="Body text (2)"/>
    <w:rsid w:val="009E1573"/>
  </w:style>
  <w:style w:type="character" w:customStyle="1" w:styleId="Bodytext2Bold">
    <w:name w:val="Body text (2) + Bold"/>
    <w:rsid w:val="009E1573"/>
    <w:rPr>
      <w:rFonts w:ascii="Garamond" w:hAnsi="Garamond" w:cs="Garamond"/>
      <w:b/>
      <w:bCs/>
      <w:sz w:val="18"/>
      <w:szCs w:val="18"/>
      <w:shd w:val="clear" w:color="auto" w:fill="FFFFFF"/>
    </w:rPr>
  </w:style>
  <w:style w:type="character" w:customStyle="1" w:styleId="Bodytext32">
    <w:name w:val="Body text (3)"/>
    <w:rsid w:val="009E1573"/>
  </w:style>
  <w:style w:type="character" w:customStyle="1" w:styleId="Bodytext40">
    <w:name w:val="Body text (4)_"/>
    <w:link w:val="Bodytext41"/>
    <w:locked/>
    <w:rsid w:val="009E1573"/>
    <w:rPr>
      <w:rFonts w:ascii="Garamond" w:hAnsi="Garamond"/>
      <w:b/>
      <w:bCs/>
      <w:sz w:val="18"/>
      <w:szCs w:val="18"/>
      <w:shd w:val="clear" w:color="auto" w:fill="FFFFFF"/>
    </w:rPr>
  </w:style>
  <w:style w:type="character" w:customStyle="1" w:styleId="Bodytext3Bold">
    <w:name w:val="Body text (3) + Bold"/>
    <w:rsid w:val="009E1573"/>
    <w:rPr>
      <w:rFonts w:ascii="Garamond" w:hAnsi="Garamond" w:cs="Garamond"/>
      <w:b/>
      <w:bCs/>
      <w:sz w:val="18"/>
      <w:szCs w:val="18"/>
      <w:shd w:val="clear" w:color="auto" w:fill="FFFFFF"/>
    </w:rPr>
  </w:style>
  <w:style w:type="character" w:customStyle="1" w:styleId="BodytextBold2">
    <w:name w:val="Body text + Bold2"/>
    <w:rsid w:val="009E1573"/>
    <w:rPr>
      <w:rFonts w:ascii="Garamond" w:hAnsi="Garamond" w:cs="Garamond"/>
      <w:b/>
      <w:bCs/>
      <w:sz w:val="18"/>
      <w:szCs w:val="18"/>
      <w:shd w:val="clear" w:color="auto" w:fill="FFFFFF"/>
      <w:lang w:val="en-GB" w:eastAsia="en-US" w:bidi="ar-SA"/>
    </w:rPr>
  </w:style>
  <w:style w:type="character" w:customStyle="1" w:styleId="Bodytext230">
    <w:name w:val="Body text (2)3"/>
    <w:rsid w:val="009E1573"/>
  </w:style>
  <w:style w:type="character" w:customStyle="1" w:styleId="BodytextBold1">
    <w:name w:val="Body text + Bold1"/>
    <w:rsid w:val="009E1573"/>
    <w:rPr>
      <w:rFonts w:ascii="Garamond" w:hAnsi="Garamond" w:cs="Garamond"/>
      <w:b/>
      <w:bCs/>
      <w:sz w:val="18"/>
      <w:szCs w:val="18"/>
      <w:shd w:val="clear" w:color="auto" w:fill="FFFFFF"/>
      <w:lang w:val="en-GB" w:eastAsia="en-US" w:bidi="ar-SA"/>
    </w:rPr>
  </w:style>
  <w:style w:type="character" w:customStyle="1" w:styleId="Bodytext2Bold1">
    <w:name w:val="Body text (2) + Bold1"/>
    <w:rsid w:val="009E1573"/>
    <w:rPr>
      <w:rFonts w:ascii="Garamond" w:hAnsi="Garamond" w:cs="Garamond"/>
      <w:b/>
      <w:bCs/>
      <w:sz w:val="18"/>
      <w:szCs w:val="18"/>
      <w:shd w:val="clear" w:color="auto" w:fill="FFFFFF"/>
    </w:rPr>
  </w:style>
  <w:style w:type="character" w:customStyle="1" w:styleId="Bodytext220">
    <w:name w:val="Body text (2)2"/>
    <w:rsid w:val="009E1573"/>
  </w:style>
  <w:style w:type="paragraph" w:customStyle="1" w:styleId="Bodytext21">
    <w:name w:val="Body text (2)1"/>
    <w:basedOn w:val="a3"/>
    <w:link w:val="Bodytext20"/>
    <w:rsid w:val="009E1573"/>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rsid w:val="009E1573"/>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rsid w:val="009E1573"/>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sid w:val="009E1573"/>
    <w:rPr>
      <w:sz w:val="22"/>
      <w:lang w:val="en-GB" w:eastAsia="en-US" w:bidi="ar-SA"/>
    </w:rPr>
  </w:style>
  <w:style w:type="character" w:customStyle="1" w:styleId="360">
    <w:name w:val="Знак Знак36"/>
    <w:rsid w:val="009E1573"/>
    <w:rPr>
      <w:rFonts w:ascii="Garamond" w:hAnsi="Garamond"/>
      <w:sz w:val="22"/>
      <w:lang w:val="en-GB" w:eastAsia="en-US" w:bidi="ar-SA"/>
    </w:rPr>
  </w:style>
  <w:style w:type="character" w:customStyle="1" w:styleId="350">
    <w:name w:val="Знак Знак35"/>
    <w:rsid w:val="009E1573"/>
    <w:rPr>
      <w:rFonts w:ascii="Garamond" w:hAnsi="Garamond"/>
      <w:sz w:val="22"/>
      <w:lang w:val="en-GB" w:eastAsia="en-US" w:bidi="ar-SA"/>
    </w:rPr>
  </w:style>
  <w:style w:type="character" w:customStyle="1" w:styleId="340">
    <w:name w:val="Знак Знак34"/>
    <w:rsid w:val="009E1573"/>
    <w:rPr>
      <w:sz w:val="24"/>
      <w:szCs w:val="24"/>
      <w:lang w:val="ru-RU" w:eastAsia="en-US" w:bidi="ar-SA"/>
    </w:rPr>
  </w:style>
  <w:style w:type="character" w:customStyle="1" w:styleId="330">
    <w:name w:val="Знак Знак33"/>
    <w:semiHidden/>
    <w:locked/>
    <w:rsid w:val="009E1573"/>
    <w:rPr>
      <w:rFonts w:ascii="Garamond" w:hAnsi="Garamond"/>
      <w:lang w:val="en-GB" w:eastAsia="en-US" w:bidi="ar-SA"/>
    </w:rPr>
  </w:style>
  <w:style w:type="character" w:customStyle="1" w:styleId="300">
    <w:name w:val="Знак Знак30"/>
    <w:locked/>
    <w:rsid w:val="009E1573"/>
    <w:rPr>
      <w:rFonts w:ascii="Arial" w:hAnsi="Arial"/>
      <w:i/>
      <w:iCs/>
      <w:lang w:val="ru-RU" w:eastAsia="ru-RU" w:bidi="ar-SA"/>
    </w:rPr>
  </w:style>
  <w:style w:type="character" w:customStyle="1" w:styleId="290">
    <w:name w:val="Знак Знак29"/>
    <w:rsid w:val="009E1573"/>
    <w:rPr>
      <w:i/>
      <w:iCs/>
      <w:sz w:val="22"/>
      <w:lang w:val="ru-RU" w:eastAsia="en-US" w:bidi="ar-SA"/>
    </w:rPr>
  </w:style>
  <w:style w:type="character" w:customStyle="1" w:styleId="370">
    <w:name w:val="Знак Знак37"/>
    <w:semiHidden/>
    <w:locked/>
    <w:rsid w:val="009E1573"/>
    <w:rPr>
      <w:sz w:val="24"/>
      <w:lang w:val="x-none" w:eastAsia="en-US" w:bidi="ar-SA"/>
    </w:rPr>
  </w:style>
  <w:style w:type="character" w:customStyle="1" w:styleId="324">
    <w:name w:val="Знак Знак32"/>
    <w:semiHidden/>
    <w:locked/>
    <w:rsid w:val="009E1573"/>
    <w:rPr>
      <w:rFonts w:ascii="Garamond" w:hAnsi="Garamond"/>
      <w:lang w:val="en-GB" w:eastAsia="en-US" w:bidi="ar-SA"/>
    </w:rPr>
  </w:style>
  <w:style w:type="character" w:customStyle="1" w:styleId="314">
    <w:name w:val="Знак Знак31"/>
    <w:semiHidden/>
    <w:locked/>
    <w:rsid w:val="009E1573"/>
    <w:rPr>
      <w:rFonts w:ascii="Tahoma" w:hAnsi="Tahoma" w:cs="Tahoma"/>
      <w:sz w:val="16"/>
      <w:szCs w:val="16"/>
      <w:lang w:val="en-GB" w:eastAsia="en-US" w:bidi="ar-SA"/>
    </w:rPr>
  </w:style>
  <w:style w:type="numbering" w:customStyle="1" w:styleId="1111111">
    <w:name w:val="1 / 1.1 / 1.1.11"/>
    <w:basedOn w:val="a6"/>
    <w:next w:val="111111"/>
    <w:rsid w:val="009E1573"/>
    <w:pPr>
      <w:numPr>
        <w:numId w:val="9"/>
      </w:numPr>
    </w:pPr>
  </w:style>
  <w:style w:type="numbering" w:customStyle="1" w:styleId="1111112">
    <w:name w:val="1 / 1.1 / 1.1.12"/>
    <w:basedOn w:val="a6"/>
    <w:next w:val="111111"/>
    <w:rsid w:val="009E1573"/>
    <w:pPr>
      <w:numPr>
        <w:numId w:val="10"/>
      </w:numPr>
    </w:pPr>
  </w:style>
  <w:style w:type="paragraph" w:customStyle="1" w:styleId="-11">
    <w:name w:val="Цветной список - Акцент 11"/>
    <w:basedOn w:val="a3"/>
    <w:rsid w:val="009E1573"/>
    <w:pPr>
      <w:spacing w:before="0" w:after="0"/>
      <w:ind w:left="708"/>
    </w:pPr>
    <w:rPr>
      <w:rFonts w:ascii="Times New Roman" w:hAnsi="Times New Roman"/>
      <w:sz w:val="24"/>
      <w:szCs w:val="24"/>
      <w:lang w:val="ru-RU" w:eastAsia="ru-RU"/>
    </w:rPr>
  </w:style>
  <w:style w:type="character" w:customStyle="1" w:styleId="PlainTextChar">
    <w:name w:val="Plain Text Char"/>
    <w:locked/>
    <w:rsid w:val="009E1573"/>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9E1573"/>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9E1573"/>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9E1573"/>
    <w:rPr>
      <w:rFonts w:ascii="Cambria" w:hAnsi="Cambria"/>
      <w:b/>
      <w:i/>
      <w:sz w:val="28"/>
    </w:rPr>
  </w:style>
  <w:style w:type="character" w:customStyle="1" w:styleId="Heading4Char1">
    <w:name w:val="Heading 4 Char1"/>
    <w:aliases w:val="Sub-Minor Char1,Level 2 - a Char1,H4 Char1,H41 Char1"/>
    <w:locked/>
    <w:rsid w:val="009E1573"/>
    <w:rPr>
      <w:sz w:val="22"/>
      <w:lang w:val="ru-RU" w:eastAsia="en-US" w:bidi="ar-SA"/>
    </w:rPr>
  </w:style>
  <w:style w:type="character" w:customStyle="1" w:styleId="Heading5Char1">
    <w:name w:val="Heading 5 Char1"/>
    <w:aliases w:val="h5 Char1,h51 Char1,H5 Char1,H51 Char1,h52 Char1,test Char1,Block Label Char1,Level 3 - i Char1"/>
    <w:locked/>
    <w:rsid w:val="009E1573"/>
    <w:rPr>
      <w:lang w:val="ru-RU" w:eastAsia="en-US" w:bidi="ar-SA"/>
    </w:rPr>
  </w:style>
  <w:style w:type="character" w:customStyle="1" w:styleId="Heading6Char2">
    <w:name w:val="Heading 6 Char2"/>
    <w:aliases w:val="Legal Level 1. Char2"/>
    <w:locked/>
    <w:rsid w:val="009E1573"/>
    <w:rPr>
      <w:lang w:val="ru-RU" w:eastAsia="en-US" w:bidi="ar-SA"/>
    </w:rPr>
  </w:style>
  <w:style w:type="character" w:customStyle="1" w:styleId="Heading7Char3">
    <w:name w:val="Heading 7 Char3"/>
    <w:aliases w:val="Appendix Header Char3,Legal Level 1.1. Char3"/>
    <w:locked/>
    <w:rsid w:val="009E1573"/>
    <w:rPr>
      <w:rFonts w:ascii="Garamond" w:hAnsi="Garamond"/>
      <w:lang w:val="en-GB" w:eastAsia="en-US" w:bidi="ar-SA"/>
    </w:rPr>
  </w:style>
  <w:style w:type="character" w:customStyle="1" w:styleId="Heading8Char1">
    <w:name w:val="Heading 8 Char1"/>
    <w:aliases w:val="Legal Level 1.1.1. Char1"/>
    <w:locked/>
    <w:rsid w:val="009E1573"/>
    <w:rPr>
      <w:rFonts w:ascii="Arial" w:hAnsi="Arial"/>
      <w:i/>
      <w:lang w:val="en-GB" w:eastAsia="en-US" w:bidi="ar-SA"/>
    </w:rPr>
  </w:style>
  <w:style w:type="character" w:customStyle="1" w:styleId="Heading9Char1">
    <w:name w:val="Heading 9 Char1"/>
    <w:aliases w:val="Legal Level 1.1.1.1. Char1"/>
    <w:locked/>
    <w:rsid w:val="009E1573"/>
    <w:rPr>
      <w:rFonts w:ascii="Arial" w:hAnsi="Arial"/>
      <w:i/>
      <w:sz w:val="18"/>
      <w:lang w:val="en-GB" w:eastAsia="en-US" w:bidi="ar-SA"/>
    </w:rPr>
  </w:style>
  <w:style w:type="character" w:customStyle="1" w:styleId="BodyTextIndent2Char1">
    <w:name w:val="Body Text Indent 2 Char1"/>
    <w:locked/>
    <w:rsid w:val="009E1573"/>
    <w:rPr>
      <w:sz w:val="24"/>
    </w:rPr>
  </w:style>
  <w:style w:type="character" w:customStyle="1" w:styleId="BodyText2Char">
    <w:name w:val="Body Text 2 Char"/>
    <w:uiPriority w:val="99"/>
    <w:locked/>
    <w:rsid w:val="009E1573"/>
    <w:rPr>
      <w:rFonts w:cs="Times New Roman"/>
      <w:sz w:val="24"/>
    </w:rPr>
  </w:style>
  <w:style w:type="character" w:customStyle="1" w:styleId="BodyTextIndentChar1">
    <w:name w:val="Body Text Indent Char1"/>
    <w:locked/>
    <w:rsid w:val="009E1573"/>
    <w:rPr>
      <w:sz w:val="24"/>
    </w:rPr>
  </w:style>
  <w:style w:type="character" w:customStyle="1" w:styleId="BodyText3Char1">
    <w:name w:val="Body Text 3 Char1"/>
    <w:locked/>
    <w:rsid w:val="009E1573"/>
    <w:rPr>
      <w:sz w:val="16"/>
    </w:rPr>
  </w:style>
  <w:style w:type="character" w:customStyle="1" w:styleId="BodyTextChar2">
    <w:name w:val="Body Text Char2"/>
    <w:aliases w:val="body text Char2"/>
    <w:locked/>
    <w:rsid w:val="009E1573"/>
    <w:rPr>
      <w:sz w:val="24"/>
    </w:rPr>
  </w:style>
  <w:style w:type="character" w:customStyle="1" w:styleId="FooterChar1">
    <w:name w:val="Footer Char1"/>
    <w:locked/>
    <w:rsid w:val="009E1573"/>
    <w:rPr>
      <w:sz w:val="24"/>
    </w:rPr>
  </w:style>
  <w:style w:type="character" w:customStyle="1" w:styleId="HeaderChar1">
    <w:name w:val="Header Char1"/>
    <w:locked/>
    <w:rsid w:val="009E1573"/>
    <w:rPr>
      <w:sz w:val="24"/>
    </w:rPr>
  </w:style>
  <w:style w:type="character" w:customStyle="1" w:styleId="FootnoteTextChar1">
    <w:name w:val="Footnote Text Char1"/>
    <w:semiHidden/>
    <w:locked/>
    <w:rsid w:val="009E1573"/>
    <w:rPr>
      <w:sz w:val="20"/>
    </w:rPr>
  </w:style>
  <w:style w:type="character" w:customStyle="1" w:styleId="TitleChar1">
    <w:name w:val="Title Char1"/>
    <w:locked/>
    <w:rsid w:val="009E1573"/>
    <w:rPr>
      <w:rFonts w:ascii="Cambria" w:hAnsi="Cambria"/>
      <w:b/>
      <w:kern w:val="28"/>
      <w:sz w:val="32"/>
    </w:rPr>
  </w:style>
  <w:style w:type="character" w:customStyle="1" w:styleId="BalloonTextChar">
    <w:name w:val="Balloon Text Char"/>
    <w:uiPriority w:val="99"/>
    <w:semiHidden/>
    <w:locked/>
    <w:rsid w:val="009E1573"/>
    <w:rPr>
      <w:rFonts w:cs="Times New Roman"/>
      <w:sz w:val="2"/>
    </w:rPr>
  </w:style>
  <w:style w:type="paragraph" w:customStyle="1" w:styleId="2f8">
    <w:name w:val="Знак2"/>
    <w:basedOn w:val="a3"/>
    <w:rsid w:val="009E1573"/>
    <w:pPr>
      <w:spacing w:before="0" w:after="160" w:line="240" w:lineRule="exact"/>
    </w:pPr>
    <w:rPr>
      <w:rFonts w:ascii="Verdana" w:hAnsi="Verdana" w:cs="Verdana"/>
      <w:sz w:val="20"/>
      <w:lang w:val="en-US"/>
    </w:rPr>
  </w:style>
  <w:style w:type="character" w:customStyle="1" w:styleId="CommentTextChar2">
    <w:name w:val="Comment Text Char2"/>
    <w:semiHidden/>
    <w:locked/>
    <w:rsid w:val="009E1573"/>
  </w:style>
  <w:style w:type="paragraph" w:customStyle="1" w:styleId="1ff6">
    <w:name w:val="Рецензия1"/>
    <w:hidden/>
    <w:semiHidden/>
    <w:rsid w:val="009E1573"/>
    <w:pPr>
      <w:spacing w:after="0" w:line="240" w:lineRule="auto"/>
    </w:pPr>
    <w:rPr>
      <w:rFonts w:ascii="Times New Roman" w:eastAsia="Times New Roman" w:hAnsi="Times New Roman" w:cs="Times New Roman"/>
      <w:sz w:val="24"/>
      <w:szCs w:val="24"/>
      <w:lang w:eastAsia="ru-RU"/>
    </w:rPr>
  </w:style>
  <w:style w:type="character" w:customStyle="1" w:styleId="1ff7">
    <w:name w:val="Замещающий текст1"/>
    <w:semiHidden/>
    <w:rsid w:val="009E1573"/>
    <w:rPr>
      <w:rFonts w:cs="Times New Roman"/>
      <w:color w:val="808080"/>
    </w:rPr>
  </w:style>
  <w:style w:type="paragraph" w:customStyle="1" w:styleId="1ff8">
    <w:name w:val="список 1"/>
    <w:basedOn w:val="a3"/>
    <w:rsid w:val="009E1573"/>
    <w:pPr>
      <w:spacing w:before="0" w:after="240"/>
      <w:ind w:left="794"/>
      <w:jc w:val="both"/>
    </w:pPr>
    <w:rPr>
      <w:rFonts w:ascii="Times New Roman" w:hAnsi="Times New Roman"/>
      <w:sz w:val="24"/>
      <w:szCs w:val="24"/>
      <w:lang w:val="ru-RU" w:eastAsia="ru-RU"/>
    </w:rPr>
  </w:style>
  <w:style w:type="paragraph" w:customStyle="1" w:styleId="afffff9">
    <w:name w:val="Базовый"/>
    <w:rsid w:val="009E1573"/>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9E1573"/>
    <w:rPr>
      <w:rFonts w:ascii="Garamond" w:hAnsi="Garamond" w:cs="Times New Roman"/>
      <w:lang w:val="en-GB" w:eastAsia="en-US"/>
    </w:rPr>
  </w:style>
  <w:style w:type="character" w:customStyle="1" w:styleId="BodyTextIndent3Char1">
    <w:name w:val="Body Text Indent 3 Char1"/>
    <w:locked/>
    <w:rsid w:val="009E1573"/>
    <w:rPr>
      <w:rFonts w:cs="Times New Roman"/>
      <w:i/>
      <w:iCs/>
      <w:sz w:val="22"/>
      <w:lang w:val="x-none" w:eastAsia="en-US"/>
    </w:rPr>
  </w:style>
  <w:style w:type="character" w:customStyle="1" w:styleId="SubtitleChar1">
    <w:name w:val="Subtitle Char1"/>
    <w:locked/>
    <w:rsid w:val="009E1573"/>
    <w:rPr>
      <w:rFonts w:ascii="Arial MT Black" w:hAnsi="Arial MT Black" w:cs="Times New Roman"/>
      <w:b/>
      <w:caps/>
      <w:spacing w:val="-16"/>
      <w:kern w:val="28"/>
      <w:sz w:val="32"/>
    </w:rPr>
  </w:style>
  <w:style w:type="character" w:customStyle="1" w:styleId="DocumentMapChar">
    <w:name w:val="Document Map Char"/>
    <w:semiHidden/>
    <w:locked/>
    <w:rsid w:val="009E1573"/>
    <w:rPr>
      <w:rFonts w:ascii="Tahoma" w:hAnsi="Tahoma" w:cs="Tahoma"/>
      <w:shd w:val="clear" w:color="auto" w:fill="000080"/>
      <w:lang w:val="en-GB" w:eastAsia="en-US"/>
    </w:rPr>
  </w:style>
  <w:style w:type="character" w:customStyle="1" w:styleId="HTMLPreformattedChar">
    <w:name w:val="HTML Preformatted Char"/>
    <w:uiPriority w:val="99"/>
    <w:locked/>
    <w:rsid w:val="009E1573"/>
    <w:rPr>
      <w:rFonts w:ascii="Courier New" w:hAnsi="Courier New" w:cs="Courier New"/>
    </w:rPr>
  </w:style>
  <w:style w:type="character" w:customStyle="1" w:styleId="BodyTextFirstIndentChar">
    <w:name w:val="Body Text First Indent Char"/>
    <w:locked/>
    <w:rsid w:val="009E1573"/>
    <w:rPr>
      <w:rFonts w:cs="Times New Roman"/>
      <w:sz w:val="24"/>
      <w:szCs w:val="24"/>
    </w:rPr>
  </w:style>
  <w:style w:type="character" w:customStyle="1" w:styleId="BodyTextFirstIndent2Char1">
    <w:name w:val="Body Text First Indent 2 Char1"/>
    <w:locked/>
    <w:rsid w:val="009E1573"/>
    <w:rPr>
      <w:rFonts w:cs="Times New Roman"/>
      <w:sz w:val="24"/>
      <w:szCs w:val="24"/>
    </w:rPr>
  </w:style>
  <w:style w:type="character" w:customStyle="1" w:styleId="DateChar">
    <w:name w:val="Date Char"/>
    <w:locked/>
    <w:rsid w:val="009E1573"/>
    <w:rPr>
      <w:rFonts w:ascii="Arial MT Black" w:hAnsi="Arial MT Black"/>
      <w:b/>
      <w:spacing w:val="-20"/>
      <w:kern w:val="28"/>
      <w:sz w:val="40"/>
    </w:rPr>
  </w:style>
  <w:style w:type="character" w:customStyle="1" w:styleId="DateChar1">
    <w:name w:val="Date Char1"/>
    <w:semiHidden/>
    <w:locked/>
    <w:rsid w:val="009E1573"/>
    <w:rPr>
      <w:rFonts w:cs="Times New Roman"/>
      <w:sz w:val="24"/>
      <w:szCs w:val="24"/>
    </w:rPr>
  </w:style>
  <w:style w:type="paragraph" w:customStyle="1" w:styleId="1ff9">
    <w:name w:val="Без интервала1"/>
    <w:rsid w:val="009E1573"/>
    <w:pPr>
      <w:spacing w:after="0" w:line="240" w:lineRule="auto"/>
      <w:ind w:left="567" w:right="567"/>
    </w:pPr>
    <w:rPr>
      <w:rFonts w:ascii="Arial" w:eastAsia="Times New Roman" w:hAnsi="Arial" w:cs="Times New Roman"/>
    </w:rPr>
  </w:style>
  <w:style w:type="character" w:customStyle="1" w:styleId="361">
    <w:name w:val="Знак Знак361"/>
    <w:rsid w:val="009E1573"/>
    <w:rPr>
      <w:rFonts w:ascii="Garamond" w:hAnsi="Garamond"/>
      <w:sz w:val="22"/>
      <w:lang w:val="en-GB" w:eastAsia="en-US"/>
    </w:rPr>
  </w:style>
  <w:style w:type="character" w:customStyle="1" w:styleId="351">
    <w:name w:val="Знак Знак351"/>
    <w:rsid w:val="009E1573"/>
    <w:rPr>
      <w:rFonts w:ascii="Garamond" w:hAnsi="Garamond"/>
      <w:sz w:val="22"/>
      <w:lang w:val="en-GB" w:eastAsia="en-US"/>
    </w:rPr>
  </w:style>
  <w:style w:type="character" w:customStyle="1" w:styleId="341">
    <w:name w:val="Знак Знак341"/>
    <w:rsid w:val="009E1573"/>
    <w:rPr>
      <w:sz w:val="24"/>
      <w:lang w:val="ru-RU" w:eastAsia="en-US"/>
    </w:rPr>
  </w:style>
  <w:style w:type="character" w:customStyle="1" w:styleId="331">
    <w:name w:val="Знак Знак331"/>
    <w:semiHidden/>
    <w:locked/>
    <w:rsid w:val="009E1573"/>
    <w:rPr>
      <w:rFonts w:ascii="Garamond" w:hAnsi="Garamond"/>
      <w:lang w:val="en-GB" w:eastAsia="en-US"/>
    </w:rPr>
  </w:style>
  <w:style w:type="character" w:customStyle="1" w:styleId="301">
    <w:name w:val="Знак Знак301"/>
    <w:locked/>
    <w:rsid w:val="009E1573"/>
    <w:rPr>
      <w:rFonts w:ascii="Arial" w:hAnsi="Arial"/>
      <w:i/>
      <w:lang w:val="ru-RU" w:eastAsia="ru-RU"/>
    </w:rPr>
  </w:style>
  <w:style w:type="character" w:customStyle="1" w:styleId="291">
    <w:name w:val="Знак Знак291"/>
    <w:rsid w:val="009E1573"/>
    <w:rPr>
      <w:i/>
      <w:sz w:val="22"/>
      <w:lang w:val="ru-RU" w:eastAsia="en-US"/>
    </w:rPr>
  </w:style>
  <w:style w:type="character" w:customStyle="1" w:styleId="371">
    <w:name w:val="Знак Знак371"/>
    <w:semiHidden/>
    <w:locked/>
    <w:rsid w:val="009E1573"/>
    <w:rPr>
      <w:sz w:val="24"/>
      <w:lang w:val="x-none" w:eastAsia="en-US"/>
    </w:rPr>
  </w:style>
  <w:style w:type="character" w:customStyle="1" w:styleId="3210">
    <w:name w:val="Знак Знак321"/>
    <w:semiHidden/>
    <w:locked/>
    <w:rsid w:val="009E1573"/>
    <w:rPr>
      <w:rFonts w:ascii="Garamond" w:hAnsi="Garamond"/>
      <w:lang w:val="en-GB" w:eastAsia="en-US"/>
    </w:rPr>
  </w:style>
  <w:style w:type="character" w:customStyle="1" w:styleId="3112">
    <w:name w:val="Знак Знак311"/>
    <w:semiHidden/>
    <w:locked/>
    <w:rsid w:val="009E1573"/>
    <w:rPr>
      <w:rFonts w:ascii="Tahoma" w:hAnsi="Tahoma"/>
      <w:sz w:val="16"/>
      <w:lang w:val="en-GB" w:eastAsia="en-US"/>
    </w:rPr>
  </w:style>
  <w:style w:type="paragraph" w:styleId="afffffa">
    <w:name w:val="Block Text"/>
    <w:basedOn w:val="a3"/>
    <w:rsid w:val="009E1573"/>
    <w:pPr>
      <w:widowControl w:val="0"/>
      <w:spacing w:before="0" w:after="0"/>
      <w:ind w:left="760" w:right="600"/>
      <w:jc w:val="center"/>
    </w:pPr>
    <w:rPr>
      <w:rFonts w:ascii="Times New Roman" w:hAnsi="Times New Roman"/>
      <w:lang w:val="ru-RU" w:eastAsia="ru-RU"/>
    </w:rPr>
  </w:style>
  <w:style w:type="paragraph" w:customStyle="1" w:styleId="pc">
    <w:name w:val="pc"/>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9E1573"/>
  </w:style>
  <w:style w:type="character" w:customStyle="1" w:styleId="spelle">
    <w:name w:val="spelle"/>
    <w:rsid w:val="009E1573"/>
  </w:style>
  <w:style w:type="paragraph" w:customStyle="1" w:styleId="216">
    <w:name w:val="Заголовок оглавления21"/>
    <w:basedOn w:val="10"/>
    <w:rsid w:val="009E1573"/>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sid w:val="009E1573"/>
    <w:rPr>
      <w:i/>
      <w:spacing w:val="0"/>
    </w:rPr>
  </w:style>
  <w:style w:type="paragraph" w:customStyle="1" w:styleId="315">
    <w:name w:val="Обычный3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rsid w:val="009E157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rsid w:val="009E1573"/>
    <w:pPr>
      <w:ind w:left="1080"/>
      <w:jc w:val="left"/>
    </w:pPr>
    <w:rPr>
      <w:rFonts w:ascii="Arial" w:hAnsi="Arial" w:cs="Arial"/>
      <w:lang w:val="ru-RU" w:eastAsia="ru-RU"/>
    </w:rPr>
  </w:style>
  <w:style w:type="paragraph" w:customStyle="1" w:styleId="2212">
    <w:name w:val="Основной текст с отступом 221"/>
    <w:basedOn w:val="a3"/>
    <w:rsid w:val="009E1573"/>
    <w:pPr>
      <w:widowControl w:val="0"/>
      <w:spacing w:before="120" w:after="0"/>
      <w:ind w:left="1985" w:hanging="1985"/>
      <w:jc w:val="both"/>
    </w:pPr>
    <w:rPr>
      <w:lang w:val="ru-RU" w:eastAsia="ru-RU"/>
    </w:rPr>
  </w:style>
  <w:style w:type="paragraph" w:customStyle="1" w:styleId="3211">
    <w:name w:val="Основной текст 321"/>
    <w:basedOn w:val="a3"/>
    <w:rsid w:val="009E157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rsid w:val="009E1573"/>
    <w:pPr>
      <w:spacing w:before="0" w:after="200" w:line="276" w:lineRule="auto"/>
      <w:ind w:left="720"/>
      <w:contextualSpacing/>
    </w:pPr>
    <w:rPr>
      <w:rFonts w:ascii="Calibri" w:hAnsi="Calibri"/>
      <w:szCs w:val="22"/>
      <w:lang w:val="ru-RU"/>
    </w:rPr>
  </w:style>
  <w:style w:type="paragraph" w:customStyle="1" w:styleId="412">
    <w:name w:val="Обычный41"/>
    <w:basedOn w:val="a3"/>
    <w:rsid w:val="009E1573"/>
    <w:pPr>
      <w:spacing w:before="0" w:after="0"/>
    </w:pPr>
    <w:rPr>
      <w:rFonts w:ascii="Times New Roman CYR" w:hAnsi="Times New Roman CYR" w:cs="Times New Roman CYR"/>
      <w:sz w:val="20"/>
      <w:lang w:val="ru-RU" w:eastAsia="ru-RU"/>
    </w:rPr>
  </w:style>
  <w:style w:type="table" w:customStyle="1" w:styleId="1ffa">
    <w:name w:val="Сетка таблицы1"/>
    <w:uiPriority w:val="39"/>
    <w:rsid w:val="009E1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rsid w:val="009E1573"/>
  </w:style>
  <w:style w:type="paragraph" w:customStyle="1" w:styleId="msonospacing0">
    <w:name w:val="msonospacing"/>
    <w:rsid w:val="009E1573"/>
    <w:pPr>
      <w:spacing w:after="0" w:line="240" w:lineRule="auto"/>
      <w:ind w:left="567" w:right="567"/>
    </w:pPr>
    <w:rPr>
      <w:rFonts w:ascii="Arial" w:eastAsia="Arial" w:hAnsi="Arial" w:cs="Times New Roman"/>
    </w:rPr>
  </w:style>
  <w:style w:type="paragraph" w:customStyle="1" w:styleId="msormpane0">
    <w:name w:val="msormpane"/>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uiPriority w:val="99"/>
    <w:rsid w:val="009E1573"/>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rsid w:val="009E1573"/>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rsid w:val="009E157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rsid w:val="009E1573"/>
    <w:pPr>
      <w:spacing w:before="0" w:after="0"/>
      <w:ind w:left="708"/>
      <w:jc w:val="both"/>
    </w:pPr>
    <w:rPr>
      <w:szCs w:val="24"/>
      <w:lang w:val="ru-RU" w:eastAsia="ru-RU"/>
    </w:rPr>
  </w:style>
  <w:style w:type="character" w:styleId="afffffb">
    <w:name w:val="Placeholder Text"/>
    <w:uiPriority w:val="99"/>
    <w:semiHidden/>
    <w:rsid w:val="009E1573"/>
    <w:rPr>
      <w:color w:val="808080"/>
    </w:rPr>
  </w:style>
  <w:style w:type="paragraph" w:customStyle="1" w:styleId="Heading">
    <w:name w:val="Heading"/>
    <w:basedOn w:val="a3"/>
    <w:next w:val="ad"/>
    <w:uiPriority w:val="99"/>
    <w:rsid w:val="009E1573"/>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rsid w:val="009E1573"/>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rsid w:val="009E1573"/>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9E1573"/>
    <w:pPr>
      <w:tabs>
        <w:tab w:val="right" w:leader="dot" w:pos="9637"/>
      </w:tabs>
      <w:ind w:left="2547"/>
    </w:pPr>
  </w:style>
  <w:style w:type="paragraph" w:customStyle="1" w:styleId="TableContents">
    <w:name w:val="Table Contents"/>
    <w:basedOn w:val="a3"/>
    <w:uiPriority w:val="99"/>
    <w:rsid w:val="009E1573"/>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9E1573"/>
    <w:pPr>
      <w:jc w:val="center"/>
    </w:pPr>
    <w:rPr>
      <w:b/>
      <w:bCs/>
    </w:rPr>
  </w:style>
  <w:style w:type="paragraph" w:customStyle="1" w:styleId="Framecontents">
    <w:name w:val="Frame contents"/>
    <w:basedOn w:val="ad"/>
    <w:uiPriority w:val="99"/>
    <w:rsid w:val="009E1573"/>
    <w:pPr>
      <w:suppressAutoHyphens/>
    </w:pPr>
    <w:rPr>
      <w:rFonts w:eastAsia="Batang"/>
      <w:lang w:val="ru-RU" w:eastAsia="ar-SA"/>
    </w:rPr>
  </w:style>
  <w:style w:type="paragraph" w:customStyle="1" w:styleId="con">
    <w:name w:val="con"/>
    <w:basedOn w:val="a3"/>
    <w:uiPriority w:val="99"/>
    <w:rsid w:val="009E1573"/>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9E1573"/>
    <w:rPr>
      <w:rFonts w:ascii="Garamond" w:hAnsi="Garamond"/>
      <w:sz w:val="22"/>
    </w:rPr>
  </w:style>
  <w:style w:type="character" w:customStyle="1" w:styleId="WW8Num5z0">
    <w:name w:val="WW8Num5z0"/>
    <w:uiPriority w:val="99"/>
    <w:rsid w:val="009E1573"/>
    <w:rPr>
      <w:rFonts w:ascii="Symbol" w:hAnsi="Symbol"/>
    </w:rPr>
  </w:style>
  <w:style w:type="character" w:customStyle="1" w:styleId="WW8Num5z1">
    <w:name w:val="WW8Num5z1"/>
    <w:uiPriority w:val="99"/>
    <w:rsid w:val="009E1573"/>
    <w:rPr>
      <w:rFonts w:ascii="Courier New" w:hAnsi="Courier New"/>
    </w:rPr>
  </w:style>
  <w:style w:type="character" w:customStyle="1" w:styleId="WW8Num5z2">
    <w:name w:val="WW8Num5z2"/>
    <w:uiPriority w:val="99"/>
    <w:rsid w:val="009E1573"/>
    <w:rPr>
      <w:rFonts w:ascii="Wingdings" w:hAnsi="Wingdings"/>
    </w:rPr>
  </w:style>
  <w:style w:type="character" w:customStyle="1" w:styleId="WW8Num6z0">
    <w:name w:val="WW8Num6z0"/>
    <w:uiPriority w:val="99"/>
    <w:rsid w:val="009E1573"/>
    <w:rPr>
      <w:rFonts w:ascii="Times New Roman" w:hAnsi="Times New Roman"/>
      <w:sz w:val="22"/>
    </w:rPr>
  </w:style>
  <w:style w:type="character" w:customStyle="1" w:styleId="WW8Num7z0">
    <w:name w:val="WW8Num7z0"/>
    <w:uiPriority w:val="99"/>
    <w:rsid w:val="009E1573"/>
    <w:rPr>
      <w:rFonts w:ascii="Times New Roman" w:hAnsi="Times New Roman"/>
    </w:rPr>
  </w:style>
  <w:style w:type="character" w:customStyle="1" w:styleId="WW8Num7z1">
    <w:name w:val="WW8Num7z1"/>
    <w:uiPriority w:val="99"/>
    <w:rsid w:val="009E1573"/>
    <w:rPr>
      <w:rFonts w:ascii="Courier New" w:hAnsi="Courier New"/>
    </w:rPr>
  </w:style>
  <w:style w:type="character" w:customStyle="1" w:styleId="WW8Num7z2">
    <w:name w:val="WW8Num7z2"/>
    <w:uiPriority w:val="99"/>
    <w:rsid w:val="009E1573"/>
    <w:rPr>
      <w:rFonts w:ascii="Wingdings" w:hAnsi="Wingdings"/>
    </w:rPr>
  </w:style>
  <w:style w:type="character" w:customStyle="1" w:styleId="WW8Num7z3">
    <w:name w:val="WW8Num7z3"/>
    <w:uiPriority w:val="99"/>
    <w:rsid w:val="009E1573"/>
    <w:rPr>
      <w:rFonts w:ascii="Symbol" w:hAnsi="Symbol"/>
    </w:rPr>
  </w:style>
  <w:style w:type="character" w:customStyle="1" w:styleId="WW8Num8z0">
    <w:name w:val="WW8Num8z0"/>
    <w:uiPriority w:val="99"/>
    <w:rsid w:val="009E1573"/>
    <w:rPr>
      <w:rFonts w:ascii="Times New Roman" w:hAnsi="Times New Roman"/>
    </w:rPr>
  </w:style>
  <w:style w:type="character" w:customStyle="1" w:styleId="WW8Num8z1">
    <w:name w:val="WW8Num8z1"/>
    <w:uiPriority w:val="99"/>
    <w:rsid w:val="009E1573"/>
    <w:rPr>
      <w:rFonts w:ascii="Courier New" w:hAnsi="Courier New"/>
    </w:rPr>
  </w:style>
  <w:style w:type="character" w:customStyle="1" w:styleId="WW8Num8z3">
    <w:name w:val="WW8Num8z3"/>
    <w:uiPriority w:val="99"/>
    <w:rsid w:val="009E1573"/>
    <w:rPr>
      <w:rFonts w:ascii="Arial" w:hAnsi="Arial"/>
      <w:color w:val="auto"/>
      <w:position w:val="0"/>
      <w:sz w:val="20"/>
      <w:vertAlign w:val="baseline"/>
    </w:rPr>
  </w:style>
  <w:style w:type="character" w:customStyle="1" w:styleId="WW8Num8z5">
    <w:name w:val="WW8Num8z5"/>
    <w:uiPriority w:val="99"/>
    <w:rsid w:val="009E1573"/>
    <w:rPr>
      <w:rFonts w:ascii="Wingdings" w:hAnsi="Wingdings"/>
    </w:rPr>
  </w:style>
  <w:style w:type="character" w:customStyle="1" w:styleId="WW8Num8z6">
    <w:name w:val="WW8Num8z6"/>
    <w:uiPriority w:val="99"/>
    <w:rsid w:val="009E1573"/>
    <w:rPr>
      <w:rFonts w:ascii="Symbol" w:hAnsi="Symbol"/>
    </w:rPr>
  </w:style>
  <w:style w:type="character" w:customStyle="1" w:styleId="WW8Num9z0">
    <w:name w:val="WW8Num9z0"/>
    <w:uiPriority w:val="99"/>
    <w:rsid w:val="009E1573"/>
    <w:rPr>
      <w:rFonts w:ascii="Symbol" w:hAnsi="Symbol"/>
    </w:rPr>
  </w:style>
  <w:style w:type="character" w:customStyle="1" w:styleId="WW8Num9z1">
    <w:name w:val="WW8Num9z1"/>
    <w:uiPriority w:val="99"/>
    <w:rsid w:val="009E1573"/>
    <w:rPr>
      <w:rFonts w:ascii="Courier New" w:hAnsi="Courier New"/>
    </w:rPr>
  </w:style>
  <w:style w:type="character" w:customStyle="1" w:styleId="WW8Num9z2">
    <w:name w:val="WW8Num9z2"/>
    <w:uiPriority w:val="99"/>
    <w:rsid w:val="009E1573"/>
    <w:rPr>
      <w:rFonts w:ascii="Wingdings" w:hAnsi="Wingdings"/>
    </w:rPr>
  </w:style>
  <w:style w:type="character" w:customStyle="1" w:styleId="WW8Num11z0">
    <w:name w:val="WW8Num11z0"/>
    <w:uiPriority w:val="99"/>
    <w:rsid w:val="009E1573"/>
    <w:rPr>
      <w:rFonts w:ascii="Symbol" w:hAnsi="Symbol"/>
    </w:rPr>
  </w:style>
  <w:style w:type="character" w:customStyle="1" w:styleId="WW8Num12z0">
    <w:name w:val="WW8Num12z0"/>
    <w:uiPriority w:val="99"/>
    <w:rsid w:val="009E1573"/>
    <w:rPr>
      <w:rFonts w:ascii="Symbol" w:hAnsi="Symbol"/>
    </w:rPr>
  </w:style>
  <w:style w:type="character" w:customStyle="1" w:styleId="WW8Num12z1">
    <w:name w:val="WW8Num12z1"/>
    <w:uiPriority w:val="99"/>
    <w:rsid w:val="009E1573"/>
    <w:rPr>
      <w:rFonts w:ascii="Courier New" w:hAnsi="Courier New"/>
    </w:rPr>
  </w:style>
  <w:style w:type="character" w:customStyle="1" w:styleId="WW8Num12z2">
    <w:name w:val="WW8Num12z2"/>
    <w:uiPriority w:val="99"/>
    <w:rsid w:val="009E1573"/>
    <w:rPr>
      <w:rFonts w:ascii="Wingdings" w:hAnsi="Wingdings"/>
    </w:rPr>
  </w:style>
  <w:style w:type="character" w:customStyle="1" w:styleId="FootnoteCharacters">
    <w:name w:val="Footnote Characters"/>
    <w:uiPriority w:val="99"/>
    <w:rsid w:val="009E1573"/>
    <w:rPr>
      <w:rFonts w:ascii="Times New Roman" w:hAnsi="Times New Roman"/>
      <w:vertAlign w:val="superscript"/>
    </w:rPr>
  </w:style>
  <w:style w:type="character" w:customStyle="1" w:styleId="EndnoteCharacters">
    <w:name w:val="Endnote Characters"/>
    <w:uiPriority w:val="99"/>
    <w:rsid w:val="009E1573"/>
    <w:rPr>
      <w:rFonts w:ascii="Times New Roman" w:hAnsi="Times New Roman"/>
      <w:vertAlign w:val="superscript"/>
    </w:rPr>
  </w:style>
  <w:style w:type="character" w:customStyle="1" w:styleId="Bullets">
    <w:name w:val="Bullets"/>
    <w:uiPriority w:val="99"/>
    <w:rsid w:val="009E1573"/>
    <w:rPr>
      <w:rFonts w:ascii="StarSymbol" w:eastAsia="StarSymbol"/>
      <w:sz w:val="18"/>
    </w:rPr>
  </w:style>
  <w:style w:type="character" w:customStyle="1" w:styleId="cbl">
    <w:name w:val="cbl"/>
    <w:uiPriority w:val="99"/>
    <w:rsid w:val="009E1573"/>
    <w:rPr>
      <w:rFonts w:ascii="Times New Roman" w:hAnsi="Times New Roman"/>
    </w:rPr>
  </w:style>
  <w:style w:type="paragraph" w:customStyle="1" w:styleId="Titel12-Punkt-Demi">
    <w:name w:val="Titel 12-Punkt-Demi"/>
    <w:basedOn w:val="af0"/>
    <w:uiPriority w:val="99"/>
    <w:rsid w:val="009E1573"/>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rsid w:val="009E1573"/>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9E1573"/>
  </w:style>
  <w:style w:type="paragraph" w:customStyle="1" w:styleId="afffffc">
    <w:name w:val="Пункт"/>
    <w:basedOn w:val="a3"/>
    <w:link w:val="1ffb"/>
    <w:rsid w:val="009E1573"/>
    <w:pPr>
      <w:spacing w:before="0" w:after="0" w:line="360" w:lineRule="auto"/>
      <w:jc w:val="both"/>
    </w:pPr>
    <w:rPr>
      <w:rFonts w:ascii="Times New Roman" w:hAnsi="Times New Roman"/>
      <w:sz w:val="28"/>
      <w:lang w:val="ru-RU" w:eastAsia="ru-RU"/>
    </w:rPr>
  </w:style>
  <w:style w:type="character" w:customStyle="1" w:styleId="1ffb">
    <w:name w:val="Пункт Знак1"/>
    <w:link w:val="afffffc"/>
    <w:locked/>
    <w:rsid w:val="009E1573"/>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9E1573"/>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rsid w:val="009E1573"/>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9E1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9E1573"/>
    <w:pPr>
      <w:suppressAutoHyphens/>
      <w:spacing w:before="0" w:after="200" w:line="276" w:lineRule="auto"/>
      <w:ind w:left="720"/>
    </w:pPr>
    <w:rPr>
      <w:rFonts w:ascii="Calibri" w:hAnsi="Calibri"/>
      <w:szCs w:val="22"/>
      <w:lang w:val="ru-RU" w:eastAsia="ar-SA"/>
    </w:rPr>
  </w:style>
  <w:style w:type="numbering" w:customStyle="1" w:styleId="List63">
    <w:name w:val="List 63"/>
    <w:rsid w:val="009E1573"/>
    <w:pPr>
      <w:numPr>
        <w:numId w:val="13"/>
      </w:numPr>
    </w:pPr>
  </w:style>
  <w:style w:type="paragraph" w:customStyle="1" w:styleId="75">
    <w:name w:val="Абзац списка7"/>
    <w:basedOn w:val="a3"/>
    <w:rsid w:val="009E1573"/>
    <w:pPr>
      <w:spacing w:before="0" w:after="0"/>
      <w:ind w:left="708"/>
      <w:jc w:val="both"/>
    </w:pPr>
    <w:rPr>
      <w:szCs w:val="24"/>
      <w:lang w:val="ru-RU" w:eastAsia="ru-RU"/>
    </w:rPr>
  </w:style>
  <w:style w:type="paragraph" w:customStyle="1" w:styleId="afffffd">
    <w:name w:val="мое"/>
    <w:basedOn w:val="a3"/>
    <w:link w:val="afffffe"/>
    <w:qFormat/>
    <w:rsid w:val="002D57D9"/>
    <w:pPr>
      <w:autoSpaceDE w:val="0"/>
      <w:autoSpaceDN w:val="0"/>
      <w:adjustRightInd w:val="0"/>
      <w:spacing w:before="120" w:after="120"/>
      <w:ind w:firstLine="600"/>
      <w:jc w:val="both"/>
    </w:pPr>
    <w:rPr>
      <w:szCs w:val="22"/>
      <w:lang w:val="ru-RU" w:eastAsia="ru-RU"/>
    </w:rPr>
  </w:style>
  <w:style w:type="character" w:customStyle="1" w:styleId="afffffe">
    <w:name w:val="мое Знак"/>
    <w:link w:val="afffffd"/>
    <w:rsid w:val="002D57D9"/>
    <w:rPr>
      <w:rFonts w:ascii="Garamond" w:eastAsia="Times New Roman" w:hAnsi="Garamond" w:cs="Times New Roman"/>
      <w:lang w:eastAsia="ru-RU"/>
    </w:rPr>
  </w:style>
  <w:style w:type="paragraph" w:customStyle="1" w:styleId="84">
    <w:name w:val="Абзац списка8"/>
    <w:basedOn w:val="a3"/>
    <w:rsid w:val="00F13D43"/>
    <w:pPr>
      <w:spacing w:before="0" w:after="0"/>
      <w:ind w:left="708"/>
      <w:jc w:val="both"/>
    </w:pPr>
    <w:rPr>
      <w:szCs w:val="24"/>
      <w:lang w:val="ru-RU" w:eastAsia="ru-RU"/>
    </w:rPr>
  </w:style>
  <w:style w:type="numbering" w:customStyle="1" w:styleId="1ffc">
    <w:name w:val="Нет списка1"/>
    <w:next w:val="a6"/>
    <w:uiPriority w:val="99"/>
    <w:semiHidden/>
    <w:unhideWhenUsed/>
    <w:rsid w:val="00DA2E48"/>
  </w:style>
  <w:style w:type="table" w:customStyle="1" w:styleId="2f9">
    <w:name w:val="Сетка таблицы2"/>
    <w:basedOn w:val="a5"/>
    <w:next w:val="a8"/>
    <w:uiPriority w:val="39"/>
    <w:rsid w:val="00DC7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3619">
      <w:bodyDiv w:val="1"/>
      <w:marLeft w:val="0"/>
      <w:marRight w:val="0"/>
      <w:marTop w:val="0"/>
      <w:marBottom w:val="0"/>
      <w:divBdr>
        <w:top w:val="none" w:sz="0" w:space="0" w:color="auto"/>
        <w:left w:val="none" w:sz="0" w:space="0" w:color="auto"/>
        <w:bottom w:val="none" w:sz="0" w:space="0" w:color="auto"/>
        <w:right w:val="none" w:sz="0" w:space="0" w:color="auto"/>
      </w:divBdr>
    </w:div>
    <w:div w:id="234357697">
      <w:bodyDiv w:val="1"/>
      <w:marLeft w:val="0"/>
      <w:marRight w:val="0"/>
      <w:marTop w:val="0"/>
      <w:marBottom w:val="0"/>
      <w:divBdr>
        <w:top w:val="none" w:sz="0" w:space="0" w:color="auto"/>
        <w:left w:val="none" w:sz="0" w:space="0" w:color="auto"/>
        <w:bottom w:val="none" w:sz="0" w:space="0" w:color="auto"/>
        <w:right w:val="none" w:sz="0" w:space="0" w:color="auto"/>
      </w:divBdr>
    </w:div>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382406670">
      <w:bodyDiv w:val="1"/>
      <w:marLeft w:val="0"/>
      <w:marRight w:val="0"/>
      <w:marTop w:val="0"/>
      <w:marBottom w:val="0"/>
      <w:divBdr>
        <w:top w:val="none" w:sz="0" w:space="0" w:color="auto"/>
        <w:left w:val="none" w:sz="0" w:space="0" w:color="auto"/>
        <w:bottom w:val="none" w:sz="0" w:space="0" w:color="auto"/>
        <w:right w:val="none" w:sz="0" w:space="0" w:color="auto"/>
      </w:divBdr>
    </w:div>
    <w:div w:id="417944778">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52091514">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870343120">
      <w:bodyDiv w:val="1"/>
      <w:marLeft w:val="0"/>
      <w:marRight w:val="0"/>
      <w:marTop w:val="0"/>
      <w:marBottom w:val="0"/>
      <w:divBdr>
        <w:top w:val="none" w:sz="0" w:space="0" w:color="auto"/>
        <w:left w:val="none" w:sz="0" w:space="0" w:color="auto"/>
        <w:bottom w:val="none" w:sz="0" w:space="0" w:color="auto"/>
        <w:right w:val="none" w:sz="0" w:space="0" w:color="auto"/>
      </w:divBdr>
    </w:div>
    <w:div w:id="1340695211">
      <w:bodyDiv w:val="1"/>
      <w:marLeft w:val="0"/>
      <w:marRight w:val="0"/>
      <w:marTop w:val="0"/>
      <w:marBottom w:val="0"/>
      <w:divBdr>
        <w:top w:val="none" w:sz="0" w:space="0" w:color="auto"/>
        <w:left w:val="none" w:sz="0" w:space="0" w:color="auto"/>
        <w:bottom w:val="none" w:sz="0" w:space="0" w:color="auto"/>
        <w:right w:val="none" w:sz="0" w:space="0" w:color="auto"/>
      </w:divBdr>
    </w:div>
    <w:div w:id="1466266718">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 w:id="1759131829">
      <w:bodyDiv w:val="1"/>
      <w:marLeft w:val="0"/>
      <w:marRight w:val="0"/>
      <w:marTop w:val="0"/>
      <w:marBottom w:val="0"/>
      <w:divBdr>
        <w:top w:val="none" w:sz="0" w:space="0" w:color="auto"/>
        <w:left w:val="none" w:sz="0" w:space="0" w:color="auto"/>
        <w:bottom w:val="none" w:sz="0" w:space="0" w:color="auto"/>
        <w:right w:val="none" w:sz="0" w:space="0" w:color="auto"/>
      </w:divBdr>
    </w:div>
    <w:div w:id="20897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8.wmf"/><Relationship Id="rId21" Type="http://schemas.openxmlformats.org/officeDocument/2006/relationships/oleObject" Target="embeddings/oleObject7.bin"/><Relationship Id="rId42" Type="http://schemas.openxmlformats.org/officeDocument/2006/relationships/oleObject" Target="embeddings/oleObject25.bin"/><Relationship Id="rId63" Type="http://schemas.openxmlformats.org/officeDocument/2006/relationships/image" Target="media/image17.wmf"/><Relationship Id="rId84" Type="http://schemas.openxmlformats.org/officeDocument/2006/relationships/oleObject" Target="embeddings/oleObject51.bin"/><Relationship Id="rId138" Type="http://schemas.openxmlformats.org/officeDocument/2006/relationships/oleObject" Target="embeddings/oleObject84.bin"/><Relationship Id="rId16" Type="http://schemas.openxmlformats.org/officeDocument/2006/relationships/image" Target="media/image5.wmf"/><Relationship Id="rId107" Type="http://schemas.openxmlformats.org/officeDocument/2006/relationships/oleObject" Target="embeddings/oleObject62.bin"/><Relationship Id="rId11" Type="http://schemas.openxmlformats.org/officeDocument/2006/relationships/oleObject" Target="embeddings/oleObject2.bin"/><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oleObject" Target="embeddings/oleObject32.bin"/><Relationship Id="rId58" Type="http://schemas.openxmlformats.org/officeDocument/2006/relationships/image" Target="media/image15.wmf"/><Relationship Id="rId74" Type="http://schemas.openxmlformats.org/officeDocument/2006/relationships/oleObject" Target="embeddings/oleObject46.bin"/><Relationship Id="rId79" Type="http://schemas.openxmlformats.org/officeDocument/2006/relationships/image" Target="media/image24.wmf"/><Relationship Id="rId102" Type="http://schemas.openxmlformats.org/officeDocument/2006/relationships/image" Target="media/image35.wmf"/><Relationship Id="rId123" Type="http://schemas.openxmlformats.org/officeDocument/2006/relationships/image" Target="media/image40.wmf"/><Relationship Id="rId128" Type="http://schemas.openxmlformats.org/officeDocument/2006/relationships/oleObject" Target="embeddings/oleObject77.bin"/><Relationship Id="rId5" Type="http://schemas.openxmlformats.org/officeDocument/2006/relationships/webSettings" Target="webSettings.xml"/><Relationship Id="rId90" Type="http://schemas.openxmlformats.org/officeDocument/2006/relationships/image" Target="media/image29.wmf"/><Relationship Id="rId95" Type="http://schemas.openxmlformats.org/officeDocument/2006/relationships/oleObject" Target="embeddings/oleObject56.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26.bin"/><Relationship Id="rId48" Type="http://schemas.openxmlformats.org/officeDocument/2006/relationships/image" Target="media/image12.wmf"/><Relationship Id="rId64" Type="http://schemas.openxmlformats.org/officeDocument/2006/relationships/oleObject" Target="embeddings/oleObject40.bin"/><Relationship Id="rId69" Type="http://schemas.openxmlformats.org/officeDocument/2006/relationships/oleObject" Target="embeddings/oleObject43.bin"/><Relationship Id="rId113" Type="http://schemas.openxmlformats.org/officeDocument/2006/relationships/oleObject" Target="embeddings/oleObject68.bin"/><Relationship Id="rId118" Type="http://schemas.openxmlformats.org/officeDocument/2006/relationships/oleObject" Target="embeddings/oleObject72.bin"/><Relationship Id="rId134" Type="http://schemas.openxmlformats.org/officeDocument/2006/relationships/oleObject" Target="embeddings/oleObject82.bin"/><Relationship Id="rId139" Type="http://schemas.openxmlformats.org/officeDocument/2006/relationships/fontTable" Target="fontTable.xml"/><Relationship Id="rId80" Type="http://schemas.openxmlformats.org/officeDocument/2006/relationships/oleObject" Target="embeddings/oleObject49.bin"/><Relationship Id="rId85"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6.bin"/><Relationship Id="rId38" Type="http://schemas.openxmlformats.org/officeDocument/2006/relationships/oleObject" Target="embeddings/oleObject21.bin"/><Relationship Id="rId59" Type="http://schemas.openxmlformats.org/officeDocument/2006/relationships/oleObject" Target="embeddings/oleObject37.bin"/><Relationship Id="rId103" Type="http://schemas.openxmlformats.org/officeDocument/2006/relationships/oleObject" Target="embeddings/oleObject60.bin"/><Relationship Id="rId108" Type="http://schemas.openxmlformats.org/officeDocument/2006/relationships/oleObject" Target="embeddings/oleObject63.bin"/><Relationship Id="rId124" Type="http://schemas.openxmlformats.org/officeDocument/2006/relationships/oleObject" Target="embeddings/oleObject75.bin"/><Relationship Id="rId129" Type="http://schemas.openxmlformats.org/officeDocument/2006/relationships/image" Target="media/image43.wmf"/><Relationship Id="rId54" Type="http://schemas.openxmlformats.org/officeDocument/2006/relationships/oleObject" Target="embeddings/oleObject33.bin"/><Relationship Id="rId70" Type="http://schemas.openxmlformats.org/officeDocument/2006/relationships/image" Target="media/image20.wmf"/><Relationship Id="rId75" Type="http://schemas.openxmlformats.org/officeDocument/2006/relationships/image" Target="media/image22.wmf"/><Relationship Id="rId91" Type="http://schemas.openxmlformats.org/officeDocument/2006/relationships/oleObject" Target="embeddings/oleObject54.bin"/><Relationship Id="rId96" Type="http://schemas.openxmlformats.org/officeDocument/2006/relationships/image" Target="media/image32.wmf"/><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oleObject" Target="embeddings/oleObject30.bin"/><Relationship Id="rId114" Type="http://schemas.openxmlformats.org/officeDocument/2006/relationships/oleObject" Target="embeddings/oleObject69.bin"/><Relationship Id="rId119" Type="http://schemas.openxmlformats.org/officeDocument/2006/relationships/image" Target="media/image39.wmf"/><Relationship Id="rId44" Type="http://schemas.openxmlformats.org/officeDocument/2006/relationships/oleObject" Target="embeddings/oleObject27.bin"/><Relationship Id="rId60" Type="http://schemas.openxmlformats.org/officeDocument/2006/relationships/oleObject" Target="embeddings/oleObject38.bin"/><Relationship Id="rId65" Type="http://schemas.openxmlformats.org/officeDocument/2006/relationships/image" Target="media/image18.wmf"/><Relationship Id="rId81" Type="http://schemas.openxmlformats.org/officeDocument/2006/relationships/image" Target="media/image25.wmf"/><Relationship Id="rId86" Type="http://schemas.openxmlformats.org/officeDocument/2006/relationships/image" Target="media/image27.wmf"/><Relationship Id="rId130" Type="http://schemas.openxmlformats.org/officeDocument/2006/relationships/oleObject" Target="embeddings/oleObject78.bin"/><Relationship Id="rId135" Type="http://schemas.openxmlformats.org/officeDocument/2006/relationships/image" Target="media/image44.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2.bin"/><Relationship Id="rId109" Type="http://schemas.openxmlformats.org/officeDocument/2006/relationships/oleObject" Target="embeddings/oleObject64.bin"/><Relationship Id="rId34" Type="http://schemas.openxmlformats.org/officeDocument/2006/relationships/oleObject" Target="embeddings/oleObject17.bin"/><Relationship Id="rId50" Type="http://schemas.openxmlformats.org/officeDocument/2006/relationships/image" Target="media/image13.wmf"/><Relationship Id="rId55" Type="http://schemas.openxmlformats.org/officeDocument/2006/relationships/oleObject" Target="embeddings/oleObject34.bin"/><Relationship Id="rId76" Type="http://schemas.openxmlformats.org/officeDocument/2006/relationships/oleObject" Target="embeddings/oleObject47.bin"/><Relationship Id="rId97" Type="http://schemas.openxmlformats.org/officeDocument/2006/relationships/oleObject" Target="embeddings/oleObject57.bin"/><Relationship Id="rId104" Type="http://schemas.openxmlformats.org/officeDocument/2006/relationships/image" Target="media/image36.wmf"/><Relationship Id="rId120" Type="http://schemas.openxmlformats.org/officeDocument/2006/relationships/oleObject" Target="embeddings/oleObject73.bin"/><Relationship Id="rId125" Type="http://schemas.openxmlformats.org/officeDocument/2006/relationships/image" Target="media/image41.wmf"/><Relationship Id="rId7" Type="http://schemas.openxmlformats.org/officeDocument/2006/relationships/endnotes" Target="endnotes.xml"/><Relationship Id="rId71" Type="http://schemas.openxmlformats.org/officeDocument/2006/relationships/oleObject" Target="embeddings/oleObject44.bin"/><Relationship Id="rId92" Type="http://schemas.openxmlformats.org/officeDocument/2006/relationships/image" Target="media/image30.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1.bin"/><Relationship Id="rId87" Type="http://schemas.openxmlformats.org/officeDocument/2006/relationships/oleObject" Target="embeddings/oleObject52.bin"/><Relationship Id="rId110" Type="http://schemas.openxmlformats.org/officeDocument/2006/relationships/oleObject" Target="embeddings/oleObject65.bin"/><Relationship Id="rId115" Type="http://schemas.openxmlformats.org/officeDocument/2006/relationships/oleObject" Target="embeddings/oleObject70.bin"/><Relationship Id="rId131" Type="http://schemas.openxmlformats.org/officeDocument/2006/relationships/oleObject" Target="embeddings/oleObject79.bin"/><Relationship Id="rId136" Type="http://schemas.openxmlformats.org/officeDocument/2006/relationships/image" Target="media/image45.wmf"/><Relationship Id="rId61" Type="http://schemas.openxmlformats.org/officeDocument/2006/relationships/image" Target="media/image16.wmf"/><Relationship Id="rId82" Type="http://schemas.openxmlformats.org/officeDocument/2006/relationships/oleObject" Target="embeddings/oleObject50.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35.bin"/><Relationship Id="rId77" Type="http://schemas.openxmlformats.org/officeDocument/2006/relationships/image" Target="media/image23.wmf"/><Relationship Id="rId100" Type="http://schemas.openxmlformats.org/officeDocument/2006/relationships/image" Target="media/image34.wmf"/><Relationship Id="rId105" Type="http://schemas.openxmlformats.org/officeDocument/2006/relationships/oleObject" Target="embeddings/oleObject61.bin"/><Relationship Id="rId126" Type="http://schemas.openxmlformats.org/officeDocument/2006/relationships/oleObject" Target="embeddings/oleObject76.bin"/><Relationship Id="rId8" Type="http://schemas.openxmlformats.org/officeDocument/2006/relationships/image" Target="media/image1.wmf"/><Relationship Id="rId51" Type="http://schemas.openxmlformats.org/officeDocument/2006/relationships/oleObject" Target="embeddings/oleObject31.bin"/><Relationship Id="rId72" Type="http://schemas.openxmlformats.org/officeDocument/2006/relationships/oleObject" Target="embeddings/oleObject45.bin"/><Relationship Id="rId93" Type="http://schemas.openxmlformats.org/officeDocument/2006/relationships/oleObject" Target="embeddings/oleObject55.bin"/><Relationship Id="rId98" Type="http://schemas.openxmlformats.org/officeDocument/2006/relationships/image" Target="media/image33.wmf"/><Relationship Id="rId121" Type="http://schemas.openxmlformats.org/officeDocument/2006/relationships/oleObject" Target="embeddings/oleObject74.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1.wmf"/><Relationship Id="rId67" Type="http://schemas.openxmlformats.org/officeDocument/2006/relationships/image" Target="media/image19.wmf"/><Relationship Id="rId116" Type="http://schemas.openxmlformats.org/officeDocument/2006/relationships/oleObject" Target="embeddings/oleObject71.bin"/><Relationship Id="rId137" Type="http://schemas.openxmlformats.org/officeDocument/2006/relationships/oleObject" Target="embeddings/oleObject83.bin"/><Relationship Id="rId20" Type="http://schemas.openxmlformats.org/officeDocument/2006/relationships/image" Target="media/image7.wmf"/><Relationship Id="rId41" Type="http://schemas.openxmlformats.org/officeDocument/2006/relationships/oleObject" Target="embeddings/oleObject24.bin"/><Relationship Id="rId62" Type="http://schemas.openxmlformats.org/officeDocument/2006/relationships/oleObject" Target="embeddings/oleObject39.bin"/><Relationship Id="rId83" Type="http://schemas.openxmlformats.org/officeDocument/2006/relationships/image" Target="media/image26.wmf"/><Relationship Id="rId88" Type="http://schemas.openxmlformats.org/officeDocument/2006/relationships/image" Target="media/image28.wmf"/><Relationship Id="rId111" Type="http://schemas.openxmlformats.org/officeDocument/2006/relationships/oleObject" Target="embeddings/oleObject66.bin"/><Relationship Id="rId132" Type="http://schemas.openxmlformats.org/officeDocument/2006/relationships/oleObject" Target="embeddings/oleObject80.bin"/><Relationship Id="rId15" Type="http://schemas.openxmlformats.org/officeDocument/2006/relationships/oleObject" Target="embeddings/oleObject4.bin"/><Relationship Id="rId36" Type="http://schemas.openxmlformats.org/officeDocument/2006/relationships/oleObject" Target="embeddings/oleObject19.bin"/><Relationship Id="rId57" Type="http://schemas.openxmlformats.org/officeDocument/2006/relationships/oleObject" Target="embeddings/oleObject36.bin"/><Relationship Id="rId106" Type="http://schemas.openxmlformats.org/officeDocument/2006/relationships/image" Target="media/image37.wmf"/><Relationship Id="rId127" Type="http://schemas.openxmlformats.org/officeDocument/2006/relationships/image" Target="media/image42.wmf"/><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14.wmf"/><Relationship Id="rId73" Type="http://schemas.openxmlformats.org/officeDocument/2006/relationships/image" Target="media/image21.wmf"/><Relationship Id="rId78" Type="http://schemas.openxmlformats.org/officeDocument/2006/relationships/oleObject" Target="embeddings/oleObject48.bin"/><Relationship Id="rId94" Type="http://schemas.openxmlformats.org/officeDocument/2006/relationships/image" Target="media/image31.wmf"/><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9.bin"/><Relationship Id="rId68" Type="http://schemas.openxmlformats.org/officeDocument/2006/relationships/oleObject" Target="embeddings/oleObject42.bin"/><Relationship Id="rId89" Type="http://schemas.openxmlformats.org/officeDocument/2006/relationships/oleObject" Target="embeddings/oleObject53.bin"/><Relationship Id="rId112" Type="http://schemas.openxmlformats.org/officeDocument/2006/relationships/oleObject" Target="embeddings/oleObject67.bin"/><Relationship Id="rId133" Type="http://schemas.openxmlformats.org/officeDocument/2006/relationships/oleObject" Target="embeddings/oleObject8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FDE34-6A96-491D-9688-6253D1F1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217</Pages>
  <Words>62637</Words>
  <Characters>357031</Characters>
  <Application>Microsoft Office Word</Application>
  <DocSecurity>0</DocSecurity>
  <Lines>2975</Lines>
  <Paragraphs>837</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418831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Гавриленко Арсений Сергеевич</cp:lastModifiedBy>
  <cp:revision>97</cp:revision>
  <dcterms:created xsi:type="dcterms:W3CDTF">2025-09-18T15:08:00Z</dcterms:created>
  <dcterms:modified xsi:type="dcterms:W3CDTF">2025-09-22T07:06:00Z</dcterms:modified>
</cp:coreProperties>
</file>