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4F934" w14:textId="77777777" w:rsidR="008F1A4A" w:rsidRPr="00282A67" w:rsidRDefault="008F1A4A" w:rsidP="007D7A2C">
      <w:pPr>
        <w:spacing w:after="0" w:line="252" w:lineRule="auto"/>
        <w:ind w:left="57"/>
        <w:jc w:val="right"/>
        <w:rPr>
          <w:rFonts w:ascii="Times New Roman" w:eastAsia="Calibri" w:hAnsi="Times New Roman" w:cs="Times New Roman"/>
          <w:sz w:val="24"/>
          <w:szCs w:val="24"/>
          <w:lang w:eastAsia="ru-RU"/>
        </w:rPr>
      </w:pPr>
      <w:r w:rsidRPr="00282A67">
        <w:rPr>
          <w:rFonts w:ascii="Times New Roman" w:eastAsia="Calibri" w:hAnsi="Times New Roman" w:cs="Times New Roman"/>
          <w:caps/>
          <w:sz w:val="24"/>
          <w:szCs w:val="24"/>
          <w:lang w:eastAsia="ru-RU"/>
        </w:rPr>
        <w:t>Приложение</w:t>
      </w:r>
      <w:r w:rsidRPr="00282A67">
        <w:rPr>
          <w:rFonts w:ascii="Times New Roman" w:eastAsia="Calibri" w:hAnsi="Times New Roman" w:cs="Times New Roman"/>
          <w:sz w:val="24"/>
          <w:szCs w:val="24"/>
          <w:lang w:eastAsia="ru-RU"/>
        </w:rPr>
        <w:t xml:space="preserve"> № </w:t>
      </w:r>
      <w:r w:rsidRPr="00282A67">
        <w:rPr>
          <w:szCs w:val="24"/>
          <w:lang w:eastAsia="ru-RU"/>
        </w:rPr>
        <w:t>__</w:t>
      </w:r>
    </w:p>
    <w:p w14:paraId="7BC8FFCD" w14:textId="77777777" w:rsidR="008F1A4A" w:rsidRPr="00282A67" w:rsidRDefault="008F1A4A" w:rsidP="007D7A2C">
      <w:pPr>
        <w:spacing w:after="0" w:line="252" w:lineRule="auto"/>
        <w:ind w:left="57"/>
        <w:jc w:val="right"/>
        <w:rPr>
          <w:rFonts w:ascii="Times New Roman" w:eastAsia="Calibri" w:hAnsi="Times New Roman" w:cs="Times New Roman"/>
          <w:sz w:val="24"/>
          <w:szCs w:val="24"/>
          <w:lang w:eastAsia="ru-RU"/>
        </w:rPr>
      </w:pPr>
      <w:r w:rsidRPr="00282A67">
        <w:rPr>
          <w:rFonts w:ascii="Times New Roman" w:eastAsia="Calibri" w:hAnsi="Times New Roman" w:cs="Times New Roman"/>
          <w:sz w:val="24"/>
          <w:szCs w:val="24"/>
          <w:lang w:eastAsia="ru-RU"/>
        </w:rPr>
        <w:t xml:space="preserve">к Протоколу № </w:t>
      </w:r>
      <w:r w:rsidRPr="00282A67">
        <w:rPr>
          <w:szCs w:val="24"/>
          <w:lang w:eastAsia="ru-RU"/>
        </w:rPr>
        <w:t>__</w:t>
      </w:r>
      <w:r w:rsidRPr="00282A67">
        <w:rPr>
          <w:rFonts w:ascii="Times New Roman" w:eastAsia="Calibri" w:hAnsi="Times New Roman" w:cs="Times New Roman"/>
          <w:sz w:val="24"/>
          <w:szCs w:val="24"/>
          <w:lang w:eastAsia="ru-RU"/>
        </w:rPr>
        <w:t xml:space="preserve">/2024 заседания Наблюдательного совета </w:t>
      </w:r>
    </w:p>
    <w:p w14:paraId="690A595A" w14:textId="77777777" w:rsidR="00DD71F9" w:rsidRPr="003F1118" w:rsidRDefault="008F1A4A" w:rsidP="007D7A2C">
      <w:pPr>
        <w:autoSpaceDE w:val="0"/>
        <w:autoSpaceDN w:val="0"/>
        <w:adjustRightInd w:val="0"/>
        <w:spacing w:after="0" w:line="240" w:lineRule="auto"/>
        <w:ind w:left="-284" w:right="-59"/>
        <w:jc w:val="right"/>
        <w:outlineLvl w:val="0"/>
        <w:rPr>
          <w:rFonts w:ascii="Times New Roman" w:eastAsia="Calibri" w:hAnsi="Times New Roman" w:cs="Times New Roman"/>
          <w:sz w:val="24"/>
          <w:szCs w:val="24"/>
          <w:lang w:eastAsia="ru-RU"/>
        </w:rPr>
      </w:pPr>
      <w:r w:rsidRPr="00282A67">
        <w:rPr>
          <w:rFonts w:ascii="Times New Roman" w:eastAsia="Calibri" w:hAnsi="Times New Roman" w:cs="Times New Roman"/>
          <w:sz w:val="24"/>
          <w:szCs w:val="24"/>
          <w:lang w:eastAsia="ru-RU"/>
        </w:rPr>
        <w:t xml:space="preserve">Ассоциации «НП Совет рынка» от __ </w:t>
      </w:r>
      <w:r w:rsidR="00780CC6">
        <w:rPr>
          <w:rFonts w:ascii="Times New Roman" w:eastAsia="Calibri" w:hAnsi="Times New Roman" w:cs="Times New Roman"/>
          <w:sz w:val="24"/>
          <w:szCs w:val="24"/>
          <w:lang w:eastAsia="ru-RU"/>
        </w:rPr>
        <w:t>мая</w:t>
      </w:r>
      <w:r w:rsidR="00780CC6" w:rsidRPr="00282A67">
        <w:rPr>
          <w:rFonts w:ascii="Times New Roman" w:eastAsia="Calibri" w:hAnsi="Times New Roman" w:cs="Times New Roman"/>
          <w:sz w:val="24"/>
          <w:szCs w:val="24"/>
          <w:lang w:eastAsia="ru-RU"/>
        </w:rPr>
        <w:t xml:space="preserve"> </w:t>
      </w:r>
      <w:r w:rsidRPr="00282A67">
        <w:rPr>
          <w:rFonts w:ascii="Times New Roman" w:eastAsia="Calibri" w:hAnsi="Times New Roman" w:cs="Times New Roman"/>
          <w:sz w:val="24"/>
          <w:szCs w:val="24"/>
          <w:lang w:eastAsia="ru-RU"/>
        </w:rPr>
        <w:t>2024</w:t>
      </w:r>
      <w:r>
        <w:rPr>
          <w:rFonts w:ascii="Times New Roman" w:eastAsia="Calibri" w:hAnsi="Times New Roman" w:cs="Times New Roman"/>
          <w:sz w:val="24"/>
          <w:szCs w:val="24"/>
          <w:lang w:eastAsia="ru-RU"/>
        </w:rPr>
        <w:t xml:space="preserve"> года.</w:t>
      </w:r>
    </w:p>
    <w:p w14:paraId="4D12B187" w14:textId="77777777" w:rsidR="00DD71F9" w:rsidRPr="003F1118" w:rsidRDefault="00DD71F9" w:rsidP="007D7A2C">
      <w:pPr>
        <w:autoSpaceDE w:val="0"/>
        <w:autoSpaceDN w:val="0"/>
        <w:adjustRightInd w:val="0"/>
        <w:spacing w:after="0" w:line="240" w:lineRule="auto"/>
        <w:ind w:left="-284" w:right="-296"/>
        <w:outlineLvl w:val="0"/>
        <w:rPr>
          <w:rFonts w:ascii="Times New Roman" w:eastAsia="Calibri" w:hAnsi="Times New Roman" w:cs="Times New Roman"/>
          <w:sz w:val="24"/>
          <w:szCs w:val="24"/>
          <w:lang w:eastAsia="ru-RU"/>
        </w:rPr>
      </w:pPr>
    </w:p>
    <w:p w14:paraId="61316E18" w14:textId="77777777" w:rsidR="008F1A4A" w:rsidRDefault="008F1A4A" w:rsidP="007D7A2C">
      <w:pPr>
        <w:autoSpaceDE w:val="0"/>
        <w:autoSpaceDN w:val="0"/>
        <w:adjustRightInd w:val="0"/>
        <w:spacing w:after="0" w:line="240" w:lineRule="auto"/>
        <w:ind w:left="-284" w:right="-296"/>
        <w:outlineLvl w:val="0"/>
        <w:rPr>
          <w:rFonts w:ascii="Garamond" w:eastAsia="Times New Roman" w:hAnsi="Garamond" w:cs="Times New Roman"/>
          <w:b/>
          <w:sz w:val="28"/>
          <w:szCs w:val="28"/>
        </w:rPr>
      </w:pPr>
    </w:p>
    <w:p w14:paraId="405977B2" w14:textId="77777777" w:rsidR="008C7AFF" w:rsidRDefault="00884501" w:rsidP="007D7A2C">
      <w:pPr>
        <w:autoSpaceDE w:val="0"/>
        <w:autoSpaceDN w:val="0"/>
        <w:adjustRightInd w:val="0"/>
        <w:spacing w:after="0" w:line="240" w:lineRule="auto"/>
        <w:ind w:left="-284" w:right="-296"/>
        <w:outlineLvl w:val="0"/>
        <w:rPr>
          <w:rFonts w:ascii="Garamond" w:eastAsia="Times New Roman" w:hAnsi="Garamond" w:cs="Times New Roman"/>
          <w:b/>
          <w:sz w:val="28"/>
          <w:szCs w:val="28"/>
        </w:rPr>
      </w:pPr>
      <w:r>
        <w:rPr>
          <w:rFonts w:ascii="Garamond" w:eastAsia="Times New Roman" w:hAnsi="Garamond" w:cs="Times New Roman"/>
          <w:b/>
          <w:sz w:val="28"/>
          <w:szCs w:val="28"/>
        </w:rPr>
        <w:t>Вопрос</w:t>
      </w:r>
      <w:r w:rsidR="00985270">
        <w:rPr>
          <w:rFonts w:ascii="Garamond" w:eastAsia="Times New Roman" w:hAnsi="Garamond" w:cs="Times New Roman"/>
          <w:b/>
          <w:sz w:val="28"/>
          <w:szCs w:val="28"/>
        </w:rPr>
        <w:t xml:space="preserve"> 9</w:t>
      </w:r>
      <w:r>
        <w:rPr>
          <w:rFonts w:ascii="Garamond" w:eastAsia="Times New Roman" w:hAnsi="Garamond" w:cs="Times New Roman"/>
          <w:b/>
          <w:sz w:val="28"/>
          <w:szCs w:val="28"/>
        </w:rPr>
        <w:t xml:space="preserve">. </w:t>
      </w:r>
      <w:r w:rsidR="00F961F5">
        <w:rPr>
          <w:rFonts w:ascii="Garamond" w:eastAsia="Times New Roman" w:hAnsi="Garamond" w:cs="Times New Roman"/>
          <w:b/>
          <w:sz w:val="28"/>
          <w:szCs w:val="28"/>
        </w:rPr>
        <w:t xml:space="preserve">Изменения, связанные с уточнением </w:t>
      </w:r>
      <w:r w:rsidR="00A46B92" w:rsidRPr="00A46B92">
        <w:rPr>
          <w:rFonts w:ascii="Garamond" w:eastAsia="Times New Roman" w:hAnsi="Garamond" w:cs="Times New Roman"/>
          <w:b/>
          <w:sz w:val="28"/>
          <w:szCs w:val="28"/>
        </w:rPr>
        <w:t>поряд</w:t>
      </w:r>
      <w:r w:rsidR="00A46B92">
        <w:rPr>
          <w:rFonts w:ascii="Garamond" w:eastAsia="Times New Roman" w:hAnsi="Garamond" w:cs="Times New Roman"/>
          <w:b/>
          <w:sz w:val="28"/>
          <w:szCs w:val="28"/>
        </w:rPr>
        <w:t>ка</w:t>
      </w:r>
      <w:r w:rsidR="00A46B92" w:rsidRPr="00A46B92">
        <w:rPr>
          <w:rFonts w:ascii="Garamond" w:eastAsia="Times New Roman" w:hAnsi="Garamond" w:cs="Times New Roman"/>
          <w:b/>
          <w:sz w:val="28"/>
          <w:szCs w:val="28"/>
        </w:rPr>
        <w:t xml:space="preserve"> мониторинга </w:t>
      </w:r>
      <w:r w:rsidR="00A46B92" w:rsidRPr="00A46B92">
        <w:rPr>
          <w:rFonts w:ascii="Garamond" w:eastAsia="Times New Roman" w:hAnsi="Garamond" w:cs="Times New Roman" w:hint="eastAsia"/>
          <w:b/>
          <w:sz w:val="28"/>
          <w:szCs w:val="28"/>
        </w:rPr>
        <w:t>показателей</w:t>
      </w:r>
      <w:r w:rsidR="00A46B92" w:rsidRPr="00A46B92">
        <w:rPr>
          <w:rFonts w:ascii="Garamond" w:eastAsia="Times New Roman" w:hAnsi="Garamond" w:cs="Times New Roman"/>
          <w:b/>
          <w:sz w:val="28"/>
          <w:szCs w:val="28"/>
        </w:rPr>
        <w:t xml:space="preserve"> </w:t>
      </w:r>
      <w:r w:rsidR="00A46B92" w:rsidRPr="00A46B92">
        <w:rPr>
          <w:rFonts w:ascii="Garamond" w:eastAsia="Times New Roman" w:hAnsi="Garamond" w:cs="Times New Roman" w:hint="eastAsia"/>
          <w:b/>
          <w:sz w:val="28"/>
          <w:szCs w:val="28"/>
        </w:rPr>
        <w:t>финансовой</w:t>
      </w:r>
      <w:r w:rsidR="00A46B92" w:rsidRPr="00A46B92">
        <w:rPr>
          <w:rFonts w:ascii="Garamond" w:eastAsia="Times New Roman" w:hAnsi="Garamond" w:cs="Times New Roman"/>
          <w:b/>
          <w:sz w:val="28"/>
          <w:szCs w:val="28"/>
        </w:rPr>
        <w:t xml:space="preserve"> </w:t>
      </w:r>
      <w:r w:rsidR="00A46B92" w:rsidRPr="00A46B92">
        <w:rPr>
          <w:rFonts w:ascii="Garamond" w:eastAsia="Times New Roman" w:hAnsi="Garamond" w:cs="Times New Roman" w:hint="eastAsia"/>
          <w:b/>
          <w:sz w:val="28"/>
          <w:szCs w:val="28"/>
        </w:rPr>
        <w:t>дисциплины</w:t>
      </w:r>
      <w:r w:rsidR="00311DCF">
        <w:rPr>
          <w:rFonts w:ascii="Garamond" w:eastAsia="Times New Roman" w:hAnsi="Garamond" w:cs="Times New Roman"/>
          <w:b/>
          <w:sz w:val="28"/>
          <w:szCs w:val="28"/>
        </w:rPr>
        <w:t xml:space="preserve"> и показателей </w:t>
      </w:r>
      <w:r w:rsidR="00311DCF" w:rsidRPr="00A46B92">
        <w:rPr>
          <w:rFonts w:ascii="Garamond" w:eastAsia="Times New Roman" w:hAnsi="Garamond" w:cs="Times New Roman" w:hint="eastAsia"/>
          <w:b/>
          <w:sz w:val="28"/>
          <w:szCs w:val="28"/>
        </w:rPr>
        <w:t>финансового</w:t>
      </w:r>
      <w:r w:rsidR="00311DCF" w:rsidRPr="00A46B92">
        <w:rPr>
          <w:rFonts w:ascii="Garamond" w:eastAsia="Times New Roman" w:hAnsi="Garamond" w:cs="Times New Roman"/>
          <w:b/>
          <w:sz w:val="28"/>
          <w:szCs w:val="28"/>
        </w:rPr>
        <w:t xml:space="preserve"> </w:t>
      </w:r>
      <w:r w:rsidR="00311DCF" w:rsidRPr="00A46B92">
        <w:rPr>
          <w:rFonts w:ascii="Garamond" w:eastAsia="Times New Roman" w:hAnsi="Garamond" w:cs="Times New Roman" w:hint="eastAsia"/>
          <w:b/>
          <w:sz w:val="28"/>
          <w:szCs w:val="28"/>
        </w:rPr>
        <w:t>состояния</w:t>
      </w:r>
      <w:r w:rsidR="00A46B92" w:rsidRPr="00A46B92">
        <w:rPr>
          <w:rFonts w:ascii="Garamond" w:eastAsia="Times New Roman" w:hAnsi="Garamond" w:cs="Times New Roman"/>
          <w:b/>
          <w:sz w:val="28"/>
          <w:szCs w:val="28"/>
        </w:rPr>
        <w:t xml:space="preserve"> гарантирующих поставщиков и энергосбытовых организаций</w:t>
      </w:r>
    </w:p>
    <w:p w14:paraId="4351AD7F" w14:textId="77777777" w:rsidR="00884501" w:rsidRDefault="00884501" w:rsidP="007D7A2C">
      <w:pPr>
        <w:autoSpaceDE w:val="0"/>
        <w:autoSpaceDN w:val="0"/>
        <w:adjustRightInd w:val="0"/>
        <w:spacing w:after="0" w:line="240" w:lineRule="auto"/>
        <w:ind w:left="-284" w:right="-296"/>
        <w:outlineLvl w:val="0"/>
        <w:rPr>
          <w:rFonts w:ascii="Garamond" w:eastAsia="Times New Roman" w:hAnsi="Garamond" w:cs="Times New Roman"/>
          <w:b/>
          <w:sz w:val="28"/>
          <w:szCs w:val="28"/>
        </w:rPr>
      </w:pPr>
    </w:p>
    <w:p w14:paraId="2F79C611" w14:textId="77777777" w:rsidR="00884501" w:rsidRDefault="00884501" w:rsidP="005C5E2A">
      <w:pPr>
        <w:autoSpaceDE w:val="0"/>
        <w:autoSpaceDN w:val="0"/>
        <w:adjustRightInd w:val="0"/>
        <w:spacing w:after="0" w:line="240" w:lineRule="auto"/>
        <w:ind w:left="-284" w:right="-201"/>
        <w:jc w:val="right"/>
        <w:outlineLvl w:val="0"/>
        <w:rPr>
          <w:rFonts w:ascii="Garamond" w:eastAsia="Times New Roman" w:hAnsi="Garamond" w:cs="Times New Roman"/>
          <w:b/>
          <w:sz w:val="28"/>
          <w:szCs w:val="28"/>
        </w:rPr>
      </w:pPr>
      <w:r>
        <w:rPr>
          <w:rFonts w:ascii="Garamond" w:eastAsia="Times New Roman" w:hAnsi="Garamond" w:cs="Times New Roman"/>
          <w:b/>
          <w:sz w:val="28"/>
          <w:szCs w:val="28"/>
        </w:rPr>
        <w:t>Приложение №</w:t>
      </w:r>
    </w:p>
    <w:p w14:paraId="6DB04759" w14:textId="77777777" w:rsidR="008C7AFF" w:rsidRDefault="008C7AFF" w:rsidP="00884501">
      <w:pPr>
        <w:autoSpaceDE w:val="0"/>
        <w:autoSpaceDN w:val="0"/>
        <w:adjustRightInd w:val="0"/>
        <w:spacing w:after="0" w:line="240" w:lineRule="auto"/>
        <w:ind w:right="-296"/>
        <w:outlineLvl w:val="0"/>
        <w:rPr>
          <w:rFonts w:ascii="Garamond" w:hAnsi="Garamond"/>
          <w:b/>
          <w:sz w:val="28"/>
          <w:szCs w:val="28"/>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8"/>
      </w:tblGrid>
      <w:tr w:rsidR="00EA4A25" w:rsidRPr="0068000E" w14:paraId="3DCED1CC" w14:textId="77777777">
        <w:tc>
          <w:tcPr>
            <w:tcW w:w="15168" w:type="dxa"/>
          </w:tcPr>
          <w:p w14:paraId="1EAE24FC" w14:textId="77777777" w:rsidR="00EA4A25" w:rsidRPr="0068000E" w:rsidRDefault="00F961F5" w:rsidP="005C5E2A">
            <w:pPr>
              <w:keepNext/>
              <w:spacing w:after="0" w:line="240" w:lineRule="auto"/>
              <w:rPr>
                <w:rFonts w:ascii="Garamond" w:hAnsi="Garamond"/>
                <w:sz w:val="24"/>
                <w:szCs w:val="24"/>
              </w:rPr>
            </w:pPr>
            <w:r w:rsidRPr="0068000E">
              <w:rPr>
                <w:rFonts w:ascii="Garamond" w:hAnsi="Garamond"/>
                <w:b/>
                <w:bCs/>
                <w:sz w:val="24"/>
                <w:szCs w:val="24"/>
              </w:rPr>
              <w:t xml:space="preserve">Инициатор: </w:t>
            </w:r>
            <w:r w:rsidRPr="0068000E">
              <w:rPr>
                <w:rFonts w:ascii="Garamond" w:hAnsi="Garamond"/>
                <w:sz w:val="24"/>
                <w:szCs w:val="24"/>
              </w:rPr>
              <w:t>Ассоциация «НП Совет рынка».</w:t>
            </w:r>
          </w:p>
          <w:p w14:paraId="19CD9092" w14:textId="5B31FA9C" w:rsidR="00EA4A25" w:rsidRPr="0068000E" w:rsidRDefault="00F961F5" w:rsidP="005C5E2A">
            <w:pPr>
              <w:autoSpaceDE w:val="0"/>
              <w:autoSpaceDN w:val="0"/>
              <w:adjustRightInd w:val="0"/>
              <w:spacing w:after="0" w:line="240" w:lineRule="auto"/>
              <w:jc w:val="both"/>
              <w:outlineLvl w:val="0"/>
              <w:rPr>
                <w:rFonts w:ascii="Garamond" w:hAnsi="Garamond"/>
                <w:sz w:val="24"/>
                <w:szCs w:val="24"/>
              </w:rPr>
            </w:pPr>
            <w:r w:rsidRPr="0068000E">
              <w:rPr>
                <w:rFonts w:ascii="Garamond" w:hAnsi="Garamond"/>
                <w:b/>
                <w:bCs/>
                <w:sz w:val="24"/>
                <w:szCs w:val="24"/>
              </w:rPr>
              <w:t>Обоснование</w:t>
            </w:r>
            <w:r w:rsidRPr="0068000E">
              <w:rPr>
                <w:rFonts w:ascii="Garamond" w:hAnsi="Garamond"/>
                <w:b/>
                <w:sz w:val="24"/>
                <w:szCs w:val="24"/>
              </w:rPr>
              <w:t xml:space="preserve">: </w:t>
            </w:r>
            <w:r w:rsidRPr="0068000E">
              <w:rPr>
                <w:rFonts w:ascii="Garamond" w:hAnsi="Garamond"/>
                <w:sz w:val="24"/>
                <w:szCs w:val="24"/>
              </w:rPr>
              <w:t xml:space="preserve">реализация положений Федерального закона от 02.11.2023 </w:t>
            </w:r>
            <w:r w:rsidRPr="00780CC6">
              <w:rPr>
                <w:rFonts w:ascii="Garamond" w:hAnsi="Garamond"/>
                <w:sz w:val="24"/>
                <w:szCs w:val="24"/>
              </w:rPr>
              <w:t xml:space="preserve">№ 516-ФЗ «О внесении изменений в Федеральный закон «Об электроэнергетике» и отдельные законодательные акты Российской Федерации» </w:t>
            </w:r>
            <w:r w:rsidR="00A46B92" w:rsidRPr="00780CC6">
              <w:rPr>
                <w:rFonts w:ascii="Garamond" w:hAnsi="Garamond"/>
                <w:sz w:val="24"/>
                <w:szCs w:val="24"/>
              </w:rPr>
              <w:t xml:space="preserve">и </w:t>
            </w:r>
            <w:r w:rsidR="003E3866" w:rsidRPr="00780CC6">
              <w:rPr>
                <w:rFonts w:ascii="Garamond" w:hAnsi="Garamond"/>
                <w:sz w:val="24"/>
                <w:szCs w:val="24"/>
              </w:rPr>
              <w:t>п</w:t>
            </w:r>
            <w:r w:rsidR="00A46B92" w:rsidRPr="00780CC6">
              <w:rPr>
                <w:rFonts w:ascii="Garamond" w:hAnsi="Garamond"/>
                <w:sz w:val="24"/>
                <w:szCs w:val="24"/>
              </w:rPr>
              <w:t xml:space="preserve">остановления Правительства Российской Федерации </w:t>
            </w:r>
            <w:r w:rsidR="003E3866" w:rsidRPr="00780CC6">
              <w:rPr>
                <w:rFonts w:ascii="Garamond" w:hAnsi="Garamond"/>
                <w:sz w:val="24"/>
                <w:szCs w:val="24"/>
              </w:rPr>
              <w:t xml:space="preserve">от </w:t>
            </w:r>
            <w:r w:rsidR="003E3866" w:rsidRPr="009A47D2">
              <w:rPr>
                <w:rFonts w:ascii="Garamond" w:hAnsi="Garamond"/>
                <w:sz w:val="24"/>
                <w:szCs w:val="24"/>
              </w:rPr>
              <w:t>17.04.2024 №</w:t>
            </w:r>
            <w:r w:rsidR="005C5E2A">
              <w:rPr>
                <w:rFonts w:ascii="Garamond" w:hAnsi="Garamond"/>
                <w:sz w:val="24"/>
                <w:szCs w:val="24"/>
              </w:rPr>
              <w:t xml:space="preserve"> </w:t>
            </w:r>
            <w:r w:rsidR="003E3866" w:rsidRPr="009A47D2">
              <w:rPr>
                <w:rFonts w:ascii="Garamond" w:hAnsi="Garamond"/>
                <w:sz w:val="24"/>
                <w:szCs w:val="24"/>
              </w:rPr>
              <w:t>486</w:t>
            </w:r>
            <w:r w:rsidR="003E3866" w:rsidRPr="00780CC6">
              <w:rPr>
                <w:rFonts w:ascii="Garamond" w:hAnsi="Garamond"/>
                <w:sz w:val="24"/>
                <w:szCs w:val="24"/>
              </w:rPr>
              <w:t xml:space="preserve"> </w:t>
            </w:r>
            <w:r w:rsidR="00A46B92" w:rsidRPr="00780CC6">
              <w:rPr>
                <w:rFonts w:ascii="Garamond" w:hAnsi="Garamond"/>
                <w:sz w:val="24"/>
                <w:szCs w:val="24"/>
              </w:rPr>
              <w:t>«О внесении изменений в некоторые акты Правительства Российской Федерации по вопросам финансовой дисциплины субъектов оптового рынка электрической энергии и мощности – гарантирующих поставщиков и энергосбытовых организаций</w:t>
            </w:r>
            <w:r w:rsidR="008C7AFF" w:rsidRPr="00780CC6">
              <w:rPr>
                <w:rFonts w:ascii="Garamond" w:hAnsi="Garamond"/>
                <w:sz w:val="24"/>
                <w:szCs w:val="24"/>
              </w:rPr>
              <w:t xml:space="preserve">» </w:t>
            </w:r>
            <w:r w:rsidRPr="00780CC6">
              <w:rPr>
                <w:rFonts w:ascii="Garamond" w:hAnsi="Garamond"/>
                <w:sz w:val="24"/>
                <w:szCs w:val="24"/>
              </w:rPr>
              <w:t xml:space="preserve">в части </w:t>
            </w:r>
            <w:r w:rsidR="008C7AFF" w:rsidRPr="00780CC6">
              <w:rPr>
                <w:rFonts w:ascii="Garamond" w:hAnsi="Garamond"/>
                <w:sz w:val="24"/>
                <w:szCs w:val="24"/>
              </w:rPr>
              <w:t>порядка</w:t>
            </w:r>
            <w:r w:rsidRPr="00780CC6">
              <w:rPr>
                <w:rFonts w:ascii="Garamond" w:hAnsi="Garamond"/>
                <w:sz w:val="24"/>
                <w:szCs w:val="24"/>
              </w:rPr>
              <w:t xml:space="preserve"> осуществления мониторинга </w:t>
            </w:r>
            <w:r w:rsidR="00A07FC2" w:rsidRPr="00780CC6">
              <w:rPr>
                <w:rFonts w:ascii="Garamond" w:hAnsi="Garamond"/>
                <w:sz w:val="24"/>
                <w:szCs w:val="24"/>
              </w:rPr>
              <w:t xml:space="preserve">выполнения </w:t>
            </w:r>
            <w:r w:rsidRPr="00780CC6">
              <w:rPr>
                <w:rFonts w:ascii="Garamond" w:hAnsi="Garamond"/>
                <w:sz w:val="24"/>
                <w:szCs w:val="24"/>
              </w:rPr>
              <w:t>показателей финансовой дисциплины и мониторинга финансового</w:t>
            </w:r>
            <w:r w:rsidRPr="0068000E">
              <w:rPr>
                <w:rFonts w:ascii="Garamond" w:hAnsi="Garamond"/>
                <w:sz w:val="24"/>
                <w:szCs w:val="24"/>
              </w:rPr>
              <w:t xml:space="preserve"> состояния</w:t>
            </w:r>
            <w:r w:rsidR="008C7AFF">
              <w:rPr>
                <w:rFonts w:ascii="Garamond" w:hAnsi="Garamond"/>
                <w:sz w:val="24"/>
                <w:szCs w:val="24"/>
              </w:rPr>
              <w:t xml:space="preserve"> </w:t>
            </w:r>
            <w:r w:rsidR="008C7AFF" w:rsidRPr="0068000E">
              <w:rPr>
                <w:rFonts w:ascii="Garamond" w:hAnsi="Garamond"/>
                <w:sz w:val="24"/>
                <w:szCs w:val="24"/>
              </w:rPr>
              <w:t>участников оптового рынка (гарантирующих поставщиков и энергосбытовых организаций)</w:t>
            </w:r>
            <w:r w:rsidRPr="0068000E">
              <w:rPr>
                <w:rFonts w:ascii="Garamond" w:hAnsi="Garamond"/>
                <w:sz w:val="24"/>
                <w:szCs w:val="24"/>
              </w:rPr>
              <w:t xml:space="preserve">. </w:t>
            </w:r>
          </w:p>
          <w:p w14:paraId="7E2FED47" w14:textId="31960769" w:rsidR="00EA4A25" w:rsidRPr="0068000E" w:rsidRDefault="00F961F5" w:rsidP="005C5E2A">
            <w:pPr>
              <w:autoSpaceDE w:val="0"/>
              <w:autoSpaceDN w:val="0"/>
              <w:adjustRightInd w:val="0"/>
              <w:spacing w:after="0" w:line="240" w:lineRule="auto"/>
              <w:jc w:val="both"/>
              <w:outlineLvl w:val="0"/>
              <w:rPr>
                <w:rFonts w:ascii="Garamond" w:hAnsi="Garamond"/>
                <w:sz w:val="24"/>
                <w:szCs w:val="24"/>
              </w:rPr>
            </w:pPr>
            <w:r w:rsidRPr="0068000E">
              <w:rPr>
                <w:rFonts w:ascii="Garamond" w:hAnsi="Garamond"/>
                <w:sz w:val="24"/>
                <w:szCs w:val="24"/>
              </w:rPr>
              <w:t xml:space="preserve">Изменения уточняют </w:t>
            </w:r>
            <w:r w:rsidRPr="00F5092A">
              <w:rPr>
                <w:rFonts w:ascii="Garamond" w:hAnsi="Garamond"/>
                <w:sz w:val="24"/>
                <w:szCs w:val="24"/>
              </w:rPr>
              <w:t>положения</w:t>
            </w:r>
            <w:r w:rsidR="00DA57FC" w:rsidRPr="00F5092A">
              <w:rPr>
                <w:rFonts w:ascii="Garamond" w:hAnsi="Garamond"/>
                <w:sz w:val="24"/>
                <w:szCs w:val="24"/>
              </w:rPr>
              <w:t xml:space="preserve"> </w:t>
            </w:r>
            <w:r w:rsidR="0099173A">
              <w:rPr>
                <w:rFonts w:ascii="Garamond" w:hAnsi="Garamond"/>
                <w:sz w:val="24"/>
                <w:szCs w:val="24"/>
              </w:rPr>
              <w:t>с</w:t>
            </w:r>
            <w:r w:rsidR="00DA57FC" w:rsidRPr="000F4406">
              <w:rPr>
                <w:rFonts w:ascii="Garamond" w:hAnsi="Garamond"/>
                <w:sz w:val="24"/>
                <w:szCs w:val="24"/>
              </w:rPr>
              <w:t>тандартной формы Договора о присоединении к торговой системе оптового рынка,</w:t>
            </w:r>
            <w:r w:rsidRPr="0068000E">
              <w:rPr>
                <w:rFonts w:ascii="Garamond" w:hAnsi="Garamond"/>
                <w:sz w:val="24"/>
                <w:szCs w:val="24"/>
              </w:rPr>
              <w:t xml:space="preserve"> Регламента финансовых расчетов на оптовом рынке электроэнергии, Регламент</w:t>
            </w:r>
            <w:r w:rsidR="006226C6">
              <w:rPr>
                <w:rFonts w:ascii="Garamond" w:hAnsi="Garamond"/>
                <w:sz w:val="24"/>
                <w:szCs w:val="24"/>
              </w:rPr>
              <w:t>а</w:t>
            </w:r>
            <w:r w:rsidRPr="0068000E">
              <w:rPr>
                <w:rFonts w:ascii="Garamond" w:hAnsi="Garamond"/>
                <w:sz w:val="24"/>
                <w:szCs w:val="24"/>
              </w:rPr>
              <w:t xml:space="preserve"> мониторинга энергосбытовой деятельности гарантирующих поставщиков и энергосбытовых организаций</w:t>
            </w:r>
            <w:r w:rsidR="003A4950">
              <w:rPr>
                <w:rFonts w:ascii="Garamond" w:hAnsi="Garamond"/>
                <w:sz w:val="24"/>
                <w:szCs w:val="24"/>
              </w:rPr>
              <w:t xml:space="preserve"> (за исключением п</w:t>
            </w:r>
            <w:r w:rsidR="008C7AFF">
              <w:rPr>
                <w:rFonts w:ascii="Garamond" w:hAnsi="Garamond"/>
                <w:sz w:val="24"/>
                <w:szCs w:val="24"/>
              </w:rPr>
              <w:t>риложения 1 к нему)</w:t>
            </w:r>
            <w:r w:rsidRPr="0068000E">
              <w:rPr>
                <w:rFonts w:ascii="Garamond" w:hAnsi="Garamond"/>
                <w:sz w:val="24"/>
                <w:szCs w:val="24"/>
              </w:rPr>
              <w:t>, Соглашения о применении электронной подписи в торговой системе оптового рынка</w:t>
            </w:r>
            <w:r w:rsidRPr="006B06C8">
              <w:rPr>
                <w:rFonts w:ascii="Garamond" w:hAnsi="Garamond"/>
                <w:sz w:val="24"/>
                <w:szCs w:val="24"/>
              </w:rPr>
              <w:t>.</w:t>
            </w:r>
          </w:p>
          <w:p w14:paraId="0FAEBE7F" w14:textId="2B701888" w:rsidR="00EA4A25" w:rsidRPr="0068000E" w:rsidRDefault="00F961F5" w:rsidP="005C5E2A">
            <w:pPr>
              <w:autoSpaceDE w:val="0"/>
              <w:autoSpaceDN w:val="0"/>
              <w:adjustRightInd w:val="0"/>
              <w:spacing w:after="0" w:line="240" w:lineRule="auto"/>
              <w:jc w:val="both"/>
              <w:outlineLvl w:val="0"/>
              <w:rPr>
                <w:rFonts w:ascii="Garamond" w:hAnsi="Garamond"/>
                <w:sz w:val="24"/>
                <w:szCs w:val="24"/>
              </w:rPr>
            </w:pPr>
            <w:r w:rsidRPr="0068000E">
              <w:rPr>
                <w:rFonts w:ascii="Garamond" w:hAnsi="Garamond"/>
                <w:b/>
                <w:bCs/>
                <w:sz w:val="24"/>
                <w:szCs w:val="24"/>
              </w:rPr>
              <w:t>Дата вступления в силу:</w:t>
            </w:r>
            <w:r w:rsidR="000A41E2" w:rsidRPr="006B06C8">
              <w:rPr>
                <w:rFonts w:ascii="Garamond" w:hAnsi="Garamond"/>
                <w:sz w:val="24"/>
                <w:szCs w:val="24"/>
              </w:rPr>
              <w:t xml:space="preserve"> </w:t>
            </w:r>
            <w:r w:rsidR="00884501">
              <w:rPr>
                <w:rFonts w:ascii="Garamond" w:hAnsi="Garamond"/>
                <w:sz w:val="24"/>
                <w:szCs w:val="24"/>
              </w:rPr>
              <w:t xml:space="preserve">1 </w:t>
            </w:r>
            <w:r w:rsidR="003E3866">
              <w:rPr>
                <w:rFonts w:ascii="Garamond" w:hAnsi="Garamond"/>
                <w:sz w:val="24"/>
                <w:szCs w:val="24"/>
              </w:rPr>
              <w:t xml:space="preserve">августа </w:t>
            </w:r>
            <w:r w:rsidR="00884501">
              <w:rPr>
                <w:rFonts w:ascii="Garamond" w:hAnsi="Garamond"/>
                <w:sz w:val="24"/>
                <w:szCs w:val="24"/>
              </w:rPr>
              <w:t>2024 года.</w:t>
            </w:r>
          </w:p>
        </w:tc>
      </w:tr>
    </w:tbl>
    <w:p w14:paraId="425359C6" w14:textId="77777777" w:rsidR="00EA4A25" w:rsidRDefault="00EA4A25" w:rsidP="007D7A2C">
      <w:pPr>
        <w:spacing w:after="0" w:line="240" w:lineRule="auto"/>
        <w:ind w:left="142" w:right="-312"/>
        <w:rPr>
          <w:rFonts w:ascii="Garamond" w:hAnsi="Garamond"/>
          <w:b/>
          <w:sz w:val="26"/>
          <w:szCs w:val="26"/>
        </w:rPr>
      </w:pPr>
    </w:p>
    <w:p w14:paraId="12A7D288" w14:textId="61ED9EA2" w:rsidR="00DA57FC" w:rsidRDefault="00DA57FC" w:rsidP="00DA57FC">
      <w:pPr>
        <w:spacing w:after="0" w:line="240" w:lineRule="auto"/>
        <w:ind w:left="-284" w:right="-312"/>
        <w:rPr>
          <w:rFonts w:ascii="Garamond" w:hAnsi="Garamond"/>
          <w:b/>
          <w:sz w:val="26"/>
          <w:szCs w:val="26"/>
        </w:rPr>
      </w:pPr>
      <w:r>
        <w:rPr>
          <w:rFonts w:ascii="Garamond" w:hAnsi="Garamond"/>
          <w:b/>
          <w:sz w:val="26"/>
          <w:szCs w:val="26"/>
        </w:rPr>
        <w:t xml:space="preserve">Предложения по изменениям и дополнениям в </w:t>
      </w:r>
      <w:r>
        <w:rPr>
          <w:rFonts w:ascii="Garamond" w:hAnsi="Garamond"/>
          <w:b/>
          <w:caps/>
          <w:sz w:val="26"/>
          <w:szCs w:val="26"/>
        </w:rPr>
        <w:t>СТАНДАРТНУЮ ФОРМУ</w:t>
      </w:r>
      <w:r>
        <w:rPr>
          <w:rFonts w:ascii="Garamond" w:hAnsi="Garamond"/>
          <w:b/>
          <w:sz w:val="26"/>
          <w:szCs w:val="26"/>
        </w:rPr>
        <w:t xml:space="preserve"> ДОГОВОРА О ПРИСОЕДИНЕНИИ К </w:t>
      </w:r>
      <w:r w:rsidR="005C5E2A">
        <w:rPr>
          <w:rFonts w:ascii="Garamond" w:hAnsi="Garamond"/>
          <w:b/>
          <w:sz w:val="26"/>
          <w:szCs w:val="26"/>
        </w:rPr>
        <w:t>ТОРГОВОЙ СИСТЕМЕ ОПТОВОГО РЫНКА</w:t>
      </w:r>
    </w:p>
    <w:p w14:paraId="4B445777" w14:textId="77777777" w:rsidR="00DA57FC" w:rsidRDefault="00DA57FC" w:rsidP="00DA57FC">
      <w:pPr>
        <w:spacing w:after="0" w:line="240" w:lineRule="auto"/>
        <w:ind w:left="-284" w:right="-312"/>
        <w:rPr>
          <w:rFonts w:ascii="Garamond" w:hAnsi="Garamond"/>
          <w:b/>
          <w:sz w:val="26"/>
          <w:szCs w:val="26"/>
        </w:rPr>
      </w:pPr>
    </w:p>
    <w:tbl>
      <w:tblPr>
        <w:tblW w:w="1518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7093"/>
        <w:gridCol w:w="7089"/>
      </w:tblGrid>
      <w:tr w:rsidR="00DA57FC" w:rsidRPr="0068000E" w14:paraId="3F103BC4" w14:textId="77777777" w:rsidTr="00687EBD">
        <w:tc>
          <w:tcPr>
            <w:tcW w:w="998" w:type="dxa"/>
            <w:vAlign w:val="center"/>
          </w:tcPr>
          <w:p w14:paraId="17DC4294" w14:textId="77777777" w:rsidR="00DA57FC" w:rsidRPr="0068000E" w:rsidRDefault="00DA57FC" w:rsidP="00687EBD">
            <w:pPr>
              <w:widowControl w:val="0"/>
              <w:spacing w:after="0" w:line="240" w:lineRule="auto"/>
              <w:jc w:val="center"/>
              <w:rPr>
                <w:rFonts w:ascii="Garamond" w:hAnsi="Garamond"/>
                <w:b/>
              </w:rPr>
            </w:pPr>
            <w:r w:rsidRPr="0068000E">
              <w:rPr>
                <w:rFonts w:ascii="Garamond" w:hAnsi="Garamond"/>
                <w:b/>
              </w:rPr>
              <w:t xml:space="preserve">№ </w:t>
            </w:r>
          </w:p>
          <w:p w14:paraId="77F2F324" w14:textId="77777777" w:rsidR="00DA57FC" w:rsidRPr="0068000E" w:rsidRDefault="00DA57FC" w:rsidP="00687EBD">
            <w:pPr>
              <w:widowControl w:val="0"/>
              <w:spacing w:after="0" w:line="240" w:lineRule="auto"/>
              <w:jc w:val="center"/>
              <w:rPr>
                <w:rFonts w:ascii="Garamond" w:hAnsi="Garamond"/>
                <w:b/>
              </w:rPr>
            </w:pPr>
            <w:r w:rsidRPr="0068000E">
              <w:rPr>
                <w:rFonts w:ascii="Garamond" w:hAnsi="Garamond"/>
                <w:b/>
              </w:rPr>
              <w:t>пункта</w:t>
            </w:r>
          </w:p>
        </w:tc>
        <w:tc>
          <w:tcPr>
            <w:tcW w:w="7093" w:type="dxa"/>
            <w:tcBorders>
              <w:bottom w:val="single" w:sz="4" w:space="0" w:color="auto"/>
            </w:tcBorders>
          </w:tcPr>
          <w:p w14:paraId="3E66A1F1" w14:textId="77777777" w:rsidR="00DA57FC" w:rsidRPr="0068000E" w:rsidRDefault="00DA57FC" w:rsidP="00687EBD">
            <w:pPr>
              <w:widowControl w:val="0"/>
              <w:spacing w:after="0" w:line="240" w:lineRule="auto"/>
              <w:jc w:val="center"/>
              <w:rPr>
                <w:rFonts w:ascii="Garamond" w:hAnsi="Garamond" w:cs="Garamond"/>
                <w:b/>
                <w:bCs/>
              </w:rPr>
            </w:pPr>
            <w:r w:rsidRPr="0068000E">
              <w:rPr>
                <w:rFonts w:ascii="Garamond" w:hAnsi="Garamond" w:cs="Garamond"/>
                <w:b/>
                <w:bCs/>
              </w:rPr>
              <w:t>Редакция, действующая на момент</w:t>
            </w:r>
          </w:p>
          <w:p w14:paraId="025F69C1" w14:textId="77777777" w:rsidR="00DA57FC" w:rsidRPr="0068000E" w:rsidRDefault="00DA57FC" w:rsidP="00687EBD">
            <w:pPr>
              <w:widowControl w:val="0"/>
              <w:tabs>
                <w:tab w:val="center" w:pos="3708"/>
                <w:tab w:val="left" w:pos="5298"/>
              </w:tabs>
              <w:spacing w:after="0" w:line="240" w:lineRule="auto"/>
              <w:jc w:val="center"/>
              <w:rPr>
                <w:rFonts w:ascii="Garamond" w:hAnsi="Garamond"/>
                <w:b/>
              </w:rPr>
            </w:pPr>
            <w:r w:rsidRPr="0068000E">
              <w:rPr>
                <w:rFonts w:ascii="Garamond" w:hAnsi="Garamond" w:cs="Garamond"/>
                <w:b/>
                <w:bCs/>
              </w:rPr>
              <w:t>вступления в силу изменений</w:t>
            </w:r>
          </w:p>
        </w:tc>
        <w:tc>
          <w:tcPr>
            <w:tcW w:w="7089" w:type="dxa"/>
            <w:tcBorders>
              <w:bottom w:val="single" w:sz="4" w:space="0" w:color="auto"/>
            </w:tcBorders>
          </w:tcPr>
          <w:p w14:paraId="2168C45E" w14:textId="77777777" w:rsidR="00DA57FC" w:rsidRPr="0068000E" w:rsidRDefault="00DA57FC" w:rsidP="00687EBD">
            <w:pPr>
              <w:widowControl w:val="0"/>
              <w:spacing w:after="0" w:line="240" w:lineRule="auto"/>
              <w:jc w:val="center"/>
              <w:rPr>
                <w:rFonts w:ascii="Garamond" w:hAnsi="Garamond"/>
                <w:b/>
              </w:rPr>
            </w:pPr>
            <w:r w:rsidRPr="0068000E">
              <w:rPr>
                <w:rFonts w:ascii="Garamond" w:hAnsi="Garamond"/>
                <w:b/>
              </w:rPr>
              <w:t>Предлагаемая редакция</w:t>
            </w:r>
          </w:p>
          <w:p w14:paraId="4B4206EB" w14:textId="77777777" w:rsidR="00DA57FC" w:rsidRPr="0068000E" w:rsidRDefault="00DA57FC" w:rsidP="00687EBD">
            <w:pPr>
              <w:widowControl w:val="0"/>
              <w:spacing w:after="0" w:line="240" w:lineRule="auto"/>
              <w:jc w:val="center"/>
              <w:rPr>
                <w:rFonts w:ascii="Garamond" w:hAnsi="Garamond"/>
              </w:rPr>
            </w:pPr>
            <w:r w:rsidRPr="0068000E">
              <w:rPr>
                <w:rFonts w:ascii="Garamond" w:hAnsi="Garamond"/>
              </w:rPr>
              <w:t>(изменения выделены цветом)</w:t>
            </w:r>
          </w:p>
        </w:tc>
      </w:tr>
      <w:tr w:rsidR="00DA57FC" w:rsidRPr="0068000E" w14:paraId="38130D98" w14:textId="77777777" w:rsidTr="00687EBD">
        <w:tc>
          <w:tcPr>
            <w:tcW w:w="998" w:type="dxa"/>
          </w:tcPr>
          <w:p w14:paraId="6CD1923C" w14:textId="2CE15BFB" w:rsidR="00DA57FC" w:rsidRDefault="006A5C1B" w:rsidP="00DA57FC">
            <w:pPr>
              <w:widowControl w:val="0"/>
              <w:spacing w:before="120" w:after="120" w:line="240" w:lineRule="auto"/>
              <w:jc w:val="center"/>
              <w:rPr>
                <w:rFonts w:ascii="Garamond" w:hAnsi="Garamond"/>
                <w:b/>
              </w:rPr>
            </w:pPr>
            <w:r>
              <w:rPr>
                <w:rFonts w:ascii="Garamond" w:hAnsi="Garamond"/>
                <w:b/>
              </w:rPr>
              <w:t>8.2.13</w:t>
            </w:r>
          </w:p>
        </w:tc>
        <w:tc>
          <w:tcPr>
            <w:tcW w:w="7093" w:type="dxa"/>
            <w:tcBorders>
              <w:bottom w:val="single" w:sz="4" w:space="0" w:color="auto"/>
            </w:tcBorders>
          </w:tcPr>
          <w:p w14:paraId="3EE4054D" w14:textId="77777777" w:rsidR="00DA57FC" w:rsidRPr="00DA57FC" w:rsidRDefault="00DA57FC" w:rsidP="00687EBD">
            <w:pPr>
              <w:widowControl w:val="0"/>
              <w:spacing w:before="120" w:after="120" w:line="240" w:lineRule="auto"/>
              <w:ind w:firstLine="601"/>
              <w:jc w:val="both"/>
              <w:rPr>
                <w:rFonts w:ascii="Garamond" w:eastAsia="Times New Roman" w:hAnsi="Garamond" w:cs="Times New Roman"/>
              </w:rPr>
            </w:pPr>
            <w:r w:rsidRPr="00DA57FC">
              <w:rPr>
                <w:rFonts w:ascii="Garamond" w:eastAsia="Times New Roman" w:hAnsi="Garamond" w:cs="Times New Roman"/>
              </w:rPr>
              <w:t>…</w:t>
            </w:r>
          </w:p>
          <w:p w14:paraId="4CAC3E67" w14:textId="77777777" w:rsidR="00DA57FC" w:rsidRPr="00DA57FC" w:rsidRDefault="00DA57FC" w:rsidP="00687EBD">
            <w:pPr>
              <w:widowControl w:val="0"/>
              <w:spacing w:before="120" w:after="120" w:line="240" w:lineRule="auto"/>
              <w:ind w:firstLine="601"/>
              <w:jc w:val="both"/>
              <w:rPr>
                <w:rFonts w:ascii="Garamond" w:hAnsi="Garamond"/>
              </w:rPr>
            </w:pPr>
            <w:r w:rsidRPr="00DA57FC">
              <w:rPr>
                <w:rFonts w:ascii="Garamond" w:hAnsi="Garamond"/>
                <w:bCs/>
              </w:rPr>
              <w:t>сбор данных о расчетах на оптовом и розничных рынках Участников оптового рынка –</w:t>
            </w:r>
            <w:r w:rsidRPr="00DA57FC" w:rsidDel="00A460AF">
              <w:rPr>
                <w:rFonts w:ascii="Garamond" w:hAnsi="Garamond"/>
                <w:bCs/>
              </w:rPr>
              <w:t xml:space="preserve"> </w:t>
            </w:r>
            <w:r w:rsidRPr="00DA57FC">
              <w:rPr>
                <w:rFonts w:ascii="Garamond" w:hAnsi="Garamond"/>
              </w:rPr>
              <w:t xml:space="preserve">энергосбытовых компаний, </w:t>
            </w:r>
            <w:r w:rsidRPr="00DA57FC">
              <w:rPr>
                <w:rFonts w:ascii="Garamond" w:hAnsi="Garamond"/>
                <w:bCs/>
              </w:rPr>
              <w:t xml:space="preserve">гарантирующих поставщиков, </w:t>
            </w:r>
            <w:r w:rsidRPr="00DA57FC">
              <w:rPr>
                <w:rFonts w:ascii="Garamond" w:hAnsi="Garamond"/>
              </w:rPr>
              <w:t>проведение мониторинга энергосбытовой деятельности и анализа платежеспособности участников оптового рынка –</w:t>
            </w:r>
            <w:r w:rsidRPr="00DA57FC" w:rsidDel="00A460AF">
              <w:rPr>
                <w:rFonts w:ascii="Garamond" w:hAnsi="Garamond"/>
              </w:rPr>
              <w:t xml:space="preserve"> </w:t>
            </w:r>
            <w:r w:rsidRPr="00DA57FC">
              <w:rPr>
                <w:rFonts w:ascii="Garamond" w:hAnsi="Garamond"/>
              </w:rPr>
              <w:t xml:space="preserve">энергосбытовых компаний, гарантирующих поставщиков с целью предоставления </w:t>
            </w:r>
            <w:r w:rsidRPr="00DA57FC">
              <w:rPr>
                <w:rFonts w:ascii="Garamond" w:hAnsi="Garamond"/>
              </w:rPr>
              <w:lastRenderedPageBreak/>
              <w:t xml:space="preserve">необходимой информации в Комиссию при Наблюдательном совете Совета рынка по платежам на оптовом рынке электрической энергии и мощности в соответствии с возложенными на нее функциями и задачами, Совет рынка, </w:t>
            </w:r>
            <w:r w:rsidRPr="00DA57FC">
              <w:rPr>
                <w:rFonts w:ascii="Garamond" w:hAnsi="Garamond"/>
                <w:spacing w:val="4"/>
                <w:lang w:eastAsia="ru-RU"/>
              </w:rPr>
              <w:t>Министерство энергетики Российской Федерации</w:t>
            </w:r>
            <w:r w:rsidRPr="00DA57FC">
              <w:rPr>
                <w:rFonts w:ascii="Garamond" w:hAnsi="Garamond"/>
              </w:rPr>
              <w:t xml:space="preserve"> в порядке и сроки, предусмотренные </w:t>
            </w:r>
            <w:r w:rsidRPr="00DA57FC">
              <w:rPr>
                <w:rFonts w:ascii="Garamond" w:hAnsi="Garamond"/>
                <w:i/>
              </w:rPr>
              <w:t>Регламентом финансовых расчетов на оптовом рынке электроэнергии</w:t>
            </w:r>
            <w:r w:rsidRPr="00DA57FC">
              <w:rPr>
                <w:rFonts w:ascii="Garamond" w:hAnsi="Garamond"/>
              </w:rPr>
              <w:t xml:space="preserve"> (Приложение № 16 к настоящему Договору) </w:t>
            </w:r>
            <w:r w:rsidRPr="00DA57FC">
              <w:rPr>
                <w:rFonts w:ascii="Garamond" w:hAnsi="Garamond"/>
                <w:highlight w:val="yellow"/>
              </w:rPr>
              <w:t>и</w:t>
            </w:r>
            <w:r w:rsidRPr="00DA57FC">
              <w:rPr>
                <w:rFonts w:ascii="Garamond" w:hAnsi="Garamond"/>
              </w:rPr>
              <w:t xml:space="preserve"> </w:t>
            </w:r>
            <w:r w:rsidRPr="00DA57FC">
              <w:rPr>
                <w:rFonts w:ascii="Garamond" w:hAnsi="Garamond"/>
                <w:i/>
              </w:rPr>
              <w:t>Регламентом мониторинга энергосбытовой деятельности гарантирующих поставщиков и энергосбытовых организаций</w:t>
            </w:r>
            <w:r w:rsidRPr="00DA57FC">
              <w:rPr>
                <w:rFonts w:ascii="Garamond" w:hAnsi="Garamond"/>
              </w:rPr>
              <w:t xml:space="preserve"> (Приложение № 29 к настоящему Договору)</w:t>
            </w:r>
            <w:r w:rsidRPr="00DA57FC">
              <w:rPr>
                <w:rFonts w:ascii="Garamond" w:hAnsi="Garamond"/>
                <w:color w:val="000000"/>
              </w:rPr>
              <w:t>;</w:t>
            </w:r>
          </w:p>
          <w:p w14:paraId="06E2D0AF" w14:textId="77777777" w:rsidR="00DA57FC" w:rsidRDefault="00DA57FC" w:rsidP="00687EBD">
            <w:pPr>
              <w:widowControl w:val="0"/>
              <w:spacing w:before="120" w:after="120" w:line="240" w:lineRule="auto"/>
              <w:ind w:firstLine="601"/>
              <w:jc w:val="both"/>
              <w:rPr>
                <w:rFonts w:ascii="Garamond" w:eastAsia="Times New Roman" w:hAnsi="Garamond" w:cs="Times New Roman"/>
              </w:rPr>
            </w:pPr>
            <w:r w:rsidRPr="00DA57FC">
              <w:rPr>
                <w:rFonts w:ascii="Garamond" w:eastAsia="Times New Roman" w:hAnsi="Garamond" w:cs="Times New Roman"/>
              </w:rPr>
              <w:t>…</w:t>
            </w:r>
          </w:p>
        </w:tc>
        <w:tc>
          <w:tcPr>
            <w:tcW w:w="7089" w:type="dxa"/>
            <w:tcBorders>
              <w:bottom w:val="single" w:sz="4" w:space="0" w:color="auto"/>
            </w:tcBorders>
            <w:shd w:val="clear" w:color="auto" w:fill="auto"/>
          </w:tcPr>
          <w:p w14:paraId="466C8631" w14:textId="77777777" w:rsidR="00DA57FC" w:rsidRPr="0087146E" w:rsidRDefault="00DA57FC" w:rsidP="00DA57FC">
            <w:pPr>
              <w:widowControl w:val="0"/>
              <w:spacing w:before="120" w:after="120" w:line="240" w:lineRule="auto"/>
              <w:ind w:firstLine="601"/>
              <w:jc w:val="both"/>
              <w:rPr>
                <w:rFonts w:ascii="Garamond" w:eastAsia="Times New Roman" w:hAnsi="Garamond" w:cs="Times New Roman"/>
              </w:rPr>
            </w:pPr>
            <w:r w:rsidRPr="0087146E">
              <w:rPr>
                <w:rFonts w:ascii="Garamond" w:eastAsia="Times New Roman" w:hAnsi="Garamond" w:cs="Times New Roman"/>
              </w:rPr>
              <w:lastRenderedPageBreak/>
              <w:t>…</w:t>
            </w:r>
          </w:p>
          <w:p w14:paraId="4C64DD9E" w14:textId="77777777" w:rsidR="00DA57FC" w:rsidRPr="0087146E" w:rsidRDefault="00DA57FC" w:rsidP="00DA57FC">
            <w:pPr>
              <w:widowControl w:val="0"/>
              <w:spacing w:before="120" w:after="120" w:line="240" w:lineRule="auto"/>
              <w:ind w:firstLine="601"/>
              <w:jc w:val="both"/>
              <w:rPr>
                <w:rFonts w:ascii="Garamond" w:hAnsi="Garamond"/>
              </w:rPr>
            </w:pPr>
            <w:r w:rsidRPr="0087146E">
              <w:rPr>
                <w:rFonts w:ascii="Garamond" w:hAnsi="Garamond"/>
                <w:bCs/>
              </w:rPr>
              <w:t>сбор данных о расчетах на оптовом и розничных рынках Участников оптового рынка –</w:t>
            </w:r>
            <w:r w:rsidRPr="0087146E" w:rsidDel="00A460AF">
              <w:rPr>
                <w:rFonts w:ascii="Garamond" w:hAnsi="Garamond"/>
                <w:bCs/>
              </w:rPr>
              <w:t xml:space="preserve"> </w:t>
            </w:r>
            <w:r w:rsidRPr="0087146E">
              <w:rPr>
                <w:rFonts w:ascii="Garamond" w:hAnsi="Garamond"/>
              </w:rPr>
              <w:t xml:space="preserve">энергосбытовых компаний, </w:t>
            </w:r>
            <w:r w:rsidRPr="0087146E">
              <w:rPr>
                <w:rFonts w:ascii="Garamond" w:hAnsi="Garamond"/>
                <w:bCs/>
              </w:rPr>
              <w:t xml:space="preserve">гарантирующих поставщиков, </w:t>
            </w:r>
            <w:r w:rsidRPr="0087146E">
              <w:rPr>
                <w:rFonts w:ascii="Garamond" w:hAnsi="Garamond"/>
              </w:rPr>
              <w:t>проведение мониторинга энергосбытовой деятельности и анализа платежеспособности участников оптового рынка –</w:t>
            </w:r>
            <w:r w:rsidRPr="0087146E" w:rsidDel="00A460AF">
              <w:rPr>
                <w:rFonts w:ascii="Garamond" w:hAnsi="Garamond"/>
              </w:rPr>
              <w:t xml:space="preserve"> </w:t>
            </w:r>
            <w:r w:rsidRPr="0087146E">
              <w:rPr>
                <w:rFonts w:ascii="Garamond" w:hAnsi="Garamond"/>
              </w:rPr>
              <w:t>энергосбытовых компаний, гарантирующих поставщиков</w:t>
            </w:r>
            <w:r>
              <w:rPr>
                <w:rFonts w:ascii="Garamond" w:hAnsi="Garamond"/>
              </w:rPr>
              <w:t xml:space="preserve"> </w:t>
            </w:r>
            <w:r w:rsidRPr="000F4406">
              <w:rPr>
                <w:rFonts w:ascii="Garamond" w:hAnsi="Garamond"/>
                <w:highlight w:val="yellow"/>
              </w:rPr>
              <w:t xml:space="preserve">(в том числе на основании </w:t>
            </w:r>
            <w:r w:rsidRPr="000F4406">
              <w:rPr>
                <w:rFonts w:ascii="Garamond" w:hAnsi="Garamond"/>
                <w:highlight w:val="yellow"/>
              </w:rPr>
              <w:lastRenderedPageBreak/>
              <w:t>информации от сетевых организаций)</w:t>
            </w:r>
            <w:r w:rsidRPr="0087146E">
              <w:rPr>
                <w:rFonts w:ascii="Garamond" w:hAnsi="Garamond"/>
              </w:rPr>
              <w:t xml:space="preserve"> с целью предоставления необходимой информации в Комиссию при Наблюдательном совете Совета рынка по платежам на оптовом рынке электрической энергии и мощности в соответствии с возложенными на нее функциями и задачами, Совет рынка, </w:t>
            </w:r>
            <w:r w:rsidRPr="0087146E">
              <w:rPr>
                <w:rFonts w:ascii="Garamond" w:hAnsi="Garamond"/>
                <w:spacing w:val="4"/>
                <w:lang w:eastAsia="ru-RU"/>
              </w:rPr>
              <w:t>Министерство энергетики Российской Федерации</w:t>
            </w:r>
            <w:r w:rsidRPr="0087146E">
              <w:rPr>
                <w:rFonts w:ascii="Garamond" w:hAnsi="Garamond"/>
              </w:rPr>
              <w:t xml:space="preserve"> в порядке и сроки, предусмотренные </w:t>
            </w:r>
            <w:r w:rsidRPr="0087146E">
              <w:rPr>
                <w:rFonts w:ascii="Garamond" w:hAnsi="Garamond"/>
                <w:i/>
              </w:rPr>
              <w:t>Регламентом финансовых расчетов на оптовом рынке электроэнергии</w:t>
            </w:r>
            <w:r w:rsidRPr="0087146E">
              <w:rPr>
                <w:rFonts w:ascii="Garamond" w:hAnsi="Garamond"/>
              </w:rPr>
              <w:t xml:space="preserve"> (Приложен</w:t>
            </w:r>
            <w:r>
              <w:rPr>
                <w:rFonts w:ascii="Garamond" w:hAnsi="Garamond"/>
              </w:rPr>
              <w:t>ие № 16 к настоящему Договору)</w:t>
            </w:r>
            <w:r w:rsidRPr="00DA57FC">
              <w:rPr>
                <w:rFonts w:ascii="Garamond" w:hAnsi="Garamond"/>
                <w:highlight w:val="yellow"/>
              </w:rPr>
              <w:t>,</w:t>
            </w:r>
            <w:r w:rsidRPr="0087146E">
              <w:rPr>
                <w:rFonts w:ascii="Garamond" w:hAnsi="Garamond"/>
              </w:rPr>
              <w:t xml:space="preserve"> </w:t>
            </w:r>
            <w:r w:rsidRPr="0087146E">
              <w:rPr>
                <w:rFonts w:ascii="Garamond" w:hAnsi="Garamond"/>
                <w:i/>
              </w:rPr>
              <w:t>Регламентом мониторинга энергосбытовой деятельности гарантирующих поставщиков и энергосбытовых организаций</w:t>
            </w:r>
            <w:r w:rsidRPr="0087146E">
              <w:rPr>
                <w:rFonts w:ascii="Garamond" w:hAnsi="Garamond"/>
              </w:rPr>
              <w:t xml:space="preserve"> (Приложение № 29 к настоящему Договору</w:t>
            </w:r>
            <w:r w:rsidRPr="000F4406">
              <w:rPr>
                <w:rFonts w:ascii="Garamond" w:hAnsi="Garamond"/>
                <w:highlight w:val="yellow"/>
              </w:rPr>
              <w:t xml:space="preserve">), </w:t>
            </w:r>
            <w:r w:rsidRPr="000F4406">
              <w:rPr>
                <w:rFonts w:ascii="Garamond" w:hAnsi="Garamond"/>
                <w:i/>
                <w:highlight w:val="yellow"/>
              </w:rPr>
              <w:t>Порядком взаимодействия сетевой организации с организацией коммерческой инфраструктуры в рамках мониторинга выполнения показателей финансовой дисциплины гарантирующих поставщиков и энергосбытовых организаций</w:t>
            </w:r>
            <w:r w:rsidRPr="000F4406">
              <w:rPr>
                <w:rFonts w:ascii="Garamond" w:hAnsi="Garamond"/>
                <w:color w:val="000000"/>
                <w:highlight w:val="yellow"/>
              </w:rPr>
              <w:t>;</w:t>
            </w:r>
          </w:p>
          <w:p w14:paraId="5496CBBE" w14:textId="77777777" w:rsidR="00DA57FC" w:rsidRDefault="00DA57FC" w:rsidP="00DA57FC">
            <w:pPr>
              <w:widowControl w:val="0"/>
              <w:spacing w:before="120" w:after="120" w:line="240" w:lineRule="auto"/>
              <w:ind w:firstLine="601"/>
              <w:jc w:val="both"/>
              <w:rPr>
                <w:rFonts w:ascii="Garamond" w:eastAsia="Times New Roman" w:hAnsi="Garamond" w:cs="Times New Roman"/>
              </w:rPr>
            </w:pPr>
            <w:r w:rsidRPr="0087146E">
              <w:rPr>
                <w:rFonts w:ascii="Garamond" w:eastAsia="Times New Roman" w:hAnsi="Garamond" w:cs="Times New Roman"/>
              </w:rPr>
              <w:t>…</w:t>
            </w:r>
          </w:p>
        </w:tc>
      </w:tr>
    </w:tbl>
    <w:p w14:paraId="083328A1" w14:textId="77777777" w:rsidR="00DA57FC" w:rsidRDefault="00DA57FC" w:rsidP="007D7A2C">
      <w:pPr>
        <w:spacing w:after="0" w:line="240" w:lineRule="auto"/>
        <w:ind w:left="-284" w:right="-312"/>
        <w:rPr>
          <w:rFonts w:ascii="Garamond" w:hAnsi="Garamond"/>
          <w:b/>
          <w:sz w:val="26"/>
          <w:szCs w:val="26"/>
        </w:rPr>
      </w:pPr>
    </w:p>
    <w:p w14:paraId="2DAA615C" w14:textId="77777777" w:rsidR="00EA4A25" w:rsidRDefault="00F961F5" w:rsidP="007D7A2C">
      <w:pPr>
        <w:spacing w:after="0" w:line="240" w:lineRule="auto"/>
        <w:ind w:left="-284" w:right="-312"/>
        <w:rPr>
          <w:rFonts w:ascii="Garamond" w:hAnsi="Garamond"/>
          <w:b/>
          <w:sz w:val="26"/>
          <w:szCs w:val="26"/>
        </w:rPr>
      </w:pPr>
      <w:r>
        <w:rPr>
          <w:rFonts w:ascii="Garamond" w:hAnsi="Garamond"/>
          <w:b/>
          <w:sz w:val="26"/>
          <w:szCs w:val="26"/>
        </w:rPr>
        <w:t xml:space="preserve">Предложения по изменениям и дополнениям в </w:t>
      </w:r>
      <w:r>
        <w:rPr>
          <w:rFonts w:ascii="Garamond" w:hAnsi="Garamond"/>
          <w:b/>
          <w:caps/>
          <w:sz w:val="26"/>
          <w:szCs w:val="26"/>
        </w:rPr>
        <w:t>Регламент финансовых расчетов на оптовом рынке электроэнергии</w:t>
      </w:r>
      <w:r>
        <w:rPr>
          <w:rFonts w:ascii="Garamond" w:hAnsi="Garamond"/>
          <w:b/>
          <w:sz w:val="26"/>
          <w:szCs w:val="26"/>
        </w:rPr>
        <w:t xml:space="preserve"> (Приложение № 16 к Договору о присоединении к торговой системе оптового рынка)</w:t>
      </w:r>
    </w:p>
    <w:p w14:paraId="7C65DB16" w14:textId="77777777" w:rsidR="00EA4A25" w:rsidRDefault="00EA4A25" w:rsidP="007D7A2C">
      <w:pPr>
        <w:spacing w:after="0" w:line="240" w:lineRule="auto"/>
        <w:ind w:left="-284" w:right="-312"/>
        <w:rPr>
          <w:rFonts w:ascii="Garamond" w:hAnsi="Garamond"/>
          <w:b/>
          <w:sz w:val="26"/>
          <w:szCs w:val="26"/>
        </w:rPr>
      </w:pPr>
    </w:p>
    <w:tbl>
      <w:tblPr>
        <w:tblW w:w="1518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7093"/>
        <w:gridCol w:w="7089"/>
      </w:tblGrid>
      <w:tr w:rsidR="00EA4A25" w:rsidRPr="0068000E" w14:paraId="56735101" w14:textId="77777777">
        <w:tc>
          <w:tcPr>
            <w:tcW w:w="998" w:type="dxa"/>
            <w:vAlign w:val="center"/>
          </w:tcPr>
          <w:p w14:paraId="6A92E4EF" w14:textId="77777777" w:rsidR="00EA4A25" w:rsidRPr="0068000E" w:rsidRDefault="00F961F5" w:rsidP="007D7A2C">
            <w:pPr>
              <w:widowControl w:val="0"/>
              <w:spacing w:after="0" w:line="240" w:lineRule="auto"/>
              <w:jc w:val="center"/>
              <w:rPr>
                <w:rFonts w:ascii="Garamond" w:hAnsi="Garamond"/>
                <w:b/>
              </w:rPr>
            </w:pPr>
            <w:r w:rsidRPr="0068000E">
              <w:rPr>
                <w:rFonts w:ascii="Garamond" w:hAnsi="Garamond"/>
                <w:b/>
              </w:rPr>
              <w:t xml:space="preserve">№ </w:t>
            </w:r>
          </w:p>
          <w:p w14:paraId="20658E1A" w14:textId="77777777" w:rsidR="00EA4A25" w:rsidRPr="0068000E" w:rsidRDefault="00F961F5" w:rsidP="007D7A2C">
            <w:pPr>
              <w:widowControl w:val="0"/>
              <w:spacing w:after="0" w:line="240" w:lineRule="auto"/>
              <w:jc w:val="center"/>
              <w:rPr>
                <w:rFonts w:ascii="Garamond" w:hAnsi="Garamond"/>
                <w:b/>
              </w:rPr>
            </w:pPr>
            <w:r w:rsidRPr="0068000E">
              <w:rPr>
                <w:rFonts w:ascii="Garamond" w:hAnsi="Garamond"/>
                <w:b/>
              </w:rPr>
              <w:t>пункта</w:t>
            </w:r>
          </w:p>
        </w:tc>
        <w:tc>
          <w:tcPr>
            <w:tcW w:w="7093" w:type="dxa"/>
            <w:tcBorders>
              <w:bottom w:val="single" w:sz="4" w:space="0" w:color="auto"/>
            </w:tcBorders>
          </w:tcPr>
          <w:p w14:paraId="730936C9" w14:textId="77777777" w:rsidR="00EA4A25" w:rsidRPr="0068000E" w:rsidRDefault="00F961F5" w:rsidP="007D7A2C">
            <w:pPr>
              <w:widowControl w:val="0"/>
              <w:spacing w:after="0" w:line="240" w:lineRule="auto"/>
              <w:jc w:val="center"/>
              <w:rPr>
                <w:rFonts w:ascii="Garamond" w:hAnsi="Garamond" w:cs="Garamond"/>
                <w:b/>
                <w:bCs/>
              </w:rPr>
            </w:pPr>
            <w:r w:rsidRPr="0068000E">
              <w:rPr>
                <w:rFonts w:ascii="Garamond" w:hAnsi="Garamond" w:cs="Garamond"/>
                <w:b/>
                <w:bCs/>
              </w:rPr>
              <w:t>Редакция, действующая на момент</w:t>
            </w:r>
          </w:p>
          <w:p w14:paraId="4387B7D4" w14:textId="77777777" w:rsidR="00EA4A25" w:rsidRPr="0068000E" w:rsidRDefault="00F961F5" w:rsidP="007D7A2C">
            <w:pPr>
              <w:widowControl w:val="0"/>
              <w:tabs>
                <w:tab w:val="center" w:pos="3708"/>
                <w:tab w:val="left" w:pos="5298"/>
              </w:tabs>
              <w:spacing w:after="0" w:line="240" w:lineRule="auto"/>
              <w:jc w:val="center"/>
              <w:rPr>
                <w:rFonts w:ascii="Garamond" w:hAnsi="Garamond"/>
                <w:b/>
              </w:rPr>
            </w:pPr>
            <w:r w:rsidRPr="0068000E">
              <w:rPr>
                <w:rFonts w:ascii="Garamond" w:hAnsi="Garamond" w:cs="Garamond"/>
                <w:b/>
                <w:bCs/>
              </w:rPr>
              <w:t>вступления в силу изменений</w:t>
            </w:r>
          </w:p>
        </w:tc>
        <w:tc>
          <w:tcPr>
            <w:tcW w:w="7089" w:type="dxa"/>
            <w:tcBorders>
              <w:bottom w:val="single" w:sz="4" w:space="0" w:color="auto"/>
            </w:tcBorders>
          </w:tcPr>
          <w:p w14:paraId="48A40EC4" w14:textId="77777777" w:rsidR="00EA4A25" w:rsidRPr="0068000E" w:rsidRDefault="00F961F5" w:rsidP="007D7A2C">
            <w:pPr>
              <w:widowControl w:val="0"/>
              <w:spacing w:after="0" w:line="240" w:lineRule="auto"/>
              <w:jc w:val="center"/>
              <w:rPr>
                <w:rFonts w:ascii="Garamond" w:hAnsi="Garamond"/>
                <w:b/>
              </w:rPr>
            </w:pPr>
            <w:r w:rsidRPr="0068000E">
              <w:rPr>
                <w:rFonts w:ascii="Garamond" w:hAnsi="Garamond"/>
                <w:b/>
              </w:rPr>
              <w:t>Предлагаемая редакция</w:t>
            </w:r>
          </w:p>
          <w:p w14:paraId="58D74B5F" w14:textId="77777777" w:rsidR="00EA4A25" w:rsidRPr="0068000E" w:rsidRDefault="00F961F5" w:rsidP="007D7A2C">
            <w:pPr>
              <w:widowControl w:val="0"/>
              <w:spacing w:after="0" w:line="240" w:lineRule="auto"/>
              <w:jc w:val="center"/>
              <w:rPr>
                <w:rFonts w:ascii="Garamond" w:hAnsi="Garamond"/>
              </w:rPr>
            </w:pPr>
            <w:r w:rsidRPr="0068000E">
              <w:rPr>
                <w:rFonts w:ascii="Garamond" w:hAnsi="Garamond"/>
              </w:rPr>
              <w:t>(изменения выделены цветом)</w:t>
            </w:r>
          </w:p>
        </w:tc>
      </w:tr>
      <w:tr w:rsidR="00590A5C" w:rsidRPr="0068000E" w14:paraId="2D21A208" w14:textId="77777777">
        <w:tc>
          <w:tcPr>
            <w:tcW w:w="998" w:type="dxa"/>
          </w:tcPr>
          <w:p w14:paraId="20F776DF" w14:textId="77777777" w:rsidR="00590A5C" w:rsidRDefault="00590A5C" w:rsidP="007D7A2C">
            <w:pPr>
              <w:widowControl w:val="0"/>
              <w:spacing w:before="120" w:after="120" w:line="240" w:lineRule="auto"/>
              <w:jc w:val="center"/>
              <w:rPr>
                <w:rFonts w:ascii="Garamond" w:hAnsi="Garamond"/>
                <w:b/>
              </w:rPr>
            </w:pPr>
            <w:r>
              <w:rPr>
                <w:rFonts w:ascii="Garamond" w:hAnsi="Garamond"/>
                <w:b/>
              </w:rPr>
              <w:t>16.1.3</w:t>
            </w:r>
          </w:p>
        </w:tc>
        <w:tc>
          <w:tcPr>
            <w:tcW w:w="7093" w:type="dxa"/>
            <w:tcBorders>
              <w:bottom w:val="single" w:sz="4" w:space="0" w:color="auto"/>
            </w:tcBorders>
          </w:tcPr>
          <w:p w14:paraId="509804E1" w14:textId="77777777" w:rsidR="00590A5C" w:rsidRDefault="00590A5C" w:rsidP="007D7A2C">
            <w:pPr>
              <w:widowControl w:val="0"/>
              <w:spacing w:before="120" w:after="120" w:line="240" w:lineRule="auto"/>
              <w:ind w:firstLine="601"/>
              <w:jc w:val="both"/>
              <w:rPr>
                <w:rFonts w:ascii="Garamond" w:eastAsia="Times New Roman" w:hAnsi="Garamond" w:cs="Times New Roman"/>
              </w:rPr>
            </w:pPr>
            <w:r>
              <w:rPr>
                <w:rFonts w:ascii="Garamond" w:eastAsia="Times New Roman" w:hAnsi="Garamond" w:cs="Times New Roman"/>
              </w:rPr>
              <w:t>…</w:t>
            </w:r>
          </w:p>
          <w:p w14:paraId="73000A98" w14:textId="77777777" w:rsidR="00590A5C" w:rsidRDefault="00590A5C" w:rsidP="007D7A2C">
            <w:pPr>
              <w:widowControl w:val="0"/>
              <w:spacing w:before="120" w:after="120" w:line="240" w:lineRule="auto"/>
              <w:ind w:firstLine="601"/>
              <w:jc w:val="both"/>
              <w:rPr>
                <w:rFonts w:ascii="Garamond" w:hAnsi="Garamond"/>
              </w:rPr>
            </w:pPr>
            <w:r w:rsidRPr="00D91E2F">
              <w:rPr>
                <w:rFonts w:ascii="Garamond" w:hAnsi="Garamond"/>
              </w:rPr>
              <w:t xml:space="preserve">Участник оптового рынка информирует ЦФР о сетевых организациях однократно путем направления </w:t>
            </w:r>
            <w:r w:rsidRPr="00D91E2F">
              <w:rPr>
                <w:rFonts w:ascii="Garamond" w:hAnsi="Garamond"/>
                <w:color w:val="000000"/>
              </w:rPr>
              <w:t xml:space="preserve">не позднее 10-го числа </w:t>
            </w:r>
            <w:r w:rsidRPr="00590A5C">
              <w:rPr>
                <w:rFonts w:ascii="Garamond" w:hAnsi="Garamond"/>
                <w:color w:val="000000"/>
                <w:highlight w:val="yellow"/>
              </w:rPr>
              <w:t>отчетного периода</w:t>
            </w:r>
            <w:r w:rsidRPr="00D91E2F">
              <w:rPr>
                <w:rFonts w:ascii="Garamond" w:hAnsi="Garamond"/>
                <w:i/>
                <w:color w:val="000000"/>
              </w:rPr>
              <w:t xml:space="preserve"> </w:t>
            </w:r>
            <w:r w:rsidRPr="00D91E2F">
              <w:rPr>
                <w:rFonts w:ascii="Garamond" w:hAnsi="Garamond"/>
                <w:i/>
                <w:color w:val="000000"/>
                <w:lang w:val="en-US"/>
              </w:rPr>
              <w:t>m</w:t>
            </w:r>
            <w:r w:rsidRPr="00D91E2F">
              <w:rPr>
                <w:rFonts w:ascii="Garamond" w:hAnsi="Garamond"/>
                <w:color w:val="000000"/>
              </w:rPr>
              <w:t xml:space="preserve"> </w:t>
            </w:r>
            <w:r w:rsidRPr="00590A5C">
              <w:rPr>
                <w:rFonts w:ascii="Garamond" w:hAnsi="Garamond"/>
                <w:color w:val="000000"/>
                <w:highlight w:val="yellow"/>
              </w:rPr>
              <w:t xml:space="preserve">(не позднее 10.02.2024, если </w:t>
            </w:r>
            <w:r w:rsidRPr="00590A5C">
              <w:rPr>
                <w:rFonts w:ascii="Garamond" w:hAnsi="Garamond"/>
                <w:i/>
                <w:color w:val="000000"/>
                <w:highlight w:val="yellow"/>
                <w:lang w:val="en-US"/>
              </w:rPr>
              <w:t>m</w:t>
            </w:r>
            <w:r w:rsidRPr="00590A5C">
              <w:rPr>
                <w:rFonts w:ascii="Garamond" w:hAnsi="Garamond"/>
                <w:color w:val="000000"/>
                <w:highlight w:val="yellow"/>
              </w:rPr>
              <w:t xml:space="preserve"> = январь 2024 года)</w:t>
            </w:r>
            <w:r w:rsidRPr="00D91E2F">
              <w:rPr>
                <w:rFonts w:ascii="Garamond" w:hAnsi="Garamond"/>
                <w:color w:val="000000"/>
              </w:rPr>
              <w:t xml:space="preserve"> (если этот день не является рабочим днем, то не позднее первого рабочего дня, следующего за указанной датой) указанного </w:t>
            </w:r>
            <w:r w:rsidRPr="00D91E2F">
              <w:rPr>
                <w:rFonts w:ascii="Garamond" w:hAnsi="Garamond"/>
              </w:rPr>
              <w:t>уведомления, в котором информация в столбцах 1–4 заполняется со статусом «добавлена».</w:t>
            </w:r>
          </w:p>
          <w:p w14:paraId="63A367C5" w14:textId="77777777" w:rsidR="00590A5C" w:rsidRDefault="00590A5C" w:rsidP="007D7A2C">
            <w:pPr>
              <w:widowControl w:val="0"/>
              <w:spacing w:before="120" w:after="120" w:line="240" w:lineRule="auto"/>
              <w:ind w:firstLine="601"/>
              <w:jc w:val="both"/>
              <w:rPr>
                <w:rFonts w:ascii="Garamond" w:eastAsia="Times New Roman" w:hAnsi="Garamond" w:cs="Times New Roman"/>
              </w:rPr>
            </w:pPr>
            <w:r>
              <w:rPr>
                <w:rFonts w:ascii="Garamond" w:eastAsia="Times New Roman" w:hAnsi="Garamond" w:cs="Times New Roman"/>
              </w:rPr>
              <w:t>…</w:t>
            </w:r>
          </w:p>
        </w:tc>
        <w:tc>
          <w:tcPr>
            <w:tcW w:w="7089" w:type="dxa"/>
            <w:tcBorders>
              <w:bottom w:val="single" w:sz="4" w:space="0" w:color="auto"/>
            </w:tcBorders>
            <w:shd w:val="clear" w:color="auto" w:fill="auto"/>
          </w:tcPr>
          <w:p w14:paraId="0ED0E8D4" w14:textId="77777777" w:rsidR="00590A5C" w:rsidRDefault="00590A5C" w:rsidP="007D7A2C">
            <w:pPr>
              <w:widowControl w:val="0"/>
              <w:spacing w:before="120" w:after="120" w:line="240" w:lineRule="auto"/>
              <w:ind w:firstLine="601"/>
              <w:jc w:val="both"/>
              <w:rPr>
                <w:rFonts w:ascii="Garamond" w:eastAsia="Times New Roman" w:hAnsi="Garamond" w:cs="Times New Roman"/>
              </w:rPr>
            </w:pPr>
            <w:r>
              <w:rPr>
                <w:rFonts w:ascii="Garamond" w:eastAsia="Times New Roman" w:hAnsi="Garamond" w:cs="Times New Roman"/>
              </w:rPr>
              <w:t>…</w:t>
            </w:r>
          </w:p>
          <w:p w14:paraId="7F80D4F1" w14:textId="2C25D425" w:rsidR="00590A5C" w:rsidRDefault="00590A5C" w:rsidP="007D7A2C">
            <w:pPr>
              <w:widowControl w:val="0"/>
              <w:spacing w:before="120" w:after="120" w:line="240" w:lineRule="auto"/>
              <w:ind w:firstLine="601"/>
              <w:jc w:val="both"/>
              <w:rPr>
                <w:rFonts w:ascii="Garamond" w:hAnsi="Garamond"/>
              </w:rPr>
            </w:pPr>
            <w:r w:rsidRPr="00D91E2F">
              <w:rPr>
                <w:rFonts w:ascii="Garamond" w:hAnsi="Garamond"/>
              </w:rPr>
              <w:t xml:space="preserve">Участник оптового рынка информирует ЦФР о сетевых организациях однократно путем направления </w:t>
            </w:r>
            <w:r w:rsidRPr="00D91E2F">
              <w:rPr>
                <w:rFonts w:ascii="Garamond" w:hAnsi="Garamond"/>
                <w:color w:val="000000"/>
              </w:rPr>
              <w:t xml:space="preserve">не позднее 10-го числа </w:t>
            </w:r>
            <w:r w:rsidRPr="00590A5C">
              <w:rPr>
                <w:rFonts w:ascii="Garamond" w:hAnsi="Garamond"/>
                <w:color w:val="000000"/>
                <w:highlight w:val="yellow"/>
              </w:rPr>
              <w:t>месяца, следующего за отчетным периодом</w:t>
            </w:r>
            <w:r w:rsidRPr="00D91E2F">
              <w:rPr>
                <w:rFonts w:ascii="Garamond" w:hAnsi="Garamond"/>
                <w:i/>
                <w:color w:val="000000"/>
              </w:rPr>
              <w:t xml:space="preserve"> </w:t>
            </w:r>
            <w:r w:rsidRPr="00D91E2F">
              <w:rPr>
                <w:rFonts w:ascii="Garamond" w:hAnsi="Garamond"/>
                <w:i/>
                <w:color w:val="000000"/>
                <w:lang w:val="en-US"/>
              </w:rPr>
              <w:t>m</w:t>
            </w:r>
            <w:r w:rsidRPr="00D91E2F">
              <w:rPr>
                <w:rFonts w:ascii="Garamond" w:hAnsi="Garamond"/>
                <w:color w:val="000000"/>
              </w:rPr>
              <w:t xml:space="preserve"> (если этот день не является рабочим днем, то не позднее первого рабочего дня, следующего за указанной датой)</w:t>
            </w:r>
            <w:r w:rsidR="007C0C16" w:rsidRPr="007C0C16">
              <w:rPr>
                <w:rFonts w:ascii="Garamond" w:hAnsi="Garamond"/>
                <w:color w:val="000000"/>
                <w:highlight w:val="yellow"/>
              </w:rPr>
              <w:t>,</w:t>
            </w:r>
            <w:r w:rsidRPr="00D91E2F">
              <w:rPr>
                <w:rFonts w:ascii="Garamond" w:hAnsi="Garamond"/>
                <w:color w:val="000000"/>
              </w:rPr>
              <w:t xml:space="preserve"> указанного </w:t>
            </w:r>
            <w:r w:rsidRPr="00D91E2F">
              <w:rPr>
                <w:rFonts w:ascii="Garamond" w:hAnsi="Garamond"/>
              </w:rPr>
              <w:t>уведомления, в котором информация в столбцах 1–4 заполняется со статусом «добавлена».</w:t>
            </w:r>
          </w:p>
          <w:p w14:paraId="0C763025" w14:textId="77777777" w:rsidR="00590A5C" w:rsidRDefault="00590A5C" w:rsidP="007D7A2C">
            <w:pPr>
              <w:widowControl w:val="0"/>
              <w:spacing w:before="120" w:after="120" w:line="240" w:lineRule="auto"/>
              <w:ind w:firstLine="601"/>
              <w:jc w:val="both"/>
              <w:rPr>
                <w:rFonts w:ascii="Garamond" w:eastAsia="Times New Roman" w:hAnsi="Garamond" w:cs="Times New Roman"/>
              </w:rPr>
            </w:pPr>
            <w:r>
              <w:rPr>
                <w:rFonts w:ascii="Garamond" w:eastAsia="Times New Roman" w:hAnsi="Garamond" w:cs="Times New Roman"/>
              </w:rPr>
              <w:t>…</w:t>
            </w:r>
          </w:p>
        </w:tc>
      </w:tr>
      <w:tr w:rsidR="007D4D35" w:rsidRPr="0068000E" w14:paraId="190EA8E5" w14:textId="77777777">
        <w:tc>
          <w:tcPr>
            <w:tcW w:w="998" w:type="dxa"/>
          </w:tcPr>
          <w:p w14:paraId="7E51D549" w14:textId="77777777" w:rsidR="007D4D35" w:rsidRDefault="007D4D35" w:rsidP="001B5EBA">
            <w:pPr>
              <w:widowControl w:val="0"/>
              <w:spacing w:before="120" w:after="120" w:line="240" w:lineRule="auto"/>
              <w:jc w:val="center"/>
              <w:rPr>
                <w:rFonts w:ascii="Garamond" w:hAnsi="Garamond"/>
                <w:b/>
              </w:rPr>
            </w:pPr>
            <w:r>
              <w:rPr>
                <w:rFonts w:ascii="Garamond" w:hAnsi="Garamond"/>
                <w:b/>
              </w:rPr>
              <w:t>16.1.3.2</w:t>
            </w:r>
          </w:p>
        </w:tc>
        <w:tc>
          <w:tcPr>
            <w:tcW w:w="7093" w:type="dxa"/>
            <w:tcBorders>
              <w:bottom w:val="single" w:sz="4" w:space="0" w:color="auto"/>
            </w:tcBorders>
          </w:tcPr>
          <w:p w14:paraId="24703D32" w14:textId="77777777" w:rsidR="007D4D35" w:rsidRDefault="007D4D35" w:rsidP="001B5EBA">
            <w:pPr>
              <w:widowControl w:val="0"/>
              <w:spacing w:before="120" w:after="120" w:line="240" w:lineRule="auto"/>
              <w:ind w:firstLine="601"/>
              <w:jc w:val="both"/>
              <w:rPr>
                <w:rFonts w:ascii="Garamond" w:eastAsia="Times New Roman" w:hAnsi="Garamond" w:cs="Times New Roman"/>
              </w:rPr>
            </w:pPr>
            <w:r>
              <w:rPr>
                <w:rFonts w:ascii="Garamond" w:eastAsia="Times New Roman" w:hAnsi="Garamond" w:cs="Times New Roman"/>
              </w:rPr>
              <w:t>…</w:t>
            </w:r>
          </w:p>
          <w:p w14:paraId="00E85B65" w14:textId="77777777" w:rsidR="004514B6" w:rsidRDefault="004514B6" w:rsidP="001B5EBA">
            <w:pPr>
              <w:widowControl w:val="0"/>
              <w:spacing w:before="120" w:after="120" w:line="240" w:lineRule="auto"/>
              <w:ind w:firstLine="601"/>
              <w:jc w:val="both"/>
              <w:rPr>
                <w:rFonts w:ascii="Garamond" w:eastAsia="Times New Roman" w:hAnsi="Garamond" w:cs="Times New Roman"/>
                <w:szCs w:val="20"/>
              </w:rPr>
            </w:pPr>
            <w:r w:rsidRPr="004514B6">
              <w:rPr>
                <w:rFonts w:ascii="Garamond" w:eastAsia="Times New Roman" w:hAnsi="Garamond" w:cs="Times New Roman"/>
                <w:szCs w:val="20"/>
              </w:rPr>
              <w:t>В случаях, если скорректированный отчет по форме приложения 47Р и (или) приложения 47М к настоящему Регламенту за отчетный период</w:t>
            </w:r>
            <w:r w:rsidRPr="0067642D">
              <w:rPr>
                <w:rFonts w:ascii="Garamond" w:hAnsi="Garamond"/>
              </w:rPr>
              <w:t xml:space="preserve"> m</w:t>
            </w:r>
            <w:r w:rsidRPr="004514B6">
              <w:rPr>
                <w:rFonts w:ascii="Garamond" w:eastAsia="Times New Roman" w:hAnsi="Garamond" w:cs="Times New Roman"/>
                <w:szCs w:val="20"/>
              </w:rPr>
              <w:t xml:space="preserve"> не предоставлен или предоставлен, но не принят ЦФР к учету, расчет </w:t>
            </w:r>
            <w:r w:rsidRPr="0067642D">
              <w:rPr>
                <w:rFonts w:ascii="Garamond" w:hAnsi="Garamond"/>
                <w:highlight w:val="yellow"/>
              </w:rPr>
              <w:t xml:space="preserve">индикаторов К1 и К2 </w:t>
            </w:r>
            <w:r w:rsidRPr="0067642D">
              <w:rPr>
                <w:rFonts w:ascii="Garamond" w:hAnsi="Garamond"/>
                <w:i/>
                <w:highlight w:val="yellow"/>
              </w:rPr>
              <w:t>Регламента</w:t>
            </w:r>
            <w:r w:rsidRPr="0067642D">
              <w:rPr>
                <w:rFonts w:ascii="Garamond" w:hAnsi="Garamond"/>
                <w:i/>
              </w:rPr>
              <w:t xml:space="preserve"> мониторинга энергосбытовой деятельности гарантирующих поставщиков и энергосбытовых организаций</w:t>
            </w:r>
            <w:r w:rsidRPr="0067642D">
              <w:rPr>
                <w:rFonts w:ascii="Garamond" w:hAnsi="Garamond"/>
              </w:rPr>
              <w:t xml:space="preserve"> (Приложение № 29 к Договору о присоединении к торговой системе оптового рынка) </w:t>
            </w:r>
            <w:r w:rsidRPr="0067642D">
              <w:rPr>
                <w:rFonts w:ascii="Garamond" w:hAnsi="Garamond"/>
              </w:rPr>
              <w:lastRenderedPageBreak/>
              <w:t xml:space="preserve">осуществляется на основании последних принятых к учету отчетов по форме приложения 47Р и (или) приложения 47М за соответствующий </w:t>
            </w:r>
            <w:r w:rsidRPr="004514B6">
              <w:rPr>
                <w:rFonts w:ascii="Garamond" w:eastAsia="Times New Roman" w:hAnsi="Garamond" w:cs="Times New Roman"/>
                <w:szCs w:val="20"/>
              </w:rPr>
              <w:t>отчетный период.</w:t>
            </w:r>
          </w:p>
          <w:p w14:paraId="6D06D5F4" w14:textId="77777777" w:rsidR="00706CA7" w:rsidRDefault="00706CA7" w:rsidP="001B5EBA">
            <w:pPr>
              <w:widowControl w:val="0"/>
              <w:spacing w:before="120" w:after="120" w:line="240" w:lineRule="auto"/>
              <w:ind w:firstLine="601"/>
              <w:jc w:val="both"/>
              <w:rPr>
                <w:rFonts w:ascii="Garamond" w:eastAsia="Times New Roman" w:hAnsi="Garamond" w:cs="Times New Roman"/>
                <w:szCs w:val="20"/>
              </w:rPr>
            </w:pPr>
            <w:r>
              <w:rPr>
                <w:rFonts w:ascii="Garamond" w:eastAsia="Times New Roman" w:hAnsi="Garamond" w:cs="Times New Roman"/>
                <w:szCs w:val="20"/>
              </w:rPr>
              <w:t>…</w:t>
            </w:r>
          </w:p>
          <w:p w14:paraId="3A4AEE8C" w14:textId="77777777" w:rsidR="004514B6" w:rsidRPr="004514B6" w:rsidRDefault="004514B6" w:rsidP="001B5EBA">
            <w:pPr>
              <w:widowControl w:val="0"/>
              <w:spacing w:before="120" w:after="120" w:line="240" w:lineRule="auto"/>
              <w:ind w:left="-13" w:firstLine="660"/>
              <w:jc w:val="both"/>
              <w:rPr>
                <w:rFonts w:ascii="Garamond" w:eastAsia="Times New Roman" w:hAnsi="Garamond" w:cs="Times New Roman"/>
              </w:rPr>
            </w:pPr>
            <w:r w:rsidRPr="004514B6">
              <w:rPr>
                <w:rFonts w:ascii="Garamond" w:hAnsi="Garamond"/>
              </w:rPr>
              <w:t xml:space="preserve">В случае принятия к учету данных отчетов по форме приложения 47Р и (или) приложения 47М (в том числе скорректированных), предоставленных участником позднее 28-го числа месяца, следующего за отчетным (или после 3 (третьего) числа месяца </w:t>
            </w:r>
            <w:r w:rsidRPr="0067642D">
              <w:rPr>
                <w:rFonts w:ascii="Garamond" w:hAnsi="Garamond"/>
                <w:i/>
              </w:rPr>
              <w:t>m</w:t>
            </w:r>
            <w:r w:rsidRPr="004514B6">
              <w:rPr>
                <w:rFonts w:ascii="Garamond" w:hAnsi="Garamond"/>
              </w:rPr>
              <w:t xml:space="preserve">+2 для скорректированных данных), ЦФР направляет информацию об этом в Комиссию при Наблюдательном совете Совета рынка по платежам на оптовом рынке электрической энергии и мощности, которая принимает решение о возможности учета </w:t>
            </w:r>
            <w:r w:rsidRPr="00754270">
              <w:rPr>
                <w:rFonts w:ascii="Garamond" w:hAnsi="Garamond"/>
                <w:highlight w:val="yellow"/>
              </w:rPr>
              <w:t>предоставленных</w:t>
            </w:r>
            <w:r w:rsidRPr="004514B6">
              <w:rPr>
                <w:rFonts w:ascii="Garamond" w:hAnsi="Garamond"/>
              </w:rPr>
              <w:t xml:space="preserve"> данных при </w:t>
            </w:r>
            <w:r w:rsidRPr="0067642D">
              <w:rPr>
                <w:rFonts w:ascii="Garamond" w:hAnsi="Garamond"/>
              </w:rPr>
              <w:t xml:space="preserve">расчете </w:t>
            </w:r>
            <w:r w:rsidRPr="004514B6">
              <w:rPr>
                <w:rFonts w:ascii="Garamond" w:hAnsi="Garamond"/>
                <w:highlight w:val="yellow"/>
              </w:rPr>
              <w:t xml:space="preserve">индикаторов К1 и (или) К2 в соответствии с пп. 4.1.1 и 4.1.2 </w:t>
            </w:r>
            <w:r w:rsidRPr="004514B6">
              <w:rPr>
                <w:rFonts w:ascii="Garamond" w:hAnsi="Garamond"/>
                <w:i/>
                <w:iCs/>
                <w:color w:val="000000"/>
                <w:highlight w:val="yellow"/>
              </w:rPr>
              <w:t>Регламента</w:t>
            </w:r>
            <w:r w:rsidRPr="004514B6">
              <w:rPr>
                <w:rFonts w:ascii="Garamond" w:hAnsi="Garamond"/>
                <w:i/>
                <w:iCs/>
                <w:color w:val="000000"/>
              </w:rPr>
              <w:t xml:space="preserve"> мониторинга энергосбытовой деятельности гарантирующих поставщиков и энергосбытовых организаций </w:t>
            </w:r>
            <w:r w:rsidRPr="004514B6">
              <w:rPr>
                <w:rFonts w:ascii="Garamond" w:hAnsi="Garamond"/>
                <w:iCs/>
                <w:color w:val="000000"/>
              </w:rPr>
              <w:t>(Приложение № 29 к</w:t>
            </w:r>
            <w:r w:rsidRPr="004514B6">
              <w:rPr>
                <w:rFonts w:ascii="Garamond" w:hAnsi="Garamond"/>
                <w:i/>
                <w:iCs/>
                <w:color w:val="000000"/>
              </w:rPr>
              <w:t xml:space="preserve"> Договору о присоединении к торговой системе оптового рынк</w:t>
            </w:r>
            <w:r w:rsidRPr="004514B6">
              <w:rPr>
                <w:rFonts w:ascii="Garamond" w:hAnsi="Garamond"/>
                <w:i/>
                <w:color w:val="000000"/>
              </w:rPr>
              <w:t>а</w:t>
            </w:r>
            <w:r w:rsidRPr="004514B6">
              <w:rPr>
                <w:rFonts w:ascii="Garamond" w:hAnsi="Garamond"/>
                <w:color w:val="000000"/>
              </w:rPr>
              <w:t>)</w:t>
            </w:r>
            <w:r>
              <w:rPr>
                <w:rFonts w:ascii="Garamond" w:hAnsi="Garamond"/>
                <w:color w:val="000000"/>
              </w:rPr>
              <w:t>.</w:t>
            </w:r>
          </w:p>
          <w:p w14:paraId="67AE4E71" w14:textId="77777777" w:rsidR="004514B6" w:rsidRDefault="004514B6" w:rsidP="001B5EBA">
            <w:pPr>
              <w:spacing w:before="120" w:after="120" w:line="240" w:lineRule="auto"/>
              <w:ind w:firstLine="647"/>
              <w:jc w:val="both"/>
              <w:rPr>
                <w:rFonts w:ascii="Garamond" w:eastAsia="Times New Roman" w:hAnsi="Garamond" w:cs="Times New Roman"/>
              </w:rPr>
            </w:pPr>
            <w:r w:rsidRPr="003C0090">
              <w:rPr>
                <w:rFonts w:ascii="Garamond" w:hAnsi="Garamond"/>
              </w:rPr>
              <w:t xml:space="preserve">ЦФР вправе осуществлять выборочную проверку величин реструктурированной и (или) мораторной задолженности, </w:t>
            </w:r>
            <w:r w:rsidRPr="00754270">
              <w:rPr>
                <w:rFonts w:ascii="Garamond" w:hAnsi="Garamond"/>
                <w:highlight w:val="yellow"/>
              </w:rPr>
              <w:t>указываемых участником оптового рынка</w:t>
            </w:r>
            <w:r w:rsidRPr="003C0090">
              <w:rPr>
                <w:rFonts w:ascii="Garamond" w:hAnsi="Garamond"/>
              </w:rPr>
              <w:t xml:space="preserve"> в отчетах по формам приложения 47Р и приложения 47</w:t>
            </w:r>
            <w:r w:rsidRPr="0067642D">
              <w:rPr>
                <w:rFonts w:ascii="Garamond" w:hAnsi="Garamond"/>
              </w:rPr>
              <w:t>M</w:t>
            </w:r>
            <w:r w:rsidRPr="003C0090">
              <w:rPr>
                <w:rFonts w:ascii="Garamond" w:hAnsi="Garamond"/>
              </w:rPr>
              <w:t xml:space="preserve"> к настоящему Регламенту.</w:t>
            </w:r>
            <w:r>
              <w:rPr>
                <w:rFonts w:ascii="Garamond" w:hAnsi="Garamond"/>
              </w:rPr>
              <w:t xml:space="preserve"> </w:t>
            </w:r>
            <w:r w:rsidRPr="003C0090">
              <w:rPr>
                <w:rFonts w:ascii="Garamond" w:hAnsi="Garamond"/>
              </w:rPr>
              <w:t xml:space="preserve">Выборочная проверка может быть проведена в отношении участников, для которых исключение реструктурированной и (или) мораторной задолженности </w:t>
            </w:r>
            <w:r w:rsidRPr="004514B6">
              <w:rPr>
                <w:rFonts w:ascii="Garamond" w:hAnsi="Garamond"/>
                <w:highlight w:val="yellow"/>
              </w:rPr>
              <w:t xml:space="preserve">по итогам расчета индикаторов энергосбытовой деятельности за отчетный период (месяц </w:t>
            </w:r>
            <w:r w:rsidRPr="004514B6">
              <w:rPr>
                <w:rFonts w:ascii="Garamond" w:hAnsi="Garamond"/>
                <w:i/>
                <w:highlight w:val="yellow"/>
                <w:lang w:val="en-US"/>
              </w:rPr>
              <w:t>m</w:t>
            </w:r>
            <w:r w:rsidRPr="004514B6">
              <w:rPr>
                <w:rFonts w:ascii="Garamond" w:hAnsi="Garamond"/>
                <w:highlight w:val="yellow"/>
              </w:rPr>
              <w:t xml:space="preserve">, </w:t>
            </w:r>
            <w:r w:rsidRPr="004514B6">
              <w:rPr>
                <w:rFonts w:ascii="Garamond" w:hAnsi="Garamond"/>
                <w:i/>
                <w:highlight w:val="yellow"/>
              </w:rPr>
              <w:t>m</w:t>
            </w:r>
            <w:r w:rsidRPr="004514B6">
              <w:rPr>
                <w:rFonts w:ascii="Garamond" w:hAnsi="Garamond"/>
                <w:highlight w:val="yellow"/>
              </w:rPr>
              <w:t xml:space="preserve">–1, </w:t>
            </w:r>
            <w:r w:rsidRPr="004514B6">
              <w:rPr>
                <w:rFonts w:ascii="Garamond" w:hAnsi="Garamond"/>
                <w:i/>
                <w:highlight w:val="yellow"/>
              </w:rPr>
              <w:t>m</w:t>
            </w:r>
            <w:r w:rsidRPr="004514B6">
              <w:rPr>
                <w:rFonts w:ascii="Garamond" w:hAnsi="Garamond"/>
                <w:highlight w:val="yellow"/>
              </w:rPr>
              <w:t>–2 и т.д.) повлекло переход индикатора К1 и (или) К2 от значений, не соответствующих рекомендуемому, к значениям, соответствующим рекомендуемому</w:t>
            </w:r>
            <w:r w:rsidRPr="0067642D">
              <w:rPr>
                <w:rFonts w:ascii="Garamond" w:hAnsi="Garamond"/>
              </w:rPr>
              <w:t>.</w:t>
            </w:r>
          </w:p>
          <w:p w14:paraId="2504403C" w14:textId="77777777" w:rsidR="007D4D35" w:rsidRPr="00A86C3B" w:rsidRDefault="004514B6" w:rsidP="00A86C3B">
            <w:pPr>
              <w:spacing w:before="120" w:after="120" w:line="240" w:lineRule="auto"/>
              <w:ind w:firstLine="647"/>
              <w:jc w:val="both"/>
              <w:rPr>
                <w:rFonts w:ascii="Garamond" w:eastAsia="Times New Roman" w:hAnsi="Garamond" w:cs="Times New Roman"/>
              </w:rPr>
            </w:pPr>
            <w:r w:rsidRPr="003C0090">
              <w:rPr>
                <w:rFonts w:ascii="Garamond" w:hAnsi="Garamond"/>
              </w:rPr>
              <w:t>Проверка величин реструктурированной и (или) мораторной задолженности в отчетах по формам приложения 47Р и приложения 47</w:t>
            </w:r>
            <w:r w:rsidRPr="0067642D">
              <w:rPr>
                <w:rFonts w:ascii="Garamond" w:hAnsi="Garamond"/>
              </w:rPr>
              <w:t>M</w:t>
            </w:r>
            <w:r w:rsidRPr="003C0090">
              <w:rPr>
                <w:rFonts w:ascii="Garamond" w:hAnsi="Garamond"/>
              </w:rPr>
              <w:t xml:space="preserve"> за отчетный период </w:t>
            </w:r>
            <w:r w:rsidRPr="003C0090">
              <w:rPr>
                <w:rFonts w:ascii="Garamond" w:hAnsi="Garamond"/>
                <w:i/>
                <w:lang w:val="en-US"/>
              </w:rPr>
              <w:t>m</w:t>
            </w:r>
            <w:r w:rsidRPr="003C0090">
              <w:rPr>
                <w:rFonts w:ascii="Garamond" w:hAnsi="Garamond"/>
              </w:rPr>
              <w:t xml:space="preserve"> осуществляется в срок не более 15 (пятнадцати) рабочих дней, начиная с даты </w:t>
            </w:r>
            <w:r w:rsidRPr="0067642D">
              <w:rPr>
                <w:rFonts w:ascii="Garamond" w:hAnsi="Garamond"/>
              </w:rPr>
              <w:t xml:space="preserve">расчета </w:t>
            </w:r>
            <w:r w:rsidRPr="004514B6">
              <w:rPr>
                <w:rFonts w:ascii="Garamond" w:hAnsi="Garamond"/>
                <w:highlight w:val="yellow"/>
              </w:rPr>
              <w:t>фактических значений индикаторов энергосбытовой деятельности</w:t>
            </w:r>
            <w:r w:rsidRPr="003C0090">
              <w:rPr>
                <w:rFonts w:ascii="Garamond" w:hAnsi="Garamond"/>
              </w:rPr>
              <w:t xml:space="preserve"> за отчетный период </w:t>
            </w:r>
            <w:r w:rsidRPr="0067642D">
              <w:rPr>
                <w:rFonts w:ascii="Garamond" w:hAnsi="Garamond"/>
                <w:highlight w:val="yellow"/>
              </w:rPr>
              <w:t>(месяц)</w:t>
            </w:r>
            <w:r w:rsidRPr="003C0090">
              <w:rPr>
                <w:rFonts w:ascii="Garamond" w:hAnsi="Garamond"/>
              </w:rPr>
              <w:t xml:space="preserve"> </w:t>
            </w:r>
            <w:r w:rsidRPr="003C0090">
              <w:rPr>
                <w:rFonts w:ascii="Garamond" w:hAnsi="Garamond"/>
                <w:i/>
                <w:lang w:val="en-US"/>
              </w:rPr>
              <w:t>m</w:t>
            </w:r>
            <w:r w:rsidRPr="003C0090">
              <w:rPr>
                <w:rFonts w:ascii="Garamond" w:hAnsi="Garamond"/>
              </w:rPr>
              <w:t>.</w:t>
            </w:r>
          </w:p>
        </w:tc>
        <w:tc>
          <w:tcPr>
            <w:tcW w:w="7089" w:type="dxa"/>
            <w:tcBorders>
              <w:bottom w:val="single" w:sz="4" w:space="0" w:color="auto"/>
            </w:tcBorders>
            <w:shd w:val="clear" w:color="auto" w:fill="auto"/>
          </w:tcPr>
          <w:p w14:paraId="2F2108F4" w14:textId="77777777" w:rsidR="007D4D35" w:rsidRDefault="007D4D35" w:rsidP="001B5EBA">
            <w:pPr>
              <w:widowControl w:val="0"/>
              <w:spacing w:before="120" w:after="120" w:line="240" w:lineRule="auto"/>
              <w:ind w:firstLine="601"/>
              <w:jc w:val="both"/>
              <w:rPr>
                <w:rFonts w:ascii="Garamond" w:eastAsia="Times New Roman" w:hAnsi="Garamond" w:cs="Times New Roman"/>
              </w:rPr>
            </w:pPr>
            <w:r>
              <w:rPr>
                <w:rFonts w:ascii="Garamond" w:eastAsia="Times New Roman" w:hAnsi="Garamond" w:cs="Times New Roman"/>
              </w:rPr>
              <w:lastRenderedPageBreak/>
              <w:t>…</w:t>
            </w:r>
          </w:p>
          <w:p w14:paraId="2161333D" w14:textId="77777777" w:rsidR="004514B6" w:rsidRDefault="004514B6" w:rsidP="001B5EBA">
            <w:pPr>
              <w:widowControl w:val="0"/>
              <w:spacing w:before="120" w:after="120" w:line="240" w:lineRule="auto"/>
              <w:ind w:firstLine="601"/>
              <w:jc w:val="both"/>
              <w:rPr>
                <w:rFonts w:ascii="Garamond" w:eastAsia="Times New Roman" w:hAnsi="Garamond" w:cs="Times New Roman"/>
              </w:rPr>
            </w:pPr>
            <w:r w:rsidRPr="004514B6">
              <w:rPr>
                <w:rFonts w:ascii="Garamond" w:eastAsia="Times New Roman" w:hAnsi="Garamond" w:cs="Times New Roman"/>
                <w:szCs w:val="20"/>
              </w:rPr>
              <w:t>В случаях, если скорректированный отчет по форме приложения 47Р и (или) приложения 47М к настоящему Регламенту за отчетный период</w:t>
            </w:r>
            <w:r w:rsidRPr="0067642D">
              <w:rPr>
                <w:rFonts w:ascii="Garamond" w:hAnsi="Garamond"/>
              </w:rPr>
              <w:t xml:space="preserve"> m</w:t>
            </w:r>
            <w:r w:rsidRPr="004514B6">
              <w:rPr>
                <w:rFonts w:ascii="Garamond" w:eastAsia="Times New Roman" w:hAnsi="Garamond" w:cs="Times New Roman"/>
                <w:szCs w:val="20"/>
              </w:rPr>
              <w:t xml:space="preserve"> не предоставлен или предоставлен, но не принят ЦФР к учету, расчет </w:t>
            </w:r>
            <w:r w:rsidRPr="006B06C8">
              <w:rPr>
                <w:rFonts w:ascii="Garamond" w:eastAsia="Times New Roman" w:hAnsi="Garamond" w:cs="Times New Roman"/>
                <w:highlight w:val="yellow"/>
              </w:rPr>
              <w:t>значений показателей финансовой дисциплины и показателей финансового состояния в соответствии с</w:t>
            </w:r>
            <w:r w:rsidRPr="006B06C8">
              <w:rPr>
                <w:rFonts w:ascii="Garamond" w:eastAsia="Times New Roman" w:hAnsi="Garamond" w:cs="Times New Roman"/>
              </w:rPr>
              <w:t xml:space="preserve"> </w:t>
            </w:r>
            <w:r w:rsidRPr="007C0C16">
              <w:rPr>
                <w:rFonts w:ascii="Garamond" w:hAnsi="Garamond"/>
                <w:i/>
                <w:color w:val="000000"/>
                <w:highlight w:val="yellow"/>
              </w:rPr>
              <w:t>Регламентом</w:t>
            </w:r>
            <w:r w:rsidRPr="007C0C16">
              <w:rPr>
                <w:rFonts w:ascii="Garamond" w:hAnsi="Garamond"/>
                <w:i/>
              </w:rPr>
              <w:t xml:space="preserve"> мониторинга энергосбытовой деятельности гарантирующих поставщиков и энергосбытовых </w:t>
            </w:r>
            <w:r w:rsidRPr="007C0C16">
              <w:rPr>
                <w:rFonts w:ascii="Garamond" w:hAnsi="Garamond"/>
                <w:i/>
              </w:rPr>
              <w:lastRenderedPageBreak/>
              <w:t>организаций</w:t>
            </w:r>
            <w:r w:rsidRPr="0067642D">
              <w:rPr>
                <w:rFonts w:ascii="Garamond" w:hAnsi="Garamond"/>
              </w:rPr>
              <w:t xml:space="preserve"> (Приложение № 29 к </w:t>
            </w:r>
            <w:r w:rsidRPr="007C0C16">
              <w:rPr>
                <w:rFonts w:ascii="Garamond" w:hAnsi="Garamond"/>
                <w:i/>
              </w:rPr>
              <w:t>Договору о присоединении к торговой системе оптового рынка</w:t>
            </w:r>
            <w:r w:rsidRPr="0067642D">
              <w:rPr>
                <w:rFonts w:ascii="Garamond" w:hAnsi="Garamond"/>
              </w:rPr>
              <w:t xml:space="preserve">) осуществляется на основании последних принятых к учету отчетов по форме приложения 47Р и (или) приложения 47М за соответствующий </w:t>
            </w:r>
            <w:r w:rsidRPr="004514B6">
              <w:rPr>
                <w:rFonts w:ascii="Garamond" w:eastAsia="Times New Roman" w:hAnsi="Garamond" w:cs="Times New Roman"/>
                <w:szCs w:val="20"/>
              </w:rPr>
              <w:t>отчетный период.</w:t>
            </w:r>
          </w:p>
          <w:p w14:paraId="28F76049" w14:textId="77777777" w:rsidR="0067642D" w:rsidRDefault="0067642D" w:rsidP="001B5EBA">
            <w:pPr>
              <w:widowControl w:val="0"/>
              <w:spacing w:before="120" w:after="120" w:line="240" w:lineRule="auto"/>
              <w:ind w:firstLine="601"/>
              <w:jc w:val="both"/>
              <w:rPr>
                <w:rFonts w:ascii="Garamond" w:eastAsia="Times New Roman" w:hAnsi="Garamond" w:cs="Times New Roman"/>
              </w:rPr>
            </w:pPr>
            <w:r>
              <w:rPr>
                <w:rFonts w:ascii="Garamond" w:eastAsia="Times New Roman" w:hAnsi="Garamond" w:cs="Times New Roman"/>
              </w:rPr>
              <w:t>…</w:t>
            </w:r>
          </w:p>
          <w:p w14:paraId="3535A20B" w14:textId="77777777" w:rsidR="004514B6" w:rsidRDefault="004514B6" w:rsidP="001B5EBA">
            <w:pPr>
              <w:widowControl w:val="0"/>
              <w:spacing w:before="120" w:after="120" w:line="240" w:lineRule="auto"/>
              <w:ind w:left="-13" w:firstLine="660"/>
              <w:jc w:val="both"/>
              <w:rPr>
                <w:rFonts w:ascii="Garamond" w:eastAsia="Times New Roman" w:hAnsi="Garamond" w:cs="Times New Roman"/>
              </w:rPr>
            </w:pPr>
            <w:r w:rsidRPr="00B30241">
              <w:rPr>
                <w:rFonts w:ascii="Garamond" w:hAnsi="Garamond"/>
              </w:rPr>
              <w:t xml:space="preserve">В случае принятия к учету данных отчетов по форме приложения 47Р и (или) приложения 47М (в том числе скорректированных), предоставленных участником позднее 28-го числа месяца, следующего за отчетным (или после 3 (третьего) числа месяца </w:t>
            </w:r>
            <w:r w:rsidRPr="0067642D">
              <w:rPr>
                <w:rFonts w:ascii="Garamond" w:hAnsi="Garamond"/>
                <w:i/>
              </w:rPr>
              <w:t>m</w:t>
            </w:r>
            <w:r w:rsidRPr="00B30241">
              <w:rPr>
                <w:rFonts w:ascii="Garamond" w:hAnsi="Garamond"/>
              </w:rPr>
              <w:t xml:space="preserve">+2 для скорректированных данных), ЦФР направляет информацию об этом в Комиссию при Наблюдательном совете Совета рынка по платежам на оптовом рынке электрической энергии и мощности, которая принимает решение о возможности учета </w:t>
            </w:r>
            <w:r w:rsidR="00F1452E" w:rsidRPr="00754270">
              <w:rPr>
                <w:rFonts w:ascii="Garamond" w:hAnsi="Garamond"/>
                <w:highlight w:val="yellow"/>
              </w:rPr>
              <w:t>таких</w:t>
            </w:r>
            <w:r w:rsidR="00F1452E" w:rsidRPr="00B30241">
              <w:rPr>
                <w:rFonts w:ascii="Garamond" w:hAnsi="Garamond"/>
              </w:rPr>
              <w:t xml:space="preserve"> </w:t>
            </w:r>
            <w:r w:rsidRPr="00B30241">
              <w:rPr>
                <w:rFonts w:ascii="Garamond" w:hAnsi="Garamond"/>
              </w:rPr>
              <w:t xml:space="preserve">данных при </w:t>
            </w:r>
            <w:r w:rsidRPr="0067642D">
              <w:rPr>
                <w:rFonts w:ascii="Garamond" w:hAnsi="Garamond"/>
              </w:rPr>
              <w:t xml:space="preserve">расчете </w:t>
            </w:r>
            <w:r w:rsidRPr="006B06C8">
              <w:rPr>
                <w:rFonts w:ascii="Garamond" w:eastAsia="Times New Roman" w:hAnsi="Garamond" w:cs="Times New Roman"/>
                <w:highlight w:val="yellow"/>
              </w:rPr>
              <w:t xml:space="preserve">значений показателей финансовой дисциплины и (или) показателей финансового состояния в соответствии с </w:t>
            </w:r>
            <w:r w:rsidRPr="006B06C8">
              <w:rPr>
                <w:rFonts w:ascii="Garamond" w:eastAsia="Times New Roman" w:hAnsi="Garamond" w:cs="Times New Roman"/>
                <w:i/>
                <w:iCs/>
                <w:highlight w:val="yellow"/>
              </w:rPr>
              <w:t>Регламентом</w:t>
            </w:r>
            <w:r w:rsidRPr="0067642D">
              <w:rPr>
                <w:rFonts w:ascii="Garamond" w:hAnsi="Garamond"/>
                <w:i/>
                <w:color w:val="000000"/>
              </w:rPr>
              <w:t xml:space="preserve"> </w:t>
            </w:r>
            <w:r w:rsidRPr="00B30241">
              <w:rPr>
                <w:rFonts w:ascii="Garamond" w:hAnsi="Garamond"/>
                <w:i/>
                <w:iCs/>
                <w:color w:val="000000"/>
              </w:rPr>
              <w:t xml:space="preserve">мониторинга энергосбытовой деятельности гарантирующих поставщиков и энергосбытовых организаций </w:t>
            </w:r>
            <w:r w:rsidRPr="00B30241">
              <w:rPr>
                <w:rFonts w:ascii="Garamond" w:hAnsi="Garamond"/>
                <w:iCs/>
                <w:color w:val="000000"/>
              </w:rPr>
              <w:t>(Приложение № 29 к</w:t>
            </w:r>
            <w:r w:rsidRPr="00B30241">
              <w:rPr>
                <w:rFonts w:ascii="Garamond" w:hAnsi="Garamond"/>
                <w:i/>
                <w:iCs/>
                <w:color w:val="000000"/>
              </w:rPr>
              <w:t xml:space="preserve"> Договору о присоединении к торговой системе оптового рынк</w:t>
            </w:r>
            <w:r w:rsidRPr="00B30241">
              <w:rPr>
                <w:rFonts w:ascii="Garamond" w:hAnsi="Garamond"/>
                <w:i/>
                <w:color w:val="000000"/>
              </w:rPr>
              <w:t>а</w:t>
            </w:r>
            <w:r w:rsidRPr="00B30241">
              <w:rPr>
                <w:rFonts w:ascii="Garamond" w:hAnsi="Garamond"/>
                <w:color w:val="000000"/>
              </w:rPr>
              <w:t>)</w:t>
            </w:r>
            <w:r>
              <w:rPr>
                <w:rFonts w:ascii="Garamond" w:hAnsi="Garamond"/>
                <w:color w:val="000000"/>
              </w:rPr>
              <w:t>.</w:t>
            </w:r>
          </w:p>
          <w:p w14:paraId="65964B72" w14:textId="77777777" w:rsidR="004514B6" w:rsidRDefault="004514B6" w:rsidP="001B5EBA">
            <w:pPr>
              <w:spacing w:before="120" w:after="120" w:line="240" w:lineRule="auto"/>
              <w:ind w:firstLine="647"/>
              <w:jc w:val="both"/>
              <w:rPr>
                <w:rFonts w:ascii="Garamond" w:eastAsia="Times New Roman" w:hAnsi="Garamond" w:cs="Times New Roman"/>
              </w:rPr>
            </w:pPr>
            <w:r w:rsidRPr="003C0090">
              <w:rPr>
                <w:rFonts w:ascii="Garamond" w:hAnsi="Garamond"/>
              </w:rPr>
              <w:t xml:space="preserve">ЦФР вправе осуществлять выборочную проверку величин реструктурированной и (или) мораторной задолженности, </w:t>
            </w:r>
            <w:r w:rsidRPr="00754270">
              <w:rPr>
                <w:rFonts w:ascii="Garamond" w:hAnsi="Garamond"/>
                <w:highlight w:val="yellow"/>
              </w:rPr>
              <w:t>указа</w:t>
            </w:r>
            <w:r w:rsidR="00F1452E" w:rsidRPr="00754270">
              <w:rPr>
                <w:rFonts w:ascii="Garamond" w:hAnsi="Garamond"/>
                <w:highlight w:val="yellow"/>
              </w:rPr>
              <w:t>нн</w:t>
            </w:r>
            <w:r w:rsidRPr="00754270">
              <w:rPr>
                <w:rFonts w:ascii="Garamond" w:hAnsi="Garamond"/>
                <w:highlight w:val="yellow"/>
              </w:rPr>
              <w:t>ых</w:t>
            </w:r>
            <w:r w:rsidRPr="003C0090">
              <w:rPr>
                <w:rFonts w:ascii="Garamond" w:hAnsi="Garamond"/>
              </w:rPr>
              <w:t xml:space="preserve"> в отчетах по формам приложения 47Р и приложения 47</w:t>
            </w:r>
            <w:r w:rsidRPr="0067642D">
              <w:rPr>
                <w:rFonts w:ascii="Garamond" w:hAnsi="Garamond"/>
              </w:rPr>
              <w:t>M</w:t>
            </w:r>
            <w:r w:rsidRPr="003C0090">
              <w:rPr>
                <w:rFonts w:ascii="Garamond" w:hAnsi="Garamond"/>
              </w:rPr>
              <w:t xml:space="preserve"> к настоящему Регламенту.</w:t>
            </w:r>
            <w:r>
              <w:rPr>
                <w:rFonts w:ascii="Garamond" w:hAnsi="Garamond"/>
              </w:rPr>
              <w:t xml:space="preserve"> </w:t>
            </w:r>
            <w:r w:rsidRPr="003C0090">
              <w:rPr>
                <w:rFonts w:ascii="Garamond" w:hAnsi="Garamond"/>
              </w:rPr>
              <w:t xml:space="preserve">Выборочная проверка может быть проведена в отношении участников, для которых исключение реструктурированной и (или) мораторной задолженности </w:t>
            </w:r>
            <w:r w:rsidRPr="006B06C8">
              <w:rPr>
                <w:rFonts w:ascii="Garamond" w:eastAsia="Times New Roman" w:hAnsi="Garamond" w:cs="Times New Roman"/>
                <w:highlight w:val="yellow"/>
              </w:rPr>
              <w:t>повлекло изменение значений показателей финансовой дисциплины и (или) показателей финансового состояния, не являвшихся допустимыми, на допустимые</w:t>
            </w:r>
            <w:r w:rsidRPr="0067642D">
              <w:rPr>
                <w:rFonts w:ascii="Garamond" w:hAnsi="Garamond"/>
              </w:rPr>
              <w:t>.</w:t>
            </w:r>
          </w:p>
          <w:p w14:paraId="51D9513E" w14:textId="77777777" w:rsidR="007D4D35" w:rsidRPr="00A86C3B" w:rsidRDefault="004514B6" w:rsidP="00A86C3B">
            <w:pPr>
              <w:spacing w:before="120" w:after="120" w:line="240" w:lineRule="auto"/>
              <w:ind w:firstLine="647"/>
              <w:jc w:val="both"/>
              <w:rPr>
                <w:rFonts w:ascii="Garamond" w:eastAsia="Times New Roman" w:hAnsi="Garamond" w:cs="Times New Roman"/>
              </w:rPr>
            </w:pPr>
            <w:r w:rsidRPr="003C0090">
              <w:rPr>
                <w:rFonts w:ascii="Garamond" w:hAnsi="Garamond"/>
              </w:rPr>
              <w:t>Проверка величин реструктурированной и (или) мораторной задолженности в отчетах по формам приложения 47Р и приложения 47</w:t>
            </w:r>
            <w:r w:rsidRPr="0067642D">
              <w:rPr>
                <w:rFonts w:ascii="Garamond" w:hAnsi="Garamond"/>
              </w:rPr>
              <w:t>M</w:t>
            </w:r>
            <w:r w:rsidRPr="003C0090">
              <w:rPr>
                <w:rFonts w:ascii="Garamond" w:hAnsi="Garamond"/>
              </w:rPr>
              <w:t xml:space="preserve"> за отчетный период </w:t>
            </w:r>
            <w:r w:rsidRPr="003C0090">
              <w:rPr>
                <w:rFonts w:ascii="Garamond" w:hAnsi="Garamond"/>
                <w:i/>
                <w:lang w:val="en-US"/>
              </w:rPr>
              <w:t>m</w:t>
            </w:r>
            <w:r w:rsidRPr="003C0090">
              <w:rPr>
                <w:rFonts w:ascii="Garamond" w:hAnsi="Garamond"/>
              </w:rPr>
              <w:t xml:space="preserve"> осуществляется в срок не более 15 (пятнадцати) рабочих дней, начиная с даты </w:t>
            </w:r>
            <w:r w:rsidRPr="0067642D">
              <w:rPr>
                <w:rFonts w:ascii="Garamond" w:hAnsi="Garamond"/>
              </w:rPr>
              <w:t xml:space="preserve">расчета </w:t>
            </w:r>
            <w:r w:rsidRPr="006B06C8">
              <w:rPr>
                <w:rFonts w:ascii="Garamond" w:eastAsia="Times New Roman" w:hAnsi="Garamond" w:cs="Times New Roman"/>
                <w:highlight w:val="yellow"/>
              </w:rPr>
              <w:t>показателей финансовой дисциплины и (или) показателей финансового состояния</w:t>
            </w:r>
            <w:r w:rsidRPr="003C0090">
              <w:rPr>
                <w:rFonts w:ascii="Garamond" w:hAnsi="Garamond"/>
              </w:rPr>
              <w:t xml:space="preserve"> за отчетный период </w:t>
            </w:r>
            <w:r w:rsidRPr="003C0090">
              <w:rPr>
                <w:rFonts w:ascii="Garamond" w:hAnsi="Garamond"/>
                <w:i/>
                <w:lang w:val="en-US"/>
              </w:rPr>
              <w:t>m</w:t>
            </w:r>
            <w:r w:rsidRPr="003C0090">
              <w:rPr>
                <w:rFonts w:ascii="Garamond" w:hAnsi="Garamond"/>
              </w:rPr>
              <w:t>.</w:t>
            </w:r>
          </w:p>
        </w:tc>
      </w:tr>
    </w:tbl>
    <w:p w14:paraId="627205D9" w14:textId="77777777" w:rsidR="00EA4A25" w:rsidRDefault="00F961F5" w:rsidP="007D7A2C">
      <w:pPr>
        <w:rPr>
          <w:rFonts w:ascii="Garamond" w:hAnsi="Garamond"/>
        </w:rPr>
      </w:pPr>
      <w:r>
        <w:rPr>
          <w:rFonts w:ascii="Garamond" w:hAnsi="Garamond"/>
        </w:rPr>
        <w:lastRenderedPageBreak/>
        <w:br w:type="page"/>
      </w:r>
    </w:p>
    <w:p w14:paraId="4B573990" w14:textId="77777777" w:rsidR="00EA4A25" w:rsidRDefault="00EA4A25" w:rsidP="007D7A2C">
      <w:pPr>
        <w:spacing w:line="240" w:lineRule="auto"/>
        <w:rPr>
          <w:rFonts w:ascii="Garamond" w:hAnsi="Garamond"/>
        </w:rPr>
        <w:sectPr w:rsidR="00EA4A25" w:rsidSect="00764D1F">
          <w:pgSz w:w="16838" w:h="11906" w:orient="landscape"/>
          <w:pgMar w:top="1134" w:right="851" w:bottom="1134" w:left="1304" w:header="709" w:footer="709" w:gutter="0"/>
          <w:cols w:space="708"/>
          <w:docGrid w:linePitch="360"/>
        </w:sectPr>
      </w:pPr>
    </w:p>
    <w:p w14:paraId="6C481A15" w14:textId="77777777" w:rsidR="0012018B" w:rsidRPr="0012018B" w:rsidRDefault="0012018B" w:rsidP="007D7A2C">
      <w:pPr>
        <w:spacing w:after="0" w:line="240" w:lineRule="auto"/>
        <w:rPr>
          <w:rFonts w:ascii="Garamond" w:eastAsia="Times New Roman" w:hAnsi="Garamond" w:cs="Times New Roman"/>
          <w:b/>
          <w:sz w:val="24"/>
          <w:szCs w:val="24"/>
          <w:lang w:eastAsia="ru-RU"/>
        </w:rPr>
      </w:pPr>
      <w:r w:rsidRPr="0012018B">
        <w:rPr>
          <w:rFonts w:ascii="Garamond" w:eastAsia="Times New Roman" w:hAnsi="Garamond" w:cs="Times New Roman"/>
          <w:b/>
          <w:sz w:val="24"/>
          <w:szCs w:val="24"/>
          <w:lang w:eastAsia="ru-RU"/>
        </w:rPr>
        <w:lastRenderedPageBreak/>
        <w:t>Действующая редакция</w:t>
      </w:r>
    </w:p>
    <w:p w14:paraId="251D907D" w14:textId="77777777" w:rsidR="0012018B" w:rsidRPr="00A86C3B" w:rsidRDefault="0012018B" w:rsidP="007D7A2C">
      <w:pPr>
        <w:spacing w:after="0" w:line="240" w:lineRule="auto"/>
        <w:jc w:val="right"/>
        <w:rPr>
          <w:rFonts w:ascii="Garamond" w:eastAsia="Times New Roman" w:hAnsi="Garamond" w:cs="Times New Roman"/>
          <w:b/>
          <w:lang w:eastAsia="ru-RU"/>
        </w:rPr>
      </w:pPr>
      <w:r w:rsidRPr="00A86C3B">
        <w:rPr>
          <w:rFonts w:ascii="Garamond" w:eastAsia="Times New Roman" w:hAnsi="Garamond" w:cs="Times New Roman"/>
          <w:b/>
          <w:lang w:eastAsia="ru-RU"/>
        </w:rPr>
        <w:t>Приложение 49</w:t>
      </w:r>
    </w:p>
    <w:p w14:paraId="7A3CE4CC" w14:textId="77777777" w:rsidR="0012018B" w:rsidRPr="00A86C3B" w:rsidRDefault="0012018B" w:rsidP="007D7A2C">
      <w:pPr>
        <w:spacing w:after="0" w:line="240" w:lineRule="auto"/>
        <w:ind w:left="4956" w:firstLine="708"/>
        <w:jc w:val="right"/>
        <w:rPr>
          <w:rFonts w:ascii="Garamond" w:eastAsia="Times New Roman" w:hAnsi="Garamond" w:cs="Times New Roman"/>
          <w:lang w:eastAsia="ru-RU"/>
        </w:rPr>
      </w:pPr>
      <w:r w:rsidRPr="00A86C3B">
        <w:rPr>
          <w:rFonts w:ascii="Garamond" w:eastAsia="Times New Roman" w:hAnsi="Garamond" w:cs="Times New Roman"/>
          <w:lang w:eastAsia="ru-RU"/>
        </w:rPr>
        <w:t>к Регламенту финансовых расчетов</w:t>
      </w:r>
    </w:p>
    <w:p w14:paraId="0D225AB4" w14:textId="77777777" w:rsidR="0012018B" w:rsidRPr="00A86C3B" w:rsidRDefault="0012018B" w:rsidP="007D7A2C">
      <w:pPr>
        <w:spacing w:after="0" w:line="240" w:lineRule="auto"/>
        <w:jc w:val="center"/>
        <w:rPr>
          <w:rFonts w:ascii="Garamond" w:eastAsia="Times New Roman" w:hAnsi="Garamond" w:cs="Times New Roman"/>
          <w:b/>
          <w:bCs/>
          <w:lang w:eastAsia="ru-RU"/>
        </w:rPr>
      </w:pPr>
    </w:p>
    <w:p w14:paraId="79FE50C7" w14:textId="77777777" w:rsidR="0012018B" w:rsidRPr="00A86C3B" w:rsidRDefault="0012018B" w:rsidP="007D7A2C">
      <w:pPr>
        <w:spacing w:after="0" w:line="240" w:lineRule="auto"/>
        <w:jc w:val="center"/>
        <w:rPr>
          <w:rFonts w:ascii="Garamond" w:eastAsia="Times New Roman" w:hAnsi="Garamond" w:cs="Times New Roman"/>
          <w:b/>
          <w:bCs/>
          <w:lang w:eastAsia="ru-RU"/>
        </w:rPr>
      </w:pPr>
      <w:r w:rsidRPr="00A86C3B">
        <w:rPr>
          <w:rFonts w:ascii="Garamond" w:eastAsia="Times New Roman" w:hAnsi="Garamond" w:cs="Times New Roman"/>
          <w:b/>
          <w:bCs/>
          <w:lang w:eastAsia="ru-RU"/>
        </w:rPr>
        <w:t>ОТЧЕТ О ДВИЖЕНИИ ДЕНЕЖНЫХ СРЕДСТВ</w:t>
      </w:r>
    </w:p>
    <w:p w14:paraId="2C6DD4A3" w14:textId="77777777" w:rsidR="0012018B" w:rsidRPr="00A86C3B" w:rsidRDefault="0012018B" w:rsidP="007D7A2C">
      <w:pPr>
        <w:spacing w:after="0" w:line="240" w:lineRule="auto"/>
        <w:jc w:val="center"/>
        <w:rPr>
          <w:rFonts w:ascii="Garamond" w:eastAsia="Times New Roman" w:hAnsi="Garamond" w:cs="Times New Roman"/>
          <w:b/>
          <w:bCs/>
          <w:lang w:eastAsia="ru-RU"/>
        </w:rPr>
      </w:pPr>
    </w:p>
    <w:p w14:paraId="0C832BE3" w14:textId="77777777" w:rsidR="0012018B" w:rsidRPr="00A86C3B" w:rsidRDefault="0012018B" w:rsidP="007D7A2C">
      <w:pPr>
        <w:spacing w:after="0" w:line="240" w:lineRule="auto"/>
        <w:jc w:val="center"/>
        <w:rPr>
          <w:rFonts w:ascii="Garamond" w:eastAsia="Times New Roman" w:hAnsi="Garamond" w:cs="Times New Roman"/>
          <w:b/>
          <w:bCs/>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0"/>
        <w:gridCol w:w="3260"/>
      </w:tblGrid>
      <w:tr w:rsidR="0012018B" w:rsidRPr="00A86C3B" w14:paraId="4FE84E86" w14:textId="77777777" w:rsidTr="00F85DB6">
        <w:tc>
          <w:tcPr>
            <w:tcW w:w="4390" w:type="dxa"/>
          </w:tcPr>
          <w:p w14:paraId="1F375F8F" w14:textId="77777777" w:rsidR="0012018B" w:rsidRPr="00A86C3B" w:rsidRDefault="0012018B" w:rsidP="007D7A2C">
            <w:pPr>
              <w:spacing w:after="0" w:line="240" w:lineRule="auto"/>
              <w:rPr>
                <w:rFonts w:ascii="Garamond" w:eastAsia="Times New Roman" w:hAnsi="Garamond" w:cs="Times New Roman"/>
                <w:b/>
                <w:bCs/>
                <w:lang w:eastAsia="ru-RU"/>
              </w:rPr>
            </w:pPr>
            <w:r w:rsidRPr="00A86C3B">
              <w:rPr>
                <w:rFonts w:ascii="Garamond" w:eastAsia="Times New Roman" w:hAnsi="Garamond" w:cs="Times New Roman"/>
                <w:lang w:eastAsia="ru-RU"/>
              </w:rPr>
              <w:t>Наименование организации:</w:t>
            </w:r>
          </w:p>
        </w:tc>
        <w:tc>
          <w:tcPr>
            <w:tcW w:w="3260" w:type="dxa"/>
          </w:tcPr>
          <w:p w14:paraId="2A59BE5A" w14:textId="77777777" w:rsidR="0012018B" w:rsidRPr="00A86C3B" w:rsidRDefault="0012018B" w:rsidP="007D7A2C">
            <w:pPr>
              <w:spacing w:after="0" w:line="240" w:lineRule="auto"/>
              <w:rPr>
                <w:rFonts w:ascii="Garamond" w:eastAsia="Times New Roman" w:hAnsi="Garamond" w:cs="Times New Roman"/>
                <w:b/>
                <w:bCs/>
                <w:lang w:eastAsia="ru-RU"/>
              </w:rPr>
            </w:pPr>
          </w:p>
        </w:tc>
      </w:tr>
      <w:tr w:rsidR="0012018B" w:rsidRPr="00A86C3B" w14:paraId="362E7C5C" w14:textId="77777777" w:rsidTr="00F85DB6">
        <w:tc>
          <w:tcPr>
            <w:tcW w:w="4390" w:type="dxa"/>
          </w:tcPr>
          <w:p w14:paraId="1E193DA1" w14:textId="77777777" w:rsidR="0012018B" w:rsidRPr="00A86C3B" w:rsidRDefault="0012018B" w:rsidP="007D7A2C">
            <w:pPr>
              <w:spacing w:after="0" w:line="240" w:lineRule="auto"/>
              <w:rPr>
                <w:rFonts w:ascii="Garamond" w:eastAsia="Times New Roman" w:hAnsi="Garamond" w:cs="Times New Roman"/>
                <w:b/>
                <w:bCs/>
                <w:lang w:eastAsia="ru-RU"/>
              </w:rPr>
            </w:pPr>
            <w:r w:rsidRPr="00A86C3B">
              <w:rPr>
                <w:rFonts w:ascii="Garamond" w:eastAsia="Times New Roman" w:hAnsi="Garamond" w:cs="Times New Roman"/>
                <w:lang w:eastAsia="ru-RU"/>
              </w:rPr>
              <w:t>Код участника ОРЭМ:</w:t>
            </w:r>
          </w:p>
        </w:tc>
        <w:tc>
          <w:tcPr>
            <w:tcW w:w="3260" w:type="dxa"/>
          </w:tcPr>
          <w:p w14:paraId="495DFFE3" w14:textId="77777777" w:rsidR="0012018B" w:rsidRPr="00A86C3B" w:rsidRDefault="0012018B" w:rsidP="007D7A2C">
            <w:pPr>
              <w:spacing w:after="0" w:line="240" w:lineRule="auto"/>
              <w:rPr>
                <w:rFonts w:ascii="Garamond" w:eastAsia="Times New Roman" w:hAnsi="Garamond" w:cs="Times New Roman"/>
                <w:b/>
                <w:bCs/>
                <w:lang w:eastAsia="ru-RU"/>
              </w:rPr>
            </w:pPr>
          </w:p>
        </w:tc>
      </w:tr>
      <w:tr w:rsidR="0012018B" w:rsidRPr="00A86C3B" w14:paraId="1BB804BE" w14:textId="77777777" w:rsidTr="00F85DB6">
        <w:tc>
          <w:tcPr>
            <w:tcW w:w="4390" w:type="dxa"/>
          </w:tcPr>
          <w:p w14:paraId="3065A78B" w14:textId="77777777" w:rsidR="0012018B" w:rsidRPr="00A86C3B" w:rsidRDefault="0012018B" w:rsidP="007D7A2C">
            <w:pPr>
              <w:spacing w:after="0" w:line="240" w:lineRule="auto"/>
              <w:rPr>
                <w:rFonts w:ascii="Garamond" w:eastAsia="Times New Roman" w:hAnsi="Garamond" w:cs="Times New Roman"/>
                <w:lang w:eastAsia="ru-RU"/>
              </w:rPr>
            </w:pPr>
            <w:r w:rsidRPr="00A86C3B">
              <w:rPr>
                <w:rFonts w:ascii="Garamond" w:eastAsia="Times New Roman" w:hAnsi="Garamond" w:cs="Times New Roman"/>
                <w:lang w:eastAsia="ru-RU"/>
              </w:rPr>
              <w:t>Период (месяц/год):</w:t>
            </w:r>
          </w:p>
        </w:tc>
        <w:tc>
          <w:tcPr>
            <w:tcW w:w="3260" w:type="dxa"/>
          </w:tcPr>
          <w:p w14:paraId="46D95C55" w14:textId="77777777" w:rsidR="0012018B" w:rsidRPr="00A86C3B" w:rsidRDefault="0012018B" w:rsidP="007D7A2C">
            <w:pPr>
              <w:spacing w:after="0" w:line="240" w:lineRule="auto"/>
              <w:rPr>
                <w:rFonts w:ascii="Garamond" w:eastAsia="Times New Roman" w:hAnsi="Garamond" w:cs="Times New Roman"/>
                <w:b/>
                <w:bCs/>
                <w:lang w:eastAsia="ru-RU"/>
              </w:rPr>
            </w:pPr>
          </w:p>
        </w:tc>
      </w:tr>
      <w:tr w:rsidR="0012018B" w:rsidRPr="00A86C3B" w14:paraId="59997EAB" w14:textId="77777777" w:rsidTr="00F85DB6">
        <w:tc>
          <w:tcPr>
            <w:tcW w:w="4390" w:type="dxa"/>
            <w:vAlign w:val="center"/>
          </w:tcPr>
          <w:p w14:paraId="7D9ABB05" w14:textId="77777777" w:rsidR="0012018B" w:rsidRPr="00A86C3B" w:rsidRDefault="0012018B" w:rsidP="007D7A2C">
            <w:pPr>
              <w:spacing w:after="0" w:line="240" w:lineRule="auto"/>
              <w:rPr>
                <w:rFonts w:ascii="Garamond" w:eastAsia="Times New Roman" w:hAnsi="Garamond" w:cs="Times New Roman"/>
                <w:lang w:eastAsia="ru-RU"/>
              </w:rPr>
            </w:pPr>
            <w:r w:rsidRPr="00A86C3B">
              <w:rPr>
                <w:rFonts w:ascii="Garamond" w:eastAsia="Times New Roman" w:hAnsi="Garamond" w:cs="Times New Roman"/>
                <w:lang w:eastAsia="ru-RU"/>
              </w:rPr>
              <w:t>Ф.И.О. исполнителя:</w:t>
            </w:r>
          </w:p>
        </w:tc>
        <w:tc>
          <w:tcPr>
            <w:tcW w:w="3260" w:type="dxa"/>
          </w:tcPr>
          <w:p w14:paraId="3405B264" w14:textId="77777777" w:rsidR="0012018B" w:rsidRPr="00A86C3B" w:rsidRDefault="0012018B" w:rsidP="007D7A2C">
            <w:pPr>
              <w:spacing w:after="0" w:line="240" w:lineRule="auto"/>
              <w:rPr>
                <w:rFonts w:ascii="Garamond" w:eastAsia="Times New Roman" w:hAnsi="Garamond" w:cs="Times New Roman"/>
                <w:b/>
                <w:bCs/>
                <w:lang w:eastAsia="ru-RU"/>
              </w:rPr>
            </w:pPr>
          </w:p>
        </w:tc>
      </w:tr>
      <w:tr w:rsidR="0012018B" w:rsidRPr="00A86C3B" w14:paraId="67C91075" w14:textId="77777777" w:rsidTr="00F85DB6">
        <w:tc>
          <w:tcPr>
            <w:tcW w:w="4390" w:type="dxa"/>
            <w:vAlign w:val="center"/>
          </w:tcPr>
          <w:p w14:paraId="709D45E0" w14:textId="77777777" w:rsidR="0012018B" w:rsidRPr="00A86C3B" w:rsidRDefault="0012018B" w:rsidP="007D7A2C">
            <w:pPr>
              <w:spacing w:after="0" w:line="240" w:lineRule="auto"/>
              <w:rPr>
                <w:rFonts w:ascii="Garamond" w:eastAsia="Times New Roman" w:hAnsi="Garamond" w:cs="Times New Roman"/>
                <w:lang w:eastAsia="ru-RU"/>
              </w:rPr>
            </w:pPr>
            <w:r w:rsidRPr="00A86C3B">
              <w:rPr>
                <w:rFonts w:ascii="Garamond" w:eastAsia="Times New Roman" w:hAnsi="Garamond" w:cs="Times New Roman"/>
                <w:lang w:eastAsia="ru-RU"/>
              </w:rPr>
              <w:t>Телефон исполнителя:</w:t>
            </w:r>
          </w:p>
        </w:tc>
        <w:tc>
          <w:tcPr>
            <w:tcW w:w="3260" w:type="dxa"/>
          </w:tcPr>
          <w:p w14:paraId="5C8EA7D2" w14:textId="77777777" w:rsidR="0012018B" w:rsidRPr="00A86C3B" w:rsidRDefault="0012018B" w:rsidP="007D7A2C">
            <w:pPr>
              <w:spacing w:after="0" w:line="240" w:lineRule="auto"/>
              <w:rPr>
                <w:rFonts w:ascii="Garamond" w:eastAsia="Times New Roman" w:hAnsi="Garamond" w:cs="Times New Roman"/>
                <w:b/>
                <w:bCs/>
                <w:lang w:eastAsia="ru-RU"/>
              </w:rPr>
            </w:pPr>
          </w:p>
        </w:tc>
      </w:tr>
      <w:tr w:rsidR="0012018B" w:rsidRPr="00A86C3B" w14:paraId="63F7C98E" w14:textId="77777777" w:rsidTr="00F85DB6">
        <w:tc>
          <w:tcPr>
            <w:tcW w:w="4390" w:type="dxa"/>
            <w:vAlign w:val="center"/>
          </w:tcPr>
          <w:p w14:paraId="27894B4C" w14:textId="77777777" w:rsidR="0012018B" w:rsidRPr="00A86C3B" w:rsidRDefault="0012018B" w:rsidP="007D7A2C">
            <w:pPr>
              <w:spacing w:after="0" w:line="240" w:lineRule="auto"/>
              <w:rPr>
                <w:rFonts w:ascii="Garamond" w:eastAsia="Times New Roman" w:hAnsi="Garamond" w:cs="Times New Roman"/>
                <w:lang w:eastAsia="ru-RU"/>
              </w:rPr>
            </w:pPr>
            <w:r w:rsidRPr="00A86C3B">
              <w:rPr>
                <w:rFonts w:ascii="Garamond" w:eastAsia="Times New Roman" w:hAnsi="Garamond" w:cs="Times New Roman"/>
                <w:lang w:eastAsia="ru-RU"/>
              </w:rPr>
              <w:t>Должность исполнителя:</w:t>
            </w:r>
          </w:p>
        </w:tc>
        <w:tc>
          <w:tcPr>
            <w:tcW w:w="3260" w:type="dxa"/>
          </w:tcPr>
          <w:p w14:paraId="591A6093" w14:textId="77777777" w:rsidR="0012018B" w:rsidRPr="00A86C3B" w:rsidRDefault="0012018B" w:rsidP="007D7A2C">
            <w:pPr>
              <w:spacing w:after="0" w:line="240" w:lineRule="auto"/>
              <w:rPr>
                <w:rFonts w:ascii="Garamond" w:eastAsia="Times New Roman" w:hAnsi="Garamond" w:cs="Times New Roman"/>
                <w:b/>
                <w:bCs/>
                <w:lang w:eastAsia="ru-RU"/>
              </w:rPr>
            </w:pPr>
          </w:p>
        </w:tc>
      </w:tr>
      <w:tr w:rsidR="0012018B" w:rsidRPr="00A86C3B" w14:paraId="752D3851" w14:textId="77777777" w:rsidTr="00F85DB6">
        <w:tc>
          <w:tcPr>
            <w:tcW w:w="4390" w:type="dxa"/>
            <w:vAlign w:val="bottom"/>
          </w:tcPr>
          <w:p w14:paraId="33FC4AD7" w14:textId="77777777" w:rsidR="0012018B" w:rsidRPr="00A86C3B" w:rsidRDefault="0012018B" w:rsidP="007D7A2C">
            <w:pPr>
              <w:spacing w:after="0" w:line="240" w:lineRule="auto"/>
              <w:rPr>
                <w:rFonts w:ascii="Garamond" w:eastAsia="Times New Roman" w:hAnsi="Garamond" w:cs="Times New Roman"/>
                <w:lang w:eastAsia="ru-RU"/>
              </w:rPr>
            </w:pPr>
            <w:r w:rsidRPr="00A86C3B">
              <w:rPr>
                <w:rFonts w:ascii="Garamond" w:eastAsia="Times New Roman" w:hAnsi="Garamond" w:cs="Times New Roman"/>
                <w:lang w:eastAsia="ru-RU"/>
              </w:rPr>
              <w:t>Адрес электронной почты исполнителя:</w:t>
            </w:r>
          </w:p>
        </w:tc>
        <w:tc>
          <w:tcPr>
            <w:tcW w:w="3260" w:type="dxa"/>
          </w:tcPr>
          <w:p w14:paraId="70CFF66A" w14:textId="77777777" w:rsidR="0012018B" w:rsidRPr="00A86C3B" w:rsidRDefault="0012018B" w:rsidP="007D7A2C">
            <w:pPr>
              <w:spacing w:after="0" w:line="240" w:lineRule="auto"/>
              <w:rPr>
                <w:rFonts w:ascii="Garamond" w:eastAsia="Times New Roman" w:hAnsi="Garamond" w:cs="Times New Roman"/>
                <w:b/>
                <w:bCs/>
                <w:lang w:eastAsia="ru-RU"/>
              </w:rPr>
            </w:pPr>
          </w:p>
        </w:tc>
      </w:tr>
    </w:tbl>
    <w:p w14:paraId="62D66659" w14:textId="77777777" w:rsidR="0012018B" w:rsidRPr="00A86C3B" w:rsidRDefault="0012018B" w:rsidP="007D7A2C">
      <w:pPr>
        <w:spacing w:after="0" w:line="240" w:lineRule="auto"/>
        <w:jc w:val="center"/>
        <w:rPr>
          <w:rFonts w:ascii="Garamond" w:eastAsia="Times New Roman" w:hAnsi="Garamond" w:cs="Times New Roman"/>
          <w:b/>
          <w:bCs/>
          <w:lang w:eastAsia="ru-RU"/>
        </w:rPr>
      </w:pPr>
    </w:p>
    <w:p w14:paraId="562145F6" w14:textId="77777777" w:rsidR="0012018B" w:rsidRPr="00A86C3B" w:rsidRDefault="0012018B" w:rsidP="007D7A2C">
      <w:pPr>
        <w:spacing w:after="0" w:line="240" w:lineRule="auto"/>
        <w:rPr>
          <w:rFonts w:ascii="Garamond" w:eastAsia="Times New Roman" w:hAnsi="Garamond" w:cs="Times New Roman"/>
          <w:lang w:eastAsia="ru-RU"/>
        </w:rPr>
      </w:pPr>
      <w:r w:rsidRPr="00A86C3B">
        <w:rPr>
          <w:rFonts w:ascii="Garamond" w:eastAsia="Times New Roman" w:hAnsi="Garamond" w:cs="Times New Roman"/>
          <w:lang w:eastAsia="ru-RU"/>
        </w:rPr>
        <w:t>Единица измерения: тыс. руб.</w:t>
      </w:r>
    </w:p>
    <w:p w14:paraId="5585E235" w14:textId="77777777" w:rsidR="0012018B" w:rsidRPr="00A86C3B" w:rsidRDefault="0012018B" w:rsidP="007D7A2C">
      <w:pPr>
        <w:spacing w:after="0" w:line="240" w:lineRule="auto"/>
        <w:jc w:val="center"/>
        <w:rPr>
          <w:rFonts w:ascii="Garamond" w:eastAsia="Times New Roman" w:hAnsi="Garamond" w:cs="Times New Roman"/>
          <w:b/>
          <w:bCs/>
          <w:lang w:eastAsia="ru-RU"/>
        </w:rPr>
      </w:pPr>
    </w:p>
    <w:tbl>
      <w:tblPr>
        <w:tblW w:w="11139" w:type="dxa"/>
        <w:tblInd w:w="-5" w:type="dxa"/>
        <w:tblLook w:val="00A0" w:firstRow="1" w:lastRow="0" w:firstColumn="1" w:lastColumn="0" w:noHBand="0" w:noVBand="0"/>
      </w:tblPr>
      <w:tblGrid>
        <w:gridCol w:w="6400"/>
        <w:gridCol w:w="939"/>
        <w:gridCol w:w="1460"/>
        <w:gridCol w:w="2340"/>
      </w:tblGrid>
      <w:tr w:rsidR="0012018B" w:rsidRPr="00A86C3B" w14:paraId="4D3DDAC2" w14:textId="77777777" w:rsidTr="006B06C8">
        <w:trPr>
          <w:trHeight w:val="360"/>
        </w:trPr>
        <w:tc>
          <w:tcPr>
            <w:tcW w:w="6400" w:type="dxa"/>
            <w:tcBorders>
              <w:top w:val="single" w:sz="8" w:space="0" w:color="auto"/>
              <w:left w:val="single" w:sz="8" w:space="0" w:color="auto"/>
              <w:bottom w:val="single" w:sz="8" w:space="0" w:color="auto"/>
              <w:right w:val="single" w:sz="4" w:space="0" w:color="auto"/>
            </w:tcBorders>
            <w:vAlign w:val="center"/>
          </w:tcPr>
          <w:p w14:paraId="0C43DE0E" w14:textId="77777777" w:rsidR="0012018B" w:rsidRPr="00A86C3B" w:rsidRDefault="0012018B" w:rsidP="007D7A2C">
            <w:pPr>
              <w:spacing w:after="0" w:line="240" w:lineRule="auto"/>
              <w:jc w:val="center"/>
              <w:rPr>
                <w:rFonts w:ascii="Garamond" w:eastAsia="Times New Roman" w:hAnsi="Garamond" w:cs="Arial"/>
                <w:b/>
                <w:bCs/>
                <w:color w:val="000000"/>
                <w:lang w:eastAsia="ru-RU"/>
              </w:rPr>
            </w:pPr>
            <w:r w:rsidRPr="00A86C3B">
              <w:rPr>
                <w:rFonts w:ascii="Garamond" w:eastAsia="Times New Roman" w:hAnsi="Garamond" w:cs="Arial"/>
                <w:b/>
                <w:bCs/>
                <w:color w:val="000000"/>
                <w:lang w:eastAsia="ru-RU"/>
              </w:rPr>
              <w:t>Наименование показателя</w:t>
            </w:r>
          </w:p>
        </w:tc>
        <w:tc>
          <w:tcPr>
            <w:tcW w:w="939" w:type="dxa"/>
            <w:tcBorders>
              <w:top w:val="single" w:sz="8" w:space="0" w:color="auto"/>
              <w:left w:val="nil"/>
              <w:bottom w:val="single" w:sz="8" w:space="0" w:color="auto"/>
              <w:right w:val="single" w:sz="4" w:space="0" w:color="auto"/>
            </w:tcBorders>
            <w:vAlign w:val="center"/>
          </w:tcPr>
          <w:p w14:paraId="22AA678D" w14:textId="77777777" w:rsidR="0012018B" w:rsidRPr="00A86C3B" w:rsidRDefault="0012018B" w:rsidP="007D7A2C">
            <w:pPr>
              <w:spacing w:after="0" w:line="240" w:lineRule="auto"/>
              <w:jc w:val="center"/>
              <w:rPr>
                <w:rFonts w:ascii="Garamond" w:eastAsia="Times New Roman" w:hAnsi="Garamond" w:cs="Arial"/>
                <w:b/>
                <w:bCs/>
                <w:color w:val="000000"/>
                <w:lang w:eastAsia="ru-RU"/>
              </w:rPr>
            </w:pPr>
            <w:r w:rsidRPr="00A86C3B">
              <w:rPr>
                <w:rFonts w:ascii="Garamond" w:eastAsia="Times New Roman" w:hAnsi="Garamond" w:cs="Arial"/>
                <w:b/>
                <w:bCs/>
                <w:color w:val="000000"/>
                <w:lang w:eastAsia="ru-RU"/>
              </w:rPr>
              <w:t>Код</w:t>
            </w:r>
          </w:p>
        </w:tc>
        <w:tc>
          <w:tcPr>
            <w:tcW w:w="1460" w:type="dxa"/>
            <w:tcBorders>
              <w:top w:val="single" w:sz="8" w:space="0" w:color="auto"/>
              <w:left w:val="nil"/>
              <w:bottom w:val="single" w:sz="8" w:space="0" w:color="auto"/>
              <w:right w:val="single" w:sz="8" w:space="0" w:color="auto"/>
            </w:tcBorders>
            <w:vAlign w:val="center"/>
          </w:tcPr>
          <w:p w14:paraId="7E5342FE" w14:textId="77777777" w:rsidR="0012018B" w:rsidRPr="00A86C3B" w:rsidRDefault="0012018B" w:rsidP="007D7A2C">
            <w:pPr>
              <w:spacing w:after="0" w:line="240" w:lineRule="auto"/>
              <w:jc w:val="center"/>
              <w:rPr>
                <w:rFonts w:ascii="Garamond" w:eastAsia="Times New Roman" w:hAnsi="Garamond" w:cs="Arial"/>
                <w:b/>
                <w:bCs/>
                <w:color w:val="000000"/>
                <w:lang w:eastAsia="ru-RU"/>
              </w:rPr>
            </w:pPr>
            <w:r w:rsidRPr="00A86C3B">
              <w:rPr>
                <w:rFonts w:ascii="Garamond" w:eastAsia="Times New Roman" w:hAnsi="Garamond" w:cs="Arial"/>
                <w:b/>
                <w:bCs/>
                <w:color w:val="000000"/>
                <w:lang w:eastAsia="ru-RU"/>
              </w:rPr>
              <w:t>За ____</w:t>
            </w:r>
          </w:p>
          <w:p w14:paraId="5B3E0202" w14:textId="77777777" w:rsidR="0012018B" w:rsidRPr="00A86C3B" w:rsidRDefault="0012018B" w:rsidP="007D7A2C">
            <w:pPr>
              <w:spacing w:after="0" w:line="240" w:lineRule="auto"/>
              <w:jc w:val="center"/>
              <w:rPr>
                <w:rFonts w:ascii="Garamond" w:eastAsia="Times New Roman" w:hAnsi="Garamond" w:cs="Arial"/>
                <w:b/>
                <w:bCs/>
                <w:color w:val="000000"/>
                <w:lang w:eastAsia="ru-RU"/>
              </w:rPr>
            </w:pPr>
            <w:r w:rsidRPr="00A86C3B">
              <w:rPr>
                <w:rFonts w:ascii="Garamond" w:eastAsia="Times New Roman" w:hAnsi="Garamond" w:cs="Arial"/>
                <w:b/>
                <w:bCs/>
                <w:color w:val="000000"/>
                <w:lang w:eastAsia="ru-RU"/>
              </w:rPr>
              <w:t>20__г.</w:t>
            </w:r>
          </w:p>
        </w:tc>
        <w:tc>
          <w:tcPr>
            <w:tcW w:w="2340" w:type="dxa"/>
            <w:tcBorders>
              <w:top w:val="nil"/>
              <w:left w:val="nil"/>
              <w:bottom w:val="nil"/>
              <w:right w:val="nil"/>
            </w:tcBorders>
            <w:vAlign w:val="bottom"/>
          </w:tcPr>
          <w:p w14:paraId="74DFEAC1"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23C28A27" w14:textId="77777777" w:rsidTr="006B06C8">
        <w:trPr>
          <w:trHeight w:val="575"/>
        </w:trPr>
        <w:tc>
          <w:tcPr>
            <w:tcW w:w="6400" w:type="dxa"/>
            <w:tcBorders>
              <w:top w:val="nil"/>
              <w:left w:val="single" w:sz="8" w:space="0" w:color="auto"/>
              <w:bottom w:val="single" w:sz="4" w:space="0" w:color="auto"/>
              <w:right w:val="single" w:sz="4" w:space="0" w:color="auto"/>
            </w:tcBorders>
            <w:vAlign w:val="center"/>
          </w:tcPr>
          <w:p w14:paraId="58FE2D00" w14:textId="77777777" w:rsidR="0012018B" w:rsidRPr="00A86C3B" w:rsidRDefault="0012018B" w:rsidP="007D7A2C">
            <w:pPr>
              <w:spacing w:after="0" w:line="240" w:lineRule="auto"/>
              <w:jc w:val="center"/>
              <w:rPr>
                <w:rFonts w:ascii="Garamond" w:eastAsia="Times New Roman" w:hAnsi="Garamond" w:cs="Arial"/>
                <w:b/>
                <w:bCs/>
                <w:color w:val="000000"/>
                <w:lang w:eastAsia="ru-RU"/>
              </w:rPr>
            </w:pPr>
            <w:r w:rsidRPr="00A86C3B">
              <w:rPr>
                <w:rFonts w:ascii="Garamond" w:eastAsia="Times New Roman" w:hAnsi="Garamond" w:cs="Arial"/>
                <w:b/>
                <w:bCs/>
                <w:color w:val="000000"/>
                <w:lang w:eastAsia="ru-RU"/>
              </w:rPr>
              <w:t>Денежные потоки от</w:t>
            </w:r>
            <w:r w:rsidRPr="00A86C3B">
              <w:rPr>
                <w:rFonts w:ascii="Garamond" w:eastAsia="Times New Roman" w:hAnsi="Garamond" w:cs="Arial"/>
                <w:b/>
                <w:bCs/>
                <w:color w:val="000000"/>
                <w:lang w:eastAsia="ru-RU"/>
              </w:rPr>
              <w:br/>
              <w:t>текущих операций</w:t>
            </w:r>
          </w:p>
        </w:tc>
        <w:tc>
          <w:tcPr>
            <w:tcW w:w="939" w:type="dxa"/>
            <w:tcBorders>
              <w:top w:val="nil"/>
              <w:left w:val="nil"/>
              <w:bottom w:val="single" w:sz="4" w:space="0" w:color="auto"/>
              <w:right w:val="single" w:sz="4" w:space="0" w:color="auto"/>
            </w:tcBorders>
            <w:vAlign w:val="center"/>
          </w:tcPr>
          <w:p w14:paraId="2A1141C0" w14:textId="77777777" w:rsidR="0012018B" w:rsidRPr="00A86C3B" w:rsidRDefault="0012018B" w:rsidP="007D7A2C">
            <w:pPr>
              <w:spacing w:after="0" w:line="240" w:lineRule="auto"/>
              <w:jc w:val="center"/>
              <w:rPr>
                <w:rFonts w:ascii="Garamond" w:eastAsia="Times New Roman" w:hAnsi="Garamond" w:cs="Arial"/>
                <w:b/>
                <w:bCs/>
                <w:color w:val="000000"/>
                <w:lang w:eastAsia="ru-RU"/>
              </w:rPr>
            </w:pPr>
            <w:r w:rsidRPr="00A86C3B">
              <w:rPr>
                <w:rFonts w:ascii="Garamond" w:eastAsia="Times New Roman" w:hAnsi="Garamond" w:cs="Arial"/>
                <w:b/>
                <w:bCs/>
                <w:color w:val="000000"/>
                <w:lang w:eastAsia="ru-RU"/>
              </w:rPr>
              <w:t> </w:t>
            </w:r>
          </w:p>
        </w:tc>
        <w:tc>
          <w:tcPr>
            <w:tcW w:w="1460" w:type="dxa"/>
            <w:tcBorders>
              <w:top w:val="nil"/>
              <w:left w:val="nil"/>
              <w:bottom w:val="single" w:sz="4" w:space="0" w:color="auto"/>
              <w:right w:val="single" w:sz="8" w:space="0" w:color="auto"/>
            </w:tcBorders>
            <w:vAlign w:val="center"/>
          </w:tcPr>
          <w:p w14:paraId="73143A0A" w14:textId="77777777" w:rsidR="0012018B" w:rsidRPr="00A86C3B" w:rsidRDefault="0012018B" w:rsidP="007D7A2C">
            <w:pPr>
              <w:spacing w:after="0" w:line="240" w:lineRule="auto"/>
              <w:jc w:val="center"/>
              <w:rPr>
                <w:rFonts w:ascii="Garamond" w:eastAsia="Times New Roman" w:hAnsi="Garamond" w:cs="Arial"/>
                <w:b/>
                <w:bCs/>
                <w:color w:val="000000"/>
                <w:lang w:eastAsia="ru-RU"/>
              </w:rPr>
            </w:pPr>
            <w:r w:rsidRPr="00A86C3B">
              <w:rPr>
                <w:rFonts w:ascii="Garamond" w:eastAsia="Times New Roman" w:hAnsi="Garamond" w:cs="Arial"/>
                <w:b/>
                <w:bCs/>
                <w:color w:val="000000"/>
                <w:lang w:eastAsia="ru-RU"/>
              </w:rPr>
              <w:t> </w:t>
            </w:r>
          </w:p>
        </w:tc>
        <w:tc>
          <w:tcPr>
            <w:tcW w:w="2340" w:type="dxa"/>
            <w:tcBorders>
              <w:top w:val="nil"/>
              <w:left w:val="nil"/>
              <w:bottom w:val="nil"/>
              <w:right w:val="nil"/>
            </w:tcBorders>
            <w:vAlign w:val="bottom"/>
          </w:tcPr>
          <w:p w14:paraId="6A0382EC"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79FD314B"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793ABBA7"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Поступления - всего</w:t>
            </w:r>
          </w:p>
        </w:tc>
        <w:tc>
          <w:tcPr>
            <w:tcW w:w="939" w:type="dxa"/>
            <w:tcBorders>
              <w:top w:val="nil"/>
              <w:left w:val="nil"/>
              <w:bottom w:val="single" w:sz="4" w:space="0" w:color="auto"/>
              <w:right w:val="single" w:sz="4" w:space="0" w:color="auto"/>
            </w:tcBorders>
            <w:noWrap/>
            <w:vAlign w:val="bottom"/>
          </w:tcPr>
          <w:p w14:paraId="5D3DEC6E"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4110</w:t>
            </w:r>
          </w:p>
        </w:tc>
        <w:tc>
          <w:tcPr>
            <w:tcW w:w="1460" w:type="dxa"/>
            <w:tcBorders>
              <w:top w:val="nil"/>
              <w:left w:val="nil"/>
              <w:bottom w:val="single" w:sz="4" w:space="0" w:color="auto"/>
              <w:right w:val="single" w:sz="8" w:space="0" w:color="auto"/>
            </w:tcBorders>
            <w:noWrap/>
            <w:vAlign w:val="bottom"/>
          </w:tcPr>
          <w:p w14:paraId="2BA40E0E" w14:textId="77777777" w:rsidR="0012018B" w:rsidRPr="00A86C3B" w:rsidRDefault="0012018B" w:rsidP="007D7A2C">
            <w:pPr>
              <w:spacing w:after="0" w:line="240" w:lineRule="auto"/>
              <w:jc w:val="right"/>
              <w:rPr>
                <w:rFonts w:ascii="Garamond" w:eastAsia="Times New Roman" w:hAnsi="Garamond" w:cs="Arial"/>
                <w:b/>
                <w:bCs/>
                <w:lang w:eastAsia="ru-RU"/>
              </w:rPr>
            </w:pPr>
          </w:p>
        </w:tc>
        <w:tc>
          <w:tcPr>
            <w:tcW w:w="2340" w:type="dxa"/>
            <w:tcBorders>
              <w:top w:val="nil"/>
              <w:left w:val="nil"/>
              <w:bottom w:val="nil"/>
              <w:right w:val="nil"/>
            </w:tcBorders>
            <w:noWrap/>
            <w:vAlign w:val="bottom"/>
          </w:tcPr>
          <w:p w14:paraId="4FBBFD9C"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2AA48CB0" w14:textId="77777777" w:rsidTr="006B06C8">
        <w:trPr>
          <w:trHeight w:val="300"/>
        </w:trPr>
        <w:tc>
          <w:tcPr>
            <w:tcW w:w="6400" w:type="dxa"/>
            <w:tcBorders>
              <w:top w:val="nil"/>
              <w:left w:val="single" w:sz="8" w:space="0" w:color="auto"/>
              <w:bottom w:val="single" w:sz="4" w:space="0" w:color="auto"/>
              <w:right w:val="single" w:sz="4" w:space="0" w:color="auto"/>
            </w:tcBorders>
            <w:noWrap/>
          </w:tcPr>
          <w:p w14:paraId="01591278"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 том числе:</w:t>
            </w:r>
          </w:p>
        </w:tc>
        <w:tc>
          <w:tcPr>
            <w:tcW w:w="939" w:type="dxa"/>
            <w:tcBorders>
              <w:top w:val="nil"/>
              <w:left w:val="nil"/>
              <w:bottom w:val="single" w:sz="4" w:space="0" w:color="auto"/>
              <w:right w:val="single" w:sz="4" w:space="0" w:color="auto"/>
            </w:tcBorders>
            <w:noWrap/>
            <w:vAlign w:val="bottom"/>
          </w:tcPr>
          <w:p w14:paraId="512641C3"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 </w:t>
            </w:r>
          </w:p>
        </w:tc>
        <w:tc>
          <w:tcPr>
            <w:tcW w:w="1460" w:type="dxa"/>
            <w:tcBorders>
              <w:top w:val="nil"/>
              <w:left w:val="nil"/>
              <w:bottom w:val="single" w:sz="4" w:space="0" w:color="auto"/>
              <w:right w:val="single" w:sz="8" w:space="0" w:color="auto"/>
            </w:tcBorders>
            <w:noWrap/>
            <w:vAlign w:val="bottom"/>
          </w:tcPr>
          <w:p w14:paraId="43B5AA36"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noWrap/>
            <w:vAlign w:val="bottom"/>
          </w:tcPr>
          <w:p w14:paraId="2B4FACCA"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55FCD0EC"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05B60479"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от продажи продукции, товаров, работ и услуг</w:t>
            </w:r>
          </w:p>
        </w:tc>
        <w:tc>
          <w:tcPr>
            <w:tcW w:w="939" w:type="dxa"/>
            <w:tcBorders>
              <w:top w:val="nil"/>
              <w:left w:val="nil"/>
              <w:bottom w:val="single" w:sz="4" w:space="0" w:color="auto"/>
              <w:right w:val="single" w:sz="4" w:space="0" w:color="auto"/>
            </w:tcBorders>
            <w:noWrap/>
            <w:vAlign w:val="bottom"/>
          </w:tcPr>
          <w:p w14:paraId="32D642D7"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4111</w:t>
            </w:r>
          </w:p>
        </w:tc>
        <w:tc>
          <w:tcPr>
            <w:tcW w:w="1460" w:type="dxa"/>
            <w:tcBorders>
              <w:top w:val="nil"/>
              <w:left w:val="nil"/>
              <w:bottom w:val="single" w:sz="4" w:space="0" w:color="auto"/>
              <w:right w:val="single" w:sz="8" w:space="0" w:color="auto"/>
            </w:tcBorders>
            <w:noWrap/>
            <w:vAlign w:val="bottom"/>
          </w:tcPr>
          <w:p w14:paraId="60CF0460"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noWrap/>
            <w:vAlign w:val="bottom"/>
          </w:tcPr>
          <w:p w14:paraId="00E7C1A7"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4608978C" w14:textId="77777777" w:rsidTr="006B06C8">
        <w:trPr>
          <w:trHeight w:val="720"/>
        </w:trPr>
        <w:tc>
          <w:tcPr>
            <w:tcW w:w="6400" w:type="dxa"/>
            <w:tcBorders>
              <w:top w:val="nil"/>
              <w:left w:val="single" w:sz="8" w:space="0" w:color="auto"/>
              <w:bottom w:val="single" w:sz="4" w:space="0" w:color="auto"/>
              <w:right w:val="single" w:sz="4" w:space="0" w:color="auto"/>
            </w:tcBorders>
            <w:vAlign w:val="bottom"/>
          </w:tcPr>
          <w:p w14:paraId="5EE7E2D9"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 xml:space="preserve">арендных платежей, лицензионных платежей, роялти, </w:t>
            </w:r>
            <w:r w:rsidRPr="00A86C3B">
              <w:rPr>
                <w:rFonts w:ascii="Garamond" w:eastAsia="Times New Roman" w:hAnsi="Garamond" w:cs="Arial"/>
                <w:lang w:eastAsia="ru-RU"/>
              </w:rPr>
              <w:br/>
              <w:t>комиссионных и иных аналогичных платежей</w:t>
            </w:r>
          </w:p>
        </w:tc>
        <w:tc>
          <w:tcPr>
            <w:tcW w:w="939" w:type="dxa"/>
            <w:tcBorders>
              <w:top w:val="nil"/>
              <w:left w:val="nil"/>
              <w:bottom w:val="single" w:sz="4" w:space="0" w:color="auto"/>
              <w:right w:val="single" w:sz="4" w:space="0" w:color="auto"/>
            </w:tcBorders>
            <w:noWrap/>
            <w:vAlign w:val="bottom"/>
          </w:tcPr>
          <w:p w14:paraId="00F68078"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4112</w:t>
            </w:r>
          </w:p>
        </w:tc>
        <w:tc>
          <w:tcPr>
            <w:tcW w:w="1460" w:type="dxa"/>
            <w:tcBorders>
              <w:top w:val="nil"/>
              <w:left w:val="nil"/>
              <w:bottom w:val="single" w:sz="4" w:space="0" w:color="auto"/>
              <w:right w:val="single" w:sz="8" w:space="0" w:color="auto"/>
            </w:tcBorders>
            <w:noWrap/>
            <w:vAlign w:val="bottom"/>
          </w:tcPr>
          <w:p w14:paraId="0BAB22B6"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noWrap/>
            <w:vAlign w:val="bottom"/>
          </w:tcPr>
          <w:p w14:paraId="3F5F4C8D"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1267D607"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52AAC19B"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от перепродажи финансовых вложений</w:t>
            </w:r>
          </w:p>
        </w:tc>
        <w:tc>
          <w:tcPr>
            <w:tcW w:w="939" w:type="dxa"/>
            <w:tcBorders>
              <w:top w:val="nil"/>
              <w:left w:val="nil"/>
              <w:bottom w:val="single" w:sz="4" w:space="0" w:color="auto"/>
              <w:right w:val="single" w:sz="4" w:space="0" w:color="auto"/>
            </w:tcBorders>
            <w:noWrap/>
            <w:vAlign w:val="bottom"/>
          </w:tcPr>
          <w:p w14:paraId="7BD238C9"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4113</w:t>
            </w:r>
          </w:p>
        </w:tc>
        <w:tc>
          <w:tcPr>
            <w:tcW w:w="1460" w:type="dxa"/>
            <w:tcBorders>
              <w:top w:val="nil"/>
              <w:left w:val="nil"/>
              <w:bottom w:val="single" w:sz="4" w:space="0" w:color="auto"/>
              <w:right w:val="single" w:sz="8" w:space="0" w:color="auto"/>
            </w:tcBorders>
            <w:noWrap/>
            <w:vAlign w:val="bottom"/>
          </w:tcPr>
          <w:p w14:paraId="4AD98349"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noWrap/>
            <w:vAlign w:val="bottom"/>
          </w:tcPr>
          <w:p w14:paraId="158E628F"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0BED4CB4"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348A885C"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прочие поступления</w:t>
            </w:r>
          </w:p>
        </w:tc>
        <w:tc>
          <w:tcPr>
            <w:tcW w:w="939" w:type="dxa"/>
            <w:tcBorders>
              <w:top w:val="nil"/>
              <w:left w:val="nil"/>
              <w:bottom w:val="single" w:sz="4" w:space="0" w:color="auto"/>
              <w:right w:val="single" w:sz="4" w:space="0" w:color="auto"/>
            </w:tcBorders>
            <w:noWrap/>
            <w:vAlign w:val="bottom"/>
          </w:tcPr>
          <w:p w14:paraId="419E05A4"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4119</w:t>
            </w:r>
          </w:p>
        </w:tc>
        <w:tc>
          <w:tcPr>
            <w:tcW w:w="1460" w:type="dxa"/>
            <w:tcBorders>
              <w:top w:val="nil"/>
              <w:left w:val="nil"/>
              <w:bottom w:val="single" w:sz="4" w:space="0" w:color="auto"/>
              <w:right w:val="single" w:sz="8" w:space="0" w:color="auto"/>
            </w:tcBorders>
            <w:noWrap/>
            <w:vAlign w:val="bottom"/>
          </w:tcPr>
          <w:p w14:paraId="664B44B6"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noWrap/>
            <w:vAlign w:val="bottom"/>
          </w:tcPr>
          <w:p w14:paraId="7097D5AD"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76A4E617"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29A45CCD"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Платежи - всего</w:t>
            </w:r>
          </w:p>
        </w:tc>
        <w:tc>
          <w:tcPr>
            <w:tcW w:w="939" w:type="dxa"/>
            <w:tcBorders>
              <w:top w:val="nil"/>
              <w:left w:val="nil"/>
              <w:bottom w:val="single" w:sz="4" w:space="0" w:color="auto"/>
              <w:right w:val="single" w:sz="4" w:space="0" w:color="auto"/>
            </w:tcBorders>
            <w:noWrap/>
            <w:vAlign w:val="bottom"/>
          </w:tcPr>
          <w:p w14:paraId="2188DBEC"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4120</w:t>
            </w:r>
          </w:p>
        </w:tc>
        <w:tc>
          <w:tcPr>
            <w:tcW w:w="1460" w:type="dxa"/>
            <w:tcBorders>
              <w:top w:val="nil"/>
              <w:left w:val="nil"/>
              <w:bottom w:val="single" w:sz="4" w:space="0" w:color="auto"/>
              <w:right w:val="single" w:sz="8" w:space="0" w:color="auto"/>
            </w:tcBorders>
            <w:noWrap/>
            <w:vAlign w:val="bottom"/>
          </w:tcPr>
          <w:p w14:paraId="1A69B019" w14:textId="77777777" w:rsidR="0012018B" w:rsidRPr="00A86C3B" w:rsidRDefault="0012018B" w:rsidP="007D7A2C">
            <w:pPr>
              <w:spacing w:after="0" w:line="240" w:lineRule="auto"/>
              <w:jc w:val="right"/>
              <w:rPr>
                <w:rFonts w:ascii="Garamond" w:eastAsia="Times New Roman" w:hAnsi="Garamond" w:cs="Arial"/>
                <w:b/>
                <w:bCs/>
                <w:lang w:eastAsia="ru-RU"/>
              </w:rPr>
            </w:pPr>
          </w:p>
        </w:tc>
        <w:tc>
          <w:tcPr>
            <w:tcW w:w="2340" w:type="dxa"/>
            <w:tcBorders>
              <w:top w:val="nil"/>
              <w:left w:val="nil"/>
              <w:bottom w:val="nil"/>
              <w:right w:val="nil"/>
            </w:tcBorders>
            <w:noWrap/>
            <w:vAlign w:val="bottom"/>
          </w:tcPr>
          <w:p w14:paraId="63956DDF"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07062F9D" w14:textId="77777777" w:rsidTr="006B06C8">
        <w:trPr>
          <w:trHeight w:val="300"/>
        </w:trPr>
        <w:tc>
          <w:tcPr>
            <w:tcW w:w="6400" w:type="dxa"/>
            <w:tcBorders>
              <w:top w:val="nil"/>
              <w:left w:val="single" w:sz="8" w:space="0" w:color="auto"/>
              <w:bottom w:val="single" w:sz="4" w:space="0" w:color="auto"/>
              <w:right w:val="single" w:sz="4" w:space="0" w:color="auto"/>
            </w:tcBorders>
            <w:noWrap/>
          </w:tcPr>
          <w:p w14:paraId="2F1BF7A5"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 том числе:</w:t>
            </w:r>
          </w:p>
        </w:tc>
        <w:tc>
          <w:tcPr>
            <w:tcW w:w="939" w:type="dxa"/>
            <w:tcBorders>
              <w:top w:val="nil"/>
              <w:left w:val="nil"/>
              <w:bottom w:val="single" w:sz="4" w:space="0" w:color="auto"/>
              <w:right w:val="single" w:sz="4" w:space="0" w:color="auto"/>
            </w:tcBorders>
            <w:noWrap/>
            <w:vAlign w:val="bottom"/>
          </w:tcPr>
          <w:p w14:paraId="5EF82F02"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 </w:t>
            </w:r>
          </w:p>
        </w:tc>
        <w:tc>
          <w:tcPr>
            <w:tcW w:w="1460" w:type="dxa"/>
            <w:tcBorders>
              <w:top w:val="nil"/>
              <w:left w:val="nil"/>
              <w:bottom w:val="single" w:sz="4" w:space="0" w:color="auto"/>
              <w:right w:val="single" w:sz="8" w:space="0" w:color="auto"/>
            </w:tcBorders>
            <w:noWrap/>
            <w:vAlign w:val="bottom"/>
          </w:tcPr>
          <w:p w14:paraId="72305729"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noWrap/>
            <w:vAlign w:val="bottom"/>
          </w:tcPr>
          <w:p w14:paraId="438CAE44"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34C47893" w14:textId="77777777" w:rsidTr="006B06C8">
        <w:trPr>
          <w:trHeight w:val="405"/>
        </w:trPr>
        <w:tc>
          <w:tcPr>
            <w:tcW w:w="6400" w:type="dxa"/>
            <w:tcBorders>
              <w:top w:val="nil"/>
              <w:left w:val="single" w:sz="8" w:space="0" w:color="auto"/>
              <w:bottom w:val="single" w:sz="4" w:space="0" w:color="auto"/>
              <w:right w:val="single" w:sz="4" w:space="0" w:color="auto"/>
            </w:tcBorders>
            <w:vAlign w:val="bottom"/>
          </w:tcPr>
          <w:p w14:paraId="135D4366"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поставщикам (подрядчикам) за сырье, материалы, работы, услуги</w:t>
            </w:r>
          </w:p>
        </w:tc>
        <w:tc>
          <w:tcPr>
            <w:tcW w:w="939" w:type="dxa"/>
            <w:tcBorders>
              <w:top w:val="nil"/>
              <w:left w:val="nil"/>
              <w:bottom w:val="single" w:sz="4" w:space="0" w:color="auto"/>
              <w:right w:val="single" w:sz="4" w:space="0" w:color="auto"/>
            </w:tcBorders>
            <w:noWrap/>
            <w:vAlign w:val="bottom"/>
          </w:tcPr>
          <w:p w14:paraId="7BEF5DB8"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4121</w:t>
            </w:r>
          </w:p>
        </w:tc>
        <w:tc>
          <w:tcPr>
            <w:tcW w:w="1460" w:type="dxa"/>
            <w:tcBorders>
              <w:top w:val="nil"/>
              <w:left w:val="nil"/>
              <w:bottom w:val="single" w:sz="4" w:space="0" w:color="auto"/>
              <w:right w:val="single" w:sz="8" w:space="0" w:color="auto"/>
            </w:tcBorders>
            <w:noWrap/>
            <w:vAlign w:val="bottom"/>
          </w:tcPr>
          <w:p w14:paraId="28EB487E"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noWrap/>
            <w:vAlign w:val="bottom"/>
          </w:tcPr>
          <w:p w14:paraId="6548CBEF"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37D4A1EB"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705276B1"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 связи с оплатой труда работников</w:t>
            </w:r>
          </w:p>
        </w:tc>
        <w:tc>
          <w:tcPr>
            <w:tcW w:w="939" w:type="dxa"/>
            <w:tcBorders>
              <w:top w:val="nil"/>
              <w:left w:val="nil"/>
              <w:bottom w:val="single" w:sz="4" w:space="0" w:color="auto"/>
              <w:right w:val="single" w:sz="4" w:space="0" w:color="auto"/>
            </w:tcBorders>
            <w:noWrap/>
            <w:vAlign w:val="bottom"/>
          </w:tcPr>
          <w:p w14:paraId="26A05598"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4122</w:t>
            </w:r>
          </w:p>
        </w:tc>
        <w:tc>
          <w:tcPr>
            <w:tcW w:w="1460" w:type="dxa"/>
            <w:tcBorders>
              <w:top w:val="nil"/>
              <w:left w:val="nil"/>
              <w:bottom w:val="single" w:sz="4" w:space="0" w:color="auto"/>
              <w:right w:val="single" w:sz="8" w:space="0" w:color="auto"/>
            </w:tcBorders>
            <w:noWrap/>
            <w:vAlign w:val="bottom"/>
          </w:tcPr>
          <w:p w14:paraId="70007445"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noWrap/>
            <w:vAlign w:val="bottom"/>
          </w:tcPr>
          <w:p w14:paraId="5C7962EA"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2C6C1F7E"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73549853"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процентов по долговым обязательствам</w:t>
            </w:r>
          </w:p>
        </w:tc>
        <w:tc>
          <w:tcPr>
            <w:tcW w:w="939" w:type="dxa"/>
            <w:tcBorders>
              <w:top w:val="nil"/>
              <w:left w:val="nil"/>
              <w:bottom w:val="single" w:sz="4" w:space="0" w:color="auto"/>
              <w:right w:val="single" w:sz="4" w:space="0" w:color="auto"/>
            </w:tcBorders>
            <w:noWrap/>
            <w:vAlign w:val="bottom"/>
          </w:tcPr>
          <w:p w14:paraId="0F648DD5"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4123</w:t>
            </w:r>
          </w:p>
        </w:tc>
        <w:tc>
          <w:tcPr>
            <w:tcW w:w="1460" w:type="dxa"/>
            <w:tcBorders>
              <w:top w:val="nil"/>
              <w:left w:val="nil"/>
              <w:bottom w:val="single" w:sz="4" w:space="0" w:color="auto"/>
              <w:right w:val="single" w:sz="8" w:space="0" w:color="auto"/>
            </w:tcBorders>
            <w:noWrap/>
            <w:vAlign w:val="bottom"/>
          </w:tcPr>
          <w:p w14:paraId="1FA1EA97"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noWrap/>
            <w:vAlign w:val="bottom"/>
          </w:tcPr>
          <w:p w14:paraId="21B15DE7"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31A25626"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4B00DD92"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налога на прибыль организаций</w:t>
            </w:r>
          </w:p>
        </w:tc>
        <w:tc>
          <w:tcPr>
            <w:tcW w:w="939" w:type="dxa"/>
            <w:tcBorders>
              <w:top w:val="nil"/>
              <w:left w:val="nil"/>
              <w:bottom w:val="single" w:sz="4" w:space="0" w:color="auto"/>
              <w:right w:val="single" w:sz="4" w:space="0" w:color="auto"/>
            </w:tcBorders>
            <w:noWrap/>
            <w:vAlign w:val="bottom"/>
          </w:tcPr>
          <w:p w14:paraId="7B40F7BD"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4124</w:t>
            </w:r>
          </w:p>
        </w:tc>
        <w:tc>
          <w:tcPr>
            <w:tcW w:w="1460" w:type="dxa"/>
            <w:tcBorders>
              <w:top w:val="nil"/>
              <w:left w:val="nil"/>
              <w:bottom w:val="single" w:sz="4" w:space="0" w:color="auto"/>
              <w:right w:val="single" w:sz="8" w:space="0" w:color="auto"/>
            </w:tcBorders>
            <w:noWrap/>
            <w:vAlign w:val="bottom"/>
          </w:tcPr>
          <w:p w14:paraId="066CF55D"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noWrap/>
            <w:vAlign w:val="bottom"/>
          </w:tcPr>
          <w:p w14:paraId="1D0DB340"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7AA3A1D4"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3BCFB69D"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прочие платежи</w:t>
            </w:r>
          </w:p>
        </w:tc>
        <w:tc>
          <w:tcPr>
            <w:tcW w:w="939" w:type="dxa"/>
            <w:tcBorders>
              <w:top w:val="nil"/>
              <w:left w:val="nil"/>
              <w:bottom w:val="single" w:sz="4" w:space="0" w:color="auto"/>
              <w:right w:val="single" w:sz="4" w:space="0" w:color="auto"/>
            </w:tcBorders>
            <w:noWrap/>
            <w:vAlign w:val="bottom"/>
          </w:tcPr>
          <w:p w14:paraId="2A9D7177"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4129</w:t>
            </w:r>
          </w:p>
        </w:tc>
        <w:tc>
          <w:tcPr>
            <w:tcW w:w="1460" w:type="dxa"/>
            <w:tcBorders>
              <w:top w:val="nil"/>
              <w:left w:val="nil"/>
              <w:bottom w:val="single" w:sz="4" w:space="0" w:color="auto"/>
              <w:right w:val="single" w:sz="8" w:space="0" w:color="auto"/>
            </w:tcBorders>
            <w:noWrap/>
            <w:vAlign w:val="bottom"/>
          </w:tcPr>
          <w:p w14:paraId="7516A031"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noWrap/>
            <w:vAlign w:val="bottom"/>
          </w:tcPr>
          <w:p w14:paraId="000C8053"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2EFC7680" w14:textId="77777777" w:rsidTr="006B06C8">
        <w:trPr>
          <w:trHeight w:val="315"/>
        </w:trPr>
        <w:tc>
          <w:tcPr>
            <w:tcW w:w="6400" w:type="dxa"/>
            <w:tcBorders>
              <w:top w:val="nil"/>
              <w:left w:val="single" w:sz="8" w:space="0" w:color="auto"/>
              <w:bottom w:val="single" w:sz="8" w:space="0" w:color="auto"/>
              <w:right w:val="single" w:sz="4" w:space="0" w:color="auto"/>
            </w:tcBorders>
            <w:noWrap/>
            <w:vAlign w:val="bottom"/>
          </w:tcPr>
          <w:p w14:paraId="72842C43"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Сальдо денежных потоков от текущих операций</w:t>
            </w:r>
          </w:p>
        </w:tc>
        <w:tc>
          <w:tcPr>
            <w:tcW w:w="939" w:type="dxa"/>
            <w:tcBorders>
              <w:top w:val="nil"/>
              <w:left w:val="nil"/>
              <w:bottom w:val="single" w:sz="8" w:space="0" w:color="auto"/>
              <w:right w:val="single" w:sz="4" w:space="0" w:color="auto"/>
            </w:tcBorders>
            <w:noWrap/>
            <w:vAlign w:val="bottom"/>
          </w:tcPr>
          <w:p w14:paraId="53A303B2"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4100</w:t>
            </w:r>
          </w:p>
        </w:tc>
        <w:tc>
          <w:tcPr>
            <w:tcW w:w="1460" w:type="dxa"/>
            <w:tcBorders>
              <w:top w:val="nil"/>
              <w:left w:val="nil"/>
              <w:bottom w:val="single" w:sz="8" w:space="0" w:color="auto"/>
              <w:right w:val="single" w:sz="8" w:space="0" w:color="auto"/>
            </w:tcBorders>
            <w:noWrap/>
            <w:vAlign w:val="bottom"/>
          </w:tcPr>
          <w:p w14:paraId="2FD19929" w14:textId="77777777" w:rsidR="0012018B" w:rsidRPr="00A86C3B" w:rsidRDefault="0012018B" w:rsidP="007D7A2C">
            <w:pPr>
              <w:spacing w:after="0" w:line="240" w:lineRule="auto"/>
              <w:jc w:val="right"/>
              <w:rPr>
                <w:rFonts w:ascii="Garamond" w:eastAsia="Times New Roman" w:hAnsi="Garamond" w:cs="Arial"/>
                <w:b/>
                <w:bCs/>
                <w:lang w:eastAsia="ru-RU"/>
              </w:rPr>
            </w:pPr>
          </w:p>
        </w:tc>
        <w:tc>
          <w:tcPr>
            <w:tcW w:w="2340" w:type="dxa"/>
            <w:tcBorders>
              <w:top w:val="nil"/>
              <w:left w:val="nil"/>
              <w:bottom w:val="nil"/>
              <w:right w:val="nil"/>
            </w:tcBorders>
            <w:noWrap/>
            <w:vAlign w:val="bottom"/>
          </w:tcPr>
          <w:p w14:paraId="16ED770A"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5DAFBA85" w14:textId="77777777" w:rsidTr="006B06C8">
        <w:trPr>
          <w:trHeight w:val="480"/>
        </w:trPr>
        <w:tc>
          <w:tcPr>
            <w:tcW w:w="6400" w:type="dxa"/>
            <w:tcBorders>
              <w:top w:val="nil"/>
              <w:left w:val="single" w:sz="8" w:space="0" w:color="auto"/>
              <w:bottom w:val="single" w:sz="4" w:space="0" w:color="auto"/>
              <w:right w:val="single" w:sz="4" w:space="0" w:color="auto"/>
            </w:tcBorders>
            <w:vAlign w:val="center"/>
          </w:tcPr>
          <w:p w14:paraId="265AEB5C" w14:textId="77777777" w:rsidR="0012018B" w:rsidRPr="00A86C3B" w:rsidRDefault="0012018B" w:rsidP="007D7A2C">
            <w:pPr>
              <w:spacing w:after="0" w:line="240" w:lineRule="auto"/>
              <w:jc w:val="center"/>
              <w:rPr>
                <w:rFonts w:ascii="Garamond" w:eastAsia="Times New Roman" w:hAnsi="Garamond" w:cs="Arial"/>
                <w:b/>
                <w:bCs/>
                <w:color w:val="000000"/>
                <w:lang w:eastAsia="ru-RU"/>
              </w:rPr>
            </w:pPr>
            <w:r w:rsidRPr="00A86C3B">
              <w:rPr>
                <w:rFonts w:ascii="Garamond" w:eastAsia="Times New Roman" w:hAnsi="Garamond" w:cs="Arial"/>
                <w:b/>
                <w:bCs/>
                <w:color w:val="000000"/>
                <w:lang w:eastAsia="ru-RU"/>
              </w:rPr>
              <w:t>Денежные потоки от</w:t>
            </w:r>
            <w:r w:rsidRPr="00A86C3B">
              <w:rPr>
                <w:rFonts w:ascii="Garamond" w:eastAsia="Times New Roman" w:hAnsi="Garamond" w:cs="Arial"/>
                <w:b/>
                <w:bCs/>
                <w:color w:val="000000"/>
                <w:lang w:eastAsia="ru-RU"/>
              </w:rPr>
              <w:br/>
              <w:t>инвестиционных операций</w:t>
            </w:r>
          </w:p>
        </w:tc>
        <w:tc>
          <w:tcPr>
            <w:tcW w:w="939" w:type="dxa"/>
            <w:tcBorders>
              <w:top w:val="nil"/>
              <w:left w:val="nil"/>
              <w:bottom w:val="single" w:sz="4" w:space="0" w:color="auto"/>
              <w:right w:val="single" w:sz="4" w:space="0" w:color="auto"/>
            </w:tcBorders>
            <w:vAlign w:val="bottom"/>
          </w:tcPr>
          <w:p w14:paraId="0904009E" w14:textId="77777777" w:rsidR="0012018B" w:rsidRPr="00A86C3B" w:rsidRDefault="0012018B" w:rsidP="007D7A2C">
            <w:pPr>
              <w:spacing w:after="0" w:line="240" w:lineRule="auto"/>
              <w:rPr>
                <w:rFonts w:ascii="Garamond" w:eastAsia="Times New Roman" w:hAnsi="Garamond" w:cs="Times New Roman"/>
                <w:color w:val="000000"/>
                <w:lang w:eastAsia="ru-RU"/>
              </w:rPr>
            </w:pPr>
            <w:r w:rsidRPr="00A86C3B">
              <w:rPr>
                <w:rFonts w:ascii="Garamond" w:eastAsia="Times New Roman" w:hAnsi="Garamond" w:cs="Times New Roman"/>
                <w:color w:val="000000"/>
                <w:lang w:eastAsia="ru-RU"/>
              </w:rPr>
              <w:t> </w:t>
            </w:r>
          </w:p>
        </w:tc>
        <w:tc>
          <w:tcPr>
            <w:tcW w:w="1460" w:type="dxa"/>
            <w:tcBorders>
              <w:top w:val="nil"/>
              <w:left w:val="nil"/>
              <w:bottom w:val="single" w:sz="4" w:space="0" w:color="auto"/>
              <w:right w:val="single" w:sz="8" w:space="0" w:color="auto"/>
            </w:tcBorders>
            <w:noWrap/>
            <w:vAlign w:val="bottom"/>
          </w:tcPr>
          <w:p w14:paraId="799858DB" w14:textId="77777777" w:rsidR="0012018B" w:rsidRPr="00A86C3B" w:rsidRDefault="0012018B" w:rsidP="007D7A2C">
            <w:pPr>
              <w:spacing w:after="0" w:line="240" w:lineRule="auto"/>
              <w:rPr>
                <w:rFonts w:ascii="Garamond" w:eastAsia="Times New Roman" w:hAnsi="Garamond" w:cs="Arial"/>
                <w:b/>
                <w:bCs/>
                <w:lang w:eastAsia="ru-RU"/>
              </w:rPr>
            </w:pPr>
          </w:p>
        </w:tc>
        <w:tc>
          <w:tcPr>
            <w:tcW w:w="2340" w:type="dxa"/>
            <w:tcBorders>
              <w:top w:val="nil"/>
              <w:left w:val="nil"/>
              <w:bottom w:val="nil"/>
              <w:right w:val="nil"/>
            </w:tcBorders>
            <w:noWrap/>
            <w:vAlign w:val="bottom"/>
          </w:tcPr>
          <w:p w14:paraId="6495B0E2"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122E3BEB"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39937A27"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Поступления - всего</w:t>
            </w:r>
          </w:p>
        </w:tc>
        <w:tc>
          <w:tcPr>
            <w:tcW w:w="939" w:type="dxa"/>
            <w:tcBorders>
              <w:top w:val="nil"/>
              <w:left w:val="nil"/>
              <w:bottom w:val="single" w:sz="4" w:space="0" w:color="auto"/>
              <w:right w:val="single" w:sz="4" w:space="0" w:color="auto"/>
            </w:tcBorders>
            <w:noWrap/>
            <w:vAlign w:val="bottom"/>
          </w:tcPr>
          <w:p w14:paraId="69C1EAFB"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4210</w:t>
            </w:r>
          </w:p>
        </w:tc>
        <w:tc>
          <w:tcPr>
            <w:tcW w:w="1460" w:type="dxa"/>
            <w:tcBorders>
              <w:top w:val="nil"/>
              <w:left w:val="nil"/>
              <w:bottom w:val="single" w:sz="4" w:space="0" w:color="auto"/>
              <w:right w:val="single" w:sz="8" w:space="0" w:color="auto"/>
            </w:tcBorders>
            <w:noWrap/>
            <w:vAlign w:val="bottom"/>
          </w:tcPr>
          <w:p w14:paraId="4F607D98" w14:textId="77777777" w:rsidR="0012018B" w:rsidRPr="00A86C3B" w:rsidRDefault="0012018B" w:rsidP="007D7A2C">
            <w:pPr>
              <w:spacing w:after="0" w:line="240" w:lineRule="auto"/>
              <w:jc w:val="right"/>
              <w:rPr>
                <w:rFonts w:ascii="Garamond" w:eastAsia="Times New Roman" w:hAnsi="Garamond" w:cs="Arial"/>
                <w:b/>
                <w:bCs/>
                <w:lang w:eastAsia="ru-RU"/>
              </w:rPr>
            </w:pPr>
          </w:p>
        </w:tc>
        <w:tc>
          <w:tcPr>
            <w:tcW w:w="2340" w:type="dxa"/>
            <w:tcBorders>
              <w:top w:val="nil"/>
              <w:left w:val="nil"/>
              <w:bottom w:val="nil"/>
              <w:right w:val="nil"/>
            </w:tcBorders>
            <w:noWrap/>
            <w:vAlign w:val="bottom"/>
          </w:tcPr>
          <w:p w14:paraId="43BF04F6"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7DEF2934"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12BD6517"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 том числе:</w:t>
            </w:r>
          </w:p>
        </w:tc>
        <w:tc>
          <w:tcPr>
            <w:tcW w:w="939" w:type="dxa"/>
            <w:tcBorders>
              <w:top w:val="nil"/>
              <w:left w:val="nil"/>
              <w:bottom w:val="single" w:sz="4" w:space="0" w:color="auto"/>
              <w:right w:val="single" w:sz="4" w:space="0" w:color="auto"/>
            </w:tcBorders>
            <w:noWrap/>
            <w:vAlign w:val="bottom"/>
          </w:tcPr>
          <w:p w14:paraId="06DBD81C"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 </w:t>
            </w:r>
          </w:p>
        </w:tc>
        <w:tc>
          <w:tcPr>
            <w:tcW w:w="1460" w:type="dxa"/>
            <w:tcBorders>
              <w:top w:val="nil"/>
              <w:left w:val="nil"/>
              <w:bottom w:val="single" w:sz="4" w:space="0" w:color="auto"/>
              <w:right w:val="single" w:sz="8" w:space="0" w:color="auto"/>
            </w:tcBorders>
            <w:noWrap/>
            <w:vAlign w:val="bottom"/>
          </w:tcPr>
          <w:p w14:paraId="3AFE58DA"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noWrap/>
            <w:vAlign w:val="bottom"/>
          </w:tcPr>
          <w:p w14:paraId="4AA38341"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54C8DB05" w14:textId="77777777" w:rsidTr="006B06C8">
        <w:trPr>
          <w:trHeight w:val="349"/>
        </w:trPr>
        <w:tc>
          <w:tcPr>
            <w:tcW w:w="6400" w:type="dxa"/>
            <w:tcBorders>
              <w:top w:val="nil"/>
              <w:left w:val="single" w:sz="8" w:space="0" w:color="auto"/>
              <w:bottom w:val="single" w:sz="4" w:space="0" w:color="auto"/>
              <w:right w:val="single" w:sz="4" w:space="0" w:color="auto"/>
            </w:tcBorders>
            <w:vAlign w:val="bottom"/>
          </w:tcPr>
          <w:p w14:paraId="5B0CB2DD"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от продажи внеоборотных активов (кроме финансовых вложений)</w:t>
            </w:r>
          </w:p>
        </w:tc>
        <w:tc>
          <w:tcPr>
            <w:tcW w:w="939" w:type="dxa"/>
            <w:tcBorders>
              <w:top w:val="nil"/>
              <w:left w:val="nil"/>
              <w:bottom w:val="single" w:sz="4" w:space="0" w:color="auto"/>
              <w:right w:val="single" w:sz="4" w:space="0" w:color="auto"/>
            </w:tcBorders>
            <w:vAlign w:val="bottom"/>
          </w:tcPr>
          <w:p w14:paraId="1136B59C"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4211</w:t>
            </w:r>
          </w:p>
        </w:tc>
        <w:tc>
          <w:tcPr>
            <w:tcW w:w="1460" w:type="dxa"/>
            <w:tcBorders>
              <w:top w:val="nil"/>
              <w:left w:val="nil"/>
              <w:bottom w:val="single" w:sz="4" w:space="0" w:color="auto"/>
              <w:right w:val="single" w:sz="8" w:space="0" w:color="auto"/>
            </w:tcBorders>
            <w:vAlign w:val="bottom"/>
          </w:tcPr>
          <w:p w14:paraId="7AE1D5AB"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vAlign w:val="bottom"/>
          </w:tcPr>
          <w:p w14:paraId="44CF0392"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1E1160F8" w14:textId="77777777" w:rsidTr="006B06C8">
        <w:trPr>
          <w:trHeight w:val="360"/>
        </w:trPr>
        <w:tc>
          <w:tcPr>
            <w:tcW w:w="6400" w:type="dxa"/>
            <w:tcBorders>
              <w:top w:val="nil"/>
              <w:left w:val="single" w:sz="8" w:space="0" w:color="auto"/>
              <w:bottom w:val="single" w:sz="4" w:space="0" w:color="auto"/>
              <w:right w:val="single" w:sz="4" w:space="0" w:color="auto"/>
            </w:tcBorders>
            <w:vAlign w:val="bottom"/>
          </w:tcPr>
          <w:p w14:paraId="388726A2"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от продажи акций других организаций (долей участия)</w:t>
            </w:r>
          </w:p>
        </w:tc>
        <w:tc>
          <w:tcPr>
            <w:tcW w:w="939" w:type="dxa"/>
            <w:tcBorders>
              <w:top w:val="nil"/>
              <w:left w:val="nil"/>
              <w:bottom w:val="single" w:sz="4" w:space="0" w:color="auto"/>
              <w:right w:val="single" w:sz="4" w:space="0" w:color="auto"/>
            </w:tcBorders>
            <w:vAlign w:val="bottom"/>
          </w:tcPr>
          <w:p w14:paraId="33E1EA32"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4212</w:t>
            </w:r>
          </w:p>
        </w:tc>
        <w:tc>
          <w:tcPr>
            <w:tcW w:w="1460" w:type="dxa"/>
            <w:tcBorders>
              <w:top w:val="nil"/>
              <w:left w:val="nil"/>
              <w:bottom w:val="single" w:sz="4" w:space="0" w:color="auto"/>
              <w:right w:val="single" w:sz="8" w:space="0" w:color="auto"/>
            </w:tcBorders>
            <w:vAlign w:val="bottom"/>
          </w:tcPr>
          <w:p w14:paraId="7CE255BB"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vAlign w:val="bottom"/>
          </w:tcPr>
          <w:p w14:paraId="11FFD169"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2DB66085" w14:textId="77777777" w:rsidTr="006B06C8">
        <w:trPr>
          <w:trHeight w:val="609"/>
        </w:trPr>
        <w:tc>
          <w:tcPr>
            <w:tcW w:w="6400" w:type="dxa"/>
            <w:tcBorders>
              <w:top w:val="nil"/>
              <w:left w:val="single" w:sz="8" w:space="0" w:color="auto"/>
              <w:bottom w:val="single" w:sz="4" w:space="0" w:color="auto"/>
              <w:right w:val="single" w:sz="4" w:space="0" w:color="auto"/>
            </w:tcBorders>
            <w:vAlign w:val="bottom"/>
          </w:tcPr>
          <w:p w14:paraId="1BC1C9EF"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от возврата предоставленных займов, от продажи долговых ценных бумаг (прав требования денежных средств к другим лицам)</w:t>
            </w:r>
          </w:p>
        </w:tc>
        <w:tc>
          <w:tcPr>
            <w:tcW w:w="939" w:type="dxa"/>
            <w:tcBorders>
              <w:top w:val="nil"/>
              <w:left w:val="nil"/>
              <w:bottom w:val="single" w:sz="4" w:space="0" w:color="auto"/>
              <w:right w:val="single" w:sz="4" w:space="0" w:color="auto"/>
            </w:tcBorders>
            <w:vAlign w:val="bottom"/>
          </w:tcPr>
          <w:p w14:paraId="746CA65F"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4213</w:t>
            </w:r>
          </w:p>
        </w:tc>
        <w:tc>
          <w:tcPr>
            <w:tcW w:w="1460" w:type="dxa"/>
            <w:tcBorders>
              <w:top w:val="nil"/>
              <w:left w:val="nil"/>
              <w:bottom w:val="single" w:sz="4" w:space="0" w:color="auto"/>
              <w:right w:val="single" w:sz="8" w:space="0" w:color="auto"/>
            </w:tcBorders>
            <w:vAlign w:val="bottom"/>
          </w:tcPr>
          <w:p w14:paraId="07376E78"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vAlign w:val="bottom"/>
          </w:tcPr>
          <w:p w14:paraId="7495B10E"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39256E53" w14:textId="77777777" w:rsidTr="006B06C8">
        <w:trPr>
          <w:trHeight w:val="780"/>
        </w:trPr>
        <w:tc>
          <w:tcPr>
            <w:tcW w:w="6400" w:type="dxa"/>
            <w:tcBorders>
              <w:top w:val="nil"/>
              <w:left w:val="single" w:sz="8" w:space="0" w:color="auto"/>
              <w:bottom w:val="single" w:sz="4" w:space="0" w:color="auto"/>
              <w:right w:val="single" w:sz="4" w:space="0" w:color="auto"/>
            </w:tcBorders>
            <w:vAlign w:val="bottom"/>
          </w:tcPr>
          <w:p w14:paraId="48A1A0AA"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дивидендов, процентов по долговым финансовым вложениям и аналогичных поступлений от долевого участия в других организациях</w:t>
            </w:r>
          </w:p>
        </w:tc>
        <w:tc>
          <w:tcPr>
            <w:tcW w:w="939" w:type="dxa"/>
            <w:tcBorders>
              <w:top w:val="nil"/>
              <w:left w:val="nil"/>
              <w:bottom w:val="single" w:sz="4" w:space="0" w:color="auto"/>
              <w:right w:val="single" w:sz="4" w:space="0" w:color="auto"/>
            </w:tcBorders>
            <w:vAlign w:val="bottom"/>
          </w:tcPr>
          <w:p w14:paraId="7B9D6522"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4214</w:t>
            </w:r>
          </w:p>
        </w:tc>
        <w:tc>
          <w:tcPr>
            <w:tcW w:w="1460" w:type="dxa"/>
            <w:tcBorders>
              <w:top w:val="nil"/>
              <w:left w:val="nil"/>
              <w:bottom w:val="single" w:sz="4" w:space="0" w:color="auto"/>
              <w:right w:val="single" w:sz="8" w:space="0" w:color="auto"/>
            </w:tcBorders>
            <w:vAlign w:val="bottom"/>
          </w:tcPr>
          <w:p w14:paraId="603DBF36"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vAlign w:val="bottom"/>
          </w:tcPr>
          <w:p w14:paraId="3BDD702E"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3662E49A"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6C064948"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прочие поступления</w:t>
            </w:r>
          </w:p>
        </w:tc>
        <w:tc>
          <w:tcPr>
            <w:tcW w:w="939" w:type="dxa"/>
            <w:tcBorders>
              <w:top w:val="nil"/>
              <w:left w:val="nil"/>
              <w:bottom w:val="single" w:sz="4" w:space="0" w:color="auto"/>
              <w:right w:val="single" w:sz="4" w:space="0" w:color="auto"/>
            </w:tcBorders>
            <w:noWrap/>
            <w:vAlign w:val="bottom"/>
          </w:tcPr>
          <w:p w14:paraId="483634E9"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4219</w:t>
            </w:r>
          </w:p>
        </w:tc>
        <w:tc>
          <w:tcPr>
            <w:tcW w:w="1460" w:type="dxa"/>
            <w:tcBorders>
              <w:top w:val="nil"/>
              <w:left w:val="nil"/>
              <w:bottom w:val="single" w:sz="4" w:space="0" w:color="auto"/>
              <w:right w:val="single" w:sz="8" w:space="0" w:color="auto"/>
            </w:tcBorders>
            <w:noWrap/>
            <w:vAlign w:val="bottom"/>
          </w:tcPr>
          <w:p w14:paraId="62989BE5"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noWrap/>
            <w:vAlign w:val="bottom"/>
          </w:tcPr>
          <w:p w14:paraId="13A18473"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642AC87F"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0AE8C3F6"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Платежи - всего</w:t>
            </w:r>
          </w:p>
        </w:tc>
        <w:tc>
          <w:tcPr>
            <w:tcW w:w="939" w:type="dxa"/>
            <w:tcBorders>
              <w:top w:val="nil"/>
              <w:left w:val="nil"/>
              <w:bottom w:val="single" w:sz="4" w:space="0" w:color="auto"/>
              <w:right w:val="single" w:sz="4" w:space="0" w:color="auto"/>
            </w:tcBorders>
            <w:noWrap/>
            <w:vAlign w:val="bottom"/>
          </w:tcPr>
          <w:p w14:paraId="1EB269F1"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4220</w:t>
            </w:r>
          </w:p>
        </w:tc>
        <w:tc>
          <w:tcPr>
            <w:tcW w:w="1460" w:type="dxa"/>
            <w:tcBorders>
              <w:top w:val="nil"/>
              <w:left w:val="nil"/>
              <w:bottom w:val="single" w:sz="4" w:space="0" w:color="auto"/>
              <w:right w:val="single" w:sz="8" w:space="0" w:color="auto"/>
            </w:tcBorders>
            <w:noWrap/>
            <w:vAlign w:val="bottom"/>
          </w:tcPr>
          <w:p w14:paraId="3D971785" w14:textId="77777777" w:rsidR="0012018B" w:rsidRPr="00A86C3B" w:rsidRDefault="0012018B" w:rsidP="007D7A2C">
            <w:pPr>
              <w:spacing w:after="0" w:line="240" w:lineRule="auto"/>
              <w:jc w:val="right"/>
              <w:rPr>
                <w:rFonts w:ascii="Garamond" w:eastAsia="Times New Roman" w:hAnsi="Garamond" w:cs="Arial"/>
                <w:b/>
                <w:bCs/>
                <w:lang w:eastAsia="ru-RU"/>
              </w:rPr>
            </w:pPr>
          </w:p>
        </w:tc>
        <w:tc>
          <w:tcPr>
            <w:tcW w:w="2340" w:type="dxa"/>
            <w:tcBorders>
              <w:top w:val="nil"/>
              <w:left w:val="nil"/>
              <w:bottom w:val="nil"/>
              <w:right w:val="nil"/>
            </w:tcBorders>
            <w:noWrap/>
            <w:vAlign w:val="bottom"/>
          </w:tcPr>
          <w:p w14:paraId="686E2267"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301D759C"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585A8C5F"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 том числе:</w:t>
            </w:r>
          </w:p>
        </w:tc>
        <w:tc>
          <w:tcPr>
            <w:tcW w:w="939" w:type="dxa"/>
            <w:tcBorders>
              <w:top w:val="nil"/>
              <w:left w:val="nil"/>
              <w:bottom w:val="single" w:sz="4" w:space="0" w:color="auto"/>
              <w:right w:val="single" w:sz="4" w:space="0" w:color="auto"/>
            </w:tcBorders>
            <w:noWrap/>
            <w:vAlign w:val="bottom"/>
          </w:tcPr>
          <w:p w14:paraId="24C8095B"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 </w:t>
            </w:r>
          </w:p>
        </w:tc>
        <w:tc>
          <w:tcPr>
            <w:tcW w:w="1460" w:type="dxa"/>
            <w:tcBorders>
              <w:top w:val="nil"/>
              <w:left w:val="nil"/>
              <w:bottom w:val="single" w:sz="4" w:space="0" w:color="auto"/>
              <w:right w:val="single" w:sz="8" w:space="0" w:color="auto"/>
            </w:tcBorders>
            <w:noWrap/>
            <w:vAlign w:val="bottom"/>
          </w:tcPr>
          <w:p w14:paraId="291BB0AA"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noWrap/>
            <w:vAlign w:val="bottom"/>
          </w:tcPr>
          <w:p w14:paraId="265543F9"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113E1CDA" w14:textId="77777777" w:rsidTr="006B06C8">
        <w:trPr>
          <w:trHeight w:val="795"/>
        </w:trPr>
        <w:tc>
          <w:tcPr>
            <w:tcW w:w="6400" w:type="dxa"/>
            <w:tcBorders>
              <w:top w:val="nil"/>
              <w:left w:val="single" w:sz="8" w:space="0" w:color="auto"/>
              <w:bottom w:val="single" w:sz="4" w:space="0" w:color="auto"/>
              <w:right w:val="single" w:sz="4" w:space="0" w:color="auto"/>
            </w:tcBorders>
            <w:vAlign w:val="bottom"/>
          </w:tcPr>
          <w:p w14:paraId="7535A674"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lastRenderedPageBreak/>
              <w:t>в связи с приобретением, созданием, модернизацией, реконструкцией и подготовкой к использованию внеоборотных активов</w:t>
            </w:r>
          </w:p>
        </w:tc>
        <w:tc>
          <w:tcPr>
            <w:tcW w:w="939" w:type="dxa"/>
            <w:tcBorders>
              <w:top w:val="nil"/>
              <w:left w:val="nil"/>
              <w:bottom w:val="single" w:sz="4" w:space="0" w:color="auto"/>
              <w:right w:val="single" w:sz="4" w:space="0" w:color="auto"/>
            </w:tcBorders>
            <w:vAlign w:val="bottom"/>
          </w:tcPr>
          <w:p w14:paraId="263FA69B"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4221</w:t>
            </w:r>
          </w:p>
        </w:tc>
        <w:tc>
          <w:tcPr>
            <w:tcW w:w="1460" w:type="dxa"/>
            <w:tcBorders>
              <w:top w:val="nil"/>
              <w:left w:val="nil"/>
              <w:bottom w:val="single" w:sz="4" w:space="0" w:color="auto"/>
              <w:right w:val="single" w:sz="8" w:space="0" w:color="auto"/>
            </w:tcBorders>
            <w:vAlign w:val="bottom"/>
          </w:tcPr>
          <w:p w14:paraId="72E74286"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vAlign w:val="bottom"/>
          </w:tcPr>
          <w:p w14:paraId="2CF0140E"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1B5DFDFB" w14:textId="77777777" w:rsidTr="006B06C8">
        <w:trPr>
          <w:trHeight w:val="633"/>
        </w:trPr>
        <w:tc>
          <w:tcPr>
            <w:tcW w:w="6400" w:type="dxa"/>
            <w:tcBorders>
              <w:top w:val="nil"/>
              <w:left w:val="single" w:sz="8" w:space="0" w:color="auto"/>
              <w:bottom w:val="single" w:sz="4" w:space="0" w:color="auto"/>
              <w:right w:val="single" w:sz="4" w:space="0" w:color="auto"/>
            </w:tcBorders>
            <w:vAlign w:val="bottom"/>
          </w:tcPr>
          <w:p w14:paraId="16E5A0C7"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 связи с приобретением акций других организаций (долей участия)</w:t>
            </w:r>
          </w:p>
        </w:tc>
        <w:tc>
          <w:tcPr>
            <w:tcW w:w="939" w:type="dxa"/>
            <w:tcBorders>
              <w:top w:val="nil"/>
              <w:left w:val="nil"/>
              <w:bottom w:val="single" w:sz="4" w:space="0" w:color="auto"/>
              <w:right w:val="single" w:sz="4" w:space="0" w:color="auto"/>
            </w:tcBorders>
            <w:vAlign w:val="bottom"/>
          </w:tcPr>
          <w:p w14:paraId="0255B402"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4222</w:t>
            </w:r>
          </w:p>
        </w:tc>
        <w:tc>
          <w:tcPr>
            <w:tcW w:w="1460" w:type="dxa"/>
            <w:tcBorders>
              <w:top w:val="nil"/>
              <w:left w:val="nil"/>
              <w:bottom w:val="single" w:sz="4" w:space="0" w:color="auto"/>
              <w:right w:val="single" w:sz="8" w:space="0" w:color="auto"/>
            </w:tcBorders>
            <w:vAlign w:val="bottom"/>
          </w:tcPr>
          <w:p w14:paraId="2CE76FAB"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vAlign w:val="bottom"/>
          </w:tcPr>
          <w:p w14:paraId="45B3BCC7"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7C1E7112" w14:textId="77777777" w:rsidTr="006B06C8">
        <w:trPr>
          <w:trHeight w:val="221"/>
        </w:trPr>
        <w:tc>
          <w:tcPr>
            <w:tcW w:w="6400" w:type="dxa"/>
            <w:tcBorders>
              <w:top w:val="nil"/>
              <w:left w:val="single" w:sz="8" w:space="0" w:color="auto"/>
              <w:bottom w:val="single" w:sz="4" w:space="0" w:color="auto"/>
              <w:right w:val="single" w:sz="4" w:space="0" w:color="auto"/>
            </w:tcBorders>
            <w:vAlign w:val="bottom"/>
          </w:tcPr>
          <w:p w14:paraId="7FE537EF"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 т.ч. в российских компаниях</w:t>
            </w:r>
          </w:p>
        </w:tc>
        <w:tc>
          <w:tcPr>
            <w:tcW w:w="939" w:type="dxa"/>
            <w:tcBorders>
              <w:top w:val="nil"/>
              <w:left w:val="nil"/>
              <w:bottom w:val="single" w:sz="4" w:space="0" w:color="auto"/>
              <w:right w:val="single" w:sz="4" w:space="0" w:color="auto"/>
            </w:tcBorders>
            <w:vAlign w:val="bottom"/>
          </w:tcPr>
          <w:p w14:paraId="179FBD0B"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4222.1</w:t>
            </w:r>
          </w:p>
        </w:tc>
        <w:tc>
          <w:tcPr>
            <w:tcW w:w="1460" w:type="dxa"/>
            <w:tcBorders>
              <w:top w:val="nil"/>
              <w:left w:val="nil"/>
              <w:bottom w:val="single" w:sz="4" w:space="0" w:color="auto"/>
              <w:right w:val="single" w:sz="8" w:space="0" w:color="auto"/>
            </w:tcBorders>
            <w:vAlign w:val="bottom"/>
          </w:tcPr>
          <w:p w14:paraId="66241427"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vAlign w:val="bottom"/>
          </w:tcPr>
          <w:p w14:paraId="11260F1C"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279B2DAF" w14:textId="77777777" w:rsidTr="006B06C8">
        <w:trPr>
          <w:trHeight w:val="247"/>
        </w:trPr>
        <w:tc>
          <w:tcPr>
            <w:tcW w:w="6400" w:type="dxa"/>
            <w:tcBorders>
              <w:top w:val="nil"/>
              <w:left w:val="single" w:sz="8" w:space="0" w:color="auto"/>
              <w:bottom w:val="single" w:sz="4" w:space="0" w:color="auto"/>
              <w:right w:val="single" w:sz="4" w:space="0" w:color="auto"/>
            </w:tcBorders>
            <w:vAlign w:val="bottom"/>
          </w:tcPr>
          <w:p w14:paraId="36E4BFD1"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 т.ч. в иностранных компаниях</w:t>
            </w:r>
          </w:p>
        </w:tc>
        <w:tc>
          <w:tcPr>
            <w:tcW w:w="939" w:type="dxa"/>
            <w:tcBorders>
              <w:top w:val="nil"/>
              <w:left w:val="nil"/>
              <w:bottom w:val="single" w:sz="4" w:space="0" w:color="auto"/>
              <w:right w:val="single" w:sz="4" w:space="0" w:color="auto"/>
            </w:tcBorders>
            <w:vAlign w:val="bottom"/>
          </w:tcPr>
          <w:p w14:paraId="009F8D92"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4222.2</w:t>
            </w:r>
          </w:p>
        </w:tc>
        <w:tc>
          <w:tcPr>
            <w:tcW w:w="1460" w:type="dxa"/>
            <w:tcBorders>
              <w:top w:val="nil"/>
              <w:left w:val="nil"/>
              <w:bottom w:val="single" w:sz="4" w:space="0" w:color="auto"/>
              <w:right w:val="single" w:sz="8" w:space="0" w:color="auto"/>
            </w:tcBorders>
            <w:vAlign w:val="bottom"/>
          </w:tcPr>
          <w:p w14:paraId="0406C8F3"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vAlign w:val="bottom"/>
          </w:tcPr>
          <w:p w14:paraId="1357BA85"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31366C65" w14:textId="77777777" w:rsidTr="006B06C8">
        <w:trPr>
          <w:trHeight w:val="297"/>
        </w:trPr>
        <w:tc>
          <w:tcPr>
            <w:tcW w:w="6400" w:type="dxa"/>
            <w:tcBorders>
              <w:top w:val="nil"/>
              <w:left w:val="single" w:sz="8" w:space="0" w:color="auto"/>
              <w:bottom w:val="single" w:sz="4" w:space="0" w:color="auto"/>
              <w:right w:val="single" w:sz="4" w:space="0" w:color="auto"/>
            </w:tcBorders>
            <w:vAlign w:val="bottom"/>
          </w:tcPr>
          <w:p w14:paraId="073450F9"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 т.ч. в компаниях-банкротах</w:t>
            </w:r>
          </w:p>
        </w:tc>
        <w:tc>
          <w:tcPr>
            <w:tcW w:w="939" w:type="dxa"/>
            <w:tcBorders>
              <w:top w:val="nil"/>
              <w:left w:val="nil"/>
              <w:bottom w:val="single" w:sz="4" w:space="0" w:color="auto"/>
              <w:right w:val="single" w:sz="4" w:space="0" w:color="auto"/>
            </w:tcBorders>
            <w:vAlign w:val="bottom"/>
          </w:tcPr>
          <w:p w14:paraId="7D132790"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4222.3</w:t>
            </w:r>
          </w:p>
        </w:tc>
        <w:tc>
          <w:tcPr>
            <w:tcW w:w="1460" w:type="dxa"/>
            <w:tcBorders>
              <w:top w:val="nil"/>
              <w:left w:val="nil"/>
              <w:bottom w:val="single" w:sz="4" w:space="0" w:color="auto"/>
              <w:right w:val="single" w:sz="8" w:space="0" w:color="auto"/>
            </w:tcBorders>
            <w:vAlign w:val="bottom"/>
          </w:tcPr>
          <w:p w14:paraId="62E1A79C"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vAlign w:val="bottom"/>
          </w:tcPr>
          <w:p w14:paraId="05E805E2"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7E0904A2" w14:textId="77777777" w:rsidTr="006B06C8">
        <w:trPr>
          <w:trHeight w:val="825"/>
        </w:trPr>
        <w:tc>
          <w:tcPr>
            <w:tcW w:w="6400" w:type="dxa"/>
            <w:tcBorders>
              <w:top w:val="nil"/>
              <w:left w:val="single" w:sz="8" w:space="0" w:color="auto"/>
              <w:bottom w:val="single" w:sz="4" w:space="0" w:color="auto"/>
              <w:right w:val="single" w:sz="4" w:space="0" w:color="auto"/>
            </w:tcBorders>
            <w:vAlign w:val="bottom"/>
          </w:tcPr>
          <w:p w14:paraId="0FE92880"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 связи с приобретением долговых ценных бумаг (прав требования денежных средств к другим лицам), предоставление займов другим лицам</w:t>
            </w:r>
          </w:p>
        </w:tc>
        <w:tc>
          <w:tcPr>
            <w:tcW w:w="939" w:type="dxa"/>
            <w:tcBorders>
              <w:top w:val="nil"/>
              <w:left w:val="nil"/>
              <w:bottom w:val="single" w:sz="4" w:space="0" w:color="auto"/>
              <w:right w:val="single" w:sz="4" w:space="0" w:color="auto"/>
            </w:tcBorders>
            <w:vAlign w:val="bottom"/>
          </w:tcPr>
          <w:p w14:paraId="7EC366C0"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4223</w:t>
            </w:r>
          </w:p>
        </w:tc>
        <w:tc>
          <w:tcPr>
            <w:tcW w:w="1460" w:type="dxa"/>
            <w:tcBorders>
              <w:top w:val="nil"/>
              <w:left w:val="nil"/>
              <w:bottom w:val="single" w:sz="4" w:space="0" w:color="auto"/>
              <w:right w:val="single" w:sz="8" w:space="0" w:color="auto"/>
            </w:tcBorders>
            <w:vAlign w:val="bottom"/>
          </w:tcPr>
          <w:p w14:paraId="2949D30E"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vAlign w:val="bottom"/>
          </w:tcPr>
          <w:p w14:paraId="10328AF1"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0D0BD1C8" w14:textId="77777777" w:rsidTr="006B06C8">
        <w:trPr>
          <w:trHeight w:val="615"/>
        </w:trPr>
        <w:tc>
          <w:tcPr>
            <w:tcW w:w="6400" w:type="dxa"/>
            <w:tcBorders>
              <w:top w:val="nil"/>
              <w:left w:val="single" w:sz="8" w:space="0" w:color="auto"/>
              <w:bottom w:val="single" w:sz="4" w:space="0" w:color="auto"/>
              <w:right w:val="single" w:sz="4" w:space="0" w:color="auto"/>
            </w:tcBorders>
            <w:vAlign w:val="bottom"/>
          </w:tcPr>
          <w:p w14:paraId="3B03A6D3"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процентов по долговым обязательствам, включаемым в стоимость инвестиционного актива</w:t>
            </w:r>
          </w:p>
        </w:tc>
        <w:tc>
          <w:tcPr>
            <w:tcW w:w="939" w:type="dxa"/>
            <w:tcBorders>
              <w:top w:val="nil"/>
              <w:left w:val="nil"/>
              <w:bottom w:val="single" w:sz="4" w:space="0" w:color="auto"/>
              <w:right w:val="single" w:sz="4" w:space="0" w:color="auto"/>
            </w:tcBorders>
            <w:vAlign w:val="bottom"/>
          </w:tcPr>
          <w:p w14:paraId="1623BCC1"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4224</w:t>
            </w:r>
          </w:p>
        </w:tc>
        <w:tc>
          <w:tcPr>
            <w:tcW w:w="1460" w:type="dxa"/>
            <w:tcBorders>
              <w:top w:val="nil"/>
              <w:left w:val="nil"/>
              <w:bottom w:val="single" w:sz="4" w:space="0" w:color="auto"/>
              <w:right w:val="single" w:sz="8" w:space="0" w:color="auto"/>
            </w:tcBorders>
            <w:vAlign w:val="bottom"/>
          </w:tcPr>
          <w:p w14:paraId="740CF241"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vAlign w:val="bottom"/>
          </w:tcPr>
          <w:p w14:paraId="2FB6A605"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370C7AEE"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197B8F78"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прочие платежи</w:t>
            </w:r>
          </w:p>
        </w:tc>
        <w:tc>
          <w:tcPr>
            <w:tcW w:w="939" w:type="dxa"/>
            <w:tcBorders>
              <w:top w:val="nil"/>
              <w:left w:val="nil"/>
              <w:bottom w:val="single" w:sz="4" w:space="0" w:color="auto"/>
              <w:right w:val="single" w:sz="4" w:space="0" w:color="auto"/>
            </w:tcBorders>
            <w:noWrap/>
            <w:vAlign w:val="bottom"/>
          </w:tcPr>
          <w:p w14:paraId="343BAFB5"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4229</w:t>
            </w:r>
          </w:p>
        </w:tc>
        <w:tc>
          <w:tcPr>
            <w:tcW w:w="1460" w:type="dxa"/>
            <w:tcBorders>
              <w:top w:val="nil"/>
              <w:left w:val="nil"/>
              <w:bottom w:val="single" w:sz="4" w:space="0" w:color="auto"/>
              <w:right w:val="single" w:sz="8" w:space="0" w:color="auto"/>
            </w:tcBorders>
            <w:noWrap/>
            <w:vAlign w:val="bottom"/>
          </w:tcPr>
          <w:p w14:paraId="70D086AC"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noWrap/>
            <w:vAlign w:val="bottom"/>
          </w:tcPr>
          <w:p w14:paraId="0ACB5F1C"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2744EDC0" w14:textId="77777777" w:rsidTr="006B06C8">
        <w:trPr>
          <w:trHeight w:val="315"/>
        </w:trPr>
        <w:tc>
          <w:tcPr>
            <w:tcW w:w="6400" w:type="dxa"/>
            <w:tcBorders>
              <w:top w:val="nil"/>
              <w:left w:val="single" w:sz="8" w:space="0" w:color="auto"/>
              <w:bottom w:val="single" w:sz="8" w:space="0" w:color="auto"/>
              <w:right w:val="single" w:sz="4" w:space="0" w:color="auto"/>
            </w:tcBorders>
            <w:noWrap/>
            <w:vAlign w:val="bottom"/>
          </w:tcPr>
          <w:p w14:paraId="74D4DA6B"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Сальдо денежных потоков от инвестиционных операций</w:t>
            </w:r>
          </w:p>
        </w:tc>
        <w:tc>
          <w:tcPr>
            <w:tcW w:w="939" w:type="dxa"/>
            <w:tcBorders>
              <w:top w:val="nil"/>
              <w:left w:val="nil"/>
              <w:bottom w:val="single" w:sz="8" w:space="0" w:color="auto"/>
              <w:right w:val="single" w:sz="4" w:space="0" w:color="auto"/>
            </w:tcBorders>
            <w:noWrap/>
            <w:vAlign w:val="bottom"/>
          </w:tcPr>
          <w:p w14:paraId="24CC3289"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4200</w:t>
            </w:r>
          </w:p>
        </w:tc>
        <w:tc>
          <w:tcPr>
            <w:tcW w:w="1460" w:type="dxa"/>
            <w:tcBorders>
              <w:top w:val="nil"/>
              <w:left w:val="nil"/>
              <w:bottom w:val="single" w:sz="8" w:space="0" w:color="auto"/>
              <w:right w:val="single" w:sz="8" w:space="0" w:color="auto"/>
            </w:tcBorders>
            <w:noWrap/>
            <w:vAlign w:val="bottom"/>
          </w:tcPr>
          <w:p w14:paraId="48BB6864" w14:textId="77777777" w:rsidR="0012018B" w:rsidRPr="00A86C3B" w:rsidRDefault="0012018B" w:rsidP="007D7A2C">
            <w:pPr>
              <w:spacing w:after="0" w:line="240" w:lineRule="auto"/>
              <w:jc w:val="right"/>
              <w:rPr>
                <w:rFonts w:ascii="Garamond" w:eastAsia="Times New Roman" w:hAnsi="Garamond" w:cs="Arial"/>
                <w:b/>
                <w:bCs/>
                <w:lang w:eastAsia="ru-RU"/>
              </w:rPr>
            </w:pPr>
          </w:p>
        </w:tc>
        <w:tc>
          <w:tcPr>
            <w:tcW w:w="2340" w:type="dxa"/>
            <w:tcBorders>
              <w:top w:val="nil"/>
              <w:left w:val="nil"/>
              <w:bottom w:val="nil"/>
              <w:right w:val="nil"/>
            </w:tcBorders>
            <w:noWrap/>
            <w:vAlign w:val="bottom"/>
          </w:tcPr>
          <w:p w14:paraId="58A0AE20"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2CA04B59" w14:textId="77777777" w:rsidTr="006B06C8">
        <w:trPr>
          <w:trHeight w:val="570"/>
        </w:trPr>
        <w:tc>
          <w:tcPr>
            <w:tcW w:w="6400" w:type="dxa"/>
            <w:tcBorders>
              <w:top w:val="nil"/>
              <w:left w:val="single" w:sz="8" w:space="0" w:color="auto"/>
              <w:bottom w:val="single" w:sz="4" w:space="0" w:color="auto"/>
              <w:right w:val="single" w:sz="4" w:space="0" w:color="auto"/>
            </w:tcBorders>
            <w:vAlign w:val="center"/>
          </w:tcPr>
          <w:p w14:paraId="1A619659" w14:textId="77777777" w:rsidR="0012018B" w:rsidRPr="00A86C3B" w:rsidRDefault="0012018B" w:rsidP="007D7A2C">
            <w:pPr>
              <w:spacing w:after="0" w:line="240" w:lineRule="auto"/>
              <w:rPr>
                <w:rFonts w:ascii="Garamond" w:eastAsia="Times New Roman" w:hAnsi="Garamond" w:cs="Arial"/>
                <w:b/>
                <w:bCs/>
                <w:color w:val="000000"/>
                <w:lang w:eastAsia="ru-RU"/>
              </w:rPr>
            </w:pPr>
            <w:r w:rsidRPr="00A86C3B">
              <w:rPr>
                <w:rFonts w:ascii="Garamond" w:eastAsia="Times New Roman" w:hAnsi="Garamond" w:cs="Arial"/>
                <w:b/>
                <w:bCs/>
                <w:color w:val="000000"/>
                <w:lang w:eastAsia="ru-RU"/>
              </w:rPr>
              <w:t>Денежные потоки от финансовых операций</w:t>
            </w:r>
          </w:p>
        </w:tc>
        <w:tc>
          <w:tcPr>
            <w:tcW w:w="939" w:type="dxa"/>
            <w:tcBorders>
              <w:top w:val="nil"/>
              <w:left w:val="nil"/>
              <w:bottom w:val="single" w:sz="4" w:space="0" w:color="auto"/>
              <w:right w:val="single" w:sz="4" w:space="0" w:color="auto"/>
            </w:tcBorders>
            <w:noWrap/>
            <w:vAlign w:val="center"/>
          </w:tcPr>
          <w:p w14:paraId="2CD1A5A1"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 </w:t>
            </w:r>
          </w:p>
        </w:tc>
        <w:tc>
          <w:tcPr>
            <w:tcW w:w="1460" w:type="dxa"/>
            <w:tcBorders>
              <w:top w:val="nil"/>
              <w:left w:val="nil"/>
              <w:bottom w:val="single" w:sz="4" w:space="0" w:color="auto"/>
              <w:right w:val="single" w:sz="8" w:space="0" w:color="auto"/>
            </w:tcBorders>
            <w:noWrap/>
            <w:vAlign w:val="center"/>
          </w:tcPr>
          <w:p w14:paraId="01CBEE67"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noWrap/>
            <w:vAlign w:val="center"/>
          </w:tcPr>
          <w:p w14:paraId="0785A1E4"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7343CE7D"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1C77638D"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Поступления - всего</w:t>
            </w:r>
          </w:p>
        </w:tc>
        <w:tc>
          <w:tcPr>
            <w:tcW w:w="939" w:type="dxa"/>
            <w:tcBorders>
              <w:top w:val="nil"/>
              <w:left w:val="nil"/>
              <w:bottom w:val="single" w:sz="4" w:space="0" w:color="auto"/>
              <w:right w:val="single" w:sz="4" w:space="0" w:color="auto"/>
            </w:tcBorders>
            <w:noWrap/>
            <w:vAlign w:val="bottom"/>
          </w:tcPr>
          <w:p w14:paraId="2B32D4BB"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4310</w:t>
            </w:r>
          </w:p>
        </w:tc>
        <w:tc>
          <w:tcPr>
            <w:tcW w:w="1460" w:type="dxa"/>
            <w:tcBorders>
              <w:top w:val="nil"/>
              <w:left w:val="nil"/>
              <w:bottom w:val="single" w:sz="4" w:space="0" w:color="auto"/>
              <w:right w:val="single" w:sz="8" w:space="0" w:color="auto"/>
            </w:tcBorders>
            <w:noWrap/>
            <w:vAlign w:val="bottom"/>
          </w:tcPr>
          <w:p w14:paraId="5817C41D" w14:textId="77777777" w:rsidR="0012018B" w:rsidRPr="00A86C3B" w:rsidRDefault="0012018B" w:rsidP="007D7A2C">
            <w:pPr>
              <w:spacing w:after="0" w:line="240" w:lineRule="auto"/>
              <w:jc w:val="right"/>
              <w:rPr>
                <w:rFonts w:ascii="Garamond" w:eastAsia="Times New Roman" w:hAnsi="Garamond" w:cs="Arial"/>
                <w:b/>
                <w:bCs/>
                <w:lang w:eastAsia="ru-RU"/>
              </w:rPr>
            </w:pPr>
          </w:p>
        </w:tc>
        <w:tc>
          <w:tcPr>
            <w:tcW w:w="2340" w:type="dxa"/>
            <w:tcBorders>
              <w:top w:val="nil"/>
              <w:left w:val="nil"/>
              <w:bottom w:val="nil"/>
              <w:right w:val="nil"/>
            </w:tcBorders>
            <w:noWrap/>
            <w:vAlign w:val="bottom"/>
          </w:tcPr>
          <w:p w14:paraId="22CB7B3E"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49EA4163"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0B5590DE"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 том числе:</w:t>
            </w:r>
          </w:p>
        </w:tc>
        <w:tc>
          <w:tcPr>
            <w:tcW w:w="939" w:type="dxa"/>
            <w:tcBorders>
              <w:top w:val="nil"/>
              <w:left w:val="nil"/>
              <w:bottom w:val="single" w:sz="4" w:space="0" w:color="auto"/>
              <w:right w:val="single" w:sz="4" w:space="0" w:color="auto"/>
            </w:tcBorders>
            <w:noWrap/>
            <w:vAlign w:val="bottom"/>
          </w:tcPr>
          <w:p w14:paraId="6CA34713"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 </w:t>
            </w:r>
          </w:p>
        </w:tc>
        <w:tc>
          <w:tcPr>
            <w:tcW w:w="1460" w:type="dxa"/>
            <w:tcBorders>
              <w:top w:val="nil"/>
              <w:left w:val="nil"/>
              <w:bottom w:val="single" w:sz="4" w:space="0" w:color="auto"/>
              <w:right w:val="single" w:sz="8" w:space="0" w:color="auto"/>
            </w:tcBorders>
            <w:noWrap/>
            <w:vAlign w:val="bottom"/>
          </w:tcPr>
          <w:p w14:paraId="4EEA871B"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noWrap/>
            <w:vAlign w:val="bottom"/>
          </w:tcPr>
          <w:p w14:paraId="164E0388"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23A18F62" w14:textId="77777777" w:rsidTr="006B06C8">
        <w:trPr>
          <w:trHeight w:val="300"/>
        </w:trPr>
        <w:tc>
          <w:tcPr>
            <w:tcW w:w="6400" w:type="dxa"/>
            <w:tcBorders>
              <w:top w:val="nil"/>
              <w:left w:val="single" w:sz="8" w:space="0" w:color="auto"/>
              <w:bottom w:val="single" w:sz="4" w:space="0" w:color="auto"/>
              <w:right w:val="single" w:sz="4" w:space="0" w:color="auto"/>
            </w:tcBorders>
            <w:vAlign w:val="bottom"/>
          </w:tcPr>
          <w:p w14:paraId="3ADB49A8"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получение кредитов и займов</w:t>
            </w:r>
          </w:p>
        </w:tc>
        <w:tc>
          <w:tcPr>
            <w:tcW w:w="939" w:type="dxa"/>
            <w:tcBorders>
              <w:top w:val="nil"/>
              <w:left w:val="nil"/>
              <w:bottom w:val="single" w:sz="4" w:space="0" w:color="auto"/>
              <w:right w:val="single" w:sz="4" w:space="0" w:color="auto"/>
            </w:tcBorders>
            <w:noWrap/>
            <w:vAlign w:val="bottom"/>
          </w:tcPr>
          <w:p w14:paraId="09A591F1"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4311</w:t>
            </w:r>
          </w:p>
        </w:tc>
        <w:tc>
          <w:tcPr>
            <w:tcW w:w="1460" w:type="dxa"/>
            <w:tcBorders>
              <w:top w:val="nil"/>
              <w:left w:val="nil"/>
              <w:bottom w:val="single" w:sz="4" w:space="0" w:color="auto"/>
              <w:right w:val="single" w:sz="8" w:space="0" w:color="auto"/>
            </w:tcBorders>
            <w:vAlign w:val="bottom"/>
          </w:tcPr>
          <w:p w14:paraId="2FDC9136"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vAlign w:val="bottom"/>
          </w:tcPr>
          <w:p w14:paraId="3BBB831C"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041D591D" w14:textId="77777777" w:rsidTr="006B06C8">
        <w:trPr>
          <w:trHeight w:val="300"/>
        </w:trPr>
        <w:tc>
          <w:tcPr>
            <w:tcW w:w="6400" w:type="dxa"/>
            <w:tcBorders>
              <w:top w:val="nil"/>
              <w:left w:val="single" w:sz="8" w:space="0" w:color="auto"/>
              <w:bottom w:val="single" w:sz="4" w:space="0" w:color="auto"/>
              <w:right w:val="single" w:sz="4" w:space="0" w:color="auto"/>
            </w:tcBorders>
            <w:vAlign w:val="bottom"/>
          </w:tcPr>
          <w:p w14:paraId="08065DA6"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денежных вкладов собственников (участников)</w:t>
            </w:r>
          </w:p>
        </w:tc>
        <w:tc>
          <w:tcPr>
            <w:tcW w:w="939" w:type="dxa"/>
            <w:tcBorders>
              <w:top w:val="nil"/>
              <w:left w:val="nil"/>
              <w:bottom w:val="single" w:sz="4" w:space="0" w:color="auto"/>
              <w:right w:val="single" w:sz="4" w:space="0" w:color="auto"/>
            </w:tcBorders>
            <w:noWrap/>
            <w:vAlign w:val="bottom"/>
          </w:tcPr>
          <w:p w14:paraId="774361DF"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4312</w:t>
            </w:r>
          </w:p>
        </w:tc>
        <w:tc>
          <w:tcPr>
            <w:tcW w:w="1460" w:type="dxa"/>
            <w:tcBorders>
              <w:top w:val="nil"/>
              <w:left w:val="nil"/>
              <w:bottom w:val="single" w:sz="4" w:space="0" w:color="auto"/>
              <w:right w:val="single" w:sz="8" w:space="0" w:color="auto"/>
            </w:tcBorders>
            <w:vAlign w:val="bottom"/>
          </w:tcPr>
          <w:p w14:paraId="6F0EAD88"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vAlign w:val="bottom"/>
          </w:tcPr>
          <w:p w14:paraId="21242E9F"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64BC1590" w14:textId="77777777" w:rsidTr="006B06C8">
        <w:trPr>
          <w:trHeight w:val="300"/>
        </w:trPr>
        <w:tc>
          <w:tcPr>
            <w:tcW w:w="6400" w:type="dxa"/>
            <w:tcBorders>
              <w:top w:val="nil"/>
              <w:left w:val="single" w:sz="8" w:space="0" w:color="auto"/>
              <w:bottom w:val="single" w:sz="4" w:space="0" w:color="auto"/>
              <w:right w:val="single" w:sz="4" w:space="0" w:color="auto"/>
            </w:tcBorders>
            <w:vAlign w:val="bottom"/>
          </w:tcPr>
          <w:p w14:paraId="74F06EB8"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от выпуска акций, увеличения долей участия</w:t>
            </w:r>
          </w:p>
        </w:tc>
        <w:tc>
          <w:tcPr>
            <w:tcW w:w="939" w:type="dxa"/>
            <w:tcBorders>
              <w:top w:val="nil"/>
              <w:left w:val="nil"/>
              <w:bottom w:val="single" w:sz="4" w:space="0" w:color="auto"/>
              <w:right w:val="single" w:sz="4" w:space="0" w:color="auto"/>
            </w:tcBorders>
            <w:noWrap/>
            <w:vAlign w:val="bottom"/>
          </w:tcPr>
          <w:p w14:paraId="46D48A18"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4313</w:t>
            </w:r>
          </w:p>
        </w:tc>
        <w:tc>
          <w:tcPr>
            <w:tcW w:w="1460" w:type="dxa"/>
            <w:tcBorders>
              <w:top w:val="nil"/>
              <w:left w:val="nil"/>
              <w:bottom w:val="single" w:sz="4" w:space="0" w:color="auto"/>
              <w:right w:val="single" w:sz="8" w:space="0" w:color="auto"/>
            </w:tcBorders>
            <w:vAlign w:val="bottom"/>
          </w:tcPr>
          <w:p w14:paraId="62C2A14B"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vAlign w:val="bottom"/>
          </w:tcPr>
          <w:p w14:paraId="5FB2ADA2"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06A75311" w14:textId="77777777" w:rsidTr="006B06C8">
        <w:trPr>
          <w:trHeight w:val="555"/>
        </w:trPr>
        <w:tc>
          <w:tcPr>
            <w:tcW w:w="6400" w:type="dxa"/>
            <w:tcBorders>
              <w:top w:val="nil"/>
              <w:left w:val="single" w:sz="8" w:space="0" w:color="auto"/>
              <w:bottom w:val="single" w:sz="4" w:space="0" w:color="auto"/>
              <w:right w:val="single" w:sz="4" w:space="0" w:color="auto"/>
            </w:tcBorders>
            <w:vAlign w:val="bottom"/>
          </w:tcPr>
          <w:p w14:paraId="1E941CDE"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от выпуска облигаций, векселей и других долговых ценных бумаг и др.</w:t>
            </w:r>
          </w:p>
        </w:tc>
        <w:tc>
          <w:tcPr>
            <w:tcW w:w="939" w:type="dxa"/>
            <w:tcBorders>
              <w:top w:val="nil"/>
              <w:left w:val="nil"/>
              <w:bottom w:val="single" w:sz="4" w:space="0" w:color="auto"/>
              <w:right w:val="single" w:sz="4" w:space="0" w:color="auto"/>
            </w:tcBorders>
            <w:noWrap/>
            <w:vAlign w:val="bottom"/>
          </w:tcPr>
          <w:p w14:paraId="3324252D"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4314</w:t>
            </w:r>
          </w:p>
        </w:tc>
        <w:tc>
          <w:tcPr>
            <w:tcW w:w="1460" w:type="dxa"/>
            <w:tcBorders>
              <w:top w:val="nil"/>
              <w:left w:val="nil"/>
              <w:bottom w:val="single" w:sz="4" w:space="0" w:color="auto"/>
              <w:right w:val="single" w:sz="8" w:space="0" w:color="auto"/>
            </w:tcBorders>
            <w:vAlign w:val="bottom"/>
          </w:tcPr>
          <w:p w14:paraId="0CB2EF7D"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vAlign w:val="bottom"/>
          </w:tcPr>
          <w:p w14:paraId="479A5478"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5A750DB8"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5C2A73FD"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прочие поступления</w:t>
            </w:r>
          </w:p>
        </w:tc>
        <w:tc>
          <w:tcPr>
            <w:tcW w:w="939" w:type="dxa"/>
            <w:tcBorders>
              <w:top w:val="nil"/>
              <w:left w:val="nil"/>
              <w:bottom w:val="single" w:sz="4" w:space="0" w:color="auto"/>
              <w:right w:val="single" w:sz="4" w:space="0" w:color="auto"/>
            </w:tcBorders>
            <w:noWrap/>
            <w:vAlign w:val="bottom"/>
          </w:tcPr>
          <w:p w14:paraId="63B08F51"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4319</w:t>
            </w:r>
          </w:p>
        </w:tc>
        <w:tc>
          <w:tcPr>
            <w:tcW w:w="1460" w:type="dxa"/>
            <w:tcBorders>
              <w:top w:val="nil"/>
              <w:left w:val="nil"/>
              <w:bottom w:val="single" w:sz="4" w:space="0" w:color="auto"/>
              <w:right w:val="single" w:sz="8" w:space="0" w:color="auto"/>
            </w:tcBorders>
            <w:noWrap/>
            <w:vAlign w:val="bottom"/>
          </w:tcPr>
          <w:p w14:paraId="07771189"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noWrap/>
            <w:vAlign w:val="bottom"/>
          </w:tcPr>
          <w:p w14:paraId="7DE878F3"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66A7A035"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579C2708"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Платежи - всего</w:t>
            </w:r>
          </w:p>
        </w:tc>
        <w:tc>
          <w:tcPr>
            <w:tcW w:w="939" w:type="dxa"/>
            <w:tcBorders>
              <w:top w:val="nil"/>
              <w:left w:val="nil"/>
              <w:bottom w:val="single" w:sz="4" w:space="0" w:color="auto"/>
              <w:right w:val="single" w:sz="4" w:space="0" w:color="auto"/>
            </w:tcBorders>
            <w:noWrap/>
            <w:vAlign w:val="bottom"/>
          </w:tcPr>
          <w:p w14:paraId="1C9239EC"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4320</w:t>
            </w:r>
          </w:p>
        </w:tc>
        <w:tc>
          <w:tcPr>
            <w:tcW w:w="1460" w:type="dxa"/>
            <w:tcBorders>
              <w:top w:val="nil"/>
              <w:left w:val="nil"/>
              <w:bottom w:val="single" w:sz="4" w:space="0" w:color="auto"/>
              <w:right w:val="single" w:sz="8" w:space="0" w:color="auto"/>
            </w:tcBorders>
            <w:noWrap/>
            <w:vAlign w:val="bottom"/>
          </w:tcPr>
          <w:p w14:paraId="30C4C84F" w14:textId="77777777" w:rsidR="0012018B" w:rsidRPr="00A86C3B" w:rsidRDefault="0012018B" w:rsidP="007D7A2C">
            <w:pPr>
              <w:spacing w:after="0" w:line="240" w:lineRule="auto"/>
              <w:jc w:val="right"/>
              <w:rPr>
                <w:rFonts w:ascii="Garamond" w:eastAsia="Times New Roman" w:hAnsi="Garamond" w:cs="Arial"/>
                <w:b/>
                <w:bCs/>
                <w:lang w:eastAsia="ru-RU"/>
              </w:rPr>
            </w:pPr>
          </w:p>
        </w:tc>
        <w:tc>
          <w:tcPr>
            <w:tcW w:w="2340" w:type="dxa"/>
            <w:tcBorders>
              <w:top w:val="nil"/>
              <w:left w:val="nil"/>
              <w:bottom w:val="nil"/>
              <w:right w:val="nil"/>
            </w:tcBorders>
            <w:vAlign w:val="bottom"/>
          </w:tcPr>
          <w:p w14:paraId="084553AC"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09F603B0" w14:textId="77777777" w:rsidTr="006B06C8">
        <w:trPr>
          <w:trHeight w:val="300"/>
        </w:trPr>
        <w:tc>
          <w:tcPr>
            <w:tcW w:w="6400" w:type="dxa"/>
            <w:tcBorders>
              <w:top w:val="nil"/>
              <w:left w:val="single" w:sz="8" w:space="0" w:color="auto"/>
              <w:bottom w:val="single" w:sz="4" w:space="0" w:color="auto"/>
              <w:right w:val="single" w:sz="4" w:space="0" w:color="auto"/>
            </w:tcBorders>
            <w:vAlign w:val="bottom"/>
          </w:tcPr>
          <w:p w14:paraId="47BA1055"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 том числе:</w:t>
            </w:r>
          </w:p>
        </w:tc>
        <w:tc>
          <w:tcPr>
            <w:tcW w:w="939" w:type="dxa"/>
            <w:tcBorders>
              <w:top w:val="nil"/>
              <w:left w:val="nil"/>
              <w:bottom w:val="single" w:sz="4" w:space="0" w:color="auto"/>
              <w:right w:val="single" w:sz="4" w:space="0" w:color="auto"/>
            </w:tcBorders>
            <w:noWrap/>
            <w:vAlign w:val="bottom"/>
          </w:tcPr>
          <w:p w14:paraId="4811691E"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 </w:t>
            </w:r>
          </w:p>
        </w:tc>
        <w:tc>
          <w:tcPr>
            <w:tcW w:w="1460" w:type="dxa"/>
            <w:tcBorders>
              <w:top w:val="nil"/>
              <w:left w:val="nil"/>
              <w:bottom w:val="single" w:sz="4" w:space="0" w:color="auto"/>
              <w:right w:val="single" w:sz="8" w:space="0" w:color="auto"/>
            </w:tcBorders>
            <w:vAlign w:val="bottom"/>
          </w:tcPr>
          <w:p w14:paraId="5EFA6E60" w14:textId="77777777" w:rsidR="0012018B" w:rsidRPr="00A86C3B" w:rsidRDefault="0012018B" w:rsidP="007D7A2C">
            <w:pPr>
              <w:spacing w:after="0" w:line="240" w:lineRule="auto"/>
              <w:rPr>
                <w:rFonts w:ascii="Garamond" w:eastAsia="Times New Roman" w:hAnsi="Garamond" w:cs="Times New Roman"/>
                <w:color w:val="000000"/>
                <w:lang w:eastAsia="ru-RU"/>
              </w:rPr>
            </w:pPr>
          </w:p>
        </w:tc>
        <w:tc>
          <w:tcPr>
            <w:tcW w:w="2340" w:type="dxa"/>
            <w:tcBorders>
              <w:top w:val="nil"/>
              <w:left w:val="nil"/>
              <w:bottom w:val="nil"/>
              <w:right w:val="nil"/>
            </w:tcBorders>
            <w:vAlign w:val="bottom"/>
          </w:tcPr>
          <w:p w14:paraId="486947D8"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793F378B" w14:textId="77777777" w:rsidTr="006B06C8">
        <w:trPr>
          <w:trHeight w:val="525"/>
        </w:trPr>
        <w:tc>
          <w:tcPr>
            <w:tcW w:w="6400" w:type="dxa"/>
            <w:tcBorders>
              <w:top w:val="nil"/>
              <w:left w:val="single" w:sz="8" w:space="0" w:color="auto"/>
              <w:bottom w:val="single" w:sz="4" w:space="0" w:color="auto"/>
              <w:right w:val="single" w:sz="4" w:space="0" w:color="auto"/>
            </w:tcBorders>
            <w:vAlign w:val="bottom"/>
          </w:tcPr>
          <w:p w14:paraId="3DF81EBA"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собственникам (участникам) в связи с выкупом у них акций (долей участия) организации или их выходом из состава участников</w:t>
            </w:r>
          </w:p>
        </w:tc>
        <w:tc>
          <w:tcPr>
            <w:tcW w:w="939" w:type="dxa"/>
            <w:tcBorders>
              <w:top w:val="nil"/>
              <w:left w:val="nil"/>
              <w:bottom w:val="single" w:sz="4" w:space="0" w:color="auto"/>
              <w:right w:val="single" w:sz="4" w:space="0" w:color="auto"/>
            </w:tcBorders>
            <w:noWrap/>
            <w:vAlign w:val="bottom"/>
          </w:tcPr>
          <w:p w14:paraId="72BF8A5A"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4321</w:t>
            </w:r>
          </w:p>
        </w:tc>
        <w:tc>
          <w:tcPr>
            <w:tcW w:w="1460" w:type="dxa"/>
            <w:tcBorders>
              <w:top w:val="nil"/>
              <w:left w:val="nil"/>
              <w:bottom w:val="single" w:sz="4" w:space="0" w:color="auto"/>
              <w:right w:val="single" w:sz="8" w:space="0" w:color="auto"/>
            </w:tcBorders>
            <w:vAlign w:val="bottom"/>
          </w:tcPr>
          <w:p w14:paraId="392B9528" w14:textId="77777777" w:rsidR="0012018B" w:rsidRPr="00A86C3B" w:rsidRDefault="0012018B" w:rsidP="007D7A2C">
            <w:pPr>
              <w:spacing w:after="0" w:line="240" w:lineRule="auto"/>
              <w:rPr>
                <w:rFonts w:ascii="Garamond" w:eastAsia="Times New Roman" w:hAnsi="Garamond" w:cs="Times New Roman"/>
                <w:color w:val="000000"/>
                <w:lang w:eastAsia="ru-RU"/>
              </w:rPr>
            </w:pPr>
          </w:p>
        </w:tc>
        <w:tc>
          <w:tcPr>
            <w:tcW w:w="2340" w:type="dxa"/>
            <w:tcBorders>
              <w:top w:val="nil"/>
              <w:left w:val="nil"/>
              <w:bottom w:val="nil"/>
              <w:right w:val="nil"/>
            </w:tcBorders>
            <w:vAlign w:val="bottom"/>
          </w:tcPr>
          <w:p w14:paraId="5806001D"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29F870B4" w14:textId="77777777" w:rsidTr="006B06C8">
        <w:trPr>
          <w:trHeight w:val="525"/>
        </w:trPr>
        <w:tc>
          <w:tcPr>
            <w:tcW w:w="6400" w:type="dxa"/>
            <w:tcBorders>
              <w:top w:val="nil"/>
              <w:left w:val="single" w:sz="8" w:space="0" w:color="auto"/>
              <w:bottom w:val="single" w:sz="4" w:space="0" w:color="auto"/>
              <w:right w:val="single" w:sz="4" w:space="0" w:color="auto"/>
            </w:tcBorders>
            <w:vAlign w:val="bottom"/>
          </w:tcPr>
          <w:p w14:paraId="0942B5A1"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на уплату дивидендов и иных платежей по распределению</w:t>
            </w:r>
            <w:r w:rsidRPr="00A86C3B">
              <w:rPr>
                <w:rFonts w:ascii="Garamond" w:eastAsia="Times New Roman" w:hAnsi="Garamond" w:cs="Arial"/>
                <w:lang w:eastAsia="ru-RU"/>
              </w:rPr>
              <w:br/>
              <w:t>прибыли в пользу собственников (участников)</w:t>
            </w:r>
          </w:p>
        </w:tc>
        <w:tc>
          <w:tcPr>
            <w:tcW w:w="939" w:type="dxa"/>
            <w:tcBorders>
              <w:top w:val="nil"/>
              <w:left w:val="nil"/>
              <w:bottom w:val="single" w:sz="4" w:space="0" w:color="auto"/>
              <w:right w:val="single" w:sz="4" w:space="0" w:color="auto"/>
            </w:tcBorders>
            <w:noWrap/>
            <w:vAlign w:val="bottom"/>
          </w:tcPr>
          <w:p w14:paraId="5F3E84C7"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4322</w:t>
            </w:r>
          </w:p>
        </w:tc>
        <w:tc>
          <w:tcPr>
            <w:tcW w:w="1460" w:type="dxa"/>
            <w:tcBorders>
              <w:top w:val="nil"/>
              <w:left w:val="nil"/>
              <w:bottom w:val="single" w:sz="4" w:space="0" w:color="auto"/>
              <w:right w:val="single" w:sz="8" w:space="0" w:color="auto"/>
            </w:tcBorders>
            <w:vAlign w:val="bottom"/>
          </w:tcPr>
          <w:p w14:paraId="7C78B555" w14:textId="77777777" w:rsidR="0012018B" w:rsidRPr="00A86C3B" w:rsidRDefault="0012018B" w:rsidP="007D7A2C">
            <w:pPr>
              <w:spacing w:after="0" w:line="240" w:lineRule="auto"/>
              <w:rPr>
                <w:rFonts w:ascii="Garamond" w:eastAsia="Times New Roman" w:hAnsi="Garamond" w:cs="Times New Roman"/>
                <w:color w:val="000000"/>
                <w:lang w:eastAsia="ru-RU"/>
              </w:rPr>
            </w:pPr>
          </w:p>
        </w:tc>
        <w:tc>
          <w:tcPr>
            <w:tcW w:w="2340" w:type="dxa"/>
            <w:tcBorders>
              <w:top w:val="nil"/>
              <w:left w:val="nil"/>
              <w:bottom w:val="nil"/>
              <w:right w:val="nil"/>
            </w:tcBorders>
            <w:vAlign w:val="bottom"/>
          </w:tcPr>
          <w:p w14:paraId="3DD1856D"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0EFA3A58" w14:textId="77777777" w:rsidTr="006B06C8">
        <w:trPr>
          <w:trHeight w:val="525"/>
        </w:trPr>
        <w:tc>
          <w:tcPr>
            <w:tcW w:w="6400" w:type="dxa"/>
            <w:tcBorders>
              <w:top w:val="nil"/>
              <w:left w:val="single" w:sz="8" w:space="0" w:color="auto"/>
              <w:bottom w:val="single" w:sz="4" w:space="0" w:color="auto"/>
              <w:right w:val="single" w:sz="4" w:space="0" w:color="auto"/>
            </w:tcBorders>
            <w:vAlign w:val="bottom"/>
          </w:tcPr>
          <w:p w14:paraId="3B087585"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 связи с погашением (выкупом) векселей и других долговых ценных бумаг, возврат кредитов и займов</w:t>
            </w:r>
          </w:p>
        </w:tc>
        <w:tc>
          <w:tcPr>
            <w:tcW w:w="939" w:type="dxa"/>
            <w:tcBorders>
              <w:top w:val="nil"/>
              <w:left w:val="nil"/>
              <w:bottom w:val="single" w:sz="4" w:space="0" w:color="auto"/>
              <w:right w:val="single" w:sz="4" w:space="0" w:color="auto"/>
            </w:tcBorders>
            <w:noWrap/>
            <w:vAlign w:val="bottom"/>
          </w:tcPr>
          <w:p w14:paraId="4E9137C6"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4323</w:t>
            </w:r>
          </w:p>
        </w:tc>
        <w:tc>
          <w:tcPr>
            <w:tcW w:w="1460" w:type="dxa"/>
            <w:tcBorders>
              <w:top w:val="nil"/>
              <w:left w:val="nil"/>
              <w:bottom w:val="single" w:sz="4" w:space="0" w:color="auto"/>
              <w:right w:val="single" w:sz="8" w:space="0" w:color="auto"/>
            </w:tcBorders>
            <w:vAlign w:val="bottom"/>
          </w:tcPr>
          <w:p w14:paraId="34157335" w14:textId="77777777" w:rsidR="0012018B" w:rsidRPr="00A86C3B" w:rsidRDefault="0012018B" w:rsidP="007D7A2C">
            <w:pPr>
              <w:spacing w:after="0" w:line="240" w:lineRule="auto"/>
              <w:rPr>
                <w:rFonts w:ascii="Garamond" w:eastAsia="Times New Roman" w:hAnsi="Garamond" w:cs="Times New Roman"/>
                <w:color w:val="000000"/>
                <w:lang w:eastAsia="ru-RU"/>
              </w:rPr>
            </w:pPr>
          </w:p>
        </w:tc>
        <w:tc>
          <w:tcPr>
            <w:tcW w:w="2340" w:type="dxa"/>
            <w:tcBorders>
              <w:top w:val="nil"/>
              <w:left w:val="nil"/>
              <w:bottom w:val="nil"/>
              <w:right w:val="nil"/>
            </w:tcBorders>
            <w:vAlign w:val="bottom"/>
          </w:tcPr>
          <w:p w14:paraId="35F18EA6"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1FDB457D"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309CF2C0"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 т.ч. возврат кредитов и займов, полученных на покрытие кассовых разрывов при осуществлении энергосбытовой деятельности</w:t>
            </w:r>
          </w:p>
        </w:tc>
        <w:tc>
          <w:tcPr>
            <w:tcW w:w="939" w:type="dxa"/>
            <w:tcBorders>
              <w:top w:val="nil"/>
              <w:left w:val="nil"/>
              <w:bottom w:val="single" w:sz="4" w:space="0" w:color="auto"/>
              <w:right w:val="single" w:sz="4" w:space="0" w:color="auto"/>
            </w:tcBorders>
            <w:noWrap/>
            <w:vAlign w:val="bottom"/>
          </w:tcPr>
          <w:p w14:paraId="10196CBF"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4323.1</w:t>
            </w:r>
          </w:p>
        </w:tc>
        <w:tc>
          <w:tcPr>
            <w:tcW w:w="1460" w:type="dxa"/>
            <w:tcBorders>
              <w:top w:val="nil"/>
              <w:left w:val="nil"/>
              <w:bottom w:val="single" w:sz="4" w:space="0" w:color="auto"/>
              <w:right w:val="single" w:sz="8" w:space="0" w:color="auto"/>
            </w:tcBorders>
            <w:vAlign w:val="bottom"/>
          </w:tcPr>
          <w:p w14:paraId="3A6D8952" w14:textId="77777777" w:rsidR="0012018B" w:rsidRPr="00A86C3B" w:rsidRDefault="0012018B" w:rsidP="007D7A2C">
            <w:pPr>
              <w:spacing w:after="0" w:line="240" w:lineRule="auto"/>
              <w:rPr>
                <w:rFonts w:ascii="Garamond" w:eastAsia="Times New Roman" w:hAnsi="Garamond" w:cs="Arial"/>
                <w:lang w:eastAsia="ru-RU"/>
              </w:rPr>
            </w:pPr>
          </w:p>
        </w:tc>
        <w:tc>
          <w:tcPr>
            <w:tcW w:w="2340" w:type="dxa"/>
            <w:tcBorders>
              <w:top w:val="nil"/>
              <w:left w:val="nil"/>
              <w:bottom w:val="nil"/>
              <w:right w:val="nil"/>
            </w:tcBorders>
            <w:vAlign w:val="bottom"/>
          </w:tcPr>
          <w:p w14:paraId="1739CF88"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14FB1C3A"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3A057EEA"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прочие платежи</w:t>
            </w:r>
          </w:p>
        </w:tc>
        <w:tc>
          <w:tcPr>
            <w:tcW w:w="939" w:type="dxa"/>
            <w:tcBorders>
              <w:top w:val="nil"/>
              <w:left w:val="nil"/>
              <w:bottom w:val="single" w:sz="4" w:space="0" w:color="auto"/>
              <w:right w:val="single" w:sz="4" w:space="0" w:color="auto"/>
            </w:tcBorders>
            <w:noWrap/>
            <w:vAlign w:val="bottom"/>
          </w:tcPr>
          <w:p w14:paraId="7FE29AD0"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4329</w:t>
            </w:r>
          </w:p>
        </w:tc>
        <w:tc>
          <w:tcPr>
            <w:tcW w:w="1460" w:type="dxa"/>
            <w:tcBorders>
              <w:top w:val="nil"/>
              <w:left w:val="nil"/>
              <w:bottom w:val="single" w:sz="4" w:space="0" w:color="auto"/>
              <w:right w:val="single" w:sz="8" w:space="0" w:color="auto"/>
            </w:tcBorders>
            <w:vAlign w:val="bottom"/>
          </w:tcPr>
          <w:p w14:paraId="335A2C87" w14:textId="77777777" w:rsidR="0012018B" w:rsidRPr="00A86C3B" w:rsidRDefault="0012018B" w:rsidP="007D7A2C">
            <w:pPr>
              <w:spacing w:after="0" w:line="240" w:lineRule="auto"/>
              <w:rPr>
                <w:rFonts w:ascii="Garamond" w:eastAsia="Times New Roman" w:hAnsi="Garamond" w:cs="Times New Roman"/>
                <w:color w:val="000000"/>
                <w:lang w:eastAsia="ru-RU"/>
              </w:rPr>
            </w:pPr>
          </w:p>
        </w:tc>
        <w:tc>
          <w:tcPr>
            <w:tcW w:w="2340" w:type="dxa"/>
            <w:tcBorders>
              <w:top w:val="nil"/>
              <w:left w:val="nil"/>
              <w:bottom w:val="nil"/>
              <w:right w:val="nil"/>
            </w:tcBorders>
            <w:vAlign w:val="bottom"/>
          </w:tcPr>
          <w:p w14:paraId="256B0066"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6A4BF88C"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0076A861"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 т.ч. лизинговые платежи (платежи по договору финансовой аренды), связанные с энергосбытовой деятельностью, уплачиваемые лизингодателю</w:t>
            </w:r>
          </w:p>
        </w:tc>
        <w:tc>
          <w:tcPr>
            <w:tcW w:w="939" w:type="dxa"/>
            <w:tcBorders>
              <w:top w:val="nil"/>
              <w:left w:val="nil"/>
              <w:bottom w:val="single" w:sz="4" w:space="0" w:color="auto"/>
              <w:right w:val="single" w:sz="4" w:space="0" w:color="auto"/>
            </w:tcBorders>
            <w:noWrap/>
            <w:vAlign w:val="bottom"/>
          </w:tcPr>
          <w:p w14:paraId="63263367"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4329.1</w:t>
            </w:r>
          </w:p>
        </w:tc>
        <w:tc>
          <w:tcPr>
            <w:tcW w:w="1460" w:type="dxa"/>
            <w:tcBorders>
              <w:top w:val="nil"/>
              <w:left w:val="nil"/>
              <w:bottom w:val="single" w:sz="4" w:space="0" w:color="auto"/>
              <w:right w:val="single" w:sz="8" w:space="0" w:color="auto"/>
            </w:tcBorders>
            <w:vAlign w:val="bottom"/>
          </w:tcPr>
          <w:p w14:paraId="4B8EF007" w14:textId="77777777" w:rsidR="0012018B" w:rsidRPr="00A86C3B" w:rsidRDefault="0012018B" w:rsidP="007D7A2C">
            <w:pPr>
              <w:spacing w:after="0" w:line="240" w:lineRule="auto"/>
              <w:rPr>
                <w:rFonts w:ascii="Garamond" w:eastAsia="Times New Roman" w:hAnsi="Garamond" w:cs="Times New Roman"/>
                <w:color w:val="000000"/>
                <w:lang w:eastAsia="ru-RU"/>
              </w:rPr>
            </w:pPr>
          </w:p>
        </w:tc>
        <w:tc>
          <w:tcPr>
            <w:tcW w:w="2340" w:type="dxa"/>
            <w:tcBorders>
              <w:top w:val="nil"/>
              <w:left w:val="nil"/>
              <w:bottom w:val="nil"/>
              <w:right w:val="nil"/>
            </w:tcBorders>
            <w:vAlign w:val="bottom"/>
          </w:tcPr>
          <w:p w14:paraId="459B1A47"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3348DFD9" w14:textId="77777777" w:rsidTr="006B06C8">
        <w:trPr>
          <w:trHeight w:val="315"/>
        </w:trPr>
        <w:tc>
          <w:tcPr>
            <w:tcW w:w="6400" w:type="dxa"/>
            <w:tcBorders>
              <w:top w:val="nil"/>
              <w:left w:val="single" w:sz="8" w:space="0" w:color="auto"/>
              <w:bottom w:val="single" w:sz="8" w:space="0" w:color="auto"/>
              <w:right w:val="single" w:sz="4" w:space="0" w:color="auto"/>
            </w:tcBorders>
            <w:noWrap/>
            <w:vAlign w:val="bottom"/>
          </w:tcPr>
          <w:p w14:paraId="7F8AFC21"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Сальдо денежных потоков от финансовых операций</w:t>
            </w:r>
          </w:p>
        </w:tc>
        <w:tc>
          <w:tcPr>
            <w:tcW w:w="939" w:type="dxa"/>
            <w:tcBorders>
              <w:top w:val="nil"/>
              <w:left w:val="nil"/>
              <w:bottom w:val="single" w:sz="8" w:space="0" w:color="auto"/>
              <w:right w:val="single" w:sz="4" w:space="0" w:color="auto"/>
            </w:tcBorders>
            <w:noWrap/>
            <w:vAlign w:val="bottom"/>
          </w:tcPr>
          <w:p w14:paraId="11F78610"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4300</w:t>
            </w:r>
          </w:p>
        </w:tc>
        <w:tc>
          <w:tcPr>
            <w:tcW w:w="1460" w:type="dxa"/>
            <w:tcBorders>
              <w:top w:val="nil"/>
              <w:left w:val="nil"/>
              <w:bottom w:val="single" w:sz="8" w:space="0" w:color="auto"/>
              <w:right w:val="single" w:sz="8" w:space="0" w:color="auto"/>
            </w:tcBorders>
            <w:vAlign w:val="bottom"/>
          </w:tcPr>
          <w:p w14:paraId="5FDEC1E4" w14:textId="77777777" w:rsidR="0012018B" w:rsidRPr="00A86C3B" w:rsidRDefault="0012018B" w:rsidP="007D7A2C">
            <w:pPr>
              <w:spacing w:after="0" w:line="240" w:lineRule="auto"/>
              <w:jc w:val="right"/>
              <w:rPr>
                <w:rFonts w:ascii="Garamond" w:eastAsia="Times New Roman" w:hAnsi="Garamond" w:cs="Times New Roman"/>
                <w:b/>
                <w:bCs/>
                <w:color w:val="000000"/>
                <w:lang w:eastAsia="ru-RU"/>
              </w:rPr>
            </w:pPr>
          </w:p>
        </w:tc>
        <w:tc>
          <w:tcPr>
            <w:tcW w:w="2340" w:type="dxa"/>
            <w:tcBorders>
              <w:top w:val="nil"/>
              <w:left w:val="nil"/>
              <w:bottom w:val="nil"/>
              <w:right w:val="nil"/>
            </w:tcBorders>
            <w:vAlign w:val="bottom"/>
          </w:tcPr>
          <w:p w14:paraId="7FC13CDD"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5FEE9161"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0DC06186"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Сальдо денежных потоков за отчетный период</w:t>
            </w:r>
          </w:p>
        </w:tc>
        <w:tc>
          <w:tcPr>
            <w:tcW w:w="939" w:type="dxa"/>
            <w:tcBorders>
              <w:top w:val="nil"/>
              <w:left w:val="nil"/>
              <w:bottom w:val="single" w:sz="4" w:space="0" w:color="auto"/>
              <w:right w:val="single" w:sz="4" w:space="0" w:color="auto"/>
            </w:tcBorders>
            <w:noWrap/>
            <w:vAlign w:val="bottom"/>
          </w:tcPr>
          <w:p w14:paraId="286A156B"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4400</w:t>
            </w:r>
          </w:p>
        </w:tc>
        <w:tc>
          <w:tcPr>
            <w:tcW w:w="1460" w:type="dxa"/>
            <w:tcBorders>
              <w:top w:val="nil"/>
              <w:left w:val="nil"/>
              <w:bottom w:val="single" w:sz="4" w:space="0" w:color="auto"/>
              <w:right w:val="single" w:sz="8" w:space="0" w:color="auto"/>
            </w:tcBorders>
            <w:noWrap/>
            <w:vAlign w:val="bottom"/>
          </w:tcPr>
          <w:p w14:paraId="08C46525" w14:textId="77777777" w:rsidR="0012018B" w:rsidRPr="00A86C3B" w:rsidRDefault="0012018B" w:rsidP="007D7A2C">
            <w:pPr>
              <w:spacing w:after="0" w:line="240" w:lineRule="auto"/>
              <w:jc w:val="right"/>
              <w:rPr>
                <w:rFonts w:ascii="Garamond" w:eastAsia="Times New Roman" w:hAnsi="Garamond" w:cs="Arial"/>
                <w:b/>
                <w:bCs/>
                <w:lang w:eastAsia="ru-RU"/>
              </w:rPr>
            </w:pPr>
          </w:p>
        </w:tc>
        <w:tc>
          <w:tcPr>
            <w:tcW w:w="2340" w:type="dxa"/>
            <w:tcBorders>
              <w:top w:val="nil"/>
              <w:left w:val="nil"/>
              <w:bottom w:val="nil"/>
              <w:right w:val="nil"/>
            </w:tcBorders>
            <w:vAlign w:val="bottom"/>
          </w:tcPr>
          <w:p w14:paraId="7168E38D"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1D596415" w14:textId="77777777" w:rsidTr="006B06C8">
        <w:trPr>
          <w:trHeight w:val="525"/>
        </w:trPr>
        <w:tc>
          <w:tcPr>
            <w:tcW w:w="6400" w:type="dxa"/>
            <w:tcBorders>
              <w:top w:val="nil"/>
              <w:left w:val="single" w:sz="8" w:space="0" w:color="auto"/>
              <w:bottom w:val="single" w:sz="4" w:space="0" w:color="auto"/>
              <w:right w:val="single" w:sz="4" w:space="0" w:color="auto"/>
            </w:tcBorders>
            <w:vAlign w:val="bottom"/>
          </w:tcPr>
          <w:p w14:paraId="5E4C2B80"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Остаток денежных средств и денежных эквивалентов на начало отчетного периода</w:t>
            </w:r>
          </w:p>
        </w:tc>
        <w:tc>
          <w:tcPr>
            <w:tcW w:w="939" w:type="dxa"/>
            <w:tcBorders>
              <w:top w:val="nil"/>
              <w:left w:val="nil"/>
              <w:bottom w:val="single" w:sz="4" w:space="0" w:color="auto"/>
              <w:right w:val="single" w:sz="4" w:space="0" w:color="auto"/>
            </w:tcBorders>
            <w:noWrap/>
            <w:vAlign w:val="bottom"/>
          </w:tcPr>
          <w:p w14:paraId="2B2DB19B"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4450</w:t>
            </w:r>
          </w:p>
        </w:tc>
        <w:tc>
          <w:tcPr>
            <w:tcW w:w="1460" w:type="dxa"/>
            <w:tcBorders>
              <w:top w:val="nil"/>
              <w:left w:val="nil"/>
              <w:bottom w:val="single" w:sz="4" w:space="0" w:color="auto"/>
              <w:right w:val="single" w:sz="8" w:space="0" w:color="auto"/>
            </w:tcBorders>
            <w:vAlign w:val="bottom"/>
          </w:tcPr>
          <w:p w14:paraId="13035490" w14:textId="77777777" w:rsidR="0012018B" w:rsidRPr="00A86C3B" w:rsidRDefault="0012018B" w:rsidP="007D7A2C">
            <w:pPr>
              <w:spacing w:after="0" w:line="240" w:lineRule="auto"/>
              <w:rPr>
                <w:rFonts w:ascii="Garamond" w:eastAsia="Times New Roman" w:hAnsi="Garamond" w:cs="Times New Roman"/>
                <w:color w:val="000000"/>
                <w:lang w:eastAsia="ru-RU"/>
              </w:rPr>
            </w:pPr>
          </w:p>
        </w:tc>
        <w:tc>
          <w:tcPr>
            <w:tcW w:w="2340" w:type="dxa"/>
            <w:tcBorders>
              <w:top w:val="nil"/>
              <w:left w:val="nil"/>
              <w:bottom w:val="nil"/>
              <w:right w:val="nil"/>
            </w:tcBorders>
            <w:vAlign w:val="bottom"/>
          </w:tcPr>
          <w:p w14:paraId="01CFD635"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4F6F7290" w14:textId="77777777" w:rsidTr="006B06C8">
        <w:trPr>
          <w:trHeight w:val="525"/>
        </w:trPr>
        <w:tc>
          <w:tcPr>
            <w:tcW w:w="6400" w:type="dxa"/>
            <w:tcBorders>
              <w:top w:val="nil"/>
              <w:left w:val="single" w:sz="8" w:space="0" w:color="auto"/>
              <w:bottom w:val="single" w:sz="4" w:space="0" w:color="auto"/>
              <w:right w:val="single" w:sz="4" w:space="0" w:color="auto"/>
            </w:tcBorders>
            <w:vAlign w:val="bottom"/>
          </w:tcPr>
          <w:p w14:paraId="09612F49"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Остаток денежных средств и денежных эквивалентов на конец отчетного периода</w:t>
            </w:r>
          </w:p>
        </w:tc>
        <w:tc>
          <w:tcPr>
            <w:tcW w:w="939" w:type="dxa"/>
            <w:tcBorders>
              <w:top w:val="nil"/>
              <w:left w:val="nil"/>
              <w:bottom w:val="single" w:sz="4" w:space="0" w:color="auto"/>
              <w:right w:val="single" w:sz="4" w:space="0" w:color="auto"/>
            </w:tcBorders>
            <w:noWrap/>
            <w:vAlign w:val="bottom"/>
          </w:tcPr>
          <w:p w14:paraId="705FA9BB"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4500</w:t>
            </w:r>
          </w:p>
        </w:tc>
        <w:tc>
          <w:tcPr>
            <w:tcW w:w="1460" w:type="dxa"/>
            <w:tcBorders>
              <w:top w:val="nil"/>
              <w:left w:val="nil"/>
              <w:bottom w:val="single" w:sz="4" w:space="0" w:color="auto"/>
              <w:right w:val="single" w:sz="8" w:space="0" w:color="auto"/>
            </w:tcBorders>
            <w:vAlign w:val="bottom"/>
          </w:tcPr>
          <w:p w14:paraId="20FF5D34" w14:textId="77777777" w:rsidR="0012018B" w:rsidRPr="00A86C3B" w:rsidRDefault="0012018B" w:rsidP="007D7A2C">
            <w:pPr>
              <w:spacing w:after="0" w:line="240" w:lineRule="auto"/>
              <w:jc w:val="right"/>
              <w:rPr>
                <w:rFonts w:ascii="Garamond" w:eastAsia="Times New Roman" w:hAnsi="Garamond" w:cs="Times New Roman"/>
                <w:b/>
                <w:bCs/>
                <w:color w:val="000000"/>
                <w:lang w:eastAsia="ru-RU"/>
              </w:rPr>
            </w:pPr>
          </w:p>
        </w:tc>
        <w:tc>
          <w:tcPr>
            <w:tcW w:w="2340" w:type="dxa"/>
            <w:tcBorders>
              <w:top w:val="nil"/>
              <w:left w:val="nil"/>
              <w:bottom w:val="nil"/>
              <w:right w:val="nil"/>
            </w:tcBorders>
            <w:vAlign w:val="bottom"/>
          </w:tcPr>
          <w:p w14:paraId="7FA74783" w14:textId="77777777" w:rsidR="0012018B" w:rsidRPr="00A86C3B" w:rsidRDefault="0012018B" w:rsidP="007D7A2C">
            <w:pPr>
              <w:spacing w:after="0" w:line="240" w:lineRule="auto"/>
              <w:rPr>
                <w:rFonts w:ascii="Garamond" w:eastAsia="Times New Roman" w:hAnsi="Garamond" w:cs="Times New Roman"/>
                <w:lang w:eastAsia="ru-RU"/>
              </w:rPr>
            </w:pPr>
          </w:p>
        </w:tc>
      </w:tr>
      <w:tr w:rsidR="0012018B" w:rsidRPr="00A86C3B" w14:paraId="00DCACF4" w14:textId="77777777" w:rsidTr="006B06C8">
        <w:trPr>
          <w:trHeight w:val="540"/>
        </w:trPr>
        <w:tc>
          <w:tcPr>
            <w:tcW w:w="6400" w:type="dxa"/>
            <w:tcBorders>
              <w:top w:val="nil"/>
              <w:left w:val="single" w:sz="8" w:space="0" w:color="auto"/>
              <w:bottom w:val="single" w:sz="8" w:space="0" w:color="auto"/>
              <w:right w:val="single" w:sz="4" w:space="0" w:color="auto"/>
            </w:tcBorders>
            <w:vAlign w:val="bottom"/>
          </w:tcPr>
          <w:p w14:paraId="018ACF77"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Величина влияния изменений курса иностранной валюты по отношению к рублю</w:t>
            </w:r>
          </w:p>
        </w:tc>
        <w:tc>
          <w:tcPr>
            <w:tcW w:w="939" w:type="dxa"/>
            <w:tcBorders>
              <w:top w:val="nil"/>
              <w:left w:val="nil"/>
              <w:bottom w:val="single" w:sz="8" w:space="0" w:color="auto"/>
              <w:right w:val="single" w:sz="4" w:space="0" w:color="auto"/>
            </w:tcBorders>
            <w:noWrap/>
            <w:vAlign w:val="bottom"/>
          </w:tcPr>
          <w:p w14:paraId="4545B0D7"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4490</w:t>
            </w:r>
          </w:p>
        </w:tc>
        <w:tc>
          <w:tcPr>
            <w:tcW w:w="1460" w:type="dxa"/>
            <w:tcBorders>
              <w:top w:val="nil"/>
              <w:left w:val="nil"/>
              <w:bottom w:val="single" w:sz="8" w:space="0" w:color="auto"/>
              <w:right w:val="single" w:sz="8" w:space="0" w:color="auto"/>
            </w:tcBorders>
            <w:vAlign w:val="bottom"/>
          </w:tcPr>
          <w:p w14:paraId="1D9E132E" w14:textId="77777777" w:rsidR="0012018B" w:rsidRPr="00A86C3B" w:rsidRDefault="0012018B" w:rsidP="007D7A2C">
            <w:pPr>
              <w:spacing w:after="0" w:line="240" w:lineRule="auto"/>
              <w:rPr>
                <w:rFonts w:ascii="Garamond" w:eastAsia="Times New Roman" w:hAnsi="Garamond" w:cs="Times New Roman"/>
                <w:color w:val="000000"/>
                <w:lang w:eastAsia="ru-RU"/>
              </w:rPr>
            </w:pPr>
          </w:p>
        </w:tc>
        <w:tc>
          <w:tcPr>
            <w:tcW w:w="2340" w:type="dxa"/>
            <w:tcBorders>
              <w:top w:val="nil"/>
              <w:left w:val="nil"/>
              <w:bottom w:val="nil"/>
              <w:right w:val="nil"/>
            </w:tcBorders>
            <w:vAlign w:val="bottom"/>
          </w:tcPr>
          <w:p w14:paraId="5452A04E" w14:textId="77777777" w:rsidR="0012018B" w:rsidRPr="00A86C3B" w:rsidRDefault="0012018B" w:rsidP="007D7A2C">
            <w:pPr>
              <w:spacing w:after="0" w:line="240" w:lineRule="auto"/>
              <w:rPr>
                <w:rFonts w:ascii="Garamond" w:eastAsia="Times New Roman" w:hAnsi="Garamond" w:cs="Times New Roman"/>
                <w:lang w:eastAsia="ru-RU"/>
              </w:rPr>
            </w:pPr>
          </w:p>
        </w:tc>
      </w:tr>
    </w:tbl>
    <w:p w14:paraId="2CE3AD3C" w14:textId="77777777" w:rsidR="0012018B" w:rsidRPr="00A86C3B" w:rsidRDefault="0012018B" w:rsidP="007D7A2C">
      <w:pPr>
        <w:spacing w:after="0" w:line="240" w:lineRule="auto"/>
        <w:ind w:left="3660"/>
        <w:rPr>
          <w:rFonts w:ascii="Garamond" w:eastAsia="Calibri" w:hAnsi="Garamond" w:cs="Times New Roman"/>
          <w:b/>
          <w:shd w:val="clear" w:color="auto" w:fill="FFFFFF"/>
          <w:lang w:eastAsia="ru-RU"/>
        </w:rPr>
      </w:pPr>
      <w:r w:rsidRPr="00A86C3B">
        <w:rPr>
          <w:rFonts w:ascii="Garamond" w:eastAsia="Calibri" w:hAnsi="Garamond" w:cs="Times New Roman"/>
          <w:b/>
          <w:shd w:val="clear" w:color="auto" w:fill="FFFFFF"/>
          <w:lang w:eastAsia="ru-RU"/>
        </w:rPr>
        <w:br w:type="page"/>
      </w:r>
    </w:p>
    <w:p w14:paraId="3579B12A" w14:textId="77777777" w:rsidR="0012018B" w:rsidRPr="00A86C3B" w:rsidRDefault="0012018B" w:rsidP="007D7A2C">
      <w:pPr>
        <w:spacing w:after="0" w:line="240" w:lineRule="auto"/>
        <w:rPr>
          <w:rFonts w:ascii="Garamond" w:eastAsia="Times New Roman" w:hAnsi="Garamond" w:cs="Times New Roman"/>
          <w:b/>
          <w:sz w:val="24"/>
          <w:szCs w:val="24"/>
          <w:lang w:eastAsia="ru-RU"/>
        </w:rPr>
      </w:pPr>
      <w:r w:rsidRPr="00A86C3B">
        <w:rPr>
          <w:rFonts w:ascii="Garamond" w:eastAsia="Times New Roman" w:hAnsi="Garamond" w:cs="Times New Roman"/>
          <w:b/>
          <w:sz w:val="24"/>
          <w:szCs w:val="24"/>
          <w:lang w:eastAsia="ru-RU"/>
        </w:rPr>
        <w:lastRenderedPageBreak/>
        <w:t>Предлагаемая редакция</w:t>
      </w:r>
    </w:p>
    <w:p w14:paraId="188E597C" w14:textId="77777777" w:rsidR="0012018B" w:rsidRPr="00A86C3B" w:rsidRDefault="0012018B" w:rsidP="007D7A2C">
      <w:pPr>
        <w:spacing w:after="0" w:line="240" w:lineRule="auto"/>
        <w:jc w:val="right"/>
        <w:rPr>
          <w:rFonts w:ascii="Garamond" w:eastAsia="Times New Roman" w:hAnsi="Garamond" w:cs="Times New Roman"/>
          <w:b/>
          <w:lang w:eastAsia="ru-RU"/>
        </w:rPr>
      </w:pPr>
      <w:r w:rsidRPr="00A86C3B">
        <w:rPr>
          <w:rFonts w:ascii="Garamond" w:eastAsia="Times New Roman" w:hAnsi="Garamond" w:cs="Times New Roman"/>
          <w:b/>
          <w:lang w:eastAsia="ru-RU"/>
        </w:rPr>
        <w:t>Приложение 49</w:t>
      </w:r>
    </w:p>
    <w:p w14:paraId="280BB547" w14:textId="77777777" w:rsidR="0012018B" w:rsidRPr="00A86C3B" w:rsidRDefault="0012018B" w:rsidP="007D7A2C">
      <w:pPr>
        <w:spacing w:after="0" w:line="240" w:lineRule="auto"/>
        <w:ind w:left="4956" w:firstLine="708"/>
        <w:jc w:val="right"/>
        <w:rPr>
          <w:rFonts w:ascii="Garamond" w:eastAsia="Times New Roman" w:hAnsi="Garamond" w:cs="Times New Roman"/>
          <w:lang w:eastAsia="ru-RU"/>
        </w:rPr>
      </w:pPr>
      <w:r w:rsidRPr="00A86C3B">
        <w:rPr>
          <w:rFonts w:ascii="Garamond" w:eastAsia="Times New Roman" w:hAnsi="Garamond" w:cs="Times New Roman"/>
          <w:lang w:eastAsia="ru-RU"/>
        </w:rPr>
        <w:t>к Регламенту финансовых расчетов</w:t>
      </w:r>
    </w:p>
    <w:p w14:paraId="6436265A" w14:textId="77777777" w:rsidR="0012018B" w:rsidRPr="00A86C3B" w:rsidRDefault="0012018B" w:rsidP="007D7A2C">
      <w:pPr>
        <w:spacing w:after="0" w:line="240" w:lineRule="auto"/>
        <w:jc w:val="center"/>
        <w:rPr>
          <w:rFonts w:ascii="Garamond" w:eastAsia="Times New Roman" w:hAnsi="Garamond" w:cs="Times New Roman"/>
          <w:b/>
          <w:bCs/>
          <w:lang w:eastAsia="ru-RU"/>
        </w:rPr>
      </w:pPr>
    </w:p>
    <w:p w14:paraId="0C6A486E" w14:textId="77777777" w:rsidR="0012018B" w:rsidRPr="00A86C3B" w:rsidRDefault="0012018B" w:rsidP="007D7A2C">
      <w:pPr>
        <w:spacing w:after="0" w:line="240" w:lineRule="auto"/>
        <w:jc w:val="center"/>
        <w:rPr>
          <w:rFonts w:ascii="Garamond" w:eastAsia="Times New Roman" w:hAnsi="Garamond" w:cs="Times New Roman"/>
          <w:b/>
          <w:bCs/>
          <w:lang w:eastAsia="ru-RU"/>
        </w:rPr>
      </w:pPr>
      <w:r w:rsidRPr="00A86C3B">
        <w:rPr>
          <w:rFonts w:ascii="Garamond" w:eastAsia="Times New Roman" w:hAnsi="Garamond" w:cs="Times New Roman"/>
          <w:b/>
          <w:bCs/>
          <w:lang w:eastAsia="ru-RU"/>
        </w:rPr>
        <w:t>ОТЧЕТ О ДВИЖЕНИИ ДЕНЕЖНЫХ СРЕДСТВ</w:t>
      </w:r>
    </w:p>
    <w:p w14:paraId="64694F7E" w14:textId="77777777" w:rsidR="0012018B" w:rsidRPr="00A86C3B" w:rsidRDefault="0012018B" w:rsidP="007D7A2C">
      <w:pPr>
        <w:spacing w:after="0" w:line="240" w:lineRule="auto"/>
        <w:jc w:val="center"/>
        <w:rPr>
          <w:rFonts w:ascii="Garamond" w:eastAsia="Times New Roman" w:hAnsi="Garamond" w:cs="Times New Roman"/>
          <w:b/>
          <w:bCs/>
          <w:lang w:eastAsia="ru-RU"/>
        </w:rPr>
      </w:pPr>
    </w:p>
    <w:p w14:paraId="371B8312" w14:textId="77777777" w:rsidR="0012018B" w:rsidRPr="00A86C3B" w:rsidRDefault="0012018B" w:rsidP="007D7A2C">
      <w:pPr>
        <w:spacing w:after="0" w:line="240" w:lineRule="auto"/>
        <w:jc w:val="center"/>
        <w:rPr>
          <w:rFonts w:ascii="Garamond" w:eastAsia="Times New Roman" w:hAnsi="Garamond" w:cs="Times New Roman"/>
          <w:b/>
          <w:bCs/>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0"/>
        <w:gridCol w:w="3260"/>
      </w:tblGrid>
      <w:tr w:rsidR="0012018B" w:rsidRPr="00A86C3B" w14:paraId="63E99405" w14:textId="77777777" w:rsidTr="00F85DB6">
        <w:tc>
          <w:tcPr>
            <w:tcW w:w="4390" w:type="dxa"/>
          </w:tcPr>
          <w:p w14:paraId="35800B67" w14:textId="77777777" w:rsidR="0012018B" w:rsidRPr="00A86C3B" w:rsidRDefault="0012018B" w:rsidP="007D7A2C">
            <w:pPr>
              <w:spacing w:after="0" w:line="240" w:lineRule="auto"/>
              <w:rPr>
                <w:rFonts w:ascii="Garamond" w:eastAsia="Times New Roman" w:hAnsi="Garamond" w:cs="Times New Roman"/>
                <w:b/>
                <w:bCs/>
                <w:lang w:eastAsia="ru-RU"/>
              </w:rPr>
            </w:pPr>
            <w:r w:rsidRPr="00A86C3B">
              <w:rPr>
                <w:rFonts w:ascii="Garamond" w:eastAsia="Times New Roman" w:hAnsi="Garamond" w:cs="Times New Roman"/>
                <w:lang w:eastAsia="ru-RU"/>
              </w:rPr>
              <w:t>Наименование организации:</w:t>
            </w:r>
          </w:p>
        </w:tc>
        <w:tc>
          <w:tcPr>
            <w:tcW w:w="3260" w:type="dxa"/>
          </w:tcPr>
          <w:p w14:paraId="0C423B4C" w14:textId="77777777" w:rsidR="0012018B" w:rsidRPr="00A86C3B" w:rsidRDefault="0012018B" w:rsidP="007D7A2C">
            <w:pPr>
              <w:spacing w:after="0" w:line="240" w:lineRule="auto"/>
              <w:rPr>
                <w:rFonts w:ascii="Garamond" w:eastAsia="Times New Roman" w:hAnsi="Garamond" w:cs="Times New Roman"/>
                <w:b/>
                <w:bCs/>
                <w:lang w:eastAsia="ru-RU"/>
              </w:rPr>
            </w:pPr>
          </w:p>
        </w:tc>
      </w:tr>
      <w:tr w:rsidR="0012018B" w:rsidRPr="00A86C3B" w14:paraId="2C124FBF" w14:textId="77777777" w:rsidTr="00F85DB6">
        <w:tc>
          <w:tcPr>
            <w:tcW w:w="4390" w:type="dxa"/>
          </w:tcPr>
          <w:p w14:paraId="12E0739D" w14:textId="77777777" w:rsidR="0012018B" w:rsidRPr="00A86C3B" w:rsidRDefault="0012018B" w:rsidP="007D7A2C">
            <w:pPr>
              <w:spacing w:after="0" w:line="240" w:lineRule="auto"/>
              <w:rPr>
                <w:rFonts w:ascii="Garamond" w:eastAsia="Times New Roman" w:hAnsi="Garamond" w:cs="Times New Roman"/>
                <w:b/>
                <w:bCs/>
                <w:lang w:eastAsia="ru-RU"/>
              </w:rPr>
            </w:pPr>
            <w:r w:rsidRPr="00A86C3B">
              <w:rPr>
                <w:rFonts w:ascii="Garamond" w:eastAsia="Times New Roman" w:hAnsi="Garamond" w:cs="Times New Roman"/>
                <w:lang w:eastAsia="ru-RU"/>
              </w:rPr>
              <w:t>Код участника ОРЭМ:</w:t>
            </w:r>
          </w:p>
        </w:tc>
        <w:tc>
          <w:tcPr>
            <w:tcW w:w="3260" w:type="dxa"/>
          </w:tcPr>
          <w:p w14:paraId="47C001CF" w14:textId="77777777" w:rsidR="0012018B" w:rsidRPr="00A86C3B" w:rsidRDefault="0012018B" w:rsidP="007D7A2C">
            <w:pPr>
              <w:spacing w:after="0" w:line="240" w:lineRule="auto"/>
              <w:rPr>
                <w:rFonts w:ascii="Garamond" w:eastAsia="Times New Roman" w:hAnsi="Garamond" w:cs="Times New Roman"/>
                <w:b/>
                <w:bCs/>
                <w:lang w:eastAsia="ru-RU"/>
              </w:rPr>
            </w:pPr>
          </w:p>
        </w:tc>
      </w:tr>
      <w:tr w:rsidR="0012018B" w:rsidRPr="00A86C3B" w14:paraId="49149D1F" w14:textId="77777777" w:rsidTr="00F85DB6">
        <w:tc>
          <w:tcPr>
            <w:tcW w:w="4390" w:type="dxa"/>
          </w:tcPr>
          <w:p w14:paraId="558A1B4A" w14:textId="77777777" w:rsidR="0012018B" w:rsidRPr="00A86C3B" w:rsidRDefault="0012018B" w:rsidP="007D7A2C">
            <w:pPr>
              <w:spacing w:after="0" w:line="240" w:lineRule="auto"/>
              <w:rPr>
                <w:rFonts w:ascii="Garamond" w:eastAsia="Times New Roman" w:hAnsi="Garamond" w:cs="Times New Roman"/>
                <w:lang w:eastAsia="ru-RU"/>
              </w:rPr>
            </w:pPr>
            <w:r w:rsidRPr="00A86C3B">
              <w:rPr>
                <w:rFonts w:ascii="Garamond" w:eastAsia="Times New Roman" w:hAnsi="Garamond" w:cs="Times New Roman"/>
                <w:lang w:eastAsia="ru-RU"/>
              </w:rPr>
              <w:t>Период (месяц/год):</w:t>
            </w:r>
          </w:p>
        </w:tc>
        <w:tc>
          <w:tcPr>
            <w:tcW w:w="3260" w:type="dxa"/>
          </w:tcPr>
          <w:p w14:paraId="2E45DBF9" w14:textId="77777777" w:rsidR="0012018B" w:rsidRPr="00A86C3B" w:rsidRDefault="0012018B" w:rsidP="007D7A2C">
            <w:pPr>
              <w:spacing w:after="0" w:line="240" w:lineRule="auto"/>
              <w:rPr>
                <w:rFonts w:ascii="Garamond" w:eastAsia="Times New Roman" w:hAnsi="Garamond" w:cs="Times New Roman"/>
                <w:b/>
                <w:bCs/>
                <w:lang w:eastAsia="ru-RU"/>
              </w:rPr>
            </w:pPr>
          </w:p>
        </w:tc>
      </w:tr>
      <w:tr w:rsidR="0012018B" w:rsidRPr="00A86C3B" w14:paraId="65E66DD8" w14:textId="77777777" w:rsidTr="00F85DB6">
        <w:tc>
          <w:tcPr>
            <w:tcW w:w="4390" w:type="dxa"/>
            <w:vAlign w:val="center"/>
          </w:tcPr>
          <w:p w14:paraId="36DC9AE9" w14:textId="77777777" w:rsidR="0012018B" w:rsidRPr="00A86C3B" w:rsidRDefault="0012018B" w:rsidP="007D7A2C">
            <w:pPr>
              <w:spacing w:after="0" w:line="240" w:lineRule="auto"/>
              <w:rPr>
                <w:rFonts w:ascii="Garamond" w:eastAsia="Times New Roman" w:hAnsi="Garamond" w:cs="Times New Roman"/>
                <w:lang w:eastAsia="ru-RU"/>
              </w:rPr>
            </w:pPr>
            <w:r w:rsidRPr="00A86C3B">
              <w:rPr>
                <w:rFonts w:ascii="Garamond" w:eastAsia="Times New Roman" w:hAnsi="Garamond" w:cs="Times New Roman"/>
                <w:lang w:eastAsia="ru-RU"/>
              </w:rPr>
              <w:t>Ф.И.О. исполнителя:</w:t>
            </w:r>
          </w:p>
        </w:tc>
        <w:tc>
          <w:tcPr>
            <w:tcW w:w="3260" w:type="dxa"/>
          </w:tcPr>
          <w:p w14:paraId="482F9EA8" w14:textId="77777777" w:rsidR="0012018B" w:rsidRPr="00A86C3B" w:rsidRDefault="0012018B" w:rsidP="007D7A2C">
            <w:pPr>
              <w:spacing w:after="0" w:line="240" w:lineRule="auto"/>
              <w:rPr>
                <w:rFonts w:ascii="Garamond" w:eastAsia="Times New Roman" w:hAnsi="Garamond" w:cs="Times New Roman"/>
                <w:b/>
                <w:bCs/>
                <w:lang w:eastAsia="ru-RU"/>
              </w:rPr>
            </w:pPr>
          </w:p>
        </w:tc>
      </w:tr>
      <w:tr w:rsidR="0012018B" w:rsidRPr="00A86C3B" w14:paraId="3368A698" w14:textId="77777777" w:rsidTr="00F85DB6">
        <w:tc>
          <w:tcPr>
            <w:tcW w:w="4390" w:type="dxa"/>
            <w:vAlign w:val="center"/>
          </w:tcPr>
          <w:p w14:paraId="5410D700" w14:textId="77777777" w:rsidR="0012018B" w:rsidRPr="00A86C3B" w:rsidRDefault="0012018B" w:rsidP="007D7A2C">
            <w:pPr>
              <w:spacing w:after="0" w:line="240" w:lineRule="auto"/>
              <w:rPr>
                <w:rFonts w:ascii="Garamond" w:eastAsia="Times New Roman" w:hAnsi="Garamond" w:cs="Times New Roman"/>
                <w:lang w:eastAsia="ru-RU"/>
              </w:rPr>
            </w:pPr>
            <w:r w:rsidRPr="00A86C3B">
              <w:rPr>
                <w:rFonts w:ascii="Garamond" w:eastAsia="Times New Roman" w:hAnsi="Garamond" w:cs="Times New Roman"/>
                <w:lang w:eastAsia="ru-RU"/>
              </w:rPr>
              <w:t>Телефон исполнителя:</w:t>
            </w:r>
          </w:p>
        </w:tc>
        <w:tc>
          <w:tcPr>
            <w:tcW w:w="3260" w:type="dxa"/>
          </w:tcPr>
          <w:p w14:paraId="25150B8B" w14:textId="77777777" w:rsidR="0012018B" w:rsidRPr="00A86C3B" w:rsidRDefault="0012018B" w:rsidP="007D7A2C">
            <w:pPr>
              <w:spacing w:after="0" w:line="240" w:lineRule="auto"/>
              <w:rPr>
                <w:rFonts w:ascii="Garamond" w:eastAsia="Times New Roman" w:hAnsi="Garamond" w:cs="Times New Roman"/>
                <w:b/>
                <w:bCs/>
                <w:lang w:eastAsia="ru-RU"/>
              </w:rPr>
            </w:pPr>
          </w:p>
        </w:tc>
      </w:tr>
      <w:tr w:rsidR="0012018B" w:rsidRPr="00A86C3B" w14:paraId="5BB19C08" w14:textId="77777777" w:rsidTr="00F85DB6">
        <w:tc>
          <w:tcPr>
            <w:tcW w:w="4390" w:type="dxa"/>
            <w:vAlign w:val="center"/>
          </w:tcPr>
          <w:p w14:paraId="50CBD98D" w14:textId="77777777" w:rsidR="0012018B" w:rsidRPr="00A86C3B" w:rsidRDefault="0012018B" w:rsidP="007D7A2C">
            <w:pPr>
              <w:spacing w:after="0" w:line="240" w:lineRule="auto"/>
              <w:rPr>
                <w:rFonts w:ascii="Garamond" w:eastAsia="Times New Roman" w:hAnsi="Garamond" w:cs="Times New Roman"/>
                <w:lang w:eastAsia="ru-RU"/>
              </w:rPr>
            </w:pPr>
            <w:r w:rsidRPr="00A86C3B">
              <w:rPr>
                <w:rFonts w:ascii="Garamond" w:eastAsia="Times New Roman" w:hAnsi="Garamond" w:cs="Times New Roman"/>
                <w:lang w:eastAsia="ru-RU"/>
              </w:rPr>
              <w:t>Должность исполнителя:</w:t>
            </w:r>
          </w:p>
        </w:tc>
        <w:tc>
          <w:tcPr>
            <w:tcW w:w="3260" w:type="dxa"/>
          </w:tcPr>
          <w:p w14:paraId="3765E93D" w14:textId="77777777" w:rsidR="0012018B" w:rsidRPr="00A86C3B" w:rsidRDefault="0012018B" w:rsidP="007D7A2C">
            <w:pPr>
              <w:spacing w:after="0" w:line="240" w:lineRule="auto"/>
              <w:rPr>
                <w:rFonts w:ascii="Garamond" w:eastAsia="Times New Roman" w:hAnsi="Garamond" w:cs="Times New Roman"/>
                <w:b/>
                <w:bCs/>
                <w:lang w:eastAsia="ru-RU"/>
              </w:rPr>
            </w:pPr>
          </w:p>
        </w:tc>
      </w:tr>
      <w:tr w:rsidR="0012018B" w:rsidRPr="00A86C3B" w14:paraId="0E4447BF" w14:textId="77777777" w:rsidTr="00F85DB6">
        <w:tc>
          <w:tcPr>
            <w:tcW w:w="4390" w:type="dxa"/>
            <w:vAlign w:val="bottom"/>
          </w:tcPr>
          <w:p w14:paraId="47BBB4B3" w14:textId="77777777" w:rsidR="0012018B" w:rsidRPr="00A86C3B" w:rsidRDefault="0012018B" w:rsidP="007D7A2C">
            <w:pPr>
              <w:spacing w:after="0" w:line="240" w:lineRule="auto"/>
              <w:rPr>
                <w:rFonts w:ascii="Garamond" w:eastAsia="Times New Roman" w:hAnsi="Garamond" w:cs="Times New Roman"/>
                <w:lang w:eastAsia="ru-RU"/>
              </w:rPr>
            </w:pPr>
            <w:r w:rsidRPr="00A86C3B">
              <w:rPr>
                <w:rFonts w:ascii="Garamond" w:eastAsia="Times New Roman" w:hAnsi="Garamond" w:cs="Times New Roman"/>
                <w:lang w:eastAsia="ru-RU"/>
              </w:rPr>
              <w:t>Адрес электронной почты исполнителя:</w:t>
            </w:r>
          </w:p>
        </w:tc>
        <w:tc>
          <w:tcPr>
            <w:tcW w:w="3260" w:type="dxa"/>
          </w:tcPr>
          <w:p w14:paraId="0710100C" w14:textId="77777777" w:rsidR="0012018B" w:rsidRPr="00A86C3B" w:rsidRDefault="0012018B" w:rsidP="007D7A2C">
            <w:pPr>
              <w:spacing w:after="0" w:line="240" w:lineRule="auto"/>
              <w:rPr>
                <w:rFonts w:ascii="Garamond" w:eastAsia="Times New Roman" w:hAnsi="Garamond" w:cs="Times New Roman"/>
                <w:b/>
                <w:bCs/>
                <w:lang w:eastAsia="ru-RU"/>
              </w:rPr>
            </w:pPr>
          </w:p>
        </w:tc>
      </w:tr>
    </w:tbl>
    <w:p w14:paraId="6C812461" w14:textId="77777777" w:rsidR="0012018B" w:rsidRPr="00A86C3B" w:rsidRDefault="0012018B" w:rsidP="007D7A2C">
      <w:pPr>
        <w:spacing w:after="0" w:line="240" w:lineRule="auto"/>
        <w:jc w:val="center"/>
        <w:rPr>
          <w:rFonts w:ascii="Garamond" w:eastAsia="Times New Roman" w:hAnsi="Garamond" w:cs="Times New Roman"/>
          <w:b/>
          <w:bCs/>
          <w:lang w:eastAsia="ru-RU"/>
        </w:rPr>
      </w:pPr>
    </w:p>
    <w:p w14:paraId="315D8DB5" w14:textId="77777777" w:rsidR="0012018B" w:rsidRPr="00A86C3B" w:rsidRDefault="0012018B" w:rsidP="007D7A2C">
      <w:pPr>
        <w:spacing w:after="0" w:line="240" w:lineRule="auto"/>
        <w:rPr>
          <w:rFonts w:ascii="Garamond" w:eastAsia="Times New Roman" w:hAnsi="Garamond" w:cs="Times New Roman"/>
          <w:lang w:eastAsia="ru-RU"/>
        </w:rPr>
      </w:pPr>
      <w:r w:rsidRPr="00A86C3B">
        <w:rPr>
          <w:rFonts w:ascii="Garamond" w:eastAsia="Times New Roman" w:hAnsi="Garamond" w:cs="Times New Roman"/>
          <w:lang w:eastAsia="ru-RU"/>
        </w:rPr>
        <w:t>Единица измерения: тыс. руб.</w:t>
      </w:r>
    </w:p>
    <w:p w14:paraId="6D1224F4" w14:textId="77777777" w:rsidR="0012018B" w:rsidRPr="00A86C3B" w:rsidRDefault="0012018B" w:rsidP="007D7A2C">
      <w:pPr>
        <w:spacing w:after="0" w:line="240" w:lineRule="auto"/>
        <w:jc w:val="center"/>
        <w:rPr>
          <w:rFonts w:ascii="Garamond" w:eastAsia="Times New Roman" w:hAnsi="Garamond" w:cs="Times New Roman"/>
          <w:b/>
          <w:bCs/>
          <w:lang w:eastAsia="ru-RU"/>
        </w:rPr>
      </w:pPr>
    </w:p>
    <w:tbl>
      <w:tblPr>
        <w:tblW w:w="8799" w:type="dxa"/>
        <w:tblInd w:w="-5" w:type="dxa"/>
        <w:tblLook w:val="00A0" w:firstRow="1" w:lastRow="0" w:firstColumn="1" w:lastColumn="0" w:noHBand="0" w:noVBand="0"/>
      </w:tblPr>
      <w:tblGrid>
        <w:gridCol w:w="6400"/>
        <w:gridCol w:w="939"/>
        <w:gridCol w:w="1460"/>
      </w:tblGrid>
      <w:tr w:rsidR="0012018B" w:rsidRPr="00A86C3B" w14:paraId="253F44A5" w14:textId="77777777" w:rsidTr="006B06C8">
        <w:trPr>
          <w:trHeight w:val="360"/>
        </w:trPr>
        <w:tc>
          <w:tcPr>
            <w:tcW w:w="6400" w:type="dxa"/>
            <w:tcBorders>
              <w:top w:val="single" w:sz="8" w:space="0" w:color="auto"/>
              <w:left w:val="single" w:sz="8" w:space="0" w:color="auto"/>
              <w:bottom w:val="single" w:sz="8" w:space="0" w:color="auto"/>
              <w:right w:val="single" w:sz="4" w:space="0" w:color="auto"/>
            </w:tcBorders>
            <w:vAlign w:val="center"/>
          </w:tcPr>
          <w:p w14:paraId="6C209A6D" w14:textId="77777777" w:rsidR="0012018B" w:rsidRPr="00A86C3B" w:rsidRDefault="0012018B" w:rsidP="007D7A2C">
            <w:pPr>
              <w:spacing w:after="0" w:line="240" w:lineRule="auto"/>
              <w:jc w:val="center"/>
              <w:rPr>
                <w:rFonts w:ascii="Garamond" w:eastAsia="Times New Roman" w:hAnsi="Garamond" w:cs="Arial"/>
                <w:b/>
                <w:bCs/>
                <w:color w:val="000000"/>
                <w:lang w:eastAsia="ru-RU"/>
              </w:rPr>
            </w:pPr>
            <w:r w:rsidRPr="00A86C3B">
              <w:rPr>
                <w:rFonts w:ascii="Garamond" w:eastAsia="Times New Roman" w:hAnsi="Garamond" w:cs="Arial"/>
                <w:b/>
                <w:bCs/>
                <w:color w:val="000000"/>
                <w:lang w:eastAsia="ru-RU"/>
              </w:rPr>
              <w:t>Наименование показателя</w:t>
            </w:r>
          </w:p>
        </w:tc>
        <w:tc>
          <w:tcPr>
            <w:tcW w:w="939" w:type="dxa"/>
            <w:tcBorders>
              <w:top w:val="single" w:sz="8" w:space="0" w:color="auto"/>
              <w:left w:val="nil"/>
              <w:bottom w:val="single" w:sz="8" w:space="0" w:color="auto"/>
              <w:right w:val="single" w:sz="4" w:space="0" w:color="auto"/>
            </w:tcBorders>
            <w:vAlign w:val="center"/>
          </w:tcPr>
          <w:p w14:paraId="39D1361E" w14:textId="77777777" w:rsidR="0012018B" w:rsidRPr="00A86C3B" w:rsidRDefault="0012018B" w:rsidP="007D7A2C">
            <w:pPr>
              <w:spacing w:after="0" w:line="240" w:lineRule="auto"/>
              <w:jc w:val="center"/>
              <w:rPr>
                <w:rFonts w:ascii="Garamond" w:eastAsia="Times New Roman" w:hAnsi="Garamond" w:cs="Arial"/>
                <w:b/>
                <w:bCs/>
                <w:color w:val="000000"/>
                <w:lang w:eastAsia="ru-RU"/>
              </w:rPr>
            </w:pPr>
            <w:r w:rsidRPr="00A86C3B">
              <w:rPr>
                <w:rFonts w:ascii="Garamond" w:eastAsia="Times New Roman" w:hAnsi="Garamond" w:cs="Arial"/>
                <w:b/>
                <w:bCs/>
                <w:color w:val="000000"/>
                <w:lang w:eastAsia="ru-RU"/>
              </w:rPr>
              <w:t>Код</w:t>
            </w:r>
          </w:p>
        </w:tc>
        <w:tc>
          <w:tcPr>
            <w:tcW w:w="1460" w:type="dxa"/>
            <w:tcBorders>
              <w:top w:val="single" w:sz="8" w:space="0" w:color="auto"/>
              <w:left w:val="nil"/>
              <w:bottom w:val="single" w:sz="8" w:space="0" w:color="auto"/>
              <w:right w:val="single" w:sz="8" w:space="0" w:color="auto"/>
            </w:tcBorders>
            <w:vAlign w:val="center"/>
          </w:tcPr>
          <w:p w14:paraId="2A15F3BE" w14:textId="77777777" w:rsidR="0012018B" w:rsidRPr="00A86C3B" w:rsidRDefault="0012018B" w:rsidP="007D7A2C">
            <w:pPr>
              <w:spacing w:after="0" w:line="240" w:lineRule="auto"/>
              <w:jc w:val="center"/>
              <w:rPr>
                <w:rFonts w:ascii="Garamond" w:eastAsia="Times New Roman" w:hAnsi="Garamond" w:cs="Arial"/>
                <w:b/>
                <w:bCs/>
                <w:color w:val="000000"/>
                <w:lang w:eastAsia="ru-RU"/>
              </w:rPr>
            </w:pPr>
            <w:r w:rsidRPr="00A86C3B">
              <w:rPr>
                <w:rFonts w:ascii="Garamond" w:eastAsia="Times New Roman" w:hAnsi="Garamond" w:cs="Arial"/>
                <w:b/>
                <w:bCs/>
                <w:color w:val="000000"/>
                <w:lang w:eastAsia="ru-RU"/>
              </w:rPr>
              <w:t>За ____</w:t>
            </w:r>
          </w:p>
          <w:p w14:paraId="27348782" w14:textId="77777777" w:rsidR="0012018B" w:rsidRPr="00A86C3B" w:rsidRDefault="0012018B" w:rsidP="007D7A2C">
            <w:pPr>
              <w:spacing w:after="0" w:line="240" w:lineRule="auto"/>
              <w:jc w:val="center"/>
              <w:rPr>
                <w:rFonts w:ascii="Garamond" w:eastAsia="Times New Roman" w:hAnsi="Garamond" w:cs="Arial"/>
                <w:b/>
                <w:bCs/>
                <w:color w:val="000000"/>
                <w:lang w:eastAsia="ru-RU"/>
              </w:rPr>
            </w:pPr>
            <w:r w:rsidRPr="00A86C3B">
              <w:rPr>
                <w:rFonts w:ascii="Garamond" w:eastAsia="Times New Roman" w:hAnsi="Garamond" w:cs="Arial"/>
                <w:b/>
                <w:bCs/>
                <w:color w:val="000000"/>
                <w:lang w:eastAsia="ru-RU"/>
              </w:rPr>
              <w:t>20__г.</w:t>
            </w:r>
          </w:p>
        </w:tc>
      </w:tr>
      <w:tr w:rsidR="0012018B" w:rsidRPr="00A86C3B" w14:paraId="3164AA87" w14:textId="77777777" w:rsidTr="006B06C8">
        <w:trPr>
          <w:trHeight w:val="575"/>
        </w:trPr>
        <w:tc>
          <w:tcPr>
            <w:tcW w:w="6400" w:type="dxa"/>
            <w:tcBorders>
              <w:top w:val="nil"/>
              <w:left w:val="single" w:sz="8" w:space="0" w:color="auto"/>
              <w:bottom w:val="single" w:sz="4" w:space="0" w:color="auto"/>
              <w:right w:val="single" w:sz="4" w:space="0" w:color="auto"/>
            </w:tcBorders>
            <w:vAlign w:val="center"/>
          </w:tcPr>
          <w:p w14:paraId="07392D2F" w14:textId="77777777" w:rsidR="0012018B" w:rsidRPr="00A86C3B" w:rsidRDefault="0012018B" w:rsidP="007D7A2C">
            <w:pPr>
              <w:spacing w:after="0" w:line="240" w:lineRule="auto"/>
              <w:jc w:val="center"/>
              <w:rPr>
                <w:rFonts w:ascii="Garamond" w:eastAsia="Times New Roman" w:hAnsi="Garamond" w:cs="Arial"/>
                <w:b/>
                <w:bCs/>
                <w:color w:val="000000"/>
                <w:lang w:eastAsia="ru-RU"/>
              </w:rPr>
            </w:pPr>
            <w:r w:rsidRPr="00A86C3B">
              <w:rPr>
                <w:rFonts w:ascii="Garamond" w:eastAsia="Times New Roman" w:hAnsi="Garamond" w:cs="Arial"/>
                <w:b/>
                <w:bCs/>
                <w:color w:val="000000"/>
                <w:lang w:eastAsia="ru-RU"/>
              </w:rPr>
              <w:t>Денежные потоки от</w:t>
            </w:r>
            <w:r w:rsidRPr="00A86C3B">
              <w:rPr>
                <w:rFonts w:ascii="Garamond" w:eastAsia="Times New Roman" w:hAnsi="Garamond" w:cs="Arial"/>
                <w:b/>
                <w:bCs/>
                <w:color w:val="000000"/>
                <w:lang w:eastAsia="ru-RU"/>
              </w:rPr>
              <w:br/>
              <w:t>текущих операций</w:t>
            </w:r>
          </w:p>
        </w:tc>
        <w:tc>
          <w:tcPr>
            <w:tcW w:w="939" w:type="dxa"/>
            <w:tcBorders>
              <w:top w:val="nil"/>
              <w:left w:val="nil"/>
              <w:bottom w:val="single" w:sz="4" w:space="0" w:color="auto"/>
              <w:right w:val="single" w:sz="4" w:space="0" w:color="auto"/>
            </w:tcBorders>
            <w:vAlign w:val="center"/>
          </w:tcPr>
          <w:p w14:paraId="3787233D" w14:textId="77777777" w:rsidR="0012018B" w:rsidRPr="00A86C3B" w:rsidRDefault="0012018B" w:rsidP="007D7A2C">
            <w:pPr>
              <w:spacing w:after="0" w:line="240" w:lineRule="auto"/>
              <w:jc w:val="center"/>
              <w:rPr>
                <w:rFonts w:ascii="Garamond" w:eastAsia="Times New Roman" w:hAnsi="Garamond" w:cs="Arial"/>
                <w:b/>
                <w:bCs/>
                <w:color w:val="000000"/>
                <w:lang w:eastAsia="ru-RU"/>
              </w:rPr>
            </w:pPr>
            <w:r w:rsidRPr="00A86C3B">
              <w:rPr>
                <w:rFonts w:ascii="Garamond" w:eastAsia="Times New Roman" w:hAnsi="Garamond" w:cs="Arial"/>
                <w:b/>
                <w:bCs/>
                <w:color w:val="000000"/>
                <w:lang w:eastAsia="ru-RU"/>
              </w:rPr>
              <w:t> </w:t>
            </w:r>
          </w:p>
        </w:tc>
        <w:tc>
          <w:tcPr>
            <w:tcW w:w="1460" w:type="dxa"/>
            <w:tcBorders>
              <w:top w:val="nil"/>
              <w:left w:val="nil"/>
              <w:bottom w:val="single" w:sz="4" w:space="0" w:color="auto"/>
              <w:right w:val="single" w:sz="8" w:space="0" w:color="auto"/>
            </w:tcBorders>
            <w:vAlign w:val="center"/>
          </w:tcPr>
          <w:p w14:paraId="565FB9B8" w14:textId="77777777" w:rsidR="0012018B" w:rsidRPr="00A86C3B" w:rsidRDefault="0012018B" w:rsidP="007D7A2C">
            <w:pPr>
              <w:spacing w:after="0" w:line="240" w:lineRule="auto"/>
              <w:jc w:val="center"/>
              <w:rPr>
                <w:rFonts w:ascii="Garamond" w:eastAsia="Times New Roman" w:hAnsi="Garamond" w:cs="Arial"/>
                <w:b/>
                <w:bCs/>
                <w:color w:val="000000"/>
                <w:lang w:eastAsia="ru-RU"/>
              </w:rPr>
            </w:pPr>
            <w:r w:rsidRPr="00A86C3B">
              <w:rPr>
                <w:rFonts w:ascii="Garamond" w:eastAsia="Times New Roman" w:hAnsi="Garamond" w:cs="Arial"/>
                <w:b/>
                <w:bCs/>
                <w:color w:val="000000"/>
                <w:lang w:eastAsia="ru-RU"/>
              </w:rPr>
              <w:t> </w:t>
            </w:r>
          </w:p>
        </w:tc>
      </w:tr>
      <w:tr w:rsidR="0012018B" w:rsidRPr="00A86C3B" w14:paraId="740FDCFA"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7DEEB8FB"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Поступления - всего</w:t>
            </w:r>
          </w:p>
        </w:tc>
        <w:tc>
          <w:tcPr>
            <w:tcW w:w="939" w:type="dxa"/>
            <w:tcBorders>
              <w:top w:val="nil"/>
              <w:left w:val="nil"/>
              <w:bottom w:val="single" w:sz="4" w:space="0" w:color="auto"/>
              <w:right w:val="single" w:sz="4" w:space="0" w:color="auto"/>
            </w:tcBorders>
            <w:noWrap/>
            <w:vAlign w:val="bottom"/>
          </w:tcPr>
          <w:p w14:paraId="4A3B8160"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4110</w:t>
            </w:r>
          </w:p>
        </w:tc>
        <w:tc>
          <w:tcPr>
            <w:tcW w:w="1460" w:type="dxa"/>
            <w:tcBorders>
              <w:top w:val="nil"/>
              <w:left w:val="nil"/>
              <w:bottom w:val="single" w:sz="4" w:space="0" w:color="auto"/>
              <w:right w:val="single" w:sz="8" w:space="0" w:color="auto"/>
            </w:tcBorders>
            <w:noWrap/>
            <w:vAlign w:val="bottom"/>
          </w:tcPr>
          <w:p w14:paraId="67DF1404" w14:textId="77777777" w:rsidR="0012018B" w:rsidRPr="00A86C3B" w:rsidRDefault="0012018B" w:rsidP="007D7A2C">
            <w:pPr>
              <w:spacing w:after="0" w:line="240" w:lineRule="auto"/>
              <w:jc w:val="right"/>
              <w:rPr>
                <w:rFonts w:ascii="Garamond" w:eastAsia="Times New Roman" w:hAnsi="Garamond" w:cs="Arial"/>
                <w:b/>
                <w:bCs/>
                <w:lang w:eastAsia="ru-RU"/>
              </w:rPr>
            </w:pPr>
          </w:p>
        </w:tc>
      </w:tr>
      <w:tr w:rsidR="0012018B" w:rsidRPr="00A86C3B" w14:paraId="3F15B46D" w14:textId="77777777" w:rsidTr="006B06C8">
        <w:trPr>
          <w:trHeight w:val="300"/>
        </w:trPr>
        <w:tc>
          <w:tcPr>
            <w:tcW w:w="6400" w:type="dxa"/>
            <w:tcBorders>
              <w:top w:val="nil"/>
              <w:left w:val="single" w:sz="8" w:space="0" w:color="auto"/>
              <w:bottom w:val="single" w:sz="4" w:space="0" w:color="auto"/>
              <w:right w:val="single" w:sz="4" w:space="0" w:color="auto"/>
            </w:tcBorders>
            <w:noWrap/>
          </w:tcPr>
          <w:p w14:paraId="1F9D68DF"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 том числе:</w:t>
            </w:r>
          </w:p>
        </w:tc>
        <w:tc>
          <w:tcPr>
            <w:tcW w:w="939" w:type="dxa"/>
            <w:tcBorders>
              <w:top w:val="nil"/>
              <w:left w:val="nil"/>
              <w:bottom w:val="single" w:sz="4" w:space="0" w:color="auto"/>
              <w:right w:val="single" w:sz="4" w:space="0" w:color="auto"/>
            </w:tcBorders>
            <w:noWrap/>
            <w:vAlign w:val="bottom"/>
          </w:tcPr>
          <w:p w14:paraId="74CCE4D6"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 </w:t>
            </w:r>
          </w:p>
        </w:tc>
        <w:tc>
          <w:tcPr>
            <w:tcW w:w="1460" w:type="dxa"/>
            <w:tcBorders>
              <w:top w:val="nil"/>
              <w:left w:val="nil"/>
              <w:bottom w:val="single" w:sz="4" w:space="0" w:color="auto"/>
              <w:right w:val="single" w:sz="8" w:space="0" w:color="auto"/>
            </w:tcBorders>
            <w:noWrap/>
            <w:vAlign w:val="bottom"/>
          </w:tcPr>
          <w:p w14:paraId="7373DDED"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598FE742"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3EB77FA8"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от продажи продукции, товаров, работ и услуг</w:t>
            </w:r>
          </w:p>
        </w:tc>
        <w:tc>
          <w:tcPr>
            <w:tcW w:w="939" w:type="dxa"/>
            <w:tcBorders>
              <w:top w:val="nil"/>
              <w:left w:val="nil"/>
              <w:bottom w:val="single" w:sz="4" w:space="0" w:color="auto"/>
              <w:right w:val="single" w:sz="4" w:space="0" w:color="auto"/>
            </w:tcBorders>
            <w:noWrap/>
            <w:vAlign w:val="bottom"/>
          </w:tcPr>
          <w:p w14:paraId="20A92381"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4111</w:t>
            </w:r>
          </w:p>
        </w:tc>
        <w:tc>
          <w:tcPr>
            <w:tcW w:w="1460" w:type="dxa"/>
            <w:tcBorders>
              <w:top w:val="nil"/>
              <w:left w:val="nil"/>
              <w:bottom w:val="single" w:sz="4" w:space="0" w:color="auto"/>
              <w:right w:val="single" w:sz="8" w:space="0" w:color="auto"/>
            </w:tcBorders>
            <w:noWrap/>
            <w:vAlign w:val="bottom"/>
          </w:tcPr>
          <w:p w14:paraId="13C3CCAE"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65548D5B" w14:textId="77777777" w:rsidTr="006B06C8">
        <w:trPr>
          <w:trHeight w:val="720"/>
        </w:trPr>
        <w:tc>
          <w:tcPr>
            <w:tcW w:w="6400" w:type="dxa"/>
            <w:tcBorders>
              <w:top w:val="nil"/>
              <w:left w:val="single" w:sz="8" w:space="0" w:color="auto"/>
              <w:bottom w:val="single" w:sz="4" w:space="0" w:color="auto"/>
              <w:right w:val="single" w:sz="4" w:space="0" w:color="auto"/>
            </w:tcBorders>
            <w:vAlign w:val="bottom"/>
          </w:tcPr>
          <w:p w14:paraId="00A7A3BA"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 xml:space="preserve">арендных платежей, лицензионных платежей, роялти, </w:t>
            </w:r>
            <w:r w:rsidRPr="00A86C3B">
              <w:rPr>
                <w:rFonts w:ascii="Garamond" w:eastAsia="Times New Roman" w:hAnsi="Garamond" w:cs="Arial"/>
                <w:lang w:eastAsia="ru-RU"/>
              </w:rPr>
              <w:br/>
              <w:t>комиссионных и иных аналогичных платежей</w:t>
            </w:r>
          </w:p>
        </w:tc>
        <w:tc>
          <w:tcPr>
            <w:tcW w:w="939" w:type="dxa"/>
            <w:tcBorders>
              <w:top w:val="nil"/>
              <w:left w:val="nil"/>
              <w:bottom w:val="single" w:sz="4" w:space="0" w:color="auto"/>
              <w:right w:val="single" w:sz="4" w:space="0" w:color="auto"/>
            </w:tcBorders>
            <w:noWrap/>
            <w:vAlign w:val="bottom"/>
          </w:tcPr>
          <w:p w14:paraId="3A40B464"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4112</w:t>
            </w:r>
          </w:p>
        </w:tc>
        <w:tc>
          <w:tcPr>
            <w:tcW w:w="1460" w:type="dxa"/>
            <w:tcBorders>
              <w:top w:val="nil"/>
              <w:left w:val="nil"/>
              <w:bottom w:val="single" w:sz="4" w:space="0" w:color="auto"/>
              <w:right w:val="single" w:sz="8" w:space="0" w:color="auto"/>
            </w:tcBorders>
            <w:noWrap/>
            <w:vAlign w:val="bottom"/>
          </w:tcPr>
          <w:p w14:paraId="5F554568"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0C432E1C"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77BFCF72"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от перепродажи финансовых вложений</w:t>
            </w:r>
          </w:p>
        </w:tc>
        <w:tc>
          <w:tcPr>
            <w:tcW w:w="939" w:type="dxa"/>
            <w:tcBorders>
              <w:top w:val="nil"/>
              <w:left w:val="nil"/>
              <w:bottom w:val="single" w:sz="4" w:space="0" w:color="auto"/>
              <w:right w:val="single" w:sz="4" w:space="0" w:color="auto"/>
            </w:tcBorders>
            <w:noWrap/>
            <w:vAlign w:val="bottom"/>
          </w:tcPr>
          <w:p w14:paraId="14863E21"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4113</w:t>
            </w:r>
          </w:p>
        </w:tc>
        <w:tc>
          <w:tcPr>
            <w:tcW w:w="1460" w:type="dxa"/>
            <w:tcBorders>
              <w:top w:val="nil"/>
              <w:left w:val="nil"/>
              <w:bottom w:val="single" w:sz="4" w:space="0" w:color="auto"/>
              <w:right w:val="single" w:sz="8" w:space="0" w:color="auto"/>
            </w:tcBorders>
            <w:noWrap/>
            <w:vAlign w:val="bottom"/>
          </w:tcPr>
          <w:p w14:paraId="7D0A393F"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69AC4D70"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084CA458"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прочие поступления</w:t>
            </w:r>
          </w:p>
        </w:tc>
        <w:tc>
          <w:tcPr>
            <w:tcW w:w="939" w:type="dxa"/>
            <w:tcBorders>
              <w:top w:val="nil"/>
              <w:left w:val="nil"/>
              <w:bottom w:val="single" w:sz="4" w:space="0" w:color="auto"/>
              <w:right w:val="single" w:sz="4" w:space="0" w:color="auto"/>
            </w:tcBorders>
            <w:noWrap/>
            <w:vAlign w:val="bottom"/>
          </w:tcPr>
          <w:p w14:paraId="7F4971F9"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4119</w:t>
            </w:r>
          </w:p>
        </w:tc>
        <w:tc>
          <w:tcPr>
            <w:tcW w:w="1460" w:type="dxa"/>
            <w:tcBorders>
              <w:top w:val="nil"/>
              <w:left w:val="nil"/>
              <w:bottom w:val="single" w:sz="4" w:space="0" w:color="auto"/>
              <w:right w:val="single" w:sz="8" w:space="0" w:color="auto"/>
            </w:tcBorders>
            <w:noWrap/>
            <w:vAlign w:val="bottom"/>
          </w:tcPr>
          <w:p w14:paraId="3FA64B87"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1EFC5EA0"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1223A1E6"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Платежи - всего</w:t>
            </w:r>
          </w:p>
        </w:tc>
        <w:tc>
          <w:tcPr>
            <w:tcW w:w="939" w:type="dxa"/>
            <w:tcBorders>
              <w:top w:val="nil"/>
              <w:left w:val="nil"/>
              <w:bottom w:val="single" w:sz="4" w:space="0" w:color="auto"/>
              <w:right w:val="single" w:sz="4" w:space="0" w:color="auto"/>
            </w:tcBorders>
            <w:noWrap/>
            <w:vAlign w:val="bottom"/>
          </w:tcPr>
          <w:p w14:paraId="7C06B0B8"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4120</w:t>
            </w:r>
          </w:p>
        </w:tc>
        <w:tc>
          <w:tcPr>
            <w:tcW w:w="1460" w:type="dxa"/>
            <w:tcBorders>
              <w:top w:val="nil"/>
              <w:left w:val="nil"/>
              <w:bottom w:val="single" w:sz="4" w:space="0" w:color="auto"/>
              <w:right w:val="single" w:sz="8" w:space="0" w:color="auto"/>
            </w:tcBorders>
            <w:noWrap/>
            <w:vAlign w:val="bottom"/>
          </w:tcPr>
          <w:p w14:paraId="27B67D94" w14:textId="77777777" w:rsidR="0012018B" w:rsidRPr="00A86C3B" w:rsidRDefault="0012018B" w:rsidP="007D7A2C">
            <w:pPr>
              <w:spacing w:after="0" w:line="240" w:lineRule="auto"/>
              <w:jc w:val="right"/>
              <w:rPr>
                <w:rFonts w:ascii="Garamond" w:eastAsia="Times New Roman" w:hAnsi="Garamond" w:cs="Arial"/>
                <w:b/>
                <w:bCs/>
                <w:lang w:eastAsia="ru-RU"/>
              </w:rPr>
            </w:pPr>
          </w:p>
        </w:tc>
      </w:tr>
      <w:tr w:rsidR="0012018B" w:rsidRPr="00A86C3B" w14:paraId="2FD0B1AF" w14:textId="77777777" w:rsidTr="006B06C8">
        <w:trPr>
          <w:trHeight w:val="300"/>
        </w:trPr>
        <w:tc>
          <w:tcPr>
            <w:tcW w:w="6400" w:type="dxa"/>
            <w:tcBorders>
              <w:top w:val="nil"/>
              <w:left w:val="single" w:sz="8" w:space="0" w:color="auto"/>
              <w:bottom w:val="single" w:sz="4" w:space="0" w:color="auto"/>
              <w:right w:val="single" w:sz="4" w:space="0" w:color="auto"/>
            </w:tcBorders>
            <w:noWrap/>
          </w:tcPr>
          <w:p w14:paraId="52C6DB05"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 том числе:</w:t>
            </w:r>
          </w:p>
        </w:tc>
        <w:tc>
          <w:tcPr>
            <w:tcW w:w="939" w:type="dxa"/>
            <w:tcBorders>
              <w:top w:val="nil"/>
              <w:left w:val="nil"/>
              <w:bottom w:val="single" w:sz="4" w:space="0" w:color="auto"/>
              <w:right w:val="single" w:sz="4" w:space="0" w:color="auto"/>
            </w:tcBorders>
            <w:noWrap/>
            <w:vAlign w:val="bottom"/>
          </w:tcPr>
          <w:p w14:paraId="31CD1FD1"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 </w:t>
            </w:r>
          </w:p>
        </w:tc>
        <w:tc>
          <w:tcPr>
            <w:tcW w:w="1460" w:type="dxa"/>
            <w:tcBorders>
              <w:top w:val="nil"/>
              <w:left w:val="nil"/>
              <w:bottom w:val="single" w:sz="4" w:space="0" w:color="auto"/>
              <w:right w:val="single" w:sz="8" w:space="0" w:color="auto"/>
            </w:tcBorders>
            <w:noWrap/>
            <w:vAlign w:val="bottom"/>
          </w:tcPr>
          <w:p w14:paraId="254A55F7"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7D9ECE5E" w14:textId="77777777" w:rsidTr="006B06C8">
        <w:trPr>
          <w:trHeight w:val="405"/>
        </w:trPr>
        <w:tc>
          <w:tcPr>
            <w:tcW w:w="6400" w:type="dxa"/>
            <w:tcBorders>
              <w:top w:val="nil"/>
              <w:left w:val="single" w:sz="8" w:space="0" w:color="auto"/>
              <w:bottom w:val="single" w:sz="4" w:space="0" w:color="auto"/>
              <w:right w:val="single" w:sz="4" w:space="0" w:color="auto"/>
            </w:tcBorders>
            <w:vAlign w:val="bottom"/>
          </w:tcPr>
          <w:p w14:paraId="743D4EF4"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поставщикам (подрядчикам) за сырье, материалы, работы, услуги</w:t>
            </w:r>
          </w:p>
        </w:tc>
        <w:tc>
          <w:tcPr>
            <w:tcW w:w="939" w:type="dxa"/>
            <w:tcBorders>
              <w:top w:val="nil"/>
              <w:left w:val="nil"/>
              <w:bottom w:val="single" w:sz="4" w:space="0" w:color="auto"/>
              <w:right w:val="single" w:sz="4" w:space="0" w:color="auto"/>
            </w:tcBorders>
            <w:noWrap/>
            <w:vAlign w:val="bottom"/>
          </w:tcPr>
          <w:p w14:paraId="6F0AD24F"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4121</w:t>
            </w:r>
          </w:p>
        </w:tc>
        <w:tc>
          <w:tcPr>
            <w:tcW w:w="1460" w:type="dxa"/>
            <w:tcBorders>
              <w:top w:val="nil"/>
              <w:left w:val="nil"/>
              <w:bottom w:val="single" w:sz="4" w:space="0" w:color="auto"/>
              <w:right w:val="single" w:sz="8" w:space="0" w:color="auto"/>
            </w:tcBorders>
            <w:noWrap/>
            <w:vAlign w:val="bottom"/>
          </w:tcPr>
          <w:p w14:paraId="0D3321A7"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007C834C"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505FF006"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 связи с оплатой труда работников</w:t>
            </w:r>
          </w:p>
        </w:tc>
        <w:tc>
          <w:tcPr>
            <w:tcW w:w="939" w:type="dxa"/>
            <w:tcBorders>
              <w:top w:val="nil"/>
              <w:left w:val="nil"/>
              <w:bottom w:val="single" w:sz="4" w:space="0" w:color="auto"/>
              <w:right w:val="single" w:sz="4" w:space="0" w:color="auto"/>
            </w:tcBorders>
            <w:noWrap/>
            <w:vAlign w:val="bottom"/>
          </w:tcPr>
          <w:p w14:paraId="0B87E409"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4122</w:t>
            </w:r>
          </w:p>
        </w:tc>
        <w:tc>
          <w:tcPr>
            <w:tcW w:w="1460" w:type="dxa"/>
            <w:tcBorders>
              <w:top w:val="nil"/>
              <w:left w:val="nil"/>
              <w:bottom w:val="single" w:sz="4" w:space="0" w:color="auto"/>
              <w:right w:val="single" w:sz="8" w:space="0" w:color="auto"/>
            </w:tcBorders>
            <w:noWrap/>
            <w:vAlign w:val="bottom"/>
          </w:tcPr>
          <w:p w14:paraId="7743D62D"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05C28C71"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43C5B355"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процентов по долговым обязательствам</w:t>
            </w:r>
          </w:p>
        </w:tc>
        <w:tc>
          <w:tcPr>
            <w:tcW w:w="939" w:type="dxa"/>
            <w:tcBorders>
              <w:top w:val="nil"/>
              <w:left w:val="nil"/>
              <w:bottom w:val="single" w:sz="4" w:space="0" w:color="auto"/>
              <w:right w:val="single" w:sz="4" w:space="0" w:color="auto"/>
            </w:tcBorders>
            <w:noWrap/>
            <w:vAlign w:val="bottom"/>
          </w:tcPr>
          <w:p w14:paraId="127D8A9E"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4123</w:t>
            </w:r>
          </w:p>
        </w:tc>
        <w:tc>
          <w:tcPr>
            <w:tcW w:w="1460" w:type="dxa"/>
            <w:tcBorders>
              <w:top w:val="nil"/>
              <w:left w:val="nil"/>
              <w:bottom w:val="single" w:sz="4" w:space="0" w:color="auto"/>
              <w:right w:val="single" w:sz="8" w:space="0" w:color="auto"/>
            </w:tcBorders>
            <w:noWrap/>
            <w:vAlign w:val="bottom"/>
          </w:tcPr>
          <w:p w14:paraId="753B79F4"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4993D4CA"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139275D6"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налога на прибыль организаций</w:t>
            </w:r>
          </w:p>
        </w:tc>
        <w:tc>
          <w:tcPr>
            <w:tcW w:w="939" w:type="dxa"/>
            <w:tcBorders>
              <w:top w:val="nil"/>
              <w:left w:val="nil"/>
              <w:bottom w:val="single" w:sz="4" w:space="0" w:color="auto"/>
              <w:right w:val="single" w:sz="4" w:space="0" w:color="auto"/>
            </w:tcBorders>
            <w:noWrap/>
            <w:vAlign w:val="bottom"/>
          </w:tcPr>
          <w:p w14:paraId="74BF61B7"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4124</w:t>
            </w:r>
          </w:p>
        </w:tc>
        <w:tc>
          <w:tcPr>
            <w:tcW w:w="1460" w:type="dxa"/>
            <w:tcBorders>
              <w:top w:val="nil"/>
              <w:left w:val="nil"/>
              <w:bottom w:val="single" w:sz="4" w:space="0" w:color="auto"/>
              <w:right w:val="single" w:sz="8" w:space="0" w:color="auto"/>
            </w:tcBorders>
            <w:noWrap/>
            <w:vAlign w:val="bottom"/>
          </w:tcPr>
          <w:p w14:paraId="6D14948D"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1353040D"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4757350E"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прочие платежи</w:t>
            </w:r>
          </w:p>
        </w:tc>
        <w:tc>
          <w:tcPr>
            <w:tcW w:w="939" w:type="dxa"/>
            <w:tcBorders>
              <w:top w:val="nil"/>
              <w:left w:val="nil"/>
              <w:bottom w:val="single" w:sz="4" w:space="0" w:color="auto"/>
              <w:right w:val="single" w:sz="4" w:space="0" w:color="auto"/>
            </w:tcBorders>
            <w:noWrap/>
            <w:vAlign w:val="bottom"/>
          </w:tcPr>
          <w:p w14:paraId="779B3499"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4129</w:t>
            </w:r>
          </w:p>
        </w:tc>
        <w:tc>
          <w:tcPr>
            <w:tcW w:w="1460" w:type="dxa"/>
            <w:tcBorders>
              <w:top w:val="nil"/>
              <w:left w:val="nil"/>
              <w:bottom w:val="single" w:sz="4" w:space="0" w:color="auto"/>
              <w:right w:val="single" w:sz="8" w:space="0" w:color="auto"/>
            </w:tcBorders>
            <w:noWrap/>
            <w:vAlign w:val="bottom"/>
          </w:tcPr>
          <w:p w14:paraId="183DBB9C"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24AB2306" w14:textId="77777777" w:rsidTr="006B06C8">
        <w:trPr>
          <w:trHeight w:val="315"/>
        </w:trPr>
        <w:tc>
          <w:tcPr>
            <w:tcW w:w="6400" w:type="dxa"/>
            <w:tcBorders>
              <w:top w:val="nil"/>
              <w:left w:val="single" w:sz="8" w:space="0" w:color="auto"/>
              <w:bottom w:val="single" w:sz="8" w:space="0" w:color="auto"/>
              <w:right w:val="single" w:sz="4" w:space="0" w:color="auto"/>
            </w:tcBorders>
            <w:noWrap/>
            <w:vAlign w:val="bottom"/>
          </w:tcPr>
          <w:p w14:paraId="72CF18EC"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Сальдо денежных потоков от текущих операций</w:t>
            </w:r>
          </w:p>
        </w:tc>
        <w:tc>
          <w:tcPr>
            <w:tcW w:w="939" w:type="dxa"/>
            <w:tcBorders>
              <w:top w:val="nil"/>
              <w:left w:val="nil"/>
              <w:bottom w:val="single" w:sz="8" w:space="0" w:color="auto"/>
              <w:right w:val="single" w:sz="4" w:space="0" w:color="auto"/>
            </w:tcBorders>
            <w:noWrap/>
            <w:vAlign w:val="bottom"/>
          </w:tcPr>
          <w:p w14:paraId="0DFC0A67"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4100</w:t>
            </w:r>
          </w:p>
        </w:tc>
        <w:tc>
          <w:tcPr>
            <w:tcW w:w="1460" w:type="dxa"/>
            <w:tcBorders>
              <w:top w:val="nil"/>
              <w:left w:val="nil"/>
              <w:bottom w:val="single" w:sz="8" w:space="0" w:color="auto"/>
              <w:right w:val="single" w:sz="8" w:space="0" w:color="auto"/>
            </w:tcBorders>
            <w:noWrap/>
            <w:vAlign w:val="bottom"/>
          </w:tcPr>
          <w:p w14:paraId="1927BDDA" w14:textId="77777777" w:rsidR="0012018B" w:rsidRPr="00A86C3B" w:rsidRDefault="0012018B" w:rsidP="007D7A2C">
            <w:pPr>
              <w:spacing w:after="0" w:line="240" w:lineRule="auto"/>
              <w:jc w:val="right"/>
              <w:rPr>
                <w:rFonts w:ascii="Garamond" w:eastAsia="Times New Roman" w:hAnsi="Garamond" w:cs="Arial"/>
                <w:b/>
                <w:bCs/>
                <w:lang w:eastAsia="ru-RU"/>
              </w:rPr>
            </w:pPr>
          </w:p>
        </w:tc>
      </w:tr>
      <w:tr w:rsidR="0012018B" w:rsidRPr="00A86C3B" w14:paraId="3EDED7CE" w14:textId="77777777" w:rsidTr="006B06C8">
        <w:trPr>
          <w:trHeight w:val="480"/>
        </w:trPr>
        <w:tc>
          <w:tcPr>
            <w:tcW w:w="6400" w:type="dxa"/>
            <w:tcBorders>
              <w:top w:val="nil"/>
              <w:left w:val="single" w:sz="8" w:space="0" w:color="auto"/>
              <w:bottom w:val="single" w:sz="4" w:space="0" w:color="auto"/>
              <w:right w:val="single" w:sz="4" w:space="0" w:color="auto"/>
            </w:tcBorders>
            <w:vAlign w:val="center"/>
          </w:tcPr>
          <w:p w14:paraId="546B53F4" w14:textId="77777777" w:rsidR="0012018B" w:rsidRPr="00A86C3B" w:rsidRDefault="0012018B" w:rsidP="007D7A2C">
            <w:pPr>
              <w:spacing w:after="0" w:line="240" w:lineRule="auto"/>
              <w:jc w:val="center"/>
              <w:rPr>
                <w:rFonts w:ascii="Garamond" w:eastAsia="Times New Roman" w:hAnsi="Garamond" w:cs="Arial"/>
                <w:b/>
                <w:bCs/>
                <w:color w:val="000000"/>
                <w:lang w:eastAsia="ru-RU"/>
              </w:rPr>
            </w:pPr>
            <w:r w:rsidRPr="00A86C3B">
              <w:rPr>
                <w:rFonts w:ascii="Garamond" w:eastAsia="Times New Roman" w:hAnsi="Garamond" w:cs="Arial"/>
                <w:b/>
                <w:bCs/>
                <w:color w:val="000000"/>
                <w:lang w:eastAsia="ru-RU"/>
              </w:rPr>
              <w:t>Денежные потоки от</w:t>
            </w:r>
            <w:r w:rsidRPr="00A86C3B">
              <w:rPr>
                <w:rFonts w:ascii="Garamond" w:eastAsia="Times New Roman" w:hAnsi="Garamond" w:cs="Arial"/>
                <w:b/>
                <w:bCs/>
                <w:color w:val="000000"/>
                <w:lang w:eastAsia="ru-RU"/>
              </w:rPr>
              <w:br/>
              <w:t>инвестиционных операций</w:t>
            </w:r>
          </w:p>
        </w:tc>
        <w:tc>
          <w:tcPr>
            <w:tcW w:w="939" w:type="dxa"/>
            <w:tcBorders>
              <w:top w:val="nil"/>
              <w:left w:val="nil"/>
              <w:bottom w:val="single" w:sz="4" w:space="0" w:color="auto"/>
              <w:right w:val="single" w:sz="4" w:space="0" w:color="auto"/>
            </w:tcBorders>
            <w:vAlign w:val="bottom"/>
          </w:tcPr>
          <w:p w14:paraId="34808904" w14:textId="77777777" w:rsidR="0012018B" w:rsidRPr="00A86C3B" w:rsidRDefault="0012018B" w:rsidP="007D7A2C">
            <w:pPr>
              <w:spacing w:after="0" w:line="240" w:lineRule="auto"/>
              <w:rPr>
                <w:rFonts w:ascii="Garamond" w:eastAsia="Times New Roman" w:hAnsi="Garamond" w:cs="Times New Roman"/>
                <w:color w:val="000000"/>
                <w:lang w:eastAsia="ru-RU"/>
              </w:rPr>
            </w:pPr>
            <w:r w:rsidRPr="00A86C3B">
              <w:rPr>
                <w:rFonts w:ascii="Garamond" w:eastAsia="Times New Roman" w:hAnsi="Garamond" w:cs="Times New Roman"/>
                <w:color w:val="000000"/>
                <w:lang w:eastAsia="ru-RU"/>
              </w:rPr>
              <w:t> </w:t>
            </w:r>
          </w:p>
        </w:tc>
        <w:tc>
          <w:tcPr>
            <w:tcW w:w="1460" w:type="dxa"/>
            <w:tcBorders>
              <w:top w:val="nil"/>
              <w:left w:val="nil"/>
              <w:bottom w:val="single" w:sz="4" w:space="0" w:color="auto"/>
              <w:right w:val="single" w:sz="8" w:space="0" w:color="auto"/>
            </w:tcBorders>
            <w:noWrap/>
            <w:vAlign w:val="bottom"/>
          </w:tcPr>
          <w:p w14:paraId="42151BF8" w14:textId="77777777" w:rsidR="0012018B" w:rsidRPr="00A86C3B" w:rsidRDefault="0012018B" w:rsidP="007D7A2C">
            <w:pPr>
              <w:spacing w:after="0" w:line="240" w:lineRule="auto"/>
              <w:rPr>
                <w:rFonts w:ascii="Garamond" w:eastAsia="Times New Roman" w:hAnsi="Garamond" w:cs="Arial"/>
                <w:b/>
                <w:bCs/>
                <w:lang w:eastAsia="ru-RU"/>
              </w:rPr>
            </w:pPr>
          </w:p>
        </w:tc>
      </w:tr>
      <w:tr w:rsidR="0012018B" w:rsidRPr="00A86C3B" w14:paraId="07535BCF"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0609C418"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Поступления - всего</w:t>
            </w:r>
          </w:p>
        </w:tc>
        <w:tc>
          <w:tcPr>
            <w:tcW w:w="939" w:type="dxa"/>
            <w:tcBorders>
              <w:top w:val="nil"/>
              <w:left w:val="nil"/>
              <w:bottom w:val="single" w:sz="4" w:space="0" w:color="auto"/>
              <w:right w:val="single" w:sz="4" w:space="0" w:color="auto"/>
            </w:tcBorders>
            <w:noWrap/>
            <w:vAlign w:val="bottom"/>
          </w:tcPr>
          <w:p w14:paraId="3FB4806B"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4210</w:t>
            </w:r>
          </w:p>
        </w:tc>
        <w:tc>
          <w:tcPr>
            <w:tcW w:w="1460" w:type="dxa"/>
            <w:tcBorders>
              <w:top w:val="nil"/>
              <w:left w:val="nil"/>
              <w:bottom w:val="single" w:sz="4" w:space="0" w:color="auto"/>
              <w:right w:val="single" w:sz="8" w:space="0" w:color="auto"/>
            </w:tcBorders>
            <w:noWrap/>
            <w:vAlign w:val="bottom"/>
          </w:tcPr>
          <w:p w14:paraId="0AAF6F74" w14:textId="77777777" w:rsidR="0012018B" w:rsidRPr="00A86C3B" w:rsidRDefault="0012018B" w:rsidP="007D7A2C">
            <w:pPr>
              <w:spacing w:after="0" w:line="240" w:lineRule="auto"/>
              <w:jc w:val="right"/>
              <w:rPr>
                <w:rFonts w:ascii="Garamond" w:eastAsia="Times New Roman" w:hAnsi="Garamond" w:cs="Arial"/>
                <w:b/>
                <w:bCs/>
                <w:lang w:eastAsia="ru-RU"/>
              </w:rPr>
            </w:pPr>
          </w:p>
        </w:tc>
      </w:tr>
      <w:tr w:rsidR="0012018B" w:rsidRPr="00A86C3B" w14:paraId="6FD46D97"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23F5BD30"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 том числе:</w:t>
            </w:r>
          </w:p>
        </w:tc>
        <w:tc>
          <w:tcPr>
            <w:tcW w:w="939" w:type="dxa"/>
            <w:tcBorders>
              <w:top w:val="nil"/>
              <w:left w:val="nil"/>
              <w:bottom w:val="single" w:sz="4" w:space="0" w:color="auto"/>
              <w:right w:val="single" w:sz="4" w:space="0" w:color="auto"/>
            </w:tcBorders>
            <w:noWrap/>
            <w:vAlign w:val="bottom"/>
          </w:tcPr>
          <w:p w14:paraId="25679BA1"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 </w:t>
            </w:r>
          </w:p>
        </w:tc>
        <w:tc>
          <w:tcPr>
            <w:tcW w:w="1460" w:type="dxa"/>
            <w:tcBorders>
              <w:top w:val="nil"/>
              <w:left w:val="nil"/>
              <w:bottom w:val="single" w:sz="4" w:space="0" w:color="auto"/>
              <w:right w:val="single" w:sz="8" w:space="0" w:color="auto"/>
            </w:tcBorders>
            <w:noWrap/>
            <w:vAlign w:val="bottom"/>
          </w:tcPr>
          <w:p w14:paraId="12CA2404"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12EBCA42" w14:textId="77777777" w:rsidTr="006B06C8">
        <w:trPr>
          <w:trHeight w:val="349"/>
        </w:trPr>
        <w:tc>
          <w:tcPr>
            <w:tcW w:w="6400" w:type="dxa"/>
            <w:tcBorders>
              <w:top w:val="nil"/>
              <w:left w:val="single" w:sz="8" w:space="0" w:color="auto"/>
              <w:bottom w:val="single" w:sz="4" w:space="0" w:color="auto"/>
              <w:right w:val="single" w:sz="4" w:space="0" w:color="auto"/>
            </w:tcBorders>
            <w:vAlign w:val="bottom"/>
          </w:tcPr>
          <w:p w14:paraId="437D2647"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от продажи внеоборотных активов (кроме финансовых вложений)</w:t>
            </w:r>
          </w:p>
        </w:tc>
        <w:tc>
          <w:tcPr>
            <w:tcW w:w="939" w:type="dxa"/>
            <w:tcBorders>
              <w:top w:val="nil"/>
              <w:left w:val="nil"/>
              <w:bottom w:val="single" w:sz="4" w:space="0" w:color="auto"/>
              <w:right w:val="single" w:sz="4" w:space="0" w:color="auto"/>
            </w:tcBorders>
            <w:vAlign w:val="bottom"/>
          </w:tcPr>
          <w:p w14:paraId="33324557"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4211</w:t>
            </w:r>
          </w:p>
        </w:tc>
        <w:tc>
          <w:tcPr>
            <w:tcW w:w="1460" w:type="dxa"/>
            <w:tcBorders>
              <w:top w:val="nil"/>
              <w:left w:val="nil"/>
              <w:bottom w:val="single" w:sz="4" w:space="0" w:color="auto"/>
              <w:right w:val="single" w:sz="8" w:space="0" w:color="auto"/>
            </w:tcBorders>
            <w:vAlign w:val="bottom"/>
          </w:tcPr>
          <w:p w14:paraId="2A9AE263"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098DDE0A" w14:textId="77777777" w:rsidTr="006B06C8">
        <w:trPr>
          <w:trHeight w:val="360"/>
        </w:trPr>
        <w:tc>
          <w:tcPr>
            <w:tcW w:w="6400" w:type="dxa"/>
            <w:tcBorders>
              <w:top w:val="nil"/>
              <w:left w:val="single" w:sz="8" w:space="0" w:color="auto"/>
              <w:bottom w:val="single" w:sz="4" w:space="0" w:color="auto"/>
              <w:right w:val="single" w:sz="4" w:space="0" w:color="auto"/>
            </w:tcBorders>
            <w:vAlign w:val="bottom"/>
          </w:tcPr>
          <w:p w14:paraId="7ABAF4BB"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от продажи акций других организаций (долей участия)</w:t>
            </w:r>
          </w:p>
        </w:tc>
        <w:tc>
          <w:tcPr>
            <w:tcW w:w="939" w:type="dxa"/>
            <w:tcBorders>
              <w:top w:val="nil"/>
              <w:left w:val="nil"/>
              <w:bottom w:val="single" w:sz="4" w:space="0" w:color="auto"/>
              <w:right w:val="single" w:sz="4" w:space="0" w:color="auto"/>
            </w:tcBorders>
            <w:vAlign w:val="bottom"/>
          </w:tcPr>
          <w:p w14:paraId="714B90F5"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4212</w:t>
            </w:r>
          </w:p>
        </w:tc>
        <w:tc>
          <w:tcPr>
            <w:tcW w:w="1460" w:type="dxa"/>
            <w:tcBorders>
              <w:top w:val="nil"/>
              <w:left w:val="nil"/>
              <w:bottom w:val="single" w:sz="4" w:space="0" w:color="auto"/>
              <w:right w:val="single" w:sz="8" w:space="0" w:color="auto"/>
            </w:tcBorders>
            <w:vAlign w:val="bottom"/>
          </w:tcPr>
          <w:p w14:paraId="7B04FDE9"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45B94C52" w14:textId="77777777" w:rsidTr="006B06C8">
        <w:trPr>
          <w:trHeight w:val="609"/>
        </w:trPr>
        <w:tc>
          <w:tcPr>
            <w:tcW w:w="6400" w:type="dxa"/>
            <w:tcBorders>
              <w:top w:val="nil"/>
              <w:left w:val="single" w:sz="8" w:space="0" w:color="auto"/>
              <w:bottom w:val="single" w:sz="4" w:space="0" w:color="auto"/>
              <w:right w:val="single" w:sz="4" w:space="0" w:color="auto"/>
            </w:tcBorders>
            <w:vAlign w:val="bottom"/>
          </w:tcPr>
          <w:p w14:paraId="228BEBFE"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от возврата предоставленных займов, от продажи долговых ценных бумаг (прав требования денежных средств к другим лицам)</w:t>
            </w:r>
          </w:p>
        </w:tc>
        <w:tc>
          <w:tcPr>
            <w:tcW w:w="939" w:type="dxa"/>
            <w:tcBorders>
              <w:top w:val="nil"/>
              <w:left w:val="nil"/>
              <w:bottom w:val="single" w:sz="4" w:space="0" w:color="auto"/>
              <w:right w:val="single" w:sz="4" w:space="0" w:color="auto"/>
            </w:tcBorders>
            <w:vAlign w:val="bottom"/>
          </w:tcPr>
          <w:p w14:paraId="6CE93840"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4213</w:t>
            </w:r>
          </w:p>
        </w:tc>
        <w:tc>
          <w:tcPr>
            <w:tcW w:w="1460" w:type="dxa"/>
            <w:tcBorders>
              <w:top w:val="nil"/>
              <w:left w:val="nil"/>
              <w:bottom w:val="single" w:sz="4" w:space="0" w:color="auto"/>
              <w:right w:val="single" w:sz="8" w:space="0" w:color="auto"/>
            </w:tcBorders>
            <w:vAlign w:val="bottom"/>
          </w:tcPr>
          <w:p w14:paraId="4A1FEC4E"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4B7A90A4" w14:textId="77777777" w:rsidTr="006B06C8">
        <w:trPr>
          <w:trHeight w:val="780"/>
        </w:trPr>
        <w:tc>
          <w:tcPr>
            <w:tcW w:w="6400" w:type="dxa"/>
            <w:tcBorders>
              <w:top w:val="nil"/>
              <w:left w:val="single" w:sz="8" w:space="0" w:color="auto"/>
              <w:bottom w:val="single" w:sz="4" w:space="0" w:color="auto"/>
              <w:right w:val="single" w:sz="4" w:space="0" w:color="auto"/>
            </w:tcBorders>
            <w:vAlign w:val="bottom"/>
          </w:tcPr>
          <w:p w14:paraId="70B1B36A"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дивидендов, процентов по долговым финансовым вложениям и аналогичных поступлений от долевого участия в других организациях</w:t>
            </w:r>
          </w:p>
        </w:tc>
        <w:tc>
          <w:tcPr>
            <w:tcW w:w="939" w:type="dxa"/>
            <w:tcBorders>
              <w:top w:val="nil"/>
              <w:left w:val="nil"/>
              <w:bottom w:val="single" w:sz="4" w:space="0" w:color="auto"/>
              <w:right w:val="single" w:sz="4" w:space="0" w:color="auto"/>
            </w:tcBorders>
            <w:vAlign w:val="bottom"/>
          </w:tcPr>
          <w:p w14:paraId="6C3CCA3D"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4214</w:t>
            </w:r>
          </w:p>
        </w:tc>
        <w:tc>
          <w:tcPr>
            <w:tcW w:w="1460" w:type="dxa"/>
            <w:tcBorders>
              <w:top w:val="nil"/>
              <w:left w:val="nil"/>
              <w:bottom w:val="single" w:sz="4" w:space="0" w:color="auto"/>
              <w:right w:val="single" w:sz="8" w:space="0" w:color="auto"/>
            </w:tcBorders>
            <w:vAlign w:val="bottom"/>
          </w:tcPr>
          <w:p w14:paraId="7327732E"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137FE4A1"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380BB0D4"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прочие поступления</w:t>
            </w:r>
          </w:p>
        </w:tc>
        <w:tc>
          <w:tcPr>
            <w:tcW w:w="939" w:type="dxa"/>
            <w:tcBorders>
              <w:top w:val="nil"/>
              <w:left w:val="nil"/>
              <w:bottom w:val="single" w:sz="4" w:space="0" w:color="auto"/>
              <w:right w:val="single" w:sz="4" w:space="0" w:color="auto"/>
            </w:tcBorders>
            <w:noWrap/>
            <w:vAlign w:val="bottom"/>
          </w:tcPr>
          <w:p w14:paraId="338B9945"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4219</w:t>
            </w:r>
          </w:p>
        </w:tc>
        <w:tc>
          <w:tcPr>
            <w:tcW w:w="1460" w:type="dxa"/>
            <w:tcBorders>
              <w:top w:val="nil"/>
              <w:left w:val="nil"/>
              <w:bottom w:val="single" w:sz="4" w:space="0" w:color="auto"/>
              <w:right w:val="single" w:sz="8" w:space="0" w:color="auto"/>
            </w:tcBorders>
            <w:noWrap/>
            <w:vAlign w:val="bottom"/>
          </w:tcPr>
          <w:p w14:paraId="0D83C742"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2891411B"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2C72AA10"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Платежи - всего</w:t>
            </w:r>
          </w:p>
        </w:tc>
        <w:tc>
          <w:tcPr>
            <w:tcW w:w="939" w:type="dxa"/>
            <w:tcBorders>
              <w:top w:val="nil"/>
              <w:left w:val="nil"/>
              <w:bottom w:val="single" w:sz="4" w:space="0" w:color="auto"/>
              <w:right w:val="single" w:sz="4" w:space="0" w:color="auto"/>
            </w:tcBorders>
            <w:noWrap/>
            <w:vAlign w:val="bottom"/>
          </w:tcPr>
          <w:p w14:paraId="45F2FCC8"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4220</w:t>
            </w:r>
          </w:p>
        </w:tc>
        <w:tc>
          <w:tcPr>
            <w:tcW w:w="1460" w:type="dxa"/>
            <w:tcBorders>
              <w:top w:val="nil"/>
              <w:left w:val="nil"/>
              <w:bottom w:val="single" w:sz="4" w:space="0" w:color="auto"/>
              <w:right w:val="single" w:sz="8" w:space="0" w:color="auto"/>
            </w:tcBorders>
            <w:noWrap/>
            <w:vAlign w:val="bottom"/>
          </w:tcPr>
          <w:p w14:paraId="15D85DC0" w14:textId="77777777" w:rsidR="0012018B" w:rsidRPr="00A86C3B" w:rsidRDefault="0012018B" w:rsidP="007D7A2C">
            <w:pPr>
              <w:spacing w:after="0" w:line="240" w:lineRule="auto"/>
              <w:jc w:val="right"/>
              <w:rPr>
                <w:rFonts w:ascii="Garamond" w:eastAsia="Times New Roman" w:hAnsi="Garamond" w:cs="Arial"/>
                <w:b/>
                <w:bCs/>
                <w:lang w:eastAsia="ru-RU"/>
              </w:rPr>
            </w:pPr>
          </w:p>
        </w:tc>
      </w:tr>
      <w:tr w:rsidR="0012018B" w:rsidRPr="00A86C3B" w14:paraId="21641785"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677B5EAE"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 том числе:</w:t>
            </w:r>
          </w:p>
        </w:tc>
        <w:tc>
          <w:tcPr>
            <w:tcW w:w="939" w:type="dxa"/>
            <w:tcBorders>
              <w:top w:val="nil"/>
              <w:left w:val="nil"/>
              <w:bottom w:val="single" w:sz="4" w:space="0" w:color="auto"/>
              <w:right w:val="single" w:sz="4" w:space="0" w:color="auto"/>
            </w:tcBorders>
            <w:noWrap/>
            <w:vAlign w:val="bottom"/>
          </w:tcPr>
          <w:p w14:paraId="02EC2A0F"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 </w:t>
            </w:r>
          </w:p>
        </w:tc>
        <w:tc>
          <w:tcPr>
            <w:tcW w:w="1460" w:type="dxa"/>
            <w:tcBorders>
              <w:top w:val="nil"/>
              <w:left w:val="nil"/>
              <w:bottom w:val="single" w:sz="4" w:space="0" w:color="auto"/>
              <w:right w:val="single" w:sz="8" w:space="0" w:color="auto"/>
            </w:tcBorders>
            <w:noWrap/>
            <w:vAlign w:val="bottom"/>
          </w:tcPr>
          <w:p w14:paraId="391623B1"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14831230" w14:textId="77777777" w:rsidTr="006B06C8">
        <w:trPr>
          <w:trHeight w:val="795"/>
        </w:trPr>
        <w:tc>
          <w:tcPr>
            <w:tcW w:w="6400" w:type="dxa"/>
            <w:tcBorders>
              <w:top w:val="nil"/>
              <w:left w:val="single" w:sz="8" w:space="0" w:color="auto"/>
              <w:bottom w:val="single" w:sz="4" w:space="0" w:color="auto"/>
              <w:right w:val="single" w:sz="4" w:space="0" w:color="auto"/>
            </w:tcBorders>
            <w:vAlign w:val="bottom"/>
          </w:tcPr>
          <w:p w14:paraId="17E7081C"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lastRenderedPageBreak/>
              <w:t>в связи с приобретением, созданием, модернизацией, реконструкцией и подготовкой к использованию внеоборотных активов</w:t>
            </w:r>
          </w:p>
        </w:tc>
        <w:tc>
          <w:tcPr>
            <w:tcW w:w="939" w:type="dxa"/>
            <w:tcBorders>
              <w:top w:val="nil"/>
              <w:left w:val="nil"/>
              <w:bottom w:val="single" w:sz="4" w:space="0" w:color="auto"/>
              <w:right w:val="single" w:sz="4" w:space="0" w:color="auto"/>
            </w:tcBorders>
            <w:vAlign w:val="bottom"/>
          </w:tcPr>
          <w:p w14:paraId="152ED5E5"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4221</w:t>
            </w:r>
          </w:p>
        </w:tc>
        <w:tc>
          <w:tcPr>
            <w:tcW w:w="1460" w:type="dxa"/>
            <w:tcBorders>
              <w:top w:val="nil"/>
              <w:left w:val="nil"/>
              <w:bottom w:val="single" w:sz="4" w:space="0" w:color="auto"/>
              <w:right w:val="single" w:sz="8" w:space="0" w:color="auto"/>
            </w:tcBorders>
            <w:vAlign w:val="bottom"/>
          </w:tcPr>
          <w:p w14:paraId="40D05CC0"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46A48E72" w14:textId="77777777" w:rsidTr="006B06C8">
        <w:trPr>
          <w:trHeight w:val="633"/>
        </w:trPr>
        <w:tc>
          <w:tcPr>
            <w:tcW w:w="6400" w:type="dxa"/>
            <w:tcBorders>
              <w:top w:val="nil"/>
              <w:left w:val="single" w:sz="8" w:space="0" w:color="auto"/>
              <w:bottom w:val="single" w:sz="4" w:space="0" w:color="auto"/>
              <w:right w:val="single" w:sz="4" w:space="0" w:color="auto"/>
            </w:tcBorders>
            <w:vAlign w:val="bottom"/>
          </w:tcPr>
          <w:p w14:paraId="035D6627"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 связи с приобретением акций других организаций (долей участия)</w:t>
            </w:r>
          </w:p>
        </w:tc>
        <w:tc>
          <w:tcPr>
            <w:tcW w:w="939" w:type="dxa"/>
            <w:tcBorders>
              <w:top w:val="nil"/>
              <w:left w:val="nil"/>
              <w:bottom w:val="single" w:sz="4" w:space="0" w:color="auto"/>
              <w:right w:val="single" w:sz="4" w:space="0" w:color="auto"/>
            </w:tcBorders>
            <w:vAlign w:val="bottom"/>
          </w:tcPr>
          <w:p w14:paraId="312487D0"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4222</w:t>
            </w:r>
          </w:p>
        </w:tc>
        <w:tc>
          <w:tcPr>
            <w:tcW w:w="1460" w:type="dxa"/>
            <w:tcBorders>
              <w:top w:val="nil"/>
              <w:left w:val="nil"/>
              <w:bottom w:val="single" w:sz="4" w:space="0" w:color="auto"/>
              <w:right w:val="single" w:sz="8" w:space="0" w:color="auto"/>
            </w:tcBorders>
            <w:vAlign w:val="bottom"/>
          </w:tcPr>
          <w:p w14:paraId="617AFF64"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16AA749A" w14:textId="77777777" w:rsidTr="006B06C8">
        <w:trPr>
          <w:trHeight w:val="221"/>
        </w:trPr>
        <w:tc>
          <w:tcPr>
            <w:tcW w:w="6400" w:type="dxa"/>
            <w:tcBorders>
              <w:top w:val="nil"/>
              <w:left w:val="single" w:sz="8" w:space="0" w:color="auto"/>
              <w:bottom w:val="single" w:sz="4" w:space="0" w:color="auto"/>
              <w:right w:val="single" w:sz="4" w:space="0" w:color="auto"/>
            </w:tcBorders>
            <w:vAlign w:val="bottom"/>
          </w:tcPr>
          <w:p w14:paraId="31F99391"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 т.ч. в российских компаниях</w:t>
            </w:r>
          </w:p>
        </w:tc>
        <w:tc>
          <w:tcPr>
            <w:tcW w:w="939" w:type="dxa"/>
            <w:tcBorders>
              <w:top w:val="nil"/>
              <w:left w:val="nil"/>
              <w:bottom w:val="single" w:sz="4" w:space="0" w:color="auto"/>
              <w:right w:val="single" w:sz="4" w:space="0" w:color="auto"/>
            </w:tcBorders>
            <w:vAlign w:val="bottom"/>
          </w:tcPr>
          <w:p w14:paraId="4E9EE795"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4222.1</w:t>
            </w:r>
          </w:p>
        </w:tc>
        <w:tc>
          <w:tcPr>
            <w:tcW w:w="1460" w:type="dxa"/>
            <w:tcBorders>
              <w:top w:val="nil"/>
              <w:left w:val="nil"/>
              <w:bottom w:val="single" w:sz="4" w:space="0" w:color="auto"/>
              <w:right w:val="single" w:sz="8" w:space="0" w:color="auto"/>
            </w:tcBorders>
            <w:vAlign w:val="bottom"/>
          </w:tcPr>
          <w:p w14:paraId="41272B07"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7DB92F0C" w14:textId="77777777" w:rsidTr="006B06C8">
        <w:trPr>
          <w:trHeight w:val="247"/>
        </w:trPr>
        <w:tc>
          <w:tcPr>
            <w:tcW w:w="6400" w:type="dxa"/>
            <w:tcBorders>
              <w:top w:val="nil"/>
              <w:left w:val="single" w:sz="8" w:space="0" w:color="auto"/>
              <w:bottom w:val="single" w:sz="4" w:space="0" w:color="auto"/>
              <w:right w:val="single" w:sz="4" w:space="0" w:color="auto"/>
            </w:tcBorders>
            <w:vAlign w:val="bottom"/>
          </w:tcPr>
          <w:p w14:paraId="2447EF3F"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 т.ч. в иностранных компаниях</w:t>
            </w:r>
          </w:p>
        </w:tc>
        <w:tc>
          <w:tcPr>
            <w:tcW w:w="939" w:type="dxa"/>
            <w:tcBorders>
              <w:top w:val="nil"/>
              <w:left w:val="nil"/>
              <w:bottom w:val="single" w:sz="4" w:space="0" w:color="auto"/>
              <w:right w:val="single" w:sz="4" w:space="0" w:color="auto"/>
            </w:tcBorders>
            <w:vAlign w:val="bottom"/>
          </w:tcPr>
          <w:p w14:paraId="76B1F94F"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4222.2</w:t>
            </w:r>
          </w:p>
        </w:tc>
        <w:tc>
          <w:tcPr>
            <w:tcW w:w="1460" w:type="dxa"/>
            <w:tcBorders>
              <w:top w:val="nil"/>
              <w:left w:val="nil"/>
              <w:bottom w:val="single" w:sz="4" w:space="0" w:color="auto"/>
              <w:right w:val="single" w:sz="8" w:space="0" w:color="auto"/>
            </w:tcBorders>
            <w:vAlign w:val="bottom"/>
          </w:tcPr>
          <w:p w14:paraId="24B63919"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58291820" w14:textId="77777777" w:rsidTr="006B06C8">
        <w:trPr>
          <w:trHeight w:val="297"/>
        </w:trPr>
        <w:tc>
          <w:tcPr>
            <w:tcW w:w="6400" w:type="dxa"/>
            <w:tcBorders>
              <w:top w:val="nil"/>
              <w:left w:val="single" w:sz="8" w:space="0" w:color="auto"/>
              <w:bottom w:val="single" w:sz="4" w:space="0" w:color="auto"/>
              <w:right w:val="single" w:sz="4" w:space="0" w:color="auto"/>
            </w:tcBorders>
            <w:vAlign w:val="bottom"/>
          </w:tcPr>
          <w:p w14:paraId="444EDDB0"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 т.ч. в компаниях-банкротах</w:t>
            </w:r>
          </w:p>
        </w:tc>
        <w:tc>
          <w:tcPr>
            <w:tcW w:w="939" w:type="dxa"/>
            <w:tcBorders>
              <w:top w:val="nil"/>
              <w:left w:val="nil"/>
              <w:bottom w:val="single" w:sz="4" w:space="0" w:color="auto"/>
              <w:right w:val="single" w:sz="4" w:space="0" w:color="auto"/>
            </w:tcBorders>
            <w:vAlign w:val="bottom"/>
          </w:tcPr>
          <w:p w14:paraId="209B8C5F"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4222.3</w:t>
            </w:r>
          </w:p>
        </w:tc>
        <w:tc>
          <w:tcPr>
            <w:tcW w:w="1460" w:type="dxa"/>
            <w:tcBorders>
              <w:top w:val="nil"/>
              <w:left w:val="nil"/>
              <w:bottom w:val="single" w:sz="4" w:space="0" w:color="auto"/>
              <w:right w:val="single" w:sz="8" w:space="0" w:color="auto"/>
            </w:tcBorders>
            <w:vAlign w:val="bottom"/>
          </w:tcPr>
          <w:p w14:paraId="0A64CD6A"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45079173" w14:textId="77777777" w:rsidTr="006B06C8">
        <w:trPr>
          <w:trHeight w:val="825"/>
        </w:trPr>
        <w:tc>
          <w:tcPr>
            <w:tcW w:w="6400" w:type="dxa"/>
            <w:tcBorders>
              <w:top w:val="nil"/>
              <w:left w:val="single" w:sz="8" w:space="0" w:color="auto"/>
              <w:bottom w:val="single" w:sz="4" w:space="0" w:color="auto"/>
              <w:right w:val="single" w:sz="4" w:space="0" w:color="auto"/>
            </w:tcBorders>
            <w:vAlign w:val="bottom"/>
          </w:tcPr>
          <w:p w14:paraId="3B8F5B71"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 связи с приобретением долговых ценных бумаг (прав требования денежных средств к другим лицам), предоставление займов другим лицам</w:t>
            </w:r>
          </w:p>
        </w:tc>
        <w:tc>
          <w:tcPr>
            <w:tcW w:w="939" w:type="dxa"/>
            <w:tcBorders>
              <w:top w:val="nil"/>
              <w:left w:val="nil"/>
              <w:bottom w:val="single" w:sz="4" w:space="0" w:color="auto"/>
              <w:right w:val="single" w:sz="4" w:space="0" w:color="auto"/>
            </w:tcBorders>
            <w:vAlign w:val="bottom"/>
          </w:tcPr>
          <w:p w14:paraId="05B3D366"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4223</w:t>
            </w:r>
          </w:p>
        </w:tc>
        <w:tc>
          <w:tcPr>
            <w:tcW w:w="1460" w:type="dxa"/>
            <w:tcBorders>
              <w:top w:val="nil"/>
              <w:left w:val="nil"/>
              <w:bottom w:val="single" w:sz="4" w:space="0" w:color="auto"/>
              <w:right w:val="single" w:sz="8" w:space="0" w:color="auto"/>
            </w:tcBorders>
            <w:vAlign w:val="bottom"/>
          </w:tcPr>
          <w:p w14:paraId="5EC19F42"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5A63543E" w14:textId="77777777" w:rsidTr="006B06C8">
        <w:trPr>
          <w:trHeight w:val="615"/>
        </w:trPr>
        <w:tc>
          <w:tcPr>
            <w:tcW w:w="6400" w:type="dxa"/>
            <w:tcBorders>
              <w:top w:val="nil"/>
              <w:left w:val="single" w:sz="8" w:space="0" w:color="auto"/>
              <w:bottom w:val="single" w:sz="4" w:space="0" w:color="auto"/>
              <w:right w:val="single" w:sz="4" w:space="0" w:color="auto"/>
            </w:tcBorders>
            <w:vAlign w:val="bottom"/>
          </w:tcPr>
          <w:p w14:paraId="4E63C6E3"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процентов по долговым обязательствам, включаемым в стоимость инвестиционного актива</w:t>
            </w:r>
          </w:p>
        </w:tc>
        <w:tc>
          <w:tcPr>
            <w:tcW w:w="939" w:type="dxa"/>
            <w:tcBorders>
              <w:top w:val="nil"/>
              <w:left w:val="nil"/>
              <w:bottom w:val="single" w:sz="4" w:space="0" w:color="auto"/>
              <w:right w:val="single" w:sz="4" w:space="0" w:color="auto"/>
            </w:tcBorders>
            <w:vAlign w:val="bottom"/>
          </w:tcPr>
          <w:p w14:paraId="64D1D1B2"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4224</w:t>
            </w:r>
          </w:p>
        </w:tc>
        <w:tc>
          <w:tcPr>
            <w:tcW w:w="1460" w:type="dxa"/>
            <w:tcBorders>
              <w:top w:val="nil"/>
              <w:left w:val="nil"/>
              <w:bottom w:val="single" w:sz="4" w:space="0" w:color="auto"/>
              <w:right w:val="single" w:sz="8" w:space="0" w:color="auto"/>
            </w:tcBorders>
            <w:vAlign w:val="bottom"/>
          </w:tcPr>
          <w:p w14:paraId="606694B2"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64AB66FB"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2FA3B7B9"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прочие платежи</w:t>
            </w:r>
          </w:p>
        </w:tc>
        <w:tc>
          <w:tcPr>
            <w:tcW w:w="939" w:type="dxa"/>
            <w:tcBorders>
              <w:top w:val="nil"/>
              <w:left w:val="nil"/>
              <w:bottom w:val="single" w:sz="4" w:space="0" w:color="auto"/>
              <w:right w:val="single" w:sz="4" w:space="0" w:color="auto"/>
            </w:tcBorders>
            <w:noWrap/>
            <w:vAlign w:val="bottom"/>
          </w:tcPr>
          <w:p w14:paraId="36CC0EF2"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4229</w:t>
            </w:r>
          </w:p>
        </w:tc>
        <w:tc>
          <w:tcPr>
            <w:tcW w:w="1460" w:type="dxa"/>
            <w:tcBorders>
              <w:top w:val="nil"/>
              <w:left w:val="nil"/>
              <w:bottom w:val="single" w:sz="4" w:space="0" w:color="auto"/>
              <w:right w:val="single" w:sz="8" w:space="0" w:color="auto"/>
            </w:tcBorders>
            <w:noWrap/>
            <w:vAlign w:val="bottom"/>
          </w:tcPr>
          <w:p w14:paraId="4D66327B"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725F2945" w14:textId="77777777" w:rsidTr="006B06C8">
        <w:trPr>
          <w:trHeight w:val="315"/>
        </w:trPr>
        <w:tc>
          <w:tcPr>
            <w:tcW w:w="6400" w:type="dxa"/>
            <w:tcBorders>
              <w:top w:val="nil"/>
              <w:left w:val="single" w:sz="8" w:space="0" w:color="auto"/>
              <w:bottom w:val="single" w:sz="8" w:space="0" w:color="auto"/>
              <w:right w:val="single" w:sz="4" w:space="0" w:color="auto"/>
            </w:tcBorders>
            <w:noWrap/>
            <w:vAlign w:val="bottom"/>
          </w:tcPr>
          <w:p w14:paraId="1E9AA445"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Сальдо денежных потоков от инвестиционных операций</w:t>
            </w:r>
          </w:p>
        </w:tc>
        <w:tc>
          <w:tcPr>
            <w:tcW w:w="939" w:type="dxa"/>
            <w:tcBorders>
              <w:top w:val="nil"/>
              <w:left w:val="nil"/>
              <w:bottom w:val="single" w:sz="8" w:space="0" w:color="auto"/>
              <w:right w:val="single" w:sz="4" w:space="0" w:color="auto"/>
            </w:tcBorders>
            <w:noWrap/>
            <w:vAlign w:val="bottom"/>
          </w:tcPr>
          <w:p w14:paraId="2D9CB2ED"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4200</w:t>
            </w:r>
          </w:p>
        </w:tc>
        <w:tc>
          <w:tcPr>
            <w:tcW w:w="1460" w:type="dxa"/>
            <w:tcBorders>
              <w:top w:val="nil"/>
              <w:left w:val="nil"/>
              <w:bottom w:val="single" w:sz="8" w:space="0" w:color="auto"/>
              <w:right w:val="single" w:sz="8" w:space="0" w:color="auto"/>
            </w:tcBorders>
            <w:noWrap/>
            <w:vAlign w:val="bottom"/>
          </w:tcPr>
          <w:p w14:paraId="6F88E8FD" w14:textId="77777777" w:rsidR="0012018B" w:rsidRPr="00A86C3B" w:rsidRDefault="0012018B" w:rsidP="007D7A2C">
            <w:pPr>
              <w:spacing w:after="0" w:line="240" w:lineRule="auto"/>
              <w:jc w:val="right"/>
              <w:rPr>
                <w:rFonts w:ascii="Garamond" w:eastAsia="Times New Roman" w:hAnsi="Garamond" w:cs="Arial"/>
                <w:b/>
                <w:bCs/>
                <w:lang w:eastAsia="ru-RU"/>
              </w:rPr>
            </w:pPr>
          </w:p>
        </w:tc>
      </w:tr>
      <w:tr w:rsidR="0012018B" w:rsidRPr="00A86C3B" w14:paraId="3AC557ED" w14:textId="77777777" w:rsidTr="006B06C8">
        <w:trPr>
          <w:trHeight w:val="570"/>
        </w:trPr>
        <w:tc>
          <w:tcPr>
            <w:tcW w:w="6400" w:type="dxa"/>
            <w:tcBorders>
              <w:top w:val="nil"/>
              <w:left w:val="single" w:sz="8" w:space="0" w:color="auto"/>
              <w:bottom w:val="single" w:sz="4" w:space="0" w:color="auto"/>
              <w:right w:val="single" w:sz="4" w:space="0" w:color="auto"/>
            </w:tcBorders>
            <w:vAlign w:val="center"/>
          </w:tcPr>
          <w:p w14:paraId="47BF238B" w14:textId="77777777" w:rsidR="0012018B" w:rsidRPr="00A86C3B" w:rsidRDefault="0012018B" w:rsidP="007D7A2C">
            <w:pPr>
              <w:spacing w:after="0" w:line="240" w:lineRule="auto"/>
              <w:rPr>
                <w:rFonts w:ascii="Garamond" w:eastAsia="Times New Roman" w:hAnsi="Garamond" w:cs="Arial"/>
                <w:b/>
                <w:bCs/>
                <w:color w:val="000000"/>
                <w:lang w:eastAsia="ru-RU"/>
              </w:rPr>
            </w:pPr>
            <w:r w:rsidRPr="00A86C3B">
              <w:rPr>
                <w:rFonts w:ascii="Garamond" w:eastAsia="Times New Roman" w:hAnsi="Garamond" w:cs="Arial"/>
                <w:b/>
                <w:bCs/>
                <w:color w:val="000000"/>
                <w:lang w:eastAsia="ru-RU"/>
              </w:rPr>
              <w:t>Денежные потоки от финансовых операций</w:t>
            </w:r>
          </w:p>
        </w:tc>
        <w:tc>
          <w:tcPr>
            <w:tcW w:w="939" w:type="dxa"/>
            <w:tcBorders>
              <w:top w:val="nil"/>
              <w:left w:val="nil"/>
              <w:bottom w:val="single" w:sz="4" w:space="0" w:color="auto"/>
              <w:right w:val="single" w:sz="4" w:space="0" w:color="auto"/>
            </w:tcBorders>
            <w:noWrap/>
            <w:vAlign w:val="center"/>
          </w:tcPr>
          <w:p w14:paraId="0AC35F7F"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 </w:t>
            </w:r>
          </w:p>
        </w:tc>
        <w:tc>
          <w:tcPr>
            <w:tcW w:w="1460" w:type="dxa"/>
            <w:tcBorders>
              <w:top w:val="nil"/>
              <w:left w:val="nil"/>
              <w:bottom w:val="single" w:sz="4" w:space="0" w:color="auto"/>
              <w:right w:val="single" w:sz="8" w:space="0" w:color="auto"/>
            </w:tcBorders>
            <w:noWrap/>
            <w:vAlign w:val="center"/>
          </w:tcPr>
          <w:p w14:paraId="04333001"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28994199"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3FCAF677"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Поступления - всего</w:t>
            </w:r>
          </w:p>
        </w:tc>
        <w:tc>
          <w:tcPr>
            <w:tcW w:w="939" w:type="dxa"/>
            <w:tcBorders>
              <w:top w:val="nil"/>
              <w:left w:val="nil"/>
              <w:bottom w:val="single" w:sz="4" w:space="0" w:color="auto"/>
              <w:right w:val="single" w:sz="4" w:space="0" w:color="auto"/>
            </w:tcBorders>
            <w:noWrap/>
            <w:vAlign w:val="bottom"/>
          </w:tcPr>
          <w:p w14:paraId="685E0520"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4310</w:t>
            </w:r>
          </w:p>
        </w:tc>
        <w:tc>
          <w:tcPr>
            <w:tcW w:w="1460" w:type="dxa"/>
            <w:tcBorders>
              <w:top w:val="nil"/>
              <w:left w:val="nil"/>
              <w:bottom w:val="single" w:sz="4" w:space="0" w:color="auto"/>
              <w:right w:val="single" w:sz="8" w:space="0" w:color="auto"/>
            </w:tcBorders>
            <w:noWrap/>
            <w:vAlign w:val="bottom"/>
          </w:tcPr>
          <w:p w14:paraId="79F78AEB" w14:textId="77777777" w:rsidR="0012018B" w:rsidRPr="00A86C3B" w:rsidRDefault="0012018B" w:rsidP="007D7A2C">
            <w:pPr>
              <w:spacing w:after="0" w:line="240" w:lineRule="auto"/>
              <w:jc w:val="right"/>
              <w:rPr>
                <w:rFonts w:ascii="Garamond" w:eastAsia="Times New Roman" w:hAnsi="Garamond" w:cs="Arial"/>
                <w:b/>
                <w:bCs/>
                <w:lang w:eastAsia="ru-RU"/>
              </w:rPr>
            </w:pPr>
          </w:p>
        </w:tc>
      </w:tr>
      <w:tr w:rsidR="0012018B" w:rsidRPr="00A86C3B" w14:paraId="76AFAED5"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1A765789"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 том числе:</w:t>
            </w:r>
          </w:p>
        </w:tc>
        <w:tc>
          <w:tcPr>
            <w:tcW w:w="939" w:type="dxa"/>
            <w:tcBorders>
              <w:top w:val="nil"/>
              <w:left w:val="nil"/>
              <w:bottom w:val="single" w:sz="4" w:space="0" w:color="auto"/>
              <w:right w:val="single" w:sz="4" w:space="0" w:color="auto"/>
            </w:tcBorders>
            <w:noWrap/>
            <w:vAlign w:val="bottom"/>
          </w:tcPr>
          <w:p w14:paraId="4908EB26"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 </w:t>
            </w:r>
          </w:p>
        </w:tc>
        <w:tc>
          <w:tcPr>
            <w:tcW w:w="1460" w:type="dxa"/>
            <w:tcBorders>
              <w:top w:val="nil"/>
              <w:left w:val="nil"/>
              <w:bottom w:val="single" w:sz="4" w:space="0" w:color="auto"/>
              <w:right w:val="single" w:sz="8" w:space="0" w:color="auto"/>
            </w:tcBorders>
            <w:noWrap/>
            <w:vAlign w:val="bottom"/>
          </w:tcPr>
          <w:p w14:paraId="7631FC79"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1061F963" w14:textId="77777777" w:rsidTr="006B06C8">
        <w:trPr>
          <w:trHeight w:val="300"/>
        </w:trPr>
        <w:tc>
          <w:tcPr>
            <w:tcW w:w="6400" w:type="dxa"/>
            <w:tcBorders>
              <w:top w:val="nil"/>
              <w:left w:val="single" w:sz="8" w:space="0" w:color="auto"/>
              <w:bottom w:val="single" w:sz="4" w:space="0" w:color="auto"/>
              <w:right w:val="single" w:sz="4" w:space="0" w:color="auto"/>
            </w:tcBorders>
            <w:vAlign w:val="bottom"/>
          </w:tcPr>
          <w:p w14:paraId="4CD30B67"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получение кредитов и займов</w:t>
            </w:r>
          </w:p>
        </w:tc>
        <w:tc>
          <w:tcPr>
            <w:tcW w:w="939" w:type="dxa"/>
            <w:tcBorders>
              <w:top w:val="nil"/>
              <w:left w:val="nil"/>
              <w:bottom w:val="single" w:sz="4" w:space="0" w:color="auto"/>
              <w:right w:val="single" w:sz="4" w:space="0" w:color="auto"/>
            </w:tcBorders>
            <w:noWrap/>
            <w:vAlign w:val="bottom"/>
          </w:tcPr>
          <w:p w14:paraId="57694928"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4311</w:t>
            </w:r>
          </w:p>
        </w:tc>
        <w:tc>
          <w:tcPr>
            <w:tcW w:w="1460" w:type="dxa"/>
            <w:tcBorders>
              <w:top w:val="nil"/>
              <w:left w:val="nil"/>
              <w:bottom w:val="single" w:sz="4" w:space="0" w:color="auto"/>
              <w:right w:val="single" w:sz="8" w:space="0" w:color="auto"/>
            </w:tcBorders>
            <w:vAlign w:val="bottom"/>
          </w:tcPr>
          <w:p w14:paraId="7D285C18"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2A6008C0" w14:textId="77777777" w:rsidTr="006B06C8">
        <w:trPr>
          <w:trHeight w:val="300"/>
        </w:trPr>
        <w:tc>
          <w:tcPr>
            <w:tcW w:w="6400" w:type="dxa"/>
            <w:tcBorders>
              <w:top w:val="nil"/>
              <w:left w:val="single" w:sz="8" w:space="0" w:color="auto"/>
              <w:bottom w:val="single" w:sz="4" w:space="0" w:color="auto"/>
              <w:right w:val="single" w:sz="4" w:space="0" w:color="auto"/>
            </w:tcBorders>
            <w:vAlign w:val="bottom"/>
          </w:tcPr>
          <w:p w14:paraId="19A8F766" w14:textId="77777777" w:rsidR="0012018B" w:rsidRPr="00A86C3B" w:rsidRDefault="0012018B" w:rsidP="007D7A2C">
            <w:pPr>
              <w:spacing w:after="0" w:line="240" w:lineRule="auto"/>
              <w:rPr>
                <w:rFonts w:ascii="Garamond" w:eastAsia="Times New Roman" w:hAnsi="Garamond" w:cs="Arial"/>
                <w:highlight w:val="yellow"/>
                <w:lang w:eastAsia="ru-RU"/>
              </w:rPr>
            </w:pPr>
            <w:r w:rsidRPr="00A86C3B">
              <w:rPr>
                <w:rFonts w:ascii="Garamond" w:eastAsia="Times New Roman" w:hAnsi="Garamond" w:cs="Arial"/>
                <w:highlight w:val="yellow"/>
                <w:lang w:eastAsia="ru-RU"/>
              </w:rPr>
              <w:t>в т.ч. получение кредитов и займов на покрытие кассовых разрывов при осуществлении энергосбытовой деятельности</w:t>
            </w:r>
          </w:p>
        </w:tc>
        <w:tc>
          <w:tcPr>
            <w:tcW w:w="939" w:type="dxa"/>
            <w:tcBorders>
              <w:top w:val="nil"/>
              <w:left w:val="nil"/>
              <w:bottom w:val="single" w:sz="4" w:space="0" w:color="auto"/>
              <w:right w:val="single" w:sz="4" w:space="0" w:color="auto"/>
            </w:tcBorders>
            <w:noWrap/>
            <w:vAlign w:val="bottom"/>
          </w:tcPr>
          <w:p w14:paraId="0227D2E2" w14:textId="77777777" w:rsidR="0012018B" w:rsidRPr="00A86C3B" w:rsidRDefault="0012018B" w:rsidP="007D7A2C">
            <w:pPr>
              <w:spacing w:after="0" w:line="240" w:lineRule="auto"/>
              <w:rPr>
                <w:rFonts w:ascii="Garamond" w:eastAsia="Times New Roman" w:hAnsi="Garamond" w:cs="Arial"/>
                <w:highlight w:val="yellow"/>
                <w:lang w:eastAsia="ru-RU"/>
              </w:rPr>
            </w:pPr>
            <w:r w:rsidRPr="00A86C3B">
              <w:rPr>
                <w:rFonts w:ascii="Garamond" w:eastAsia="Times New Roman" w:hAnsi="Garamond" w:cs="Arial"/>
                <w:highlight w:val="yellow"/>
                <w:lang w:eastAsia="ru-RU"/>
              </w:rPr>
              <w:t>4311.1</w:t>
            </w:r>
          </w:p>
        </w:tc>
        <w:tc>
          <w:tcPr>
            <w:tcW w:w="1460" w:type="dxa"/>
            <w:tcBorders>
              <w:top w:val="nil"/>
              <w:left w:val="nil"/>
              <w:bottom w:val="single" w:sz="4" w:space="0" w:color="auto"/>
              <w:right w:val="single" w:sz="8" w:space="0" w:color="auto"/>
            </w:tcBorders>
            <w:vAlign w:val="bottom"/>
          </w:tcPr>
          <w:p w14:paraId="4CD1DEE0"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51949B27" w14:textId="77777777" w:rsidTr="006B06C8">
        <w:trPr>
          <w:trHeight w:val="300"/>
        </w:trPr>
        <w:tc>
          <w:tcPr>
            <w:tcW w:w="6400" w:type="dxa"/>
            <w:tcBorders>
              <w:top w:val="nil"/>
              <w:left w:val="single" w:sz="8" w:space="0" w:color="auto"/>
              <w:bottom w:val="single" w:sz="4" w:space="0" w:color="auto"/>
              <w:right w:val="single" w:sz="4" w:space="0" w:color="auto"/>
            </w:tcBorders>
            <w:vAlign w:val="bottom"/>
          </w:tcPr>
          <w:p w14:paraId="413C8245"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денежных вкладов собственников (участников)</w:t>
            </w:r>
          </w:p>
        </w:tc>
        <w:tc>
          <w:tcPr>
            <w:tcW w:w="939" w:type="dxa"/>
            <w:tcBorders>
              <w:top w:val="nil"/>
              <w:left w:val="nil"/>
              <w:bottom w:val="single" w:sz="4" w:space="0" w:color="auto"/>
              <w:right w:val="single" w:sz="4" w:space="0" w:color="auto"/>
            </w:tcBorders>
            <w:noWrap/>
            <w:vAlign w:val="bottom"/>
          </w:tcPr>
          <w:p w14:paraId="495E66B6"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4312</w:t>
            </w:r>
          </w:p>
        </w:tc>
        <w:tc>
          <w:tcPr>
            <w:tcW w:w="1460" w:type="dxa"/>
            <w:tcBorders>
              <w:top w:val="nil"/>
              <w:left w:val="nil"/>
              <w:bottom w:val="single" w:sz="4" w:space="0" w:color="auto"/>
              <w:right w:val="single" w:sz="8" w:space="0" w:color="auto"/>
            </w:tcBorders>
            <w:vAlign w:val="bottom"/>
          </w:tcPr>
          <w:p w14:paraId="45971F32"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0AE5F041" w14:textId="77777777" w:rsidTr="006B06C8">
        <w:trPr>
          <w:trHeight w:val="300"/>
        </w:trPr>
        <w:tc>
          <w:tcPr>
            <w:tcW w:w="6400" w:type="dxa"/>
            <w:tcBorders>
              <w:top w:val="nil"/>
              <w:left w:val="single" w:sz="8" w:space="0" w:color="auto"/>
              <w:bottom w:val="single" w:sz="4" w:space="0" w:color="auto"/>
              <w:right w:val="single" w:sz="4" w:space="0" w:color="auto"/>
            </w:tcBorders>
            <w:vAlign w:val="bottom"/>
          </w:tcPr>
          <w:p w14:paraId="4D1106C7"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от выпуска акций, увеличения долей участия</w:t>
            </w:r>
          </w:p>
        </w:tc>
        <w:tc>
          <w:tcPr>
            <w:tcW w:w="939" w:type="dxa"/>
            <w:tcBorders>
              <w:top w:val="nil"/>
              <w:left w:val="nil"/>
              <w:bottom w:val="single" w:sz="4" w:space="0" w:color="auto"/>
              <w:right w:val="single" w:sz="4" w:space="0" w:color="auto"/>
            </w:tcBorders>
            <w:noWrap/>
            <w:vAlign w:val="bottom"/>
          </w:tcPr>
          <w:p w14:paraId="213DD171"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4313</w:t>
            </w:r>
          </w:p>
        </w:tc>
        <w:tc>
          <w:tcPr>
            <w:tcW w:w="1460" w:type="dxa"/>
            <w:tcBorders>
              <w:top w:val="nil"/>
              <w:left w:val="nil"/>
              <w:bottom w:val="single" w:sz="4" w:space="0" w:color="auto"/>
              <w:right w:val="single" w:sz="8" w:space="0" w:color="auto"/>
            </w:tcBorders>
            <w:vAlign w:val="bottom"/>
          </w:tcPr>
          <w:p w14:paraId="5B98AB06"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525BE3A6" w14:textId="77777777" w:rsidTr="006B06C8">
        <w:trPr>
          <w:trHeight w:val="555"/>
        </w:trPr>
        <w:tc>
          <w:tcPr>
            <w:tcW w:w="6400" w:type="dxa"/>
            <w:tcBorders>
              <w:top w:val="nil"/>
              <w:left w:val="single" w:sz="8" w:space="0" w:color="auto"/>
              <w:bottom w:val="single" w:sz="4" w:space="0" w:color="auto"/>
              <w:right w:val="single" w:sz="4" w:space="0" w:color="auto"/>
            </w:tcBorders>
            <w:vAlign w:val="bottom"/>
          </w:tcPr>
          <w:p w14:paraId="323EB6BF"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от выпуска облигаций, векселей и других долговых ценных бумаг и др.</w:t>
            </w:r>
          </w:p>
        </w:tc>
        <w:tc>
          <w:tcPr>
            <w:tcW w:w="939" w:type="dxa"/>
            <w:tcBorders>
              <w:top w:val="nil"/>
              <w:left w:val="nil"/>
              <w:bottom w:val="single" w:sz="4" w:space="0" w:color="auto"/>
              <w:right w:val="single" w:sz="4" w:space="0" w:color="auto"/>
            </w:tcBorders>
            <w:noWrap/>
            <w:vAlign w:val="bottom"/>
          </w:tcPr>
          <w:p w14:paraId="2AF57BA7"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4314</w:t>
            </w:r>
          </w:p>
        </w:tc>
        <w:tc>
          <w:tcPr>
            <w:tcW w:w="1460" w:type="dxa"/>
            <w:tcBorders>
              <w:top w:val="nil"/>
              <w:left w:val="nil"/>
              <w:bottom w:val="single" w:sz="4" w:space="0" w:color="auto"/>
              <w:right w:val="single" w:sz="8" w:space="0" w:color="auto"/>
            </w:tcBorders>
            <w:vAlign w:val="bottom"/>
          </w:tcPr>
          <w:p w14:paraId="26958D56"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43FBB438"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2A39351E"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прочие поступления</w:t>
            </w:r>
          </w:p>
        </w:tc>
        <w:tc>
          <w:tcPr>
            <w:tcW w:w="939" w:type="dxa"/>
            <w:tcBorders>
              <w:top w:val="nil"/>
              <w:left w:val="nil"/>
              <w:bottom w:val="single" w:sz="4" w:space="0" w:color="auto"/>
              <w:right w:val="single" w:sz="4" w:space="0" w:color="auto"/>
            </w:tcBorders>
            <w:noWrap/>
            <w:vAlign w:val="bottom"/>
          </w:tcPr>
          <w:p w14:paraId="6FB78342"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4319</w:t>
            </w:r>
          </w:p>
        </w:tc>
        <w:tc>
          <w:tcPr>
            <w:tcW w:w="1460" w:type="dxa"/>
            <w:tcBorders>
              <w:top w:val="nil"/>
              <w:left w:val="nil"/>
              <w:bottom w:val="single" w:sz="4" w:space="0" w:color="auto"/>
              <w:right w:val="single" w:sz="8" w:space="0" w:color="auto"/>
            </w:tcBorders>
            <w:noWrap/>
            <w:vAlign w:val="bottom"/>
          </w:tcPr>
          <w:p w14:paraId="6E336021"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11186C4F"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2A3DA748"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Платежи - всего</w:t>
            </w:r>
          </w:p>
        </w:tc>
        <w:tc>
          <w:tcPr>
            <w:tcW w:w="939" w:type="dxa"/>
            <w:tcBorders>
              <w:top w:val="nil"/>
              <w:left w:val="nil"/>
              <w:bottom w:val="single" w:sz="4" w:space="0" w:color="auto"/>
              <w:right w:val="single" w:sz="4" w:space="0" w:color="auto"/>
            </w:tcBorders>
            <w:noWrap/>
            <w:vAlign w:val="bottom"/>
          </w:tcPr>
          <w:p w14:paraId="1A472DF4"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4320</w:t>
            </w:r>
          </w:p>
        </w:tc>
        <w:tc>
          <w:tcPr>
            <w:tcW w:w="1460" w:type="dxa"/>
            <w:tcBorders>
              <w:top w:val="nil"/>
              <w:left w:val="nil"/>
              <w:bottom w:val="single" w:sz="4" w:space="0" w:color="auto"/>
              <w:right w:val="single" w:sz="8" w:space="0" w:color="auto"/>
            </w:tcBorders>
            <w:noWrap/>
            <w:vAlign w:val="bottom"/>
          </w:tcPr>
          <w:p w14:paraId="37BAB758" w14:textId="77777777" w:rsidR="0012018B" w:rsidRPr="00A86C3B" w:rsidRDefault="0012018B" w:rsidP="007D7A2C">
            <w:pPr>
              <w:spacing w:after="0" w:line="240" w:lineRule="auto"/>
              <w:jc w:val="right"/>
              <w:rPr>
                <w:rFonts w:ascii="Garamond" w:eastAsia="Times New Roman" w:hAnsi="Garamond" w:cs="Arial"/>
                <w:b/>
                <w:bCs/>
                <w:lang w:eastAsia="ru-RU"/>
              </w:rPr>
            </w:pPr>
          </w:p>
        </w:tc>
      </w:tr>
      <w:tr w:rsidR="0012018B" w:rsidRPr="00A86C3B" w14:paraId="64BAAAC6" w14:textId="77777777" w:rsidTr="006B06C8">
        <w:trPr>
          <w:trHeight w:val="300"/>
        </w:trPr>
        <w:tc>
          <w:tcPr>
            <w:tcW w:w="6400" w:type="dxa"/>
            <w:tcBorders>
              <w:top w:val="nil"/>
              <w:left w:val="single" w:sz="8" w:space="0" w:color="auto"/>
              <w:bottom w:val="single" w:sz="4" w:space="0" w:color="auto"/>
              <w:right w:val="single" w:sz="4" w:space="0" w:color="auto"/>
            </w:tcBorders>
            <w:vAlign w:val="bottom"/>
          </w:tcPr>
          <w:p w14:paraId="70FFD528"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 том числе:</w:t>
            </w:r>
          </w:p>
        </w:tc>
        <w:tc>
          <w:tcPr>
            <w:tcW w:w="939" w:type="dxa"/>
            <w:tcBorders>
              <w:top w:val="nil"/>
              <w:left w:val="nil"/>
              <w:bottom w:val="single" w:sz="4" w:space="0" w:color="auto"/>
              <w:right w:val="single" w:sz="4" w:space="0" w:color="auto"/>
            </w:tcBorders>
            <w:noWrap/>
            <w:vAlign w:val="bottom"/>
          </w:tcPr>
          <w:p w14:paraId="21A16428"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 </w:t>
            </w:r>
          </w:p>
        </w:tc>
        <w:tc>
          <w:tcPr>
            <w:tcW w:w="1460" w:type="dxa"/>
            <w:tcBorders>
              <w:top w:val="nil"/>
              <w:left w:val="nil"/>
              <w:bottom w:val="single" w:sz="4" w:space="0" w:color="auto"/>
              <w:right w:val="single" w:sz="8" w:space="0" w:color="auto"/>
            </w:tcBorders>
            <w:vAlign w:val="bottom"/>
          </w:tcPr>
          <w:p w14:paraId="478C197D" w14:textId="77777777" w:rsidR="0012018B" w:rsidRPr="00A86C3B" w:rsidRDefault="0012018B" w:rsidP="007D7A2C">
            <w:pPr>
              <w:spacing w:after="0" w:line="240" w:lineRule="auto"/>
              <w:rPr>
                <w:rFonts w:ascii="Garamond" w:eastAsia="Times New Roman" w:hAnsi="Garamond" w:cs="Times New Roman"/>
                <w:color w:val="000000"/>
                <w:lang w:eastAsia="ru-RU"/>
              </w:rPr>
            </w:pPr>
          </w:p>
        </w:tc>
      </w:tr>
      <w:tr w:rsidR="0012018B" w:rsidRPr="00A86C3B" w14:paraId="0D9EF089" w14:textId="77777777" w:rsidTr="006B06C8">
        <w:trPr>
          <w:trHeight w:val="525"/>
        </w:trPr>
        <w:tc>
          <w:tcPr>
            <w:tcW w:w="6400" w:type="dxa"/>
            <w:tcBorders>
              <w:top w:val="nil"/>
              <w:left w:val="single" w:sz="8" w:space="0" w:color="auto"/>
              <w:bottom w:val="single" w:sz="4" w:space="0" w:color="auto"/>
              <w:right w:val="single" w:sz="4" w:space="0" w:color="auto"/>
            </w:tcBorders>
            <w:vAlign w:val="bottom"/>
          </w:tcPr>
          <w:p w14:paraId="68364A04"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собственникам (участникам) в связи с выкупом у них акций (долей участия) организации или их выходом из состава участников</w:t>
            </w:r>
          </w:p>
        </w:tc>
        <w:tc>
          <w:tcPr>
            <w:tcW w:w="939" w:type="dxa"/>
            <w:tcBorders>
              <w:top w:val="nil"/>
              <w:left w:val="nil"/>
              <w:bottom w:val="single" w:sz="4" w:space="0" w:color="auto"/>
              <w:right w:val="single" w:sz="4" w:space="0" w:color="auto"/>
            </w:tcBorders>
            <w:noWrap/>
            <w:vAlign w:val="bottom"/>
          </w:tcPr>
          <w:p w14:paraId="05C25E5D"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4321</w:t>
            </w:r>
          </w:p>
        </w:tc>
        <w:tc>
          <w:tcPr>
            <w:tcW w:w="1460" w:type="dxa"/>
            <w:tcBorders>
              <w:top w:val="nil"/>
              <w:left w:val="nil"/>
              <w:bottom w:val="single" w:sz="4" w:space="0" w:color="auto"/>
              <w:right w:val="single" w:sz="8" w:space="0" w:color="auto"/>
            </w:tcBorders>
            <w:vAlign w:val="bottom"/>
          </w:tcPr>
          <w:p w14:paraId="0CAAC046" w14:textId="77777777" w:rsidR="0012018B" w:rsidRPr="00A86C3B" w:rsidRDefault="0012018B" w:rsidP="007D7A2C">
            <w:pPr>
              <w:spacing w:after="0" w:line="240" w:lineRule="auto"/>
              <w:rPr>
                <w:rFonts w:ascii="Garamond" w:eastAsia="Times New Roman" w:hAnsi="Garamond" w:cs="Times New Roman"/>
                <w:color w:val="000000"/>
                <w:lang w:eastAsia="ru-RU"/>
              </w:rPr>
            </w:pPr>
          </w:p>
        </w:tc>
      </w:tr>
      <w:tr w:rsidR="0012018B" w:rsidRPr="00A86C3B" w14:paraId="61E01F55" w14:textId="77777777" w:rsidTr="006B06C8">
        <w:trPr>
          <w:trHeight w:val="525"/>
        </w:trPr>
        <w:tc>
          <w:tcPr>
            <w:tcW w:w="6400" w:type="dxa"/>
            <w:tcBorders>
              <w:top w:val="nil"/>
              <w:left w:val="single" w:sz="8" w:space="0" w:color="auto"/>
              <w:bottom w:val="single" w:sz="4" w:space="0" w:color="auto"/>
              <w:right w:val="single" w:sz="4" w:space="0" w:color="auto"/>
            </w:tcBorders>
            <w:vAlign w:val="bottom"/>
          </w:tcPr>
          <w:p w14:paraId="257E669A"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на уплату дивидендов и иных платежей по распределению</w:t>
            </w:r>
            <w:r w:rsidRPr="00A86C3B">
              <w:rPr>
                <w:rFonts w:ascii="Garamond" w:eastAsia="Times New Roman" w:hAnsi="Garamond" w:cs="Arial"/>
                <w:lang w:eastAsia="ru-RU"/>
              </w:rPr>
              <w:br/>
              <w:t>прибыли в пользу собственников (участников)</w:t>
            </w:r>
          </w:p>
        </w:tc>
        <w:tc>
          <w:tcPr>
            <w:tcW w:w="939" w:type="dxa"/>
            <w:tcBorders>
              <w:top w:val="nil"/>
              <w:left w:val="nil"/>
              <w:bottom w:val="single" w:sz="4" w:space="0" w:color="auto"/>
              <w:right w:val="single" w:sz="4" w:space="0" w:color="auto"/>
            </w:tcBorders>
            <w:noWrap/>
            <w:vAlign w:val="bottom"/>
          </w:tcPr>
          <w:p w14:paraId="7D32E993"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4322</w:t>
            </w:r>
          </w:p>
        </w:tc>
        <w:tc>
          <w:tcPr>
            <w:tcW w:w="1460" w:type="dxa"/>
            <w:tcBorders>
              <w:top w:val="nil"/>
              <w:left w:val="nil"/>
              <w:bottom w:val="single" w:sz="4" w:space="0" w:color="auto"/>
              <w:right w:val="single" w:sz="8" w:space="0" w:color="auto"/>
            </w:tcBorders>
            <w:vAlign w:val="bottom"/>
          </w:tcPr>
          <w:p w14:paraId="25379F1F" w14:textId="77777777" w:rsidR="0012018B" w:rsidRPr="00A86C3B" w:rsidRDefault="0012018B" w:rsidP="007D7A2C">
            <w:pPr>
              <w:spacing w:after="0" w:line="240" w:lineRule="auto"/>
              <w:rPr>
                <w:rFonts w:ascii="Garamond" w:eastAsia="Times New Roman" w:hAnsi="Garamond" w:cs="Times New Roman"/>
                <w:color w:val="000000"/>
                <w:lang w:eastAsia="ru-RU"/>
              </w:rPr>
            </w:pPr>
          </w:p>
        </w:tc>
      </w:tr>
      <w:tr w:rsidR="0012018B" w:rsidRPr="00A86C3B" w14:paraId="7FBF4094" w14:textId="77777777" w:rsidTr="006B06C8">
        <w:trPr>
          <w:trHeight w:val="525"/>
        </w:trPr>
        <w:tc>
          <w:tcPr>
            <w:tcW w:w="6400" w:type="dxa"/>
            <w:tcBorders>
              <w:top w:val="nil"/>
              <w:left w:val="single" w:sz="8" w:space="0" w:color="auto"/>
              <w:bottom w:val="single" w:sz="4" w:space="0" w:color="auto"/>
              <w:right w:val="single" w:sz="4" w:space="0" w:color="auto"/>
            </w:tcBorders>
            <w:vAlign w:val="bottom"/>
          </w:tcPr>
          <w:p w14:paraId="6E1EED1F"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 связи с погашением (выкупом) векселей и других долговых ценных бумаг, возврат кредитов и займов</w:t>
            </w:r>
          </w:p>
        </w:tc>
        <w:tc>
          <w:tcPr>
            <w:tcW w:w="939" w:type="dxa"/>
            <w:tcBorders>
              <w:top w:val="nil"/>
              <w:left w:val="nil"/>
              <w:bottom w:val="single" w:sz="4" w:space="0" w:color="auto"/>
              <w:right w:val="single" w:sz="4" w:space="0" w:color="auto"/>
            </w:tcBorders>
            <w:noWrap/>
            <w:vAlign w:val="bottom"/>
          </w:tcPr>
          <w:p w14:paraId="337BB805"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4323</w:t>
            </w:r>
          </w:p>
        </w:tc>
        <w:tc>
          <w:tcPr>
            <w:tcW w:w="1460" w:type="dxa"/>
            <w:tcBorders>
              <w:top w:val="nil"/>
              <w:left w:val="nil"/>
              <w:bottom w:val="single" w:sz="4" w:space="0" w:color="auto"/>
              <w:right w:val="single" w:sz="8" w:space="0" w:color="auto"/>
            </w:tcBorders>
            <w:vAlign w:val="bottom"/>
          </w:tcPr>
          <w:p w14:paraId="2C4F781A" w14:textId="77777777" w:rsidR="0012018B" w:rsidRPr="00A86C3B" w:rsidRDefault="0012018B" w:rsidP="007D7A2C">
            <w:pPr>
              <w:spacing w:after="0" w:line="240" w:lineRule="auto"/>
              <w:rPr>
                <w:rFonts w:ascii="Garamond" w:eastAsia="Times New Roman" w:hAnsi="Garamond" w:cs="Times New Roman"/>
                <w:color w:val="000000"/>
                <w:lang w:eastAsia="ru-RU"/>
              </w:rPr>
            </w:pPr>
          </w:p>
        </w:tc>
      </w:tr>
      <w:tr w:rsidR="0012018B" w:rsidRPr="00A86C3B" w14:paraId="63307187"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671D6460"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 т.ч. возврат кредитов и займов, полученных на покрытие кассовых разрывов при осуществлении энергосбытовой деятельности</w:t>
            </w:r>
          </w:p>
        </w:tc>
        <w:tc>
          <w:tcPr>
            <w:tcW w:w="939" w:type="dxa"/>
            <w:tcBorders>
              <w:top w:val="nil"/>
              <w:left w:val="nil"/>
              <w:bottom w:val="single" w:sz="4" w:space="0" w:color="auto"/>
              <w:right w:val="single" w:sz="4" w:space="0" w:color="auto"/>
            </w:tcBorders>
            <w:noWrap/>
            <w:vAlign w:val="bottom"/>
          </w:tcPr>
          <w:p w14:paraId="6DA0A564"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4323.1</w:t>
            </w:r>
          </w:p>
        </w:tc>
        <w:tc>
          <w:tcPr>
            <w:tcW w:w="1460" w:type="dxa"/>
            <w:tcBorders>
              <w:top w:val="nil"/>
              <w:left w:val="nil"/>
              <w:bottom w:val="single" w:sz="4" w:space="0" w:color="auto"/>
              <w:right w:val="single" w:sz="8" w:space="0" w:color="auto"/>
            </w:tcBorders>
            <w:vAlign w:val="bottom"/>
          </w:tcPr>
          <w:p w14:paraId="46F5EA75" w14:textId="77777777" w:rsidR="0012018B" w:rsidRPr="00A86C3B" w:rsidRDefault="0012018B" w:rsidP="007D7A2C">
            <w:pPr>
              <w:spacing w:after="0" w:line="240" w:lineRule="auto"/>
              <w:rPr>
                <w:rFonts w:ascii="Garamond" w:eastAsia="Times New Roman" w:hAnsi="Garamond" w:cs="Arial"/>
                <w:lang w:eastAsia="ru-RU"/>
              </w:rPr>
            </w:pPr>
          </w:p>
        </w:tc>
      </w:tr>
      <w:tr w:rsidR="0012018B" w:rsidRPr="00A86C3B" w14:paraId="18C9B37D"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54803EE1"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прочие платежи</w:t>
            </w:r>
          </w:p>
        </w:tc>
        <w:tc>
          <w:tcPr>
            <w:tcW w:w="939" w:type="dxa"/>
            <w:tcBorders>
              <w:top w:val="nil"/>
              <w:left w:val="nil"/>
              <w:bottom w:val="single" w:sz="4" w:space="0" w:color="auto"/>
              <w:right w:val="single" w:sz="4" w:space="0" w:color="auto"/>
            </w:tcBorders>
            <w:noWrap/>
            <w:vAlign w:val="bottom"/>
          </w:tcPr>
          <w:p w14:paraId="56F91AB9"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4329</w:t>
            </w:r>
          </w:p>
        </w:tc>
        <w:tc>
          <w:tcPr>
            <w:tcW w:w="1460" w:type="dxa"/>
            <w:tcBorders>
              <w:top w:val="nil"/>
              <w:left w:val="nil"/>
              <w:bottom w:val="single" w:sz="4" w:space="0" w:color="auto"/>
              <w:right w:val="single" w:sz="8" w:space="0" w:color="auto"/>
            </w:tcBorders>
            <w:vAlign w:val="bottom"/>
          </w:tcPr>
          <w:p w14:paraId="2D831502" w14:textId="77777777" w:rsidR="0012018B" w:rsidRPr="00A86C3B" w:rsidRDefault="0012018B" w:rsidP="007D7A2C">
            <w:pPr>
              <w:spacing w:after="0" w:line="240" w:lineRule="auto"/>
              <w:rPr>
                <w:rFonts w:ascii="Garamond" w:eastAsia="Times New Roman" w:hAnsi="Garamond" w:cs="Times New Roman"/>
                <w:color w:val="000000"/>
                <w:lang w:eastAsia="ru-RU"/>
              </w:rPr>
            </w:pPr>
          </w:p>
        </w:tc>
      </w:tr>
      <w:tr w:rsidR="0012018B" w:rsidRPr="00A86C3B" w14:paraId="6E9A1C2F"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0CF77A03"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 т.ч. лизинговые платежи (платежи по договору финансовой аренды), связанные с энергосбытовой деятельностью, уплачиваемые лизингодателю</w:t>
            </w:r>
          </w:p>
        </w:tc>
        <w:tc>
          <w:tcPr>
            <w:tcW w:w="939" w:type="dxa"/>
            <w:tcBorders>
              <w:top w:val="nil"/>
              <w:left w:val="nil"/>
              <w:bottom w:val="single" w:sz="4" w:space="0" w:color="auto"/>
              <w:right w:val="single" w:sz="4" w:space="0" w:color="auto"/>
            </w:tcBorders>
            <w:noWrap/>
            <w:vAlign w:val="bottom"/>
          </w:tcPr>
          <w:p w14:paraId="0D107007"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4329.1</w:t>
            </w:r>
          </w:p>
        </w:tc>
        <w:tc>
          <w:tcPr>
            <w:tcW w:w="1460" w:type="dxa"/>
            <w:tcBorders>
              <w:top w:val="nil"/>
              <w:left w:val="nil"/>
              <w:bottom w:val="single" w:sz="4" w:space="0" w:color="auto"/>
              <w:right w:val="single" w:sz="8" w:space="0" w:color="auto"/>
            </w:tcBorders>
            <w:vAlign w:val="bottom"/>
          </w:tcPr>
          <w:p w14:paraId="4AA67317" w14:textId="77777777" w:rsidR="0012018B" w:rsidRPr="00A86C3B" w:rsidRDefault="0012018B" w:rsidP="007D7A2C">
            <w:pPr>
              <w:spacing w:after="0" w:line="240" w:lineRule="auto"/>
              <w:rPr>
                <w:rFonts w:ascii="Garamond" w:eastAsia="Times New Roman" w:hAnsi="Garamond" w:cs="Times New Roman"/>
                <w:color w:val="000000"/>
                <w:lang w:eastAsia="ru-RU"/>
              </w:rPr>
            </w:pPr>
          </w:p>
        </w:tc>
      </w:tr>
      <w:tr w:rsidR="0012018B" w:rsidRPr="00A86C3B" w14:paraId="1108E095" w14:textId="77777777" w:rsidTr="006B06C8">
        <w:trPr>
          <w:trHeight w:val="315"/>
        </w:trPr>
        <w:tc>
          <w:tcPr>
            <w:tcW w:w="6400" w:type="dxa"/>
            <w:tcBorders>
              <w:top w:val="nil"/>
              <w:left w:val="single" w:sz="8" w:space="0" w:color="auto"/>
              <w:bottom w:val="single" w:sz="8" w:space="0" w:color="auto"/>
              <w:right w:val="single" w:sz="4" w:space="0" w:color="auto"/>
            </w:tcBorders>
            <w:noWrap/>
            <w:vAlign w:val="bottom"/>
          </w:tcPr>
          <w:p w14:paraId="29382752"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Сальдо денежных потоков от финансовых операций</w:t>
            </w:r>
          </w:p>
        </w:tc>
        <w:tc>
          <w:tcPr>
            <w:tcW w:w="939" w:type="dxa"/>
            <w:tcBorders>
              <w:top w:val="nil"/>
              <w:left w:val="nil"/>
              <w:bottom w:val="single" w:sz="8" w:space="0" w:color="auto"/>
              <w:right w:val="single" w:sz="4" w:space="0" w:color="auto"/>
            </w:tcBorders>
            <w:noWrap/>
            <w:vAlign w:val="bottom"/>
          </w:tcPr>
          <w:p w14:paraId="6A492C29"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4300</w:t>
            </w:r>
          </w:p>
        </w:tc>
        <w:tc>
          <w:tcPr>
            <w:tcW w:w="1460" w:type="dxa"/>
            <w:tcBorders>
              <w:top w:val="nil"/>
              <w:left w:val="nil"/>
              <w:bottom w:val="single" w:sz="8" w:space="0" w:color="auto"/>
              <w:right w:val="single" w:sz="8" w:space="0" w:color="auto"/>
            </w:tcBorders>
            <w:vAlign w:val="bottom"/>
          </w:tcPr>
          <w:p w14:paraId="143003A7" w14:textId="77777777" w:rsidR="0012018B" w:rsidRPr="00A86C3B" w:rsidRDefault="0012018B" w:rsidP="007D7A2C">
            <w:pPr>
              <w:spacing w:after="0" w:line="240" w:lineRule="auto"/>
              <w:jc w:val="right"/>
              <w:rPr>
                <w:rFonts w:ascii="Garamond" w:eastAsia="Times New Roman" w:hAnsi="Garamond" w:cs="Times New Roman"/>
                <w:b/>
                <w:bCs/>
                <w:color w:val="000000"/>
                <w:lang w:eastAsia="ru-RU"/>
              </w:rPr>
            </w:pPr>
          </w:p>
        </w:tc>
      </w:tr>
      <w:tr w:rsidR="0012018B" w:rsidRPr="00A86C3B" w14:paraId="193A3EEC" w14:textId="77777777" w:rsidTr="006B06C8">
        <w:trPr>
          <w:trHeight w:val="300"/>
        </w:trPr>
        <w:tc>
          <w:tcPr>
            <w:tcW w:w="6400" w:type="dxa"/>
            <w:tcBorders>
              <w:top w:val="nil"/>
              <w:left w:val="single" w:sz="8" w:space="0" w:color="auto"/>
              <w:bottom w:val="single" w:sz="4" w:space="0" w:color="auto"/>
              <w:right w:val="single" w:sz="4" w:space="0" w:color="auto"/>
            </w:tcBorders>
            <w:noWrap/>
            <w:vAlign w:val="bottom"/>
          </w:tcPr>
          <w:p w14:paraId="1C9C6F79"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Сальдо денежных потоков за отчетный период</w:t>
            </w:r>
          </w:p>
        </w:tc>
        <w:tc>
          <w:tcPr>
            <w:tcW w:w="939" w:type="dxa"/>
            <w:tcBorders>
              <w:top w:val="nil"/>
              <w:left w:val="nil"/>
              <w:bottom w:val="single" w:sz="4" w:space="0" w:color="auto"/>
              <w:right w:val="single" w:sz="4" w:space="0" w:color="auto"/>
            </w:tcBorders>
            <w:noWrap/>
            <w:vAlign w:val="bottom"/>
          </w:tcPr>
          <w:p w14:paraId="386D4967"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4400</w:t>
            </w:r>
          </w:p>
        </w:tc>
        <w:tc>
          <w:tcPr>
            <w:tcW w:w="1460" w:type="dxa"/>
            <w:tcBorders>
              <w:top w:val="nil"/>
              <w:left w:val="nil"/>
              <w:bottom w:val="single" w:sz="4" w:space="0" w:color="auto"/>
              <w:right w:val="single" w:sz="8" w:space="0" w:color="auto"/>
            </w:tcBorders>
            <w:noWrap/>
            <w:vAlign w:val="bottom"/>
          </w:tcPr>
          <w:p w14:paraId="53A5C318" w14:textId="77777777" w:rsidR="0012018B" w:rsidRPr="00A86C3B" w:rsidRDefault="0012018B" w:rsidP="007D7A2C">
            <w:pPr>
              <w:spacing w:after="0" w:line="240" w:lineRule="auto"/>
              <w:jc w:val="right"/>
              <w:rPr>
                <w:rFonts w:ascii="Garamond" w:eastAsia="Times New Roman" w:hAnsi="Garamond" w:cs="Arial"/>
                <w:b/>
                <w:bCs/>
                <w:lang w:eastAsia="ru-RU"/>
              </w:rPr>
            </w:pPr>
          </w:p>
        </w:tc>
      </w:tr>
      <w:tr w:rsidR="0012018B" w:rsidRPr="00A86C3B" w14:paraId="60AB6F0B" w14:textId="77777777" w:rsidTr="006B06C8">
        <w:trPr>
          <w:trHeight w:val="525"/>
        </w:trPr>
        <w:tc>
          <w:tcPr>
            <w:tcW w:w="6400" w:type="dxa"/>
            <w:tcBorders>
              <w:top w:val="nil"/>
              <w:left w:val="single" w:sz="8" w:space="0" w:color="auto"/>
              <w:bottom w:val="single" w:sz="4" w:space="0" w:color="auto"/>
              <w:right w:val="single" w:sz="4" w:space="0" w:color="auto"/>
            </w:tcBorders>
            <w:vAlign w:val="bottom"/>
          </w:tcPr>
          <w:p w14:paraId="6A8C96FC"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Остаток денежных средств и денежных эквивалентов на начало отчетного периода</w:t>
            </w:r>
          </w:p>
        </w:tc>
        <w:tc>
          <w:tcPr>
            <w:tcW w:w="939" w:type="dxa"/>
            <w:tcBorders>
              <w:top w:val="nil"/>
              <w:left w:val="nil"/>
              <w:bottom w:val="single" w:sz="4" w:space="0" w:color="auto"/>
              <w:right w:val="single" w:sz="4" w:space="0" w:color="auto"/>
            </w:tcBorders>
            <w:noWrap/>
            <w:vAlign w:val="bottom"/>
          </w:tcPr>
          <w:p w14:paraId="2E8924AE"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4450</w:t>
            </w:r>
          </w:p>
        </w:tc>
        <w:tc>
          <w:tcPr>
            <w:tcW w:w="1460" w:type="dxa"/>
            <w:tcBorders>
              <w:top w:val="nil"/>
              <w:left w:val="nil"/>
              <w:bottom w:val="single" w:sz="4" w:space="0" w:color="auto"/>
              <w:right w:val="single" w:sz="8" w:space="0" w:color="auto"/>
            </w:tcBorders>
            <w:vAlign w:val="bottom"/>
          </w:tcPr>
          <w:p w14:paraId="5E50E699" w14:textId="77777777" w:rsidR="0012018B" w:rsidRPr="00A86C3B" w:rsidRDefault="0012018B" w:rsidP="007D7A2C">
            <w:pPr>
              <w:spacing w:after="0" w:line="240" w:lineRule="auto"/>
              <w:rPr>
                <w:rFonts w:ascii="Garamond" w:eastAsia="Times New Roman" w:hAnsi="Garamond" w:cs="Times New Roman"/>
                <w:color w:val="000000"/>
                <w:lang w:eastAsia="ru-RU"/>
              </w:rPr>
            </w:pPr>
          </w:p>
        </w:tc>
      </w:tr>
      <w:tr w:rsidR="0012018B" w:rsidRPr="00A86C3B" w14:paraId="59F33811" w14:textId="77777777" w:rsidTr="006B06C8">
        <w:trPr>
          <w:trHeight w:val="525"/>
        </w:trPr>
        <w:tc>
          <w:tcPr>
            <w:tcW w:w="6400" w:type="dxa"/>
            <w:tcBorders>
              <w:top w:val="nil"/>
              <w:left w:val="single" w:sz="8" w:space="0" w:color="auto"/>
              <w:bottom w:val="single" w:sz="4" w:space="0" w:color="auto"/>
              <w:right w:val="single" w:sz="4" w:space="0" w:color="auto"/>
            </w:tcBorders>
            <w:vAlign w:val="bottom"/>
          </w:tcPr>
          <w:p w14:paraId="2BCFF5AE"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Остаток денежных средств и денежных эквивалентов на конец отчетного периода</w:t>
            </w:r>
          </w:p>
        </w:tc>
        <w:tc>
          <w:tcPr>
            <w:tcW w:w="939" w:type="dxa"/>
            <w:tcBorders>
              <w:top w:val="nil"/>
              <w:left w:val="nil"/>
              <w:bottom w:val="single" w:sz="4" w:space="0" w:color="auto"/>
              <w:right w:val="single" w:sz="4" w:space="0" w:color="auto"/>
            </w:tcBorders>
            <w:noWrap/>
            <w:vAlign w:val="bottom"/>
          </w:tcPr>
          <w:p w14:paraId="6410D147" w14:textId="77777777" w:rsidR="0012018B" w:rsidRPr="00A86C3B" w:rsidRDefault="0012018B" w:rsidP="007D7A2C">
            <w:pPr>
              <w:spacing w:after="0" w:line="240" w:lineRule="auto"/>
              <w:rPr>
                <w:rFonts w:ascii="Garamond" w:eastAsia="Times New Roman" w:hAnsi="Garamond" w:cs="Arial"/>
                <w:b/>
                <w:bCs/>
                <w:lang w:eastAsia="ru-RU"/>
              </w:rPr>
            </w:pPr>
            <w:r w:rsidRPr="00A86C3B">
              <w:rPr>
                <w:rFonts w:ascii="Garamond" w:eastAsia="Times New Roman" w:hAnsi="Garamond" w:cs="Arial"/>
                <w:b/>
                <w:bCs/>
                <w:lang w:eastAsia="ru-RU"/>
              </w:rPr>
              <w:t>4500</w:t>
            </w:r>
          </w:p>
        </w:tc>
        <w:tc>
          <w:tcPr>
            <w:tcW w:w="1460" w:type="dxa"/>
            <w:tcBorders>
              <w:top w:val="nil"/>
              <w:left w:val="nil"/>
              <w:bottom w:val="single" w:sz="4" w:space="0" w:color="auto"/>
              <w:right w:val="single" w:sz="8" w:space="0" w:color="auto"/>
            </w:tcBorders>
            <w:vAlign w:val="bottom"/>
          </w:tcPr>
          <w:p w14:paraId="74396C0E" w14:textId="77777777" w:rsidR="0012018B" w:rsidRPr="00A86C3B" w:rsidRDefault="0012018B" w:rsidP="007D7A2C">
            <w:pPr>
              <w:spacing w:after="0" w:line="240" w:lineRule="auto"/>
              <w:jc w:val="right"/>
              <w:rPr>
                <w:rFonts w:ascii="Garamond" w:eastAsia="Times New Roman" w:hAnsi="Garamond" w:cs="Times New Roman"/>
                <w:b/>
                <w:bCs/>
                <w:color w:val="000000"/>
                <w:lang w:eastAsia="ru-RU"/>
              </w:rPr>
            </w:pPr>
          </w:p>
        </w:tc>
      </w:tr>
      <w:tr w:rsidR="0012018B" w:rsidRPr="00A86C3B" w14:paraId="1FD1EC69" w14:textId="77777777" w:rsidTr="006B06C8">
        <w:trPr>
          <w:trHeight w:val="540"/>
        </w:trPr>
        <w:tc>
          <w:tcPr>
            <w:tcW w:w="6400" w:type="dxa"/>
            <w:tcBorders>
              <w:top w:val="nil"/>
              <w:left w:val="single" w:sz="8" w:space="0" w:color="auto"/>
              <w:bottom w:val="single" w:sz="8" w:space="0" w:color="auto"/>
              <w:right w:val="single" w:sz="4" w:space="0" w:color="auto"/>
            </w:tcBorders>
            <w:vAlign w:val="bottom"/>
          </w:tcPr>
          <w:p w14:paraId="62BABC11"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Величина влияния изменений курса иностранной валюты по отношению к рублю</w:t>
            </w:r>
          </w:p>
        </w:tc>
        <w:tc>
          <w:tcPr>
            <w:tcW w:w="939" w:type="dxa"/>
            <w:tcBorders>
              <w:top w:val="nil"/>
              <w:left w:val="nil"/>
              <w:bottom w:val="single" w:sz="8" w:space="0" w:color="auto"/>
              <w:right w:val="single" w:sz="4" w:space="0" w:color="auto"/>
            </w:tcBorders>
            <w:noWrap/>
            <w:vAlign w:val="bottom"/>
          </w:tcPr>
          <w:p w14:paraId="30CDB47D" w14:textId="77777777" w:rsidR="0012018B" w:rsidRPr="00A86C3B" w:rsidRDefault="0012018B" w:rsidP="007D7A2C">
            <w:pPr>
              <w:spacing w:after="0" w:line="240" w:lineRule="auto"/>
              <w:rPr>
                <w:rFonts w:ascii="Garamond" w:eastAsia="Times New Roman" w:hAnsi="Garamond" w:cs="Arial"/>
                <w:lang w:eastAsia="ru-RU"/>
              </w:rPr>
            </w:pPr>
            <w:r w:rsidRPr="00A86C3B">
              <w:rPr>
                <w:rFonts w:ascii="Garamond" w:eastAsia="Times New Roman" w:hAnsi="Garamond" w:cs="Arial"/>
                <w:lang w:eastAsia="ru-RU"/>
              </w:rPr>
              <w:t>4490</w:t>
            </w:r>
          </w:p>
        </w:tc>
        <w:tc>
          <w:tcPr>
            <w:tcW w:w="1460" w:type="dxa"/>
            <w:tcBorders>
              <w:top w:val="nil"/>
              <w:left w:val="nil"/>
              <w:bottom w:val="single" w:sz="8" w:space="0" w:color="auto"/>
              <w:right w:val="single" w:sz="8" w:space="0" w:color="auto"/>
            </w:tcBorders>
            <w:vAlign w:val="bottom"/>
          </w:tcPr>
          <w:p w14:paraId="5E91F0DB" w14:textId="77777777" w:rsidR="0012018B" w:rsidRPr="00A86C3B" w:rsidRDefault="0012018B" w:rsidP="007D7A2C">
            <w:pPr>
              <w:spacing w:after="0" w:line="240" w:lineRule="auto"/>
              <w:rPr>
                <w:rFonts w:ascii="Garamond" w:eastAsia="Times New Roman" w:hAnsi="Garamond" w:cs="Times New Roman"/>
                <w:color w:val="000000"/>
                <w:lang w:eastAsia="ru-RU"/>
              </w:rPr>
            </w:pPr>
          </w:p>
        </w:tc>
      </w:tr>
    </w:tbl>
    <w:p w14:paraId="53672C5E" w14:textId="77777777" w:rsidR="00EA4A25" w:rsidRDefault="00EA4A25" w:rsidP="007D7A2C">
      <w:pPr>
        <w:spacing w:line="240" w:lineRule="auto"/>
        <w:rPr>
          <w:rFonts w:ascii="Times New Roman" w:hAnsi="Times New Roman" w:cs="Times New Roman"/>
          <w:sz w:val="26"/>
          <w:szCs w:val="26"/>
        </w:rPr>
      </w:pPr>
    </w:p>
    <w:p w14:paraId="381E0324" w14:textId="77777777" w:rsidR="00EA4A25" w:rsidRDefault="00EA4A25" w:rsidP="007D7A2C">
      <w:pPr>
        <w:spacing w:line="240" w:lineRule="auto"/>
        <w:rPr>
          <w:rFonts w:ascii="Times New Roman" w:hAnsi="Times New Roman" w:cs="Times New Roman"/>
          <w:sz w:val="26"/>
          <w:szCs w:val="26"/>
        </w:rPr>
        <w:sectPr w:rsidR="00EA4A25" w:rsidSect="00764D1F">
          <w:pgSz w:w="11906" w:h="16838"/>
          <w:pgMar w:top="1103" w:right="850" w:bottom="1134" w:left="1701" w:header="708" w:footer="708" w:gutter="0"/>
          <w:cols w:space="708"/>
          <w:docGrid w:linePitch="360"/>
        </w:sectPr>
      </w:pPr>
    </w:p>
    <w:p w14:paraId="726B529E" w14:textId="77777777" w:rsidR="00EA4A25" w:rsidRDefault="00F961F5" w:rsidP="007D7A2C">
      <w:pPr>
        <w:spacing w:after="0" w:line="240" w:lineRule="auto"/>
        <w:rPr>
          <w:rFonts w:ascii="Garamond" w:hAnsi="Garamond"/>
          <w:b/>
          <w:iCs/>
          <w:sz w:val="26"/>
          <w:szCs w:val="26"/>
        </w:rPr>
      </w:pPr>
      <w:r>
        <w:rPr>
          <w:rFonts w:ascii="Garamond" w:hAnsi="Garamond"/>
          <w:b/>
          <w:iCs/>
          <w:sz w:val="26"/>
          <w:szCs w:val="26"/>
        </w:rPr>
        <w:lastRenderedPageBreak/>
        <w:t xml:space="preserve">Предложения по изменениям и дополнениям в </w:t>
      </w:r>
      <w:r>
        <w:rPr>
          <w:rFonts w:ascii="Garamond" w:hAnsi="Garamond"/>
          <w:b/>
          <w:bCs/>
          <w:sz w:val="26"/>
          <w:szCs w:val="26"/>
        </w:rPr>
        <w:t>СОГЛАШЕНИЕ О П</w:t>
      </w:r>
      <w:r w:rsidR="00454931">
        <w:rPr>
          <w:rFonts w:ascii="Garamond" w:hAnsi="Garamond"/>
          <w:b/>
          <w:bCs/>
          <w:sz w:val="26"/>
          <w:szCs w:val="26"/>
        </w:rPr>
        <w:t>РИМЕНЕНИИ ЭЛЕКТРОННОЙ ПОДПИСИ В </w:t>
      </w:r>
      <w:r>
        <w:rPr>
          <w:rFonts w:ascii="Garamond" w:hAnsi="Garamond"/>
          <w:b/>
          <w:bCs/>
          <w:sz w:val="26"/>
          <w:szCs w:val="26"/>
        </w:rPr>
        <w:t>ТОРГОВОЙ СИСТЕМЕ ОПТОВОГО РЫНКА</w:t>
      </w:r>
      <w:r>
        <w:rPr>
          <w:rFonts w:ascii="Garamond" w:hAnsi="Garamond"/>
          <w:b/>
          <w:iCs/>
          <w:sz w:val="26"/>
          <w:szCs w:val="26"/>
        </w:rPr>
        <w:t xml:space="preserve"> (</w:t>
      </w:r>
      <w:r>
        <w:rPr>
          <w:rFonts w:ascii="Garamond" w:hAnsi="Garamond"/>
          <w:b/>
          <w:bCs/>
          <w:sz w:val="26"/>
          <w:szCs w:val="26"/>
        </w:rPr>
        <w:t xml:space="preserve">Приложение № Д 7 </w:t>
      </w:r>
      <w:r>
        <w:rPr>
          <w:rFonts w:ascii="Garamond" w:hAnsi="Garamond"/>
          <w:b/>
          <w:sz w:val="26"/>
          <w:szCs w:val="26"/>
        </w:rPr>
        <w:t>к Договору о присоединении к торговой системе оптового рынка</w:t>
      </w:r>
      <w:r>
        <w:rPr>
          <w:rFonts w:ascii="Garamond" w:hAnsi="Garamond"/>
          <w:b/>
          <w:iCs/>
          <w:sz w:val="26"/>
          <w:szCs w:val="26"/>
        </w:rPr>
        <w:t>)</w:t>
      </w:r>
    </w:p>
    <w:p w14:paraId="1A4D6FBC" w14:textId="77777777" w:rsidR="00EA4A25" w:rsidRDefault="00EA4A25" w:rsidP="007D7A2C">
      <w:pPr>
        <w:spacing w:after="0" w:line="240" w:lineRule="auto"/>
        <w:jc w:val="both"/>
        <w:rPr>
          <w:rFonts w:ascii="Garamond" w:hAnsi="Garamond"/>
          <w:b/>
          <w:iCs/>
          <w:sz w:val="26"/>
          <w:szCs w:val="26"/>
        </w:rPr>
      </w:pPr>
    </w:p>
    <w:p w14:paraId="27C44E59" w14:textId="77777777" w:rsidR="00EA4A25" w:rsidRPr="00A86C3B" w:rsidRDefault="00F961F5" w:rsidP="007D7A2C">
      <w:pPr>
        <w:spacing w:after="0" w:line="240" w:lineRule="auto"/>
        <w:jc w:val="both"/>
        <w:rPr>
          <w:rFonts w:ascii="Garamond" w:hAnsi="Garamond"/>
          <w:b/>
          <w:i/>
          <w:sz w:val="24"/>
          <w:szCs w:val="24"/>
        </w:rPr>
      </w:pPr>
      <w:r w:rsidRPr="00A86C3B">
        <w:rPr>
          <w:rFonts w:ascii="Garamond" w:hAnsi="Garamond"/>
          <w:b/>
          <w:iCs/>
          <w:sz w:val="24"/>
          <w:szCs w:val="24"/>
        </w:rPr>
        <w:t xml:space="preserve">Добавить позиции в </w:t>
      </w:r>
      <w:r w:rsidRPr="00A86C3B">
        <w:rPr>
          <w:rFonts w:ascii="Garamond" w:hAnsi="Garamond"/>
          <w:b/>
          <w:i/>
          <w:sz w:val="24"/>
          <w:szCs w:val="24"/>
        </w:rPr>
        <w:t>приложение 2 к Правилам ЭДО СЭД КО:</w:t>
      </w:r>
    </w:p>
    <w:p w14:paraId="30FE7803" w14:textId="77777777" w:rsidR="00EA4A25" w:rsidRDefault="00EA4A25" w:rsidP="007D7A2C">
      <w:pPr>
        <w:spacing w:after="0" w:line="240" w:lineRule="auto"/>
        <w:rPr>
          <w:rFonts w:ascii="Times New Roman" w:hAnsi="Times New Roman" w:cs="Times New Roman"/>
          <w:sz w:val="26"/>
          <w:szCs w:val="26"/>
        </w:rPr>
      </w:pPr>
    </w:p>
    <w:tbl>
      <w:tblPr>
        <w:tblW w:w="151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977"/>
        <w:gridCol w:w="958"/>
        <w:gridCol w:w="851"/>
        <w:gridCol w:w="631"/>
        <w:gridCol w:w="631"/>
        <w:gridCol w:w="1099"/>
        <w:gridCol w:w="1183"/>
        <w:gridCol w:w="851"/>
        <w:gridCol w:w="1559"/>
        <w:gridCol w:w="1134"/>
        <w:gridCol w:w="751"/>
        <w:gridCol w:w="709"/>
        <w:gridCol w:w="708"/>
      </w:tblGrid>
      <w:tr w:rsidR="00EA4A25" w:rsidRPr="00364648" w14:paraId="64F9CC71" w14:textId="77777777" w:rsidTr="009A47D2">
        <w:trPr>
          <w:trHeight w:val="1320"/>
        </w:trPr>
        <w:tc>
          <w:tcPr>
            <w:tcW w:w="1134" w:type="dxa"/>
            <w:shd w:val="clear" w:color="auto" w:fill="auto"/>
            <w:vAlign w:val="center"/>
            <w:hideMark/>
          </w:tcPr>
          <w:p w14:paraId="2D4ED01A" w14:textId="77777777" w:rsidR="00EA4A25" w:rsidRPr="00364648" w:rsidRDefault="00F961F5" w:rsidP="007D7A2C">
            <w:pPr>
              <w:spacing w:after="0" w:line="240" w:lineRule="auto"/>
              <w:jc w:val="center"/>
              <w:rPr>
                <w:rFonts w:ascii="Arial" w:eastAsia="Times New Roman" w:hAnsi="Arial" w:cs="Arial"/>
                <w:color w:val="000000"/>
                <w:sz w:val="18"/>
                <w:szCs w:val="18"/>
                <w:lang w:eastAsia="ru-RU"/>
              </w:rPr>
            </w:pPr>
            <w:r w:rsidRPr="00364648">
              <w:rPr>
                <w:rFonts w:ascii="Arial" w:eastAsia="Times New Roman" w:hAnsi="Arial" w:cs="Arial"/>
                <w:color w:val="000000"/>
                <w:sz w:val="18"/>
                <w:szCs w:val="18"/>
                <w:lang w:eastAsia="ru-RU"/>
              </w:rPr>
              <w:t>Код формы</w:t>
            </w:r>
          </w:p>
        </w:tc>
        <w:tc>
          <w:tcPr>
            <w:tcW w:w="2977" w:type="dxa"/>
            <w:shd w:val="clear" w:color="auto" w:fill="auto"/>
            <w:vAlign w:val="center"/>
            <w:hideMark/>
          </w:tcPr>
          <w:p w14:paraId="43923416" w14:textId="77777777" w:rsidR="00EA4A25" w:rsidRPr="00364648" w:rsidRDefault="00F961F5" w:rsidP="007D7A2C">
            <w:pPr>
              <w:spacing w:after="0" w:line="240" w:lineRule="auto"/>
              <w:jc w:val="center"/>
              <w:rPr>
                <w:rFonts w:ascii="Arial" w:eastAsia="Times New Roman" w:hAnsi="Arial" w:cs="Arial"/>
                <w:color w:val="000000"/>
                <w:sz w:val="18"/>
                <w:szCs w:val="18"/>
                <w:lang w:eastAsia="ru-RU"/>
              </w:rPr>
            </w:pPr>
            <w:r w:rsidRPr="00364648">
              <w:rPr>
                <w:rFonts w:ascii="Arial" w:eastAsia="Times New Roman" w:hAnsi="Arial" w:cs="Arial"/>
                <w:color w:val="000000"/>
                <w:sz w:val="18"/>
                <w:szCs w:val="18"/>
                <w:lang w:eastAsia="ru-RU"/>
              </w:rPr>
              <w:t>Наименование формы</w:t>
            </w:r>
          </w:p>
        </w:tc>
        <w:tc>
          <w:tcPr>
            <w:tcW w:w="958" w:type="dxa"/>
            <w:shd w:val="clear" w:color="auto" w:fill="auto"/>
            <w:vAlign w:val="center"/>
            <w:hideMark/>
          </w:tcPr>
          <w:p w14:paraId="5AE50423" w14:textId="77777777" w:rsidR="00EA4A25" w:rsidRPr="00364648" w:rsidRDefault="00F961F5" w:rsidP="007D7A2C">
            <w:pPr>
              <w:spacing w:after="0" w:line="240" w:lineRule="auto"/>
              <w:jc w:val="center"/>
              <w:rPr>
                <w:rFonts w:ascii="Arial" w:eastAsia="Times New Roman" w:hAnsi="Arial" w:cs="Arial"/>
                <w:color w:val="000000"/>
                <w:sz w:val="18"/>
                <w:szCs w:val="18"/>
                <w:lang w:eastAsia="ru-RU"/>
              </w:rPr>
            </w:pPr>
            <w:r w:rsidRPr="00364648">
              <w:rPr>
                <w:rFonts w:ascii="Arial" w:eastAsia="Times New Roman" w:hAnsi="Arial" w:cs="Arial"/>
                <w:color w:val="000000"/>
                <w:sz w:val="18"/>
                <w:szCs w:val="18"/>
                <w:lang w:eastAsia="ru-RU"/>
              </w:rPr>
              <w:t>Основание предоставления</w:t>
            </w:r>
          </w:p>
        </w:tc>
        <w:tc>
          <w:tcPr>
            <w:tcW w:w="851" w:type="dxa"/>
            <w:shd w:val="clear" w:color="auto" w:fill="auto"/>
            <w:vAlign w:val="center"/>
            <w:hideMark/>
          </w:tcPr>
          <w:p w14:paraId="1EDC8BE2" w14:textId="77777777" w:rsidR="00EA4A25" w:rsidRPr="00364648" w:rsidRDefault="00F961F5" w:rsidP="007D7A2C">
            <w:pPr>
              <w:spacing w:after="0" w:line="240" w:lineRule="auto"/>
              <w:jc w:val="center"/>
              <w:rPr>
                <w:rFonts w:ascii="Arial" w:eastAsia="Times New Roman" w:hAnsi="Arial" w:cs="Arial"/>
                <w:color w:val="000000"/>
                <w:sz w:val="18"/>
                <w:szCs w:val="18"/>
                <w:lang w:eastAsia="ru-RU"/>
              </w:rPr>
            </w:pPr>
            <w:r w:rsidRPr="00364648">
              <w:rPr>
                <w:rFonts w:ascii="Arial" w:eastAsia="Times New Roman" w:hAnsi="Arial" w:cs="Arial"/>
                <w:color w:val="000000"/>
                <w:sz w:val="18"/>
                <w:szCs w:val="18"/>
                <w:lang w:eastAsia="ru-RU"/>
              </w:rPr>
              <w:t>Формат содержательной части</w:t>
            </w:r>
          </w:p>
        </w:tc>
        <w:tc>
          <w:tcPr>
            <w:tcW w:w="631" w:type="dxa"/>
            <w:shd w:val="clear" w:color="auto" w:fill="auto"/>
            <w:vAlign w:val="center"/>
            <w:hideMark/>
          </w:tcPr>
          <w:p w14:paraId="0DEF166D" w14:textId="77777777" w:rsidR="00EA4A25" w:rsidRPr="00364648" w:rsidRDefault="00F961F5" w:rsidP="007D7A2C">
            <w:pPr>
              <w:spacing w:after="0" w:line="240" w:lineRule="auto"/>
              <w:jc w:val="center"/>
              <w:rPr>
                <w:rFonts w:ascii="Arial" w:eastAsia="Times New Roman" w:hAnsi="Arial" w:cs="Arial"/>
                <w:color w:val="000000"/>
                <w:sz w:val="18"/>
                <w:szCs w:val="18"/>
                <w:lang w:eastAsia="ru-RU"/>
              </w:rPr>
            </w:pPr>
            <w:r w:rsidRPr="00364648">
              <w:rPr>
                <w:rFonts w:ascii="Arial" w:eastAsia="Times New Roman" w:hAnsi="Arial" w:cs="Arial"/>
                <w:color w:val="000000"/>
                <w:sz w:val="18"/>
                <w:szCs w:val="18"/>
                <w:lang w:eastAsia="ru-RU"/>
              </w:rPr>
              <w:t>Отправитель</w:t>
            </w:r>
          </w:p>
        </w:tc>
        <w:tc>
          <w:tcPr>
            <w:tcW w:w="631" w:type="dxa"/>
            <w:shd w:val="clear" w:color="auto" w:fill="auto"/>
            <w:vAlign w:val="center"/>
            <w:hideMark/>
          </w:tcPr>
          <w:p w14:paraId="283C055A" w14:textId="77777777" w:rsidR="00EA4A25" w:rsidRPr="00364648" w:rsidRDefault="00F961F5" w:rsidP="007D7A2C">
            <w:pPr>
              <w:spacing w:after="0" w:line="240" w:lineRule="auto"/>
              <w:jc w:val="center"/>
              <w:rPr>
                <w:rFonts w:ascii="Arial" w:eastAsia="Times New Roman" w:hAnsi="Arial" w:cs="Arial"/>
                <w:color w:val="000000"/>
                <w:sz w:val="18"/>
                <w:szCs w:val="18"/>
                <w:lang w:eastAsia="ru-RU"/>
              </w:rPr>
            </w:pPr>
            <w:r w:rsidRPr="00364648">
              <w:rPr>
                <w:rFonts w:ascii="Arial" w:eastAsia="Times New Roman" w:hAnsi="Arial" w:cs="Arial"/>
                <w:color w:val="000000"/>
                <w:sz w:val="18"/>
                <w:szCs w:val="18"/>
                <w:lang w:eastAsia="ru-RU"/>
              </w:rPr>
              <w:t>Получатель</w:t>
            </w:r>
          </w:p>
        </w:tc>
        <w:tc>
          <w:tcPr>
            <w:tcW w:w="1099" w:type="dxa"/>
            <w:shd w:val="clear" w:color="auto" w:fill="auto"/>
            <w:vAlign w:val="center"/>
            <w:hideMark/>
          </w:tcPr>
          <w:p w14:paraId="21A6188D" w14:textId="77777777" w:rsidR="00EA4A25" w:rsidRPr="00364648" w:rsidRDefault="00F961F5" w:rsidP="007D7A2C">
            <w:pPr>
              <w:spacing w:after="0" w:line="240" w:lineRule="auto"/>
              <w:jc w:val="center"/>
              <w:rPr>
                <w:rFonts w:ascii="Arial" w:eastAsia="Times New Roman" w:hAnsi="Arial" w:cs="Arial"/>
                <w:color w:val="000000"/>
                <w:sz w:val="18"/>
                <w:szCs w:val="18"/>
                <w:lang w:eastAsia="ru-RU"/>
              </w:rPr>
            </w:pPr>
            <w:r w:rsidRPr="00364648">
              <w:rPr>
                <w:rFonts w:ascii="Arial" w:eastAsia="Times New Roman" w:hAnsi="Arial" w:cs="Arial"/>
                <w:color w:val="000000"/>
                <w:sz w:val="18"/>
                <w:szCs w:val="18"/>
                <w:lang w:eastAsia="ru-RU"/>
              </w:rPr>
              <w:t>Способ доставки</w:t>
            </w:r>
          </w:p>
        </w:tc>
        <w:tc>
          <w:tcPr>
            <w:tcW w:w="1183" w:type="dxa"/>
            <w:shd w:val="clear" w:color="auto" w:fill="auto"/>
            <w:vAlign w:val="center"/>
            <w:hideMark/>
          </w:tcPr>
          <w:p w14:paraId="7C089E4E" w14:textId="77777777" w:rsidR="00EA4A25" w:rsidRPr="00364648" w:rsidRDefault="00F961F5" w:rsidP="007D7A2C">
            <w:pPr>
              <w:spacing w:after="0" w:line="240" w:lineRule="auto"/>
              <w:jc w:val="center"/>
              <w:rPr>
                <w:rFonts w:ascii="Arial" w:eastAsia="Times New Roman" w:hAnsi="Arial" w:cs="Arial"/>
                <w:color w:val="000000"/>
                <w:sz w:val="18"/>
                <w:szCs w:val="18"/>
                <w:lang w:eastAsia="ru-RU"/>
              </w:rPr>
            </w:pPr>
            <w:r w:rsidRPr="00364648">
              <w:rPr>
                <w:rFonts w:ascii="Arial" w:eastAsia="Times New Roman" w:hAnsi="Arial" w:cs="Arial"/>
                <w:color w:val="000000"/>
                <w:sz w:val="18"/>
                <w:szCs w:val="18"/>
                <w:lang w:eastAsia="ru-RU"/>
              </w:rPr>
              <w:t>Подтверждение получения документом-квитанцией</w:t>
            </w:r>
          </w:p>
        </w:tc>
        <w:tc>
          <w:tcPr>
            <w:tcW w:w="851" w:type="dxa"/>
            <w:shd w:val="clear" w:color="auto" w:fill="auto"/>
            <w:vAlign w:val="center"/>
            <w:hideMark/>
          </w:tcPr>
          <w:p w14:paraId="71AE024E" w14:textId="77777777" w:rsidR="00EA4A25" w:rsidRPr="00364648" w:rsidRDefault="00F961F5" w:rsidP="007D7A2C">
            <w:pPr>
              <w:spacing w:after="0" w:line="240" w:lineRule="auto"/>
              <w:jc w:val="center"/>
              <w:rPr>
                <w:rFonts w:ascii="Arial" w:eastAsia="Times New Roman" w:hAnsi="Arial" w:cs="Arial"/>
                <w:color w:val="000000"/>
                <w:sz w:val="18"/>
                <w:szCs w:val="18"/>
                <w:lang w:eastAsia="ru-RU"/>
              </w:rPr>
            </w:pPr>
            <w:r w:rsidRPr="00364648">
              <w:rPr>
                <w:rFonts w:ascii="Arial" w:eastAsia="Times New Roman" w:hAnsi="Arial" w:cs="Arial"/>
                <w:color w:val="000000"/>
                <w:sz w:val="18"/>
                <w:szCs w:val="18"/>
                <w:lang w:eastAsia="ru-RU"/>
              </w:rPr>
              <w:t>Необходимость шифрования</w:t>
            </w:r>
          </w:p>
        </w:tc>
        <w:tc>
          <w:tcPr>
            <w:tcW w:w="1559" w:type="dxa"/>
            <w:shd w:val="clear" w:color="auto" w:fill="auto"/>
            <w:vAlign w:val="center"/>
            <w:hideMark/>
          </w:tcPr>
          <w:p w14:paraId="3B9B60CC" w14:textId="77777777" w:rsidR="00EA4A25" w:rsidRPr="00364648" w:rsidRDefault="00F961F5" w:rsidP="007D7A2C">
            <w:pPr>
              <w:spacing w:after="0" w:line="240" w:lineRule="auto"/>
              <w:jc w:val="center"/>
              <w:rPr>
                <w:rFonts w:ascii="Arial" w:eastAsia="Times New Roman" w:hAnsi="Arial" w:cs="Arial"/>
                <w:color w:val="000000"/>
                <w:sz w:val="18"/>
                <w:szCs w:val="18"/>
                <w:lang w:eastAsia="ru-RU"/>
              </w:rPr>
            </w:pPr>
            <w:r w:rsidRPr="00364648">
              <w:rPr>
                <w:rFonts w:ascii="Arial" w:eastAsia="Times New Roman" w:hAnsi="Arial" w:cs="Arial"/>
                <w:color w:val="000000"/>
                <w:sz w:val="18"/>
                <w:szCs w:val="18"/>
                <w:lang w:eastAsia="ru-RU"/>
              </w:rPr>
              <w:t>Идентификатор (OID), определяющий требуемые для подписания ЭД полномочия представителя участника ЭДО</w:t>
            </w:r>
          </w:p>
        </w:tc>
        <w:tc>
          <w:tcPr>
            <w:tcW w:w="1134" w:type="dxa"/>
            <w:shd w:val="clear" w:color="auto" w:fill="auto"/>
            <w:vAlign w:val="center"/>
            <w:hideMark/>
          </w:tcPr>
          <w:p w14:paraId="52DD52B1" w14:textId="77777777" w:rsidR="00EA4A25" w:rsidRPr="00364648" w:rsidRDefault="00F961F5" w:rsidP="007D7A2C">
            <w:pPr>
              <w:spacing w:after="0" w:line="240" w:lineRule="auto"/>
              <w:jc w:val="center"/>
              <w:rPr>
                <w:rFonts w:ascii="Arial" w:eastAsia="Times New Roman" w:hAnsi="Arial" w:cs="Arial"/>
                <w:color w:val="000000"/>
                <w:sz w:val="18"/>
                <w:szCs w:val="18"/>
                <w:lang w:eastAsia="ru-RU"/>
              </w:rPr>
            </w:pPr>
            <w:r w:rsidRPr="00364648">
              <w:rPr>
                <w:rFonts w:ascii="Arial" w:eastAsia="Times New Roman" w:hAnsi="Arial" w:cs="Arial"/>
                <w:color w:val="000000"/>
                <w:sz w:val="18"/>
                <w:szCs w:val="18"/>
                <w:lang w:eastAsia="ru-RU"/>
              </w:rPr>
              <w:t>ПО для отображения и изготовления бумажных копий</w:t>
            </w:r>
          </w:p>
        </w:tc>
        <w:tc>
          <w:tcPr>
            <w:tcW w:w="751" w:type="dxa"/>
            <w:shd w:val="clear" w:color="auto" w:fill="auto"/>
            <w:vAlign w:val="center"/>
            <w:hideMark/>
          </w:tcPr>
          <w:p w14:paraId="0FBA2F50" w14:textId="77777777" w:rsidR="00EA4A25" w:rsidRPr="00364648" w:rsidRDefault="00F961F5" w:rsidP="007D7A2C">
            <w:pPr>
              <w:spacing w:after="0" w:line="240" w:lineRule="auto"/>
              <w:jc w:val="center"/>
              <w:rPr>
                <w:rFonts w:ascii="Arial" w:eastAsia="Times New Roman" w:hAnsi="Arial" w:cs="Arial"/>
                <w:color w:val="000000"/>
                <w:sz w:val="18"/>
                <w:szCs w:val="18"/>
                <w:lang w:eastAsia="ru-RU"/>
              </w:rPr>
            </w:pPr>
            <w:r w:rsidRPr="00364648">
              <w:rPr>
                <w:rFonts w:ascii="Arial" w:eastAsia="Times New Roman" w:hAnsi="Arial" w:cs="Arial"/>
                <w:color w:val="000000"/>
                <w:sz w:val="18"/>
                <w:szCs w:val="18"/>
                <w:lang w:eastAsia="ru-RU"/>
              </w:rPr>
              <w:t>Срок хранения в архиве</w:t>
            </w:r>
          </w:p>
        </w:tc>
        <w:tc>
          <w:tcPr>
            <w:tcW w:w="709" w:type="dxa"/>
            <w:shd w:val="clear" w:color="auto" w:fill="auto"/>
            <w:vAlign w:val="center"/>
            <w:hideMark/>
          </w:tcPr>
          <w:p w14:paraId="74B5CFD3" w14:textId="77777777" w:rsidR="00EA4A25" w:rsidRPr="00364648" w:rsidRDefault="00F961F5" w:rsidP="007D7A2C">
            <w:pPr>
              <w:spacing w:after="0" w:line="240" w:lineRule="auto"/>
              <w:jc w:val="center"/>
              <w:rPr>
                <w:rFonts w:ascii="Arial" w:eastAsia="Times New Roman" w:hAnsi="Arial" w:cs="Arial"/>
                <w:color w:val="000000"/>
                <w:sz w:val="18"/>
                <w:szCs w:val="18"/>
                <w:lang w:eastAsia="ru-RU"/>
              </w:rPr>
            </w:pPr>
            <w:r w:rsidRPr="00364648">
              <w:rPr>
                <w:rFonts w:ascii="Arial" w:eastAsia="Times New Roman" w:hAnsi="Arial" w:cs="Arial"/>
                <w:color w:val="000000"/>
                <w:sz w:val="18"/>
                <w:szCs w:val="18"/>
                <w:lang w:eastAsia="ru-RU"/>
              </w:rPr>
              <w:t>Срок доступа через интерфейс сайта</w:t>
            </w:r>
          </w:p>
        </w:tc>
        <w:tc>
          <w:tcPr>
            <w:tcW w:w="708" w:type="dxa"/>
            <w:shd w:val="clear" w:color="auto" w:fill="auto"/>
            <w:vAlign w:val="center"/>
            <w:hideMark/>
          </w:tcPr>
          <w:p w14:paraId="7DF2C197" w14:textId="77777777" w:rsidR="00EA4A25" w:rsidRPr="00364648" w:rsidRDefault="00F961F5" w:rsidP="007D7A2C">
            <w:pPr>
              <w:spacing w:after="0" w:line="240" w:lineRule="auto"/>
              <w:jc w:val="center"/>
              <w:rPr>
                <w:rFonts w:ascii="Arial" w:eastAsia="Times New Roman" w:hAnsi="Arial" w:cs="Arial"/>
                <w:color w:val="000000"/>
                <w:sz w:val="18"/>
                <w:szCs w:val="18"/>
                <w:lang w:eastAsia="ru-RU"/>
              </w:rPr>
            </w:pPr>
            <w:r w:rsidRPr="00364648">
              <w:rPr>
                <w:rFonts w:ascii="Arial" w:eastAsia="Times New Roman" w:hAnsi="Arial" w:cs="Arial"/>
                <w:color w:val="000000"/>
                <w:sz w:val="18"/>
                <w:szCs w:val="18"/>
                <w:lang w:eastAsia="ru-RU"/>
              </w:rPr>
              <w:t>Примечания</w:t>
            </w:r>
          </w:p>
        </w:tc>
      </w:tr>
      <w:tr w:rsidR="00C47929" w:rsidRPr="00364648" w14:paraId="0D939CA6" w14:textId="77777777" w:rsidTr="009A47D2">
        <w:trPr>
          <w:trHeight w:val="1365"/>
        </w:trPr>
        <w:tc>
          <w:tcPr>
            <w:tcW w:w="1134" w:type="dxa"/>
            <w:shd w:val="clear" w:color="auto" w:fill="auto"/>
            <w:vAlign w:val="center"/>
          </w:tcPr>
          <w:p w14:paraId="5E24FE5D" w14:textId="77777777" w:rsidR="00C47929" w:rsidRPr="00364648" w:rsidRDefault="007C478B" w:rsidP="007D7A2C">
            <w:pPr>
              <w:spacing w:after="0" w:line="240" w:lineRule="auto"/>
              <w:rPr>
                <w:rFonts w:ascii="Arial" w:hAnsi="Arial" w:cs="Arial"/>
                <w:color w:val="000000"/>
                <w:sz w:val="18"/>
                <w:szCs w:val="18"/>
                <w:lang w:val="en-US"/>
              </w:rPr>
            </w:pPr>
            <w:r w:rsidRPr="00364648">
              <w:rPr>
                <w:rFonts w:ascii="Arial" w:hAnsi="Arial" w:cs="Arial"/>
                <w:sz w:val="18"/>
                <w:szCs w:val="18"/>
                <w:lang w:val="en-US"/>
              </w:rPr>
              <w:t>CFR_PART_INDICATORS_FD_REP</w:t>
            </w:r>
          </w:p>
        </w:tc>
        <w:tc>
          <w:tcPr>
            <w:tcW w:w="2977" w:type="dxa"/>
            <w:shd w:val="clear" w:color="auto" w:fill="auto"/>
            <w:vAlign w:val="center"/>
          </w:tcPr>
          <w:p w14:paraId="4C3F2487" w14:textId="77777777" w:rsidR="00C47929" w:rsidRPr="00364648" w:rsidRDefault="00C47929" w:rsidP="000F4406">
            <w:pPr>
              <w:spacing w:after="0" w:line="240" w:lineRule="auto"/>
              <w:jc w:val="both"/>
              <w:rPr>
                <w:rFonts w:ascii="Arial" w:hAnsi="Arial" w:cs="Arial"/>
                <w:color w:val="000000"/>
                <w:sz w:val="18"/>
                <w:szCs w:val="18"/>
              </w:rPr>
            </w:pPr>
            <w:r w:rsidRPr="00364648">
              <w:rPr>
                <w:rFonts w:ascii="Arial" w:hAnsi="Arial" w:cs="Arial"/>
                <w:color w:val="000000"/>
                <w:sz w:val="18"/>
                <w:szCs w:val="18"/>
              </w:rPr>
              <w:t>Отчет о значениях показателей финансовой дисциплины</w:t>
            </w:r>
          </w:p>
        </w:tc>
        <w:tc>
          <w:tcPr>
            <w:tcW w:w="958" w:type="dxa"/>
            <w:shd w:val="clear" w:color="auto" w:fill="auto"/>
            <w:vAlign w:val="center"/>
          </w:tcPr>
          <w:p w14:paraId="2D693AB7" w14:textId="6BEB0422" w:rsidR="00C47929" w:rsidRPr="00364648" w:rsidRDefault="00C47929" w:rsidP="007D7A2C">
            <w:pPr>
              <w:spacing w:after="0" w:line="240" w:lineRule="auto"/>
              <w:rPr>
                <w:rFonts w:ascii="Arial" w:hAnsi="Arial" w:cs="Arial"/>
                <w:sz w:val="18"/>
                <w:szCs w:val="18"/>
              </w:rPr>
            </w:pPr>
            <w:r w:rsidRPr="00364648">
              <w:rPr>
                <w:rFonts w:ascii="Arial" w:hAnsi="Arial" w:cs="Arial"/>
                <w:sz w:val="18"/>
                <w:szCs w:val="18"/>
              </w:rPr>
              <w:t xml:space="preserve">Регламент № 29, </w:t>
            </w:r>
            <w:r w:rsidR="007C0C16">
              <w:rPr>
                <w:rFonts w:ascii="Arial" w:hAnsi="Arial" w:cs="Arial"/>
                <w:sz w:val="18"/>
                <w:szCs w:val="18"/>
              </w:rPr>
              <w:t>р</w:t>
            </w:r>
            <w:r w:rsidR="007420C4" w:rsidRPr="00364648">
              <w:rPr>
                <w:rFonts w:ascii="Arial" w:hAnsi="Arial" w:cs="Arial"/>
                <w:sz w:val="18"/>
                <w:szCs w:val="18"/>
              </w:rPr>
              <w:t>аздел 5</w:t>
            </w:r>
            <w:r w:rsidRPr="00364648">
              <w:rPr>
                <w:rFonts w:ascii="Arial" w:hAnsi="Arial" w:cs="Arial"/>
                <w:sz w:val="18"/>
                <w:szCs w:val="18"/>
              </w:rPr>
              <w:t xml:space="preserve">, </w:t>
            </w:r>
          </w:p>
          <w:p w14:paraId="38FE58FF" w14:textId="55CE02A6" w:rsidR="00C47929" w:rsidRPr="00364648" w:rsidRDefault="007C0C16" w:rsidP="007D7A2C">
            <w:pPr>
              <w:spacing w:after="0" w:line="240" w:lineRule="auto"/>
              <w:rPr>
                <w:rFonts w:ascii="Arial" w:hAnsi="Arial" w:cs="Arial"/>
                <w:sz w:val="18"/>
                <w:szCs w:val="18"/>
              </w:rPr>
            </w:pPr>
            <w:r>
              <w:rPr>
                <w:rFonts w:ascii="Arial" w:hAnsi="Arial" w:cs="Arial"/>
                <w:sz w:val="18"/>
                <w:szCs w:val="18"/>
              </w:rPr>
              <w:t>п</w:t>
            </w:r>
            <w:r w:rsidR="00C47929" w:rsidRPr="00364648">
              <w:rPr>
                <w:rFonts w:ascii="Arial" w:hAnsi="Arial" w:cs="Arial"/>
                <w:sz w:val="18"/>
                <w:szCs w:val="18"/>
              </w:rPr>
              <w:t>риложение 2</w:t>
            </w:r>
          </w:p>
        </w:tc>
        <w:tc>
          <w:tcPr>
            <w:tcW w:w="851" w:type="dxa"/>
            <w:shd w:val="clear" w:color="auto" w:fill="auto"/>
            <w:vAlign w:val="center"/>
          </w:tcPr>
          <w:p w14:paraId="10A8F24D" w14:textId="77777777" w:rsidR="00C47929" w:rsidRPr="00364648" w:rsidRDefault="00C47929" w:rsidP="007D7A2C">
            <w:pPr>
              <w:spacing w:after="0" w:line="240" w:lineRule="auto"/>
              <w:rPr>
                <w:rFonts w:ascii="Arial" w:hAnsi="Arial" w:cs="Arial"/>
                <w:sz w:val="18"/>
                <w:szCs w:val="18"/>
                <w:lang w:val="en-US"/>
              </w:rPr>
            </w:pPr>
            <w:r w:rsidRPr="00364648">
              <w:rPr>
                <w:rFonts w:ascii="Arial" w:hAnsi="Arial" w:cs="Arial"/>
                <w:sz w:val="18"/>
                <w:szCs w:val="18"/>
              </w:rPr>
              <w:t>xls</w:t>
            </w:r>
            <w:r w:rsidRPr="00364648">
              <w:rPr>
                <w:rFonts w:ascii="Arial" w:hAnsi="Arial" w:cs="Arial"/>
                <w:sz w:val="18"/>
                <w:szCs w:val="18"/>
                <w:lang w:val="en-US"/>
              </w:rPr>
              <w:t>x</w:t>
            </w:r>
          </w:p>
        </w:tc>
        <w:tc>
          <w:tcPr>
            <w:tcW w:w="631" w:type="dxa"/>
            <w:shd w:val="clear" w:color="auto" w:fill="auto"/>
            <w:vAlign w:val="center"/>
          </w:tcPr>
          <w:p w14:paraId="3C642846"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ЦФР</w:t>
            </w:r>
          </w:p>
        </w:tc>
        <w:tc>
          <w:tcPr>
            <w:tcW w:w="631" w:type="dxa"/>
            <w:shd w:val="clear" w:color="auto" w:fill="auto"/>
            <w:vAlign w:val="center"/>
          </w:tcPr>
          <w:p w14:paraId="6969D706"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Участник</w:t>
            </w:r>
          </w:p>
        </w:tc>
        <w:tc>
          <w:tcPr>
            <w:tcW w:w="1099" w:type="dxa"/>
            <w:shd w:val="clear" w:color="auto" w:fill="auto"/>
            <w:vAlign w:val="center"/>
          </w:tcPr>
          <w:p w14:paraId="1C6AF9F7"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сайт, персональный раздел участника</w:t>
            </w:r>
          </w:p>
        </w:tc>
        <w:tc>
          <w:tcPr>
            <w:tcW w:w="1183" w:type="dxa"/>
            <w:shd w:val="clear" w:color="auto" w:fill="auto"/>
            <w:vAlign w:val="center"/>
          </w:tcPr>
          <w:p w14:paraId="4F044B13"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Нет</w:t>
            </w:r>
          </w:p>
        </w:tc>
        <w:tc>
          <w:tcPr>
            <w:tcW w:w="851" w:type="dxa"/>
            <w:shd w:val="clear" w:color="auto" w:fill="auto"/>
            <w:vAlign w:val="center"/>
          </w:tcPr>
          <w:p w14:paraId="72C109A4"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Нет</w:t>
            </w:r>
          </w:p>
        </w:tc>
        <w:tc>
          <w:tcPr>
            <w:tcW w:w="1559" w:type="dxa"/>
            <w:shd w:val="clear" w:color="auto" w:fill="auto"/>
            <w:vAlign w:val="center"/>
          </w:tcPr>
          <w:p w14:paraId="729BCE70"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1.3.6.1.4.1.18545.1.2.1.8</w:t>
            </w:r>
          </w:p>
        </w:tc>
        <w:tc>
          <w:tcPr>
            <w:tcW w:w="1134" w:type="dxa"/>
            <w:shd w:val="clear" w:color="auto" w:fill="auto"/>
            <w:vAlign w:val="center"/>
          </w:tcPr>
          <w:p w14:paraId="5E4B9440"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 xml:space="preserve"> Excel</w:t>
            </w:r>
          </w:p>
        </w:tc>
        <w:tc>
          <w:tcPr>
            <w:tcW w:w="751" w:type="dxa"/>
            <w:shd w:val="clear" w:color="auto" w:fill="auto"/>
            <w:vAlign w:val="center"/>
          </w:tcPr>
          <w:p w14:paraId="148334F1"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5 лет</w:t>
            </w:r>
          </w:p>
        </w:tc>
        <w:tc>
          <w:tcPr>
            <w:tcW w:w="709" w:type="dxa"/>
            <w:shd w:val="clear" w:color="auto" w:fill="auto"/>
            <w:vAlign w:val="center"/>
          </w:tcPr>
          <w:p w14:paraId="0892C54A" w14:textId="77777777" w:rsidR="00C47929" w:rsidRPr="00364648" w:rsidRDefault="00C47929" w:rsidP="007D7A2C">
            <w:pPr>
              <w:spacing w:after="0" w:line="240" w:lineRule="auto"/>
              <w:rPr>
                <w:rFonts w:ascii="Arial" w:hAnsi="Arial" w:cs="Arial"/>
                <w:color w:val="000000"/>
                <w:sz w:val="18"/>
                <w:szCs w:val="18"/>
              </w:rPr>
            </w:pPr>
          </w:p>
        </w:tc>
        <w:tc>
          <w:tcPr>
            <w:tcW w:w="708" w:type="dxa"/>
            <w:shd w:val="clear" w:color="auto" w:fill="auto"/>
            <w:vAlign w:val="center"/>
          </w:tcPr>
          <w:p w14:paraId="01A76328" w14:textId="77777777" w:rsidR="00C47929" w:rsidRPr="00364648" w:rsidRDefault="00C47929" w:rsidP="007D7A2C">
            <w:pPr>
              <w:spacing w:after="0" w:line="240" w:lineRule="auto"/>
              <w:rPr>
                <w:rFonts w:ascii="Arial" w:hAnsi="Arial" w:cs="Arial"/>
                <w:color w:val="000000"/>
                <w:sz w:val="18"/>
                <w:szCs w:val="18"/>
              </w:rPr>
            </w:pPr>
          </w:p>
        </w:tc>
      </w:tr>
      <w:tr w:rsidR="00057640" w:rsidRPr="00364648" w14:paraId="5BA05507" w14:textId="77777777" w:rsidTr="009A47D2">
        <w:trPr>
          <w:trHeight w:val="1365"/>
        </w:trPr>
        <w:tc>
          <w:tcPr>
            <w:tcW w:w="1134" w:type="dxa"/>
            <w:shd w:val="clear" w:color="auto" w:fill="auto"/>
            <w:vAlign w:val="center"/>
          </w:tcPr>
          <w:p w14:paraId="72ED38BC" w14:textId="77777777" w:rsidR="00305FDE" w:rsidRPr="00364648" w:rsidRDefault="00305FDE" w:rsidP="00305FDE">
            <w:pPr>
              <w:rPr>
                <w:rFonts w:ascii="Arial" w:hAnsi="Arial" w:cs="Arial"/>
                <w:color w:val="000000"/>
                <w:sz w:val="18"/>
                <w:szCs w:val="18"/>
                <w:lang w:val="en-US"/>
              </w:rPr>
            </w:pPr>
            <w:r w:rsidRPr="00364648">
              <w:rPr>
                <w:rFonts w:ascii="Arial" w:hAnsi="Arial" w:cs="Arial"/>
                <w:sz w:val="18"/>
                <w:szCs w:val="18"/>
                <w:lang w:val="en-US"/>
              </w:rPr>
              <w:t>CFR_PART_IND_AUDIT_FS_REP</w:t>
            </w:r>
          </w:p>
          <w:p w14:paraId="11A684FD" w14:textId="77777777" w:rsidR="00057640" w:rsidRPr="00364648" w:rsidRDefault="00057640" w:rsidP="000E678A">
            <w:pPr>
              <w:spacing w:after="0" w:line="240" w:lineRule="auto"/>
              <w:rPr>
                <w:rFonts w:ascii="Arial" w:hAnsi="Arial" w:cs="Arial"/>
                <w:color w:val="000000"/>
                <w:sz w:val="18"/>
                <w:szCs w:val="18"/>
                <w:lang w:val="en-US"/>
              </w:rPr>
            </w:pPr>
          </w:p>
        </w:tc>
        <w:tc>
          <w:tcPr>
            <w:tcW w:w="2977" w:type="dxa"/>
            <w:shd w:val="clear" w:color="auto" w:fill="auto"/>
            <w:vAlign w:val="center"/>
          </w:tcPr>
          <w:p w14:paraId="3C48A35F" w14:textId="77777777" w:rsidR="00041399" w:rsidRPr="00364648" w:rsidRDefault="00041399" w:rsidP="00230CE6">
            <w:pPr>
              <w:spacing w:after="0" w:line="240" w:lineRule="auto"/>
              <w:jc w:val="both"/>
              <w:rPr>
                <w:rFonts w:ascii="Arial" w:hAnsi="Arial" w:cs="Arial"/>
                <w:color w:val="000000"/>
                <w:sz w:val="18"/>
                <w:szCs w:val="18"/>
              </w:rPr>
            </w:pPr>
            <w:r w:rsidRPr="00364648">
              <w:rPr>
                <w:rFonts w:ascii="Arial" w:hAnsi="Arial" w:cs="Arial"/>
                <w:color w:val="000000"/>
                <w:sz w:val="18"/>
                <w:szCs w:val="18"/>
              </w:rPr>
              <w:t>Отчет о значениях индикаторов, оцениваемых при включении в перечень участников оптового рынка, которые подлежат проверке выполнения по</w:t>
            </w:r>
            <w:r w:rsidR="002B0DDD" w:rsidRPr="00364648">
              <w:rPr>
                <w:rFonts w:ascii="Arial" w:hAnsi="Arial" w:cs="Arial"/>
                <w:color w:val="000000"/>
                <w:sz w:val="18"/>
                <w:szCs w:val="18"/>
              </w:rPr>
              <w:t>казателей финансового состояния</w:t>
            </w:r>
          </w:p>
          <w:p w14:paraId="49B03599" w14:textId="77777777" w:rsidR="00057640" w:rsidRPr="00364648" w:rsidRDefault="00057640" w:rsidP="000E678A">
            <w:pPr>
              <w:spacing w:after="0" w:line="240" w:lineRule="auto"/>
              <w:rPr>
                <w:rFonts w:ascii="Arial" w:hAnsi="Arial" w:cs="Arial"/>
                <w:color w:val="000000"/>
                <w:sz w:val="18"/>
                <w:szCs w:val="18"/>
              </w:rPr>
            </w:pPr>
          </w:p>
        </w:tc>
        <w:tc>
          <w:tcPr>
            <w:tcW w:w="958" w:type="dxa"/>
            <w:shd w:val="clear" w:color="auto" w:fill="auto"/>
            <w:vAlign w:val="center"/>
          </w:tcPr>
          <w:p w14:paraId="0805105E" w14:textId="0998F335" w:rsidR="00057640" w:rsidRPr="00364648" w:rsidRDefault="00057640" w:rsidP="000E678A">
            <w:pPr>
              <w:spacing w:after="0" w:line="240" w:lineRule="auto"/>
              <w:rPr>
                <w:rFonts w:ascii="Arial" w:hAnsi="Arial" w:cs="Arial"/>
                <w:sz w:val="18"/>
                <w:szCs w:val="18"/>
              </w:rPr>
            </w:pPr>
            <w:r w:rsidRPr="00364648">
              <w:rPr>
                <w:rFonts w:ascii="Arial" w:hAnsi="Arial" w:cs="Arial"/>
                <w:sz w:val="18"/>
                <w:szCs w:val="18"/>
              </w:rPr>
              <w:t xml:space="preserve">Регламент № 29, </w:t>
            </w:r>
            <w:r w:rsidR="007C0C16">
              <w:rPr>
                <w:rFonts w:ascii="Arial" w:hAnsi="Arial" w:cs="Arial"/>
                <w:sz w:val="18"/>
                <w:szCs w:val="18"/>
              </w:rPr>
              <w:t>р</w:t>
            </w:r>
            <w:r w:rsidRPr="00364648">
              <w:rPr>
                <w:rFonts w:ascii="Arial" w:hAnsi="Arial" w:cs="Arial"/>
                <w:sz w:val="18"/>
                <w:szCs w:val="18"/>
              </w:rPr>
              <w:t xml:space="preserve">аздел </w:t>
            </w:r>
            <w:r w:rsidR="00F14C9D" w:rsidRPr="00364648">
              <w:rPr>
                <w:rFonts w:ascii="Arial" w:hAnsi="Arial" w:cs="Arial"/>
                <w:sz w:val="18"/>
                <w:szCs w:val="18"/>
              </w:rPr>
              <w:t>7</w:t>
            </w:r>
            <w:r w:rsidRPr="00364648">
              <w:rPr>
                <w:rFonts w:ascii="Arial" w:hAnsi="Arial" w:cs="Arial"/>
                <w:sz w:val="18"/>
                <w:szCs w:val="18"/>
              </w:rPr>
              <w:t xml:space="preserve">, </w:t>
            </w:r>
          </w:p>
          <w:p w14:paraId="45519B33" w14:textId="42A6A04E" w:rsidR="00057640" w:rsidRPr="00364648" w:rsidRDefault="007C0C16" w:rsidP="000E678A">
            <w:pPr>
              <w:spacing w:after="0" w:line="240" w:lineRule="auto"/>
              <w:rPr>
                <w:rFonts w:ascii="Arial" w:hAnsi="Arial" w:cs="Arial"/>
                <w:sz w:val="18"/>
                <w:szCs w:val="18"/>
              </w:rPr>
            </w:pPr>
            <w:r>
              <w:rPr>
                <w:rFonts w:ascii="Arial" w:hAnsi="Arial" w:cs="Arial"/>
                <w:sz w:val="18"/>
                <w:szCs w:val="18"/>
              </w:rPr>
              <w:t>п</w:t>
            </w:r>
            <w:r w:rsidR="00057640" w:rsidRPr="00364648">
              <w:rPr>
                <w:rFonts w:ascii="Arial" w:hAnsi="Arial" w:cs="Arial"/>
                <w:sz w:val="18"/>
                <w:szCs w:val="18"/>
              </w:rPr>
              <w:t>риложение 2.1</w:t>
            </w:r>
          </w:p>
        </w:tc>
        <w:tc>
          <w:tcPr>
            <w:tcW w:w="851" w:type="dxa"/>
            <w:shd w:val="clear" w:color="auto" w:fill="auto"/>
            <w:vAlign w:val="center"/>
          </w:tcPr>
          <w:p w14:paraId="66BBBE14" w14:textId="77777777" w:rsidR="00057640" w:rsidRPr="00364648" w:rsidRDefault="00057640" w:rsidP="000E678A">
            <w:pPr>
              <w:spacing w:after="0" w:line="240" w:lineRule="auto"/>
              <w:rPr>
                <w:rFonts w:ascii="Arial" w:hAnsi="Arial" w:cs="Arial"/>
                <w:sz w:val="18"/>
                <w:szCs w:val="18"/>
              </w:rPr>
            </w:pPr>
            <w:r w:rsidRPr="00364648">
              <w:rPr>
                <w:rFonts w:ascii="Arial" w:hAnsi="Arial" w:cs="Arial"/>
                <w:sz w:val="18"/>
                <w:szCs w:val="18"/>
              </w:rPr>
              <w:t>xls</w:t>
            </w:r>
            <w:r w:rsidRPr="00364648">
              <w:rPr>
                <w:rFonts w:ascii="Arial" w:hAnsi="Arial" w:cs="Arial"/>
                <w:sz w:val="18"/>
                <w:szCs w:val="18"/>
                <w:lang w:val="en-US"/>
              </w:rPr>
              <w:t>x</w:t>
            </w:r>
          </w:p>
        </w:tc>
        <w:tc>
          <w:tcPr>
            <w:tcW w:w="631" w:type="dxa"/>
            <w:shd w:val="clear" w:color="auto" w:fill="auto"/>
            <w:vAlign w:val="center"/>
          </w:tcPr>
          <w:p w14:paraId="4B77FB34" w14:textId="77777777" w:rsidR="00057640" w:rsidRPr="00364648" w:rsidRDefault="00057640" w:rsidP="000E678A">
            <w:pPr>
              <w:spacing w:after="0" w:line="240" w:lineRule="auto"/>
              <w:rPr>
                <w:rFonts w:ascii="Arial" w:hAnsi="Arial" w:cs="Arial"/>
                <w:color w:val="000000"/>
                <w:sz w:val="18"/>
                <w:szCs w:val="18"/>
              </w:rPr>
            </w:pPr>
            <w:r w:rsidRPr="00364648">
              <w:rPr>
                <w:rFonts w:ascii="Arial" w:hAnsi="Arial" w:cs="Arial"/>
                <w:color w:val="000000"/>
                <w:sz w:val="18"/>
                <w:szCs w:val="18"/>
              </w:rPr>
              <w:t>ЦФР</w:t>
            </w:r>
          </w:p>
        </w:tc>
        <w:tc>
          <w:tcPr>
            <w:tcW w:w="631" w:type="dxa"/>
            <w:shd w:val="clear" w:color="auto" w:fill="auto"/>
            <w:vAlign w:val="center"/>
          </w:tcPr>
          <w:p w14:paraId="54ECCFFB" w14:textId="77777777" w:rsidR="00057640" w:rsidRPr="00364648" w:rsidRDefault="00057640" w:rsidP="000E678A">
            <w:pPr>
              <w:spacing w:after="0" w:line="240" w:lineRule="auto"/>
              <w:rPr>
                <w:rFonts w:ascii="Arial" w:hAnsi="Arial" w:cs="Arial"/>
                <w:color w:val="000000"/>
                <w:sz w:val="18"/>
                <w:szCs w:val="18"/>
              </w:rPr>
            </w:pPr>
            <w:r w:rsidRPr="00364648">
              <w:rPr>
                <w:rFonts w:ascii="Arial" w:hAnsi="Arial" w:cs="Arial"/>
                <w:color w:val="000000"/>
                <w:sz w:val="18"/>
                <w:szCs w:val="18"/>
              </w:rPr>
              <w:t>Участник</w:t>
            </w:r>
          </w:p>
        </w:tc>
        <w:tc>
          <w:tcPr>
            <w:tcW w:w="1099" w:type="dxa"/>
            <w:shd w:val="clear" w:color="auto" w:fill="auto"/>
            <w:vAlign w:val="center"/>
          </w:tcPr>
          <w:p w14:paraId="1BF3C513" w14:textId="77777777" w:rsidR="00057640" w:rsidRPr="00364648" w:rsidRDefault="00057640" w:rsidP="000E678A">
            <w:pPr>
              <w:spacing w:after="0" w:line="240" w:lineRule="auto"/>
              <w:rPr>
                <w:rFonts w:ascii="Arial" w:hAnsi="Arial" w:cs="Arial"/>
                <w:color w:val="000000"/>
                <w:sz w:val="18"/>
                <w:szCs w:val="18"/>
              </w:rPr>
            </w:pPr>
            <w:r w:rsidRPr="00364648">
              <w:rPr>
                <w:rFonts w:ascii="Arial" w:hAnsi="Arial" w:cs="Arial"/>
                <w:color w:val="000000"/>
                <w:sz w:val="18"/>
                <w:szCs w:val="18"/>
              </w:rPr>
              <w:t>сайт, персональный раздел участника</w:t>
            </w:r>
          </w:p>
        </w:tc>
        <w:tc>
          <w:tcPr>
            <w:tcW w:w="1183" w:type="dxa"/>
            <w:shd w:val="clear" w:color="auto" w:fill="auto"/>
            <w:vAlign w:val="center"/>
          </w:tcPr>
          <w:p w14:paraId="71DC2B2A" w14:textId="77777777" w:rsidR="00057640" w:rsidRPr="00364648" w:rsidRDefault="00057640" w:rsidP="000E678A">
            <w:pPr>
              <w:spacing w:after="0" w:line="240" w:lineRule="auto"/>
              <w:rPr>
                <w:rFonts w:ascii="Arial" w:hAnsi="Arial" w:cs="Arial"/>
                <w:color w:val="000000"/>
                <w:sz w:val="18"/>
                <w:szCs w:val="18"/>
              </w:rPr>
            </w:pPr>
            <w:r w:rsidRPr="00364648">
              <w:rPr>
                <w:rFonts w:ascii="Arial" w:hAnsi="Arial" w:cs="Arial"/>
                <w:color w:val="000000"/>
                <w:sz w:val="18"/>
                <w:szCs w:val="18"/>
              </w:rPr>
              <w:t>Нет</w:t>
            </w:r>
          </w:p>
        </w:tc>
        <w:tc>
          <w:tcPr>
            <w:tcW w:w="851" w:type="dxa"/>
            <w:shd w:val="clear" w:color="auto" w:fill="auto"/>
            <w:vAlign w:val="center"/>
          </w:tcPr>
          <w:p w14:paraId="2670CC1E" w14:textId="77777777" w:rsidR="00057640" w:rsidRPr="00364648" w:rsidRDefault="00057640" w:rsidP="000E678A">
            <w:pPr>
              <w:spacing w:after="0" w:line="240" w:lineRule="auto"/>
              <w:rPr>
                <w:rFonts w:ascii="Arial" w:hAnsi="Arial" w:cs="Arial"/>
                <w:color w:val="000000"/>
                <w:sz w:val="18"/>
                <w:szCs w:val="18"/>
              </w:rPr>
            </w:pPr>
            <w:r w:rsidRPr="00364648">
              <w:rPr>
                <w:rFonts w:ascii="Arial" w:hAnsi="Arial" w:cs="Arial"/>
                <w:color w:val="000000"/>
                <w:sz w:val="18"/>
                <w:szCs w:val="18"/>
              </w:rPr>
              <w:t>Нет</w:t>
            </w:r>
          </w:p>
        </w:tc>
        <w:tc>
          <w:tcPr>
            <w:tcW w:w="1559" w:type="dxa"/>
            <w:shd w:val="clear" w:color="auto" w:fill="auto"/>
            <w:vAlign w:val="center"/>
          </w:tcPr>
          <w:p w14:paraId="50535711" w14:textId="77777777" w:rsidR="00057640" w:rsidRPr="00364648" w:rsidRDefault="00057640" w:rsidP="000E678A">
            <w:pPr>
              <w:spacing w:after="0" w:line="240" w:lineRule="auto"/>
              <w:rPr>
                <w:rFonts w:ascii="Arial" w:hAnsi="Arial" w:cs="Arial"/>
                <w:color w:val="000000"/>
                <w:sz w:val="18"/>
                <w:szCs w:val="18"/>
              </w:rPr>
            </w:pPr>
            <w:r w:rsidRPr="00364648">
              <w:rPr>
                <w:rFonts w:ascii="Arial" w:hAnsi="Arial" w:cs="Arial"/>
                <w:color w:val="000000"/>
                <w:sz w:val="18"/>
                <w:szCs w:val="18"/>
              </w:rPr>
              <w:t>1.3.6.1.4.1.18545.1.2.1.8</w:t>
            </w:r>
          </w:p>
        </w:tc>
        <w:tc>
          <w:tcPr>
            <w:tcW w:w="1134" w:type="dxa"/>
            <w:shd w:val="clear" w:color="auto" w:fill="auto"/>
            <w:vAlign w:val="center"/>
          </w:tcPr>
          <w:p w14:paraId="283FFB8C" w14:textId="77777777" w:rsidR="00057640" w:rsidRPr="00364648" w:rsidRDefault="00057640" w:rsidP="000E678A">
            <w:pPr>
              <w:spacing w:after="0" w:line="240" w:lineRule="auto"/>
              <w:rPr>
                <w:rFonts w:ascii="Arial" w:hAnsi="Arial" w:cs="Arial"/>
                <w:color w:val="000000"/>
                <w:sz w:val="18"/>
                <w:szCs w:val="18"/>
              </w:rPr>
            </w:pPr>
            <w:r w:rsidRPr="00364648">
              <w:rPr>
                <w:rFonts w:ascii="Arial" w:hAnsi="Arial" w:cs="Arial"/>
                <w:color w:val="000000"/>
                <w:sz w:val="18"/>
                <w:szCs w:val="18"/>
              </w:rPr>
              <w:t xml:space="preserve"> Excel</w:t>
            </w:r>
          </w:p>
        </w:tc>
        <w:tc>
          <w:tcPr>
            <w:tcW w:w="751" w:type="dxa"/>
            <w:shd w:val="clear" w:color="auto" w:fill="auto"/>
            <w:vAlign w:val="center"/>
          </w:tcPr>
          <w:p w14:paraId="39A1F191" w14:textId="77777777" w:rsidR="00057640" w:rsidRPr="00364648" w:rsidRDefault="00057640" w:rsidP="000E678A">
            <w:pPr>
              <w:spacing w:after="0" w:line="240" w:lineRule="auto"/>
              <w:rPr>
                <w:rFonts w:ascii="Arial" w:hAnsi="Arial" w:cs="Arial"/>
                <w:color w:val="000000"/>
                <w:sz w:val="18"/>
                <w:szCs w:val="18"/>
              </w:rPr>
            </w:pPr>
            <w:r w:rsidRPr="00364648">
              <w:rPr>
                <w:rFonts w:ascii="Arial" w:hAnsi="Arial" w:cs="Arial"/>
                <w:color w:val="000000"/>
                <w:sz w:val="18"/>
                <w:szCs w:val="18"/>
              </w:rPr>
              <w:t>5 лет</w:t>
            </w:r>
          </w:p>
        </w:tc>
        <w:tc>
          <w:tcPr>
            <w:tcW w:w="709" w:type="dxa"/>
            <w:shd w:val="clear" w:color="auto" w:fill="auto"/>
            <w:vAlign w:val="center"/>
          </w:tcPr>
          <w:p w14:paraId="14BD1B00" w14:textId="77777777" w:rsidR="00057640" w:rsidRPr="00364648" w:rsidRDefault="00057640" w:rsidP="000E678A">
            <w:pPr>
              <w:spacing w:after="0" w:line="240" w:lineRule="auto"/>
              <w:rPr>
                <w:rFonts w:ascii="Arial" w:hAnsi="Arial" w:cs="Arial"/>
                <w:color w:val="000000"/>
                <w:sz w:val="18"/>
                <w:szCs w:val="18"/>
              </w:rPr>
            </w:pPr>
          </w:p>
        </w:tc>
        <w:tc>
          <w:tcPr>
            <w:tcW w:w="708" w:type="dxa"/>
            <w:shd w:val="clear" w:color="auto" w:fill="auto"/>
            <w:vAlign w:val="center"/>
          </w:tcPr>
          <w:p w14:paraId="35C181E1" w14:textId="77777777" w:rsidR="00057640" w:rsidRPr="00364648" w:rsidRDefault="00057640" w:rsidP="000E678A">
            <w:pPr>
              <w:spacing w:after="0" w:line="240" w:lineRule="auto"/>
              <w:rPr>
                <w:rFonts w:ascii="Arial" w:hAnsi="Arial" w:cs="Arial"/>
                <w:color w:val="000000"/>
                <w:sz w:val="18"/>
                <w:szCs w:val="18"/>
              </w:rPr>
            </w:pPr>
          </w:p>
        </w:tc>
      </w:tr>
      <w:tr w:rsidR="00850248" w:rsidRPr="00364648" w14:paraId="4E317331" w14:textId="77777777" w:rsidTr="009A47D2">
        <w:trPr>
          <w:trHeight w:val="1365"/>
        </w:trPr>
        <w:tc>
          <w:tcPr>
            <w:tcW w:w="1134" w:type="dxa"/>
            <w:shd w:val="clear" w:color="auto" w:fill="auto"/>
            <w:vAlign w:val="center"/>
          </w:tcPr>
          <w:p w14:paraId="30EAC18A" w14:textId="77777777" w:rsidR="00305FDE" w:rsidRPr="00364648" w:rsidRDefault="00305FDE" w:rsidP="00305FDE">
            <w:pPr>
              <w:rPr>
                <w:rFonts w:ascii="Arial" w:hAnsi="Arial" w:cs="Arial"/>
                <w:color w:val="000000"/>
                <w:sz w:val="18"/>
                <w:szCs w:val="18"/>
                <w:lang w:val="en-US"/>
              </w:rPr>
            </w:pPr>
            <w:r w:rsidRPr="00364648">
              <w:rPr>
                <w:rFonts w:ascii="Arial" w:hAnsi="Arial" w:cs="Arial"/>
                <w:sz w:val="18"/>
                <w:szCs w:val="18"/>
                <w:lang w:val="en-US"/>
              </w:rPr>
              <w:t>CFR_PART_INDICATORS_FS_REP</w:t>
            </w:r>
          </w:p>
          <w:p w14:paraId="390F965D" w14:textId="77777777" w:rsidR="00850248" w:rsidRPr="00364648" w:rsidRDefault="00850248" w:rsidP="000E678A">
            <w:pPr>
              <w:spacing w:after="0" w:line="240" w:lineRule="auto"/>
              <w:rPr>
                <w:rFonts w:ascii="Arial" w:hAnsi="Arial" w:cs="Arial"/>
                <w:color w:val="000000"/>
                <w:sz w:val="18"/>
                <w:szCs w:val="18"/>
                <w:lang w:val="en-US"/>
              </w:rPr>
            </w:pPr>
          </w:p>
        </w:tc>
        <w:tc>
          <w:tcPr>
            <w:tcW w:w="2977" w:type="dxa"/>
            <w:shd w:val="clear" w:color="auto" w:fill="auto"/>
            <w:vAlign w:val="center"/>
          </w:tcPr>
          <w:p w14:paraId="26082F59" w14:textId="77777777" w:rsidR="00850248" w:rsidRPr="00364648" w:rsidRDefault="00850248" w:rsidP="000F4406">
            <w:pPr>
              <w:spacing w:after="0" w:line="240" w:lineRule="auto"/>
              <w:jc w:val="both"/>
              <w:rPr>
                <w:rFonts w:ascii="Arial" w:hAnsi="Arial" w:cs="Arial"/>
                <w:color w:val="000000"/>
                <w:sz w:val="18"/>
                <w:szCs w:val="18"/>
              </w:rPr>
            </w:pPr>
            <w:r w:rsidRPr="00364648">
              <w:rPr>
                <w:rFonts w:ascii="Arial" w:hAnsi="Arial" w:cs="Arial"/>
                <w:color w:val="000000"/>
                <w:sz w:val="18"/>
                <w:szCs w:val="18"/>
              </w:rPr>
              <w:t>Отчет о значениях индикаторов и показателей финансового состояния</w:t>
            </w:r>
          </w:p>
        </w:tc>
        <w:tc>
          <w:tcPr>
            <w:tcW w:w="958" w:type="dxa"/>
            <w:shd w:val="clear" w:color="auto" w:fill="auto"/>
            <w:vAlign w:val="center"/>
          </w:tcPr>
          <w:p w14:paraId="230D40B3" w14:textId="50AF6F0B" w:rsidR="00850248" w:rsidRPr="00364648" w:rsidRDefault="00850248" w:rsidP="000E678A">
            <w:pPr>
              <w:spacing w:after="0" w:line="240" w:lineRule="auto"/>
              <w:rPr>
                <w:rFonts w:ascii="Arial" w:hAnsi="Arial" w:cs="Arial"/>
                <w:sz w:val="18"/>
                <w:szCs w:val="18"/>
              </w:rPr>
            </w:pPr>
            <w:r w:rsidRPr="00364648">
              <w:rPr>
                <w:rFonts w:ascii="Arial" w:hAnsi="Arial" w:cs="Arial"/>
                <w:sz w:val="18"/>
                <w:szCs w:val="18"/>
              </w:rPr>
              <w:t xml:space="preserve">Регламент № 29, </w:t>
            </w:r>
            <w:r w:rsidR="007C0C16">
              <w:rPr>
                <w:rFonts w:ascii="Arial" w:hAnsi="Arial" w:cs="Arial"/>
                <w:sz w:val="18"/>
                <w:szCs w:val="18"/>
              </w:rPr>
              <w:t>р</w:t>
            </w:r>
            <w:r w:rsidR="00057640" w:rsidRPr="00364648">
              <w:rPr>
                <w:rFonts w:ascii="Arial" w:hAnsi="Arial" w:cs="Arial"/>
                <w:sz w:val="18"/>
                <w:szCs w:val="18"/>
              </w:rPr>
              <w:t>аздел 9</w:t>
            </w:r>
            <w:r w:rsidRPr="00364648">
              <w:rPr>
                <w:rFonts w:ascii="Arial" w:hAnsi="Arial" w:cs="Arial"/>
                <w:sz w:val="18"/>
                <w:szCs w:val="18"/>
              </w:rPr>
              <w:t xml:space="preserve">, </w:t>
            </w:r>
          </w:p>
          <w:p w14:paraId="4E77E4EC" w14:textId="48F5EB24" w:rsidR="00850248" w:rsidRPr="00364648" w:rsidRDefault="007C0C16" w:rsidP="000E678A">
            <w:pPr>
              <w:spacing w:after="0" w:line="240" w:lineRule="auto"/>
              <w:rPr>
                <w:rFonts w:ascii="Arial" w:hAnsi="Arial" w:cs="Arial"/>
                <w:sz w:val="18"/>
                <w:szCs w:val="18"/>
              </w:rPr>
            </w:pPr>
            <w:r>
              <w:rPr>
                <w:rFonts w:ascii="Arial" w:hAnsi="Arial" w:cs="Arial"/>
                <w:sz w:val="18"/>
                <w:szCs w:val="18"/>
              </w:rPr>
              <w:t>п</w:t>
            </w:r>
            <w:r w:rsidR="00057640" w:rsidRPr="00364648">
              <w:rPr>
                <w:rFonts w:ascii="Arial" w:hAnsi="Arial" w:cs="Arial"/>
                <w:sz w:val="18"/>
                <w:szCs w:val="18"/>
              </w:rPr>
              <w:t>риложение 2.2</w:t>
            </w:r>
          </w:p>
        </w:tc>
        <w:tc>
          <w:tcPr>
            <w:tcW w:w="851" w:type="dxa"/>
            <w:shd w:val="clear" w:color="auto" w:fill="auto"/>
            <w:vAlign w:val="center"/>
          </w:tcPr>
          <w:p w14:paraId="68962007" w14:textId="77777777" w:rsidR="00850248" w:rsidRPr="00364648" w:rsidRDefault="00850248" w:rsidP="000E678A">
            <w:pPr>
              <w:spacing w:after="0" w:line="240" w:lineRule="auto"/>
              <w:rPr>
                <w:rFonts w:ascii="Arial" w:hAnsi="Arial" w:cs="Arial"/>
                <w:sz w:val="18"/>
                <w:szCs w:val="18"/>
                <w:lang w:val="en-US"/>
              </w:rPr>
            </w:pPr>
            <w:r w:rsidRPr="00364648">
              <w:rPr>
                <w:rFonts w:ascii="Arial" w:hAnsi="Arial" w:cs="Arial"/>
                <w:sz w:val="18"/>
                <w:szCs w:val="18"/>
              </w:rPr>
              <w:t>xls</w:t>
            </w:r>
            <w:r w:rsidRPr="00364648">
              <w:rPr>
                <w:rFonts w:ascii="Arial" w:hAnsi="Arial" w:cs="Arial"/>
                <w:sz w:val="18"/>
                <w:szCs w:val="18"/>
                <w:lang w:val="en-US"/>
              </w:rPr>
              <w:t>x</w:t>
            </w:r>
          </w:p>
        </w:tc>
        <w:tc>
          <w:tcPr>
            <w:tcW w:w="631" w:type="dxa"/>
            <w:shd w:val="clear" w:color="auto" w:fill="auto"/>
            <w:vAlign w:val="center"/>
          </w:tcPr>
          <w:p w14:paraId="625794C4" w14:textId="77777777" w:rsidR="00850248" w:rsidRPr="00364648" w:rsidRDefault="00850248" w:rsidP="000E678A">
            <w:pPr>
              <w:spacing w:after="0" w:line="240" w:lineRule="auto"/>
              <w:rPr>
                <w:rFonts w:ascii="Arial" w:hAnsi="Arial" w:cs="Arial"/>
                <w:color w:val="000000"/>
                <w:sz w:val="18"/>
                <w:szCs w:val="18"/>
              </w:rPr>
            </w:pPr>
            <w:r w:rsidRPr="00364648">
              <w:rPr>
                <w:rFonts w:ascii="Arial" w:hAnsi="Arial" w:cs="Arial"/>
                <w:color w:val="000000"/>
                <w:sz w:val="18"/>
                <w:szCs w:val="18"/>
              </w:rPr>
              <w:t>ЦФР</w:t>
            </w:r>
          </w:p>
        </w:tc>
        <w:tc>
          <w:tcPr>
            <w:tcW w:w="631" w:type="dxa"/>
            <w:shd w:val="clear" w:color="auto" w:fill="auto"/>
            <w:vAlign w:val="center"/>
          </w:tcPr>
          <w:p w14:paraId="54F31671" w14:textId="77777777" w:rsidR="00850248" w:rsidRPr="00364648" w:rsidRDefault="00850248" w:rsidP="000E678A">
            <w:pPr>
              <w:spacing w:after="0" w:line="240" w:lineRule="auto"/>
              <w:rPr>
                <w:rFonts w:ascii="Arial" w:hAnsi="Arial" w:cs="Arial"/>
                <w:color w:val="000000"/>
                <w:sz w:val="18"/>
                <w:szCs w:val="18"/>
              </w:rPr>
            </w:pPr>
            <w:r w:rsidRPr="00364648">
              <w:rPr>
                <w:rFonts w:ascii="Arial" w:hAnsi="Arial" w:cs="Arial"/>
                <w:color w:val="000000"/>
                <w:sz w:val="18"/>
                <w:szCs w:val="18"/>
              </w:rPr>
              <w:t>Участник</w:t>
            </w:r>
          </w:p>
        </w:tc>
        <w:tc>
          <w:tcPr>
            <w:tcW w:w="1099" w:type="dxa"/>
            <w:shd w:val="clear" w:color="auto" w:fill="auto"/>
            <w:vAlign w:val="center"/>
          </w:tcPr>
          <w:p w14:paraId="0CB0D4D4" w14:textId="77777777" w:rsidR="00850248" w:rsidRPr="00364648" w:rsidRDefault="00850248" w:rsidP="000E678A">
            <w:pPr>
              <w:spacing w:after="0" w:line="240" w:lineRule="auto"/>
              <w:rPr>
                <w:rFonts w:ascii="Arial" w:hAnsi="Arial" w:cs="Arial"/>
                <w:color w:val="000000"/>
                <w:sz w:val="18"/>
                <w:szCs w:val="18"/>
              </w:rPr>
            </w:pPr>
            <w:r w:rsidRPr="00364648">
              <w:rPr>
                <w:rFonts w:ascii="Arial" w:hAnsi="Arial" w:cs="Arial"/>
                <w:color w:val="000000"/>
                <w:sz w:val="18"/>
                <w:szCs w:val="18"/>
              </w:rPr>
              <w:t>сайт, персональный раздел участника</w:t>
            </w:r>
          </w:p>
        </w:tc>
        <w:tc>
          <w:tcPr>
            <w:tcW w:w="1183" w:type="dxa"/>
            <w:shd w:val="clear" w:color="auto" w:fill="auto"/>
            <w:vAlign w:val="center"/>
          </w:tcPr>
          <w:p w14:paraId="76E19271" w14:textId="77777777" w:rsidR="00850248" w:rsidRPr="00364648" w:rsidRDefault="00850248" w:rsidP="000E678A">
            <w:pPr>
              <w:spacing w:after="0" w:line="240" w:lineRule="auto"/>
              <w:rPr>
                <w:rFonts w:ascii="Arial" w:hAnsi="Arial" w:cs="Arial"/>
                <w:color w:val="000000"/>
                <w:sz w:val="18"/>
                <w:szCs w:val="18"/>
              </w:rPr>
            </w:pPr>
            <w:r w:rsidRPr="00364648">
              <w:rPr>
                <w:rFonts w:ascii="Arial" w:hAnsi="Arial" w:cs="Arial"/>
                <w:color w:val="000000"/>
                <w:sz w:val="18"/>
                <w:szCs w:val="18"/>
              </w:rPr>
              <w:t>Нет</w:t>
            </w:r>
          </w:p>
        </w:tc>
        <w:tc>
          <w:tcPr>
            <w:tcW w:w="851" w:type="dxa"/>
            <w:shd w:val="clear" w:color="auto" w:fill="auto"/>
            <w:vAlign w:val="center"/>
          </w:tcPr>
          <w:p w14:paraId="46BBF98D" w14:textId="77777777" w:rsidR="00850248" w:rsidRPr="00364648" w:rsidRDefault="00850248" w:rsidP="000E678A">
            <w:pPr>
              <w:spacing w:after="0" w:line="240" w:lineRule="auto"/>
              <w:rPr>
                <w:rFonts w:ascii="Arial" w:hAnsi="Arial" w:cs="Arial"/>
                <w:color w:val="000000"/>
                <w:sz w:val="18"/>
                <w:szCs w:val="18"/>
              </w:rPr>
            </w:pPr>
            <w:r w:rsidRPr="00364648">
              <w:rPr>
                <w:rFonts w:ascii="Arial" w:hAnsi="Arial" w:cs="Arial"/>
                <w:color w:val="000000"/>
                <w:sz w:val="18"/>
                <w:szCs w:val="18"/>
              </w:rPr>
              <w:t>Нет</w:t>
            </w:r>
          </w:p>
        </w:tc>
        <w:tc>
          <w:tcPr>
            <w:tcW w:w="1559" w:type="dxa"/>
            <w:shd w:val="clear" w:color="auto" w:fill="auto"/>
            <w:vAlign w:val="center"/>
          </w:tcPr>
          <w:p w14:paraId="346183D8" w14:textId="77777777" w:rsidR="00850248" w:rsidRPr="00364648" w:rsidRDefault="00850248" w:rsidP="000E678A">
            <w:pPr>
              <w:spacing w:after="0" w:line="240" w:lineRule="auto"/>
              <w:rPr>
                <w:rFonts w:ascii="Arial" w:hAnsi="Arial" w:cs="Arial"/>
                <w:color w:val="000000"/>
                <w:sz w:val="18"/>
                <w:szCs w:val="18"/>
              </w:rPr>
            </w:pPr>
            <w:r w:rsidRPr="00364648">
              <w:rPr>
                <w:rFonts w:ascii="Arial" w:hAnsi="Arial" w:cs="Arial"/>
                <w:color w:val="000000"/>
                <w:sz w:val="18"/>
                <w:szCs w:val="18"/>
              </w:rPr>
              <w:t>1.3.6.1.4.1.18545.1.2.1.8</w:t>
            </w:r>
          </w:p>
        </w:tc>
        <w:tc>
          <w:tcPr>
            <w:tcW w:w="1134" w:type="dxa"/>
            <w:shd w:val="clear" w:color="auto" w:fill="auto"/>
            <w:vAlign w:val="center"/>
          </w:tcPr>
          <w:p w14:paraId="1C0BC558" w14:textId="77777777" w:rsidR="00850248" w:rsidRPr="00364648" w:rsidRDefault="00850248" w:rsidP="000E678A">
            <w:pPr>
              <w:spacing w:after="0" w:line="240" w:lineRule="auto"/>
              <w:rPr>
                <w:rFonts w:ascii="Arial" w:hAnsi="Arial" w:cs="Arial"/>
                <w:color w:val="000000"/>
                <w:sz w:val="18"/>
                <w:szCs w:val="18"/>
              </w:rPr>
            </w:pPr>
            <w:r w:rsidRPr="00364648">
              <w:rPr>
                <w:rFonts w:ascii="Arial" w:hAnsi="Arial" w:cs="Arial"/>
                <w:color w:val="000000"/>
                <w:sz w:val="18"/>
                <w:szCs w:val="18"/>
              </w:rPr>
              <w:t xml:space="preserve"> Excel</w:t>
            </w:r>
          </w:p>
        </w:tc>
        <w:tc>
          <w:tcPr>
            <w:tcW w:w="751" w:type="dxa"/>
            <w:shd w:val="clear" w:color="auto" w:fill="auto"/>
            <w:vAlign w:val="center"/>
          </w:tcPr>
          <w:p w14:paraId="0A9E8C93" w14:textId="77777777" w:rsidR="00850248" w:rsidRPr="00364648" w:rsidRDefault="00850248" w:rsidP="000E678A">
            <w:pPr>
              <w:spacing w:after="0" w:line="240" w:lineRule="auto"/>
              <w:rPr>
                <w:rFonts w:ascii="Arial" w:hAnsi="Arial" w:cs="Arial"/>
                <w:color w:val="000000"/>
                <w:sz w:val="18"/>
                <w:szCs w:val="18"/>
              </w:rPr>
            </w:pPr>
            <w:r w:rsidRPr="00364648">
              <w:rPr>
                <w:rFonts w:ascii="Arial" w:hAnsi="Arial" w:cs="Arial"/>
                <w:color w:val="000000"/>
                <w:sz w:val="18"/>
                <w:szCs w:val="18"/>
              </w:rPr>
              <w:t>5 лет</w:t>
            </w:r>
          </w:p>
        </w:tc>
        <w:tc>
          <w:tcPr>
            <w:tcW w:w="709" w:type="dxa"/>
            <w:shd w:val="clear" w:color="auto" w:fill="auto"/>
            <w:vAlign w:val="center"/>
          </w:tcPr>
          <w:p w14:paraId="7F83A170" w14:textId="77777777" w:rsidR="00850248" w:rsidRPr="00364648" w:rsidRDefault="00850248" w:rsidP="000E678A">
            <w:pPr>
              <w:spacing w:after="0" w:line="240" w:lineRule="auto"/>
              <w:rPr>
                <w:rFonts w:ascii="Arial" w:hAnsi="Arial" w:cs="Arial"/>
                <w:color w:val="000000"/>
                <w:sz w:val="18"/>
                <w:szCs w:val="18"/>
              </w:rPr>
            </w:pPr>
          </w:p>
        </w:tc>
        <w:tc>
          <w:tcPr>
            <w:tcW w:w="708" w:type="dxa"/>
            <w:shd w:val="clear" w:color="auto" w:fill="auto"/>
            <w:vAlign w:val="center"/>
          </w:tcPr>
          <w:p w14:paraId="77D5552C" w14:textId="77777777" w:rsidR="00850248" w:rsidRPr="00364648" w:rsidRDefault="00850248" w:rsidP="000E678A">
            <w:pPr>
              <w:spacing w:after="0" w:line="240" w:lineRule="auto"/>
              <w:rPr>
                <w:rFonts w:ascii="Arial" w:hAnsi="Arial" w:cs="Arial"/>
                <w:color w:val="000000"/>
                <w:sz w:val="18"/>
                <w:szCs w:val="18"/>
              </w:rPr>
            </w:pPr>
          </w:p>
        </w:tc>
      </w:tr>
      <w:tr w:rsidR="00C47929" w:rsidRPr="00364648" w14:paraId="69677357" w14:textId="77777777" w:rsidTr="009A47D2">
        <w:trPr>
          <w:trHeight w:val="1350"/>
        </w:trPr>
        <w:tc>
          <w:tcPr>
            <w:tcW w:w="1134" w:type="dxa"/>
            <w:shd w:val="clear" w:color="auto" w:fill="auto"/>
            <w:vAlign w:val="center"/>
          </w:tcPr>
          <w:p w14:paraId="5A1D0287" w14:textId="77777777" w:rsidR="00C47929" w:rsidRPr="00364648" w:rsidRDefault="007C478B" w:rsidP="007D7A2C">
            <w:pPr>
              <w:spacing w:after="0" w:line="240" w:lineRule="auto"/>
              <w:rPr>
                <w:rFonts w:ascii="Arial" w:hAnsi="Arial" w:cs="Arial"/>
                <w:color w:val="000000"/>
                <w:sz w:val="18"/>
                <w:szCs w:val="18"/>
                <w:lang w:val="en-US"/>
              </w:rPr>
            </w:pPr>
            <w:r w:rsidRPr="00364648">
              <w:rPr>
                <w:rFonts w:ascii="Arial" w:hAnsi="Arial" w:cs="Arial"/>
                <w:sz w:val="18"/>
                <w:szCs w:val="18"/>
                <w:lang w:val="en-US"/>
              </w:rPr>
              <w:t>CFR_PART_IND_FD_FS_FAIL_</w:t>
            </w:r>
            <w:r w:rsidRPr="00364648">
              <w:rPr>
                <w:rFonts w:ascii="Arial" w:hAnsi="Arial" w:cs="Arial"/>
                <w:color w:val="000000"/>
                <w:sz w:val="18"/>
                <w:szCs w:val="18"/>
                <w:lang w:val="en-US"/>
              </w:rPr>
              <w:t>NOTICE</w:t>
            </w:r>
          </w:p>
        </w:tc>
        <w:tc>
          <w:tcPr>
            <w:tcW w:w="2977" w:type="dxa"/>
            <w:shd w:val="clear" w:color="auto" w:fill="auto"/>
            <w:vAlign w:val="center"/>
          </w:tcPr>
          <w:p w14:paraId="25F6EC2E"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Уведомление участнику оптового рынка, не выполнившему показатели финансовой дисциплины и (или) показатели финансового состояния</w:t>
            </w:r>
          </w:p>
        </w:tc>
        <w:tc>
          <w:tcPr>
            <w:tcW w:w="958" w:type="dxa"/>
            <w:shd w:val="clear" w:color="auto" w:fill="auto"/>
            <w:vAlign w:val="center"/>
          </w:tcPr>
          <w:p w14:paraId="0CCF7336" w14:textId="559B6F62" w:rsidR="00C47929" w:rsidRPr="00364648" w:rsidRDefault="00C47929" w:rsidP="007D7A2C">
            <w:pPr>
              <w:spacing w:after="0" w:line="240" w:lineRule="auto"/>
              <w:rPr>
                <w:rFonts w:ascii="Arial" w:hAnsi="Arial" w:cs="Arial"/>
                <w:sz w:val="18"/>
                <w:szCs w:val="18"/>
              </w:rPr>
            </w:pPr>
            <w:r w:rsidRPr="00364648">
              <w:rPr>
                <w:rFonts w:ascii="Arial" w:hAnsi="Arial" w:cs="Arial"/>
                <w:sz w:val="18"/>
                <w:szCs w:val="18"/>
              </w:rPr>
              <w:t xml:space="preserve">Регламент № 29, </w:t>
            </w:r>
            <w:r w:rsidR="007C0C16">
              <w:rPr>
                <w:rFonts w:ascii="Arial" w:hAnsi="Arial" w:cs="Arial"/>
                <w:sz w:val="18"/>
                <w:szCs w:val="18"/>
              </w:rPr>
              <w:t>р</w:t>
            </w:r>
            <w:r w:rsidR="007420C4" w:rsidRPr="00364648">
              <w:rPr>
                <w:rFonts w:ascii="Arial" w:hAnsi="Arial" w:cs="Arial"/>
                <w:sz w:val="18"/>
                <w:szCs w:val="18"/>
              </w:rPr>
              <w:t xml:space="preserve">аздел </w:t>
            </w:r>
            <w:r w:rsidR="00850248" w:rsidRPr="00364648">
              <w:rPr>
                <w:rFonts w:ascii="Arial" w:hAnsi="Arial" w:cs="Arial"/>
                <w:sz w:val="18"/>
                <w:szCs w:val="18"/>
              </w:rPr>
              <w:t>10</w:t>
            </w:r>
            <w:r w:rsidRPr="00364648">
              <w:rPr>
                <w:rFonts w:ascii="Arial" w:hAnsi="Arial" w:cs="Arial"/>
                <w:sz w:val="18"/>
                <w:szCs w:val="18"/>
              </w:rPr>
              <w:t xml:space="preserve">, </w:t>
            </w:r>
          </w:p>
          <w:p w14:paraId="0D839192" w14:textId="5496DF88" w:rsidR="00C47929" w:rsidRPr="00364648" w:rsidRDefault="007C0C16" w:rsidP="007D7A2C">
            <w:pPr>
              <w:spacing w:after="0" w:line="240" w:lineRule="auto"/>
              <w:rPr>
                <w:rFonts w:ascii="Arial" w:hAnsi="Arial" w:cs="Arial"/>
                <w:sz w:val="18"/>
                <w:szCs w:val="18"/>
              </w:rPr>
            </w:pPr>
            <w:r>
              <w:rPr>
                <w:rFonts w:ascii="Arial" w:hAnsi="Arial" w:cs="Arial"/>
                <w:sz w:val="18"/>
                <w:szCs w:val="18"/>
              </w:rPr>
              <w:t>п</w:t>
            </w:r>
            <w:r w:rsidR="00C47929" w:rsidRPr="00364648">
              <w:rPr>
                <w:rFonts w:ascii="Arial" w:hAnsi="Arial" w:cs="Arial"/>
                <w:sz w:val="18"/>
                <w:szCs w:val="18"/>
              </w:rPr>
              <w:t>риложение 3</w:t>
            </w:r>
          </w:p>
        </w:tc>
        <w:tc>
          <w:tcPr>
            <w:tcW w:w="851" w:type="dxa"/>
            <w:shd w:val="clear" w:color="auto" w:fill="auto"/>
            <w:vAlign w:val="center"/>
          </w:tcPr>
          <w:p w14:paraId="0B74554D" w14:textId="77777777" w:rsidR="00C47929" w:rsidRPr="00364648" w:rsidRDefault="00C47929" w:rsidP="007D7A2C">
            <w:pPr>
              <w:spacing w:after="0" w:line="240" w:lineRule="auto"/>
              <w:rPr>
                <w:rFonts w:ascii="Arial" w:hAnsi="Arial" w:cs="Arial"/>
                <w:sz w:val="18"/>
                <w:szCs w:val="18"/>
              </w:rPr>
            </w:pPr>
            <w:r w:rsidRPr="00364648">
              <w:rPr>
                <w:rFonts w:ascii="Arial" w:hAnsi="Arial" w:cs="Arial"/>
                <w:sz w:val="18"/>
                <w:szCs w:val="18"/>
              </w:rPr>
              <w:t>docx</w:t>
            </w:r>
          </w:p>
        </w:tc>
        <w:tc>
          <w:tcPr>
            <w:tcW w:w="631" w:type="dxa"/>
            <w:shd w:val="clear" w:color="auto" w:fill="auto"/>
            <w:vAlign w:val="center"/>
          </w:tcPr>
          <w:p w14:paraId="08F9147D"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ЦФР</w:t>
            </w:r>
          </w:p>
        </w:tc>
        <w:tc>
          <w:tcPr>
            <w:tcW w:w="631" w:type="dxa"/>
            <w:shd w:val="clear" w:color="auto" w:fill="auto"/>
            <w:vAlign w:val="center"/>
          </w:tcPr>
          <w:p w14:paraId="5693A4A6"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Участник</w:t>
            </w:r>
          </w:p>
        </w:tc>
        <w:tc>
          <w:tcPr>
            <w:tcW w:w="1099" w:type="dxa"/>
            <w:shd w:val="clear" w:color="auto" w:fill="auto"/>
            <w:vAlign w:val="center"/>
          </w:tcPr>
          <w:p w14:paraId="792058B5"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сайт, персональный раздел участника</w:t>
            </w:r>
          </w:p>
        </w:tc>
        <w:tc>
          <w:tcPr>
            <w:tcW w:w="1183" w:type="dxa"/>
            <w:shd w:val="clear" w:color="auto" w:fill="auto"/>
            <w:vAlign w:val="center"/>
          </w:tcPr>
          <w:p w14:paraId="68F800E0"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Нет</w:t>
            </w:r>
          </w:p>
        </w:tc>
        <w:tc>
          <w:tcPr>
            <w:tcW w:w="851" w:type="dxa"/>
            <w:shd w:val="clear" w:color="auto" w:fill="auto"/>
            <w:vAlign w:val="center"/>
          </w:tcPr>
          <w:p w14:paraId="0D468B96"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Нет</w:t>
            </w:r>
          </w:p>
        </w:tc>
        <w:tc>
          <w:tcPr>
            <w:tcW w:w="1559" w:type="dxa"/>
            <w:shd w:val="clear" w:color="auto" w:fill="auto"/>
            <w:vAlign w:val="center"/>
          </w:tcPr>
          <w:p w14:paraId="6665B6C8"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1.3.6.1.4.1.18545.1.2.1.8</w:t>
            </w:r>
          </w:p>
        </w:tc>
        <w:tc>
          <w:tcPr>
            <w:tcW w:w="1134" w:type="dxa"/>
            <w:shd w:val="clear" w:color="auto" w:fill="auto"/>
            <w:vAlign w:val="center"/>
          </w:tcPr>
          <w:p w14:paraId="672206D2"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 xml:space="preserve"> Word</w:t>
            </w:r>
          </w:p>
        </w:tc>
        <w:tc>
          <w:tcPr>
            <w:tcW w:w="751" w:type="dxa"/>
            <w:shd w:val="clear" w:color="auto" w:fill="auto"/>
            <w:vAlign w:val="center"/>
          </w:tcPr>
          <w:p w14:paraId="1F6CA346"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5 лет</w:t>
            </w:r>
          </w:p>
        </w:tc>
        <w:tc>
          <w:tcPr>
            <w:tcW w:w="709" w:type="dxa"/>
            <w:shd w:val="clear" w:color="auto" w:fill="auto"/>
            <w:vAlign w:val="center"/>
          </w:tcPr>
          <w:p w14:paraId="25C06702" w14:textId="77777777" w:rsidR="00C47929" w:rsidRPr="00364648" w:rsidRDefault="00C47929" w:rsidP="007D7A2C">
            <w:pPr>
              <w:spacing w:after="0" w:line="240" w:lineRule="auto"/>
              <w:rPr>
                <w:rFonts w:ascii="Arial" w:hAnsi="Arial" w:cs="Arial"/>
                <w:color w:val="000000"/>
                <w:sz w:val="18"/>
                <w:szCs w:val="18"/>
              </w:rPr>
            </w:pPr>
          </w:p>
        </w:tc>
        <w:tc>
          <w:tcPr>
            <w:tcW w:w="708" w:type="dxa"/>
            <w:shd w:val="clear" w:color="auto" w:fill="auto"/>
            <w:vAlign w:val="center"/>
          </w:tcPr>
          <w:p w14:paraId="613C8281" w14:textId="77777777" w:rsidR="00C47929" w:rsidRPr="00364648" w:rsidRDefault="00C47929" w:rsidP="007D7A2C">
            <w:pPr>
              <w:spacing w:after="0" w:line="240" w:lineRule="auto"/>
              <w:rPr>
                <w:rFonts w:ascii="Arial" w:hAnsi="Arial" w:cs="Arial"/>
                <w:color w:val="000000"/>
                <w:sz w:val="18"/>
                <w:szCs w:val="18"/>
              </w:rPr>
            </w:pPr>
          </w:p>
        </w:tc>
      </w:tr>
      <w:tr w:rsidR="00C47929" w:rsidRPr="00364648" w14:paraId="271DF6E4" w14:textId="77777777" w:rsidTr="009A47D2">
        <w:trPr>
          <w:trHeight w:val="1515"/>
        </w:trPr>
        <w:tc>
          <w:tcPr>
            <w:tcW w:w="1134" w:type="dxa"/>
            <w:shd w:val="clear" w:color="auto" w:fill="auto"/>
            <w:vAlign w:val="center"/>
          </w:tcPr>
          <w:p w14:paraId="40C0C0B3" w14:textId="77777777" w:rsidR="00C47929" w:rsidRPr="00364648" w:rsidRDefault="007C478B" w:rsidP="007D7A2C">
            <w:pPr>
              <w:spacing w:after="0" w:line="240" w:lineRule="auto"/>
              <w:rPr>
                <w:rFonts w:ascii="Arial" w:hAnsi="Arial" w:cs="Arial"/>
                <w:color w:val="000000"/>
                <w:sz w:val="18"/>
                <w:szCs w:val="18"/>
                <w:lang w:val="en-US"/>
              </w:rPr>
            </w:pPr>
            <w:r w:rsidRPr="00364648">
              <w:rPr>
                <w:rFonts w:ascii="Arial" w:hAnsi="Arial" w:cs="Arial"/>
                <w:sz w:val="18"/>
                <w:szCs w:val="18"/>
                <w:lang w:val="en-US"/>
              </w:rPr>
              <w:lastRenderedPageBreak/>
              <w:t>CFR_PART_IND_FD_FAIL_</w:t>
            </w:r>
            <w:r w:rsidRPr="00364648">
              <w:rPr>
                <w:rFonts w:ascii="Arial" w:hAnsi="Arial" w:cs="Arial"/>
                <w:color w:val="000000"/>
                <w:sz w:val="18"/>
                <w:szCs w:val="18"/>
                <w:lang w:val="en-US"/>
              </w:rPr>
              <w:t>NOTICE</w:t>
            </w:r>
          </w:p>
        </w:tc>
        <w:tc>
          <w:tcPr>
            <w:tcW w:w="2977" w:type="dxa"/>
            <w:shd w:val="clear" w:color="auto" w:fill="auto"/>
            <w:vAlign w:val="center"/>
          </w:tcPr>
          <w:p w14:paraId="3DAD62AD"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Уведомление участнику оптового рынка, не выполнившему показатели финансовой дисциплины</w:t>
            </w:r>
          </w:p>
        </w:tc>
        <w:tc>
          <w:tcPr>
            <w:tcW w:w="958" w:type="dxa"/>
            <w:shd w:val="clear" w:color="auto" w:fill="auto"/>
            <w:vAlign w:val="center"/>
          </w:tcPr>
          <w:p w14:paraId="3FAF63E9" w14:textId="1330C67E" w:rsidR="00C47929" w:rsidRPr="00364648" w:rsidRDefault="00C47929" w:rsidP="007D7A2C">
            <w:pPr>
              <w:spacing w:after="0" w:line="240" w:lineRule="auto"/>
              <w:rPr>
                <w:rFonts w:ascii="Arial" w:hAnsi="Arial" w:cs="Arial"/>
                <w:sz w:val="18"/>
                <w:szCs w:val="18"/>
              </w:rPr>
            </w:pPr>
            <w:r w:rsidRPr="00364648">
              <w:rPr>
                <w:rFonts w:ascii="Arial" w:hAnsi="Arial" w:cs="Arial"/>
                <w:sz w:val="18"/>
                <w:szCs w:val="18"/>
              </w:rPr>
              <w:t xml:space="preserve">Регламент № 29, </w:t>
            </w:r>
            <w:r w:rsidR="007C0C16">
              <w:rPr>
                <w:rFonts w:ascii="Arial" w:hAnsi="Arial" w:cs="Arial"/>
                <w:sz w:val="18"/>
                <w:szCs w:val="18"/>
              </w:rPr>
              <w:t>р</w:t>
            </w:r>
            <w:r w:rsidR="007420C4" w:rsidRPr="00364648">
              <w:rPr>
                <w:rFonts w:ascii="Arial" w:hAnsi="Arial" w:cs="Arial"/>
                <w:sz w:val="18"/>
                <w:szCs w:val="18"/>
              </w:rPr>
              <w:t xml:space="preserve">аздел </w:t>
            </w:r>
            <w:r w:rsidR="00850248" w:rsidRPr="00364648">
              <w:rPr>
                <w:rFonts w:ascii="Arial" w:hAnsi="Arial" w:cs="Arial"/>
                <w:sz w:val="18"/>
                <w:szCs w:val="18"/>
              </w:rPr>
              <w:t>10</w:t>
            </w:r>
            <w:r w:rsidRPr="00364648">
              <w:rPr>
                <w:rFonts w:ascii="Arial" w:hAnsi="Arial" w:cs="Arial"/>
                <w:sz w:val="18"/>
                <w:szCs w:val="18"/>
              </w:rPr>
              <w:t xml:space="preserve">, </w:t>
            </w:r>
          </w:p>
          <w:p w14:paraId="4698AC0C" w14:textId="74B3AE12" w:rsidR="00C47929" w:rsidRPr="00364648" w:rsidRDefault="007C0C16" w:rsidP="007D7A2C">
            <w:pPr>
              <w:spacing w:after="0" w:line="240" w:lineRule="auto"/>
              <w:rPr>
                <w:rFonts w:ascii="Arial" w:hAnsi="Arial" w:cs="Arial"/>
                <w:sz w:val="18"/>
                <w:szCs w:val="18"/>
              </w:rPr>
            </w:pPr>
            <w:r>
              <w:rPr>
                <w:rFonts w:ascii="Arial" w:hAnsi="Arial" w:cs="Arial"/>
                <w:sz w:val="18"/>
                <w:szCs w:val="18"/>
              </w:rPr>
              <w:t>п</w:t>
            </w:r>
            <w:r w:rsidR="00C47929" w:rsidRPr="00364648">
              <w:rPr>
                <w:rFonts w:ascii="Arial" w:hAnsi="Arial" w:cs="Arial"/>
                <w:sz w:val="18"/>
                <w:szCs w:val="18"/>
              </w:rPr>
              <w:t>риложение 4</w:t>
            </w:r>
          </w:p>
        </w:tc>
        <w:tc>
          <w:tcPr>
            <w:tcW w:w="851" w:type="dxa"/>
            <w:shd w:val="clear" w:color="auto" w:fill="auto"/>
            <w:vAlign w:val="center"/>
          </w:tcPr>
          <w:p w14:paraId="6A0D305C" w14:textId="77777777" w:rsidR="00C47929" w:rsidRPr="00364648" w:rsidRDefault="00C47929" w:rsidP="007D7A2C">
            <w:pPr>
              <w:spacing w:after="0" w:line="240" w:lineRule="auto"/>
              <w:rPr>
                <w:rFonts w:ascii="Arial" w:hAnsi="Arial" w:cs="Arial"/>
                <w:sz w:val="18"/>
                <w:szCs w:val="18"/>
              </w:rPr>
            </w:pPr>
            <w:r w:rsidRPr="00364648">
              <w:rPr>
                <w:rFonts w:ascii="Arial" w:hAnsi="Arial" w:cs="Arial"/>
                <w:sz w:val="18"/>
                <w:szCs w:val="18"/>
              </w:rPr>
              <w:t>docx</w:t>
            </w:r>
          </w:p>
        </w:tc>
        <w:tc>
          <w:tcPr>
            <w:tcW w:w="631" w:type="dxa"/>
            <w:shd w:val="clear" w:color="auto" w:fill="auto"/>
            <w:vAlign w:val="center"/>
          </w:tcPr>
          <w:p w14:paraId="170517C2"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ЦФР</w:t>
            </w:r>
          </w:p>
        </w:tc>
        <w:tc>
          <w:tcPr>
            <w:tcW w:w="631" w:type="dxa"/>
            <w:shd w:val="clear" w:color="auto" w:fill="auto"/>
            <w:vAlign w:val="center"/>
          </w:tcPr>
          <w:p w14:paraId="396D3B41"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Участник</w:t>
            </w:r>
          </w:p>
        </w:tc>
        <w:tc>
          <w:tcPr>
            <w:tcW w:w="1099" w:type="dxa"/>
            <w:shd w:val="clear" w:color="auto" w:fill="auto"/>
            <w:vAlign w:val="center"/>
          </w:tcPr>
          <w:p w14:paraId="2E86F4EC"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сайт, персональный раздел участника</w:t>
            </w:r>
          </w:p>
        </w:tc>
        <w:tc>
          <w:tcPr>
            <w:tcW w:w="1183" w:type="dxa"/>
            <w:shd w:val="clear" w:color="auto" w:fill="auto"/>
            <w:vAlign w:val="center"/>
          </w:tcPr>
          <w:p w14:paraId="0A6EC014"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Нет</w:t>
            </w:r>
          </w:p>
        </w:tc>
        <w:tc>
          <w:tcPr>
            <w:tcW w:w="851" w:type="dxa"/>
            <w:shd w:val="clear" w:color="auto" w:fill="auto"/>
            <w:vAlign w:val="center"/>
          </w:tcPr>
          <w:p w14:paraId="55CB7789"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Нет</w:t>
            </w:r>
          </w:p>
        </w:tc>
        <w:tc>
          <w:tcPr>
            <w:tcW w:w="1559" w:type="dxa"/>
            <w:shd w:val="clear" w:color="auto" w:fill="auto"/>
            <w:vAlign w:val="center"/>
          </w:tcPr>
          <w:p w14:paraId="79B5AC6A"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1.3.6.1.4.1.18545.1.2.1.8</w:t>
            </w:r>
          </w:p>
        </w:tc>
        <w:tc>
          <w:tcPr>
            <w:tcW w:w="1134" w:type="dxa"/>
            <w:shd w:val="clear" w:color="auto" w:fill="auto"/>
            <w:vAlign w:val="center"/>
          </w:tcPr>
          <w:p w14:paraId="49A4630E"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 xml:space="preserve"> Word</w:t>
            </w:r>
          </w:p>
        </w:tc>
        <w:tc>
          <w:tcPr>
            <w:tcW w:w="751" w:type="dxa"/>
            <w:shd w:val="clear" w:color="auto" w:fill="auto"/>
            <w:vAlign w:val="center"/>
          </w:tcPr>
          <w:p w14:paraId="4278F65D"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5 лет</w:t>
            </w:r>
          </w:p>
        </w:tc>
        <w:tc>
          <w:tcPr>
            <w:tcW w:w="709" w:type="dxa"/>
            <w:shd w:val="clear" w:color="auto" w:fill="auto"/>
            <w:vAlign w:val="center"/>
          </w:tcPr>
          <w:p w14:paraId="3590254D" w14:textId="77777777" w:rsidR="00C47929" w:rsidRPr="00364648" w:rsidRDefault="00C47929" w:rsidP="007D7A2C">
            <w:pPr>
              <w:spacing w:after="0" w:line="240" w:lineRule="auto"/>
              <w:rPr>
                <w:rFonts w:ascii="Arial" w:hAnsi="Arial" w:cs="Arial"/>
                <w:color w:val="000000"/>
                <w:sz w:val="18"/>
                <w:szCs w:val="18"/>
              </w:rPr>
            </w:pPr>
          </w:p>
        </w:tc>
        <w:tc>
          <w:tcPr>
            <w:tcW w:w="708" w:type="dxa"/>
            <w:shd w:val="clear" w:color="auto" w:fill="auto"/>
            <w:vAlign w:val="center"/>
          </w:tcPr>
          <w:p w14:paraId="75F3DACE" w14:textId="77777777" w:rsidR="00C47929" w:rsidRPr="00364648" w:rsidRDefault="00C47929" w:rsidP="007D7A2C">
            <w:pPr>
              <w:spacing w:after="0" w:line="240" w:lineRule="auto"/>
              <w:rPr>
                <w:rFonts w:ascii="Arial" w:hAnsi="Arial" w:cs="Arial"/>
                <w:color w:val="000000"/>
                <w:sz w:val="18"/>
                <w:szCs w:val="18"/>
              </w:rPr>
            </w:pPr>
          </w:p>
        </w:tc>
      </w:tr>
      <w:tr w:rsidR="00C47929" w:rsidRPr="00364648" w14:paraId="6F683B8B" w14:textId="77777777" w:rsidTr="009A47D2">
        <w:trPr>
          <w:trHeight w:val="1279"/>
        </w:trPr>
        <w:tc>
          <w:tcPr>
            <w:tcW w:w="1134" w:type="dxa"/>
            <w:shd w:val="clear" w:color="auto" w:fill="auto"/>
            <w:vAlign w:val="center"/>
          </w:tcPr>
          <w:p w14:paraId="43954B97" w14:textId="77777777" w:rsidR="00C47929" w:rsidRPr="00364648" w:rsidRDefault="007C478B" w:rsidP="007D7A2C">
            <w:pPr>
              <w:spacing w:after="0" w:line="240" w:lineRule="auto"/>
              <w:rPr>
                <w:rFonts w:ascii="Arial" w:hAnsi="Arial" w:cs="Arial"/>
                <w:color w:val="000000"/>
                <w:sz w:val="18"/>
                <w:szCs w:val="18"/>
                <w:lang w:val="en-US"/>
              </w:rPr>
            </w:pPr>
            <w:r w:rsidRPr="00364648">
              <w:rPr>
                <w:rFonts w:ascii="Arial" w:hAnsi="Arial" w:cs="Arial"/>
                <w:color w:val="000000"/>
                <w:sz w:val="18"/>
                <w:szCs w:val="18"/>
                <w:lang w:val="en-US"/>
              </w:rPr>
              <w:t>CFR_PART_</w:t>
            </w:r>
            <w:r w:rsidRPr="00364648">
              <w:rPr>
                <w:rFonts w:ascii="Arial" w:hAnsi="Arial" w:cs="Arial"/>
                <w:sz w:val="18"/>
                <w:szCs w:val="18"/>
                <w:lang w:val="en-US"/>
              </w:rPr>
              <w:t>IND_FD</w:t>
            </w:r>
            <w:r w:rsidRPr="00364648">
              <w:rPr>
                <w:rFonts w:ascii="Arial" w:hAnsi="Arial" w:cs="Arial"/>
                <w:color w:val="000000"/>
                <w:sz w:val="18"/>
                <w:szCs w:val="18"/>
                <w:lang w:val="en-US"/>
              </w:rPr>
              <w:t>_FAIL_COPY_FROM_TSO</w:t>
            </w:r>
          </w:p>
        </w:tc>
        <w:tc>
          <w:tcPr>
            <w:tcW w:w="2977" w:type="dxa"/>
            <w:shd w:val="clear" w:color="auto" w:fill="auto"/>
            <w:vAlign w:val="center"/>
          </w:tcPr>
          <w:p w14:paraId="5181B3A0" w14:textId="77777777" w:rsidR="00C47929" w:rsidRPr="00364648" w:rsidRDefault="00C47929" w:rsidP="00F273A4">
            <w:pPr>
              <w:spacing w:after="0" w:line="240" w:lineRule="auto"/>
              <w:rPr>
                <w:rFonts w:ascii="Arial" w:hAnsi="Arial" w:cs="Arial"/>
                <w:color w:val="000000"/>
                <w:sz w:val="18"/>
                <w:szCs w:val="18"/>
              </w:rPr>
            </w:pPr>
            <w:r w:rsidRPr="00364648">
              <w:rPr>
                <w:rFonts w:ascii="Arial" w:hAnsi="Arial" w:cs="Arial"/>
                <w:color w:val="000000"/>
                <w:sz w:val="18"/>
                <w:szCs w:val="18"/>
              </w:rPr>
              <w:t xml:space="preserve">Копии </w:t>
            </w:r>
            <w:r w:rsidR="001D480D" w:rsidRPr="00364648">
              <w:rPr>
                <w:rFonts w:ascii="Arial" w:hAnsi="Arial" w:cs="Arial"/>
                <w:color w:val="000000"/>
                <w:sz w:val="18"/>
                <w:szCs w:val="18"/>
              </w:rPr>
              <w:t xml:space="preserve">документов </w:t>
            </w:r>
            <w:r w:rsidR="00F273A4" w:rsidRPr="00364648">
              <w:rPr>
                <w:rFonts w:ascii="Arial" w:hAnsi="Arial" w:cs="Arial"/>
                <w:color w:val="000000"/>
                <w:sz w:val="18"/>
                <w:szCs w:val="18"/>
              </w:rPr>
              <w:t xml:space="preserve">сетевой организации </w:t>
            </w:r>
            <w:r w:rsidRPr="00364648">
              <w:rPr>
                <w:rFonts w:ascii="Arial" w:hAnsi="Arial" w:cs="Arial"/>
                <w:color w:val="000000"/>
                <w:sz w:val="18"/>
                <w:szCs w:val="18"/>
              </w:rPr>
              <w:t xml:space="preserve">о невыполнении </w:t>
            </w:r>
            <w:r w:rsidR="00810931" w:rsidRPr="00364648">
              <w:rPr>
                <w:rFonts w:ascii="Arial" w:hAnsi="Arial" w:cs="Arial"/>
                <w:color w:val="000000"/>
                <w:sz w:val="18"/>
                <w:szCs w:val="18"/>
              </w:rPr>
              <w:t>участником оптового рынка</w:t>
            </w:r>
            <w:r w:rsidRPr="00364648">
              <w:rPr>
                <w:rFonts w:ascii="Arial" w:hAnsi="Arial" w:cs="Arial"/>
                <w:color w:val="000000"/>
                <w:sz w:val="18"/>
                <w:szCs w:val="18"/>
              </w:rPr>
              <w:t xml:space="preserve"> показателя финансовой дисциплины</w:t>
            </w:r>
          </w:p>
        </w:tc>
        <w:tc>
          <w:tcPr>
            <w:tcW w:w="958" w:type="dxa"/>
            <w:shd w:val="clear" w:color="auto" w:fill="auto"/>
            <w:vAlign w:val="center"/>
          </w:tcPr>
          <w:p w14:paraId="77D4DDCF" w14:textId="5FC407E8"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 xml:space="preserve">Регламент № 29, </w:t>
            </w:r>
            <w:r w:rsidR="007C0C16">
              <w:rPr>
                <w:rFonts w:ascii="Arial" w:hAnsi="Arial" w:cs="Arial"/>
                <w:color w:val="000000"/>
                <w:sz w:val="18"/>
                <w:szCs w:val="18"/>
              </w:rPr>
              <w:t>р</w:t>
            </w:r>
            <w:r w:rsidR="007420C4" w:rsidRPr="00364648">
              <w:rPr>
                <w:rFonts w:ascii="Arial" w:hAnsi="Arial" w:cs="Arial"/>
                <w:color w:val="000000"/>
                <w:sz w:val="18"/>
                <w:szCs w:val="18"/>
              </w:rPr>
              <w:t>аздел 4</w:t>
            </w:r>
            <w:r w:rsidRPr="00364648">
              <w:rPr>
                <w:rFonts w:ascii="Arial" w:hAnsi="Arial" w:cs="Arial"/>
                <w:color w:val="000000"/>
                <w:sz w:val="18"/>
                <w:szCs w:val="18"/>
              </w:rPr>
              <w:t xml:space="preserve"> </w:t>
            </w:r>
          </w:p>
          <w:p w14:paraId="3C4E427D" w14:textId="77777777" w:rsidR="00C47929" w:rsidRPr="00364648" w:rsidRDefault="00C47929" w:rsidP="007D7A2C">
            <w:pPr>
              <w:spacing w:after="0" w:line="240" w:lineRule="auto"/>
              <w:rPr>
                <w:rFonts w:ascii="Arial" w:hAnsi="Arial" w:cs="Arial"/>
                <w:color w:val="000000"/>
                <w:sz w:val="18"/>
                <w:szCs w:val="18"/>
              </w:rPr>
            </w:pPr>
          </w:p>
        </w:tc>
        <w:tc>
          <w:tcPr>
            <w:tcW w:w="851" w:type="dxa"/>
            <w:shd w:val="clear" w:color="auto" w:fill="auto"/>
            <w:vAlign w:val="center"/>
          </w:tcPr>
          <w:p w14:paraId="21598BA8"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docx, pdf</w:t>
            </w:r>
          </w:p>
        </w:tc>
        <w:tc>
          <w:tcPr>
            <w:tcW w:w="631" w:type="dxa"/>
            <w:shd w:val="clear" w:color="auto" w:fill="auto"/>
            <w:vAlign w:val="center"/>
          </w:tcPr>
          <w:p w14:paraId="034F6222"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ЦФР</w:t>
            </w:r>
          </w:p>
        </w:tc>
        <w:tc>
          <w:tcPr>
            <w:tcW w:w="631" w:type="dxa"/>
            <w:shd w:val="clear" w:color="auto" w:fill="auto"/>
            <w:vAlign w:val="center"/>
          </w:tcPr>
          <w:p w14:paraId="17746B60"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Участник</w:t>
            </w:r>
          </w:p>
        </w:tc>
        <w:tc>
          <w:tcPr>
            <w:tcW w:w="1099" w:type="dxa"/>
            <w:shd w:val="clear" w:color="auto" w:fill="auto"/>
            <w:vAlign w:val="center"/>
          </w:tcPr>
          <w:p w14:paraId="6847FE1E"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сайт, персональный раздел участника</w:t>
            </w:r>
          </w:p>
        </w:tc>
        <w:tc>
          <w:tcPr>
            <w:tcW w:w="1183" w:type="dxa"/>
            <w:shd w:val="clear" w:color="auto" w:fill="auto"/>
            <w:vAlign w:val="center"/>
          </w:tcPr>
          <w:p w14:paraId="2CECB73E"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Нет</w:t>
            </w:r>
          </w:p>
        </w:tc>
        <w:tc>
          <w:tcPr>
            <w:tcW w:w="851" w:type="dxa"/>
            <w:shd w:val="clear" w:color="auto" w:fill="auto"/>
            <w:vAlign w:val="center"/>
          </w:tcPr>
          <w:p w14:paraId="103E800C"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Нет</w:t>
            </w:r>
          </w:p>
        </w:tc>
        <w:tc>
          <w:tcPr>
            <w:tcW w:w="1559" w:type="dxa"/>
            <w:shd w:val="clear" w:color="auto" w:fill="auto"/>
            <w:vAlign w:val="center"/>
          </w:tcPr>
          <w:p w14:paraId="48C2FA84"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1.3.6.1.4.1.18545.1.2.1.8</w:t>
            </w:r>
          </w:p>
        </w:tc>
        <w:tc>
          <w:tcPr>
            <w:tcW w:w="1134" w:type="dxa"/>
            <w:shd w:val="clear" w:color="auto" w:fill="auto"/>
            <w:vAlign w:val="center"/>
          </w:tcPr>
          <w:p w14:paraId="7B116F98"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Word, Adobe Reader</w:t>
            </w:r>
          </w:p>
        </w:tc>
        <w:tc>
          <w:tcPr>
            <w:tcW w:w="751" w:type="dxa"/>
            <w:shd w:val="clear" w:color="auto" w:fill="auto"/>
            <w:vAlign w:val="center"/>
          </w:tcPr>
          <w:p w14:paraId="66F30BA8"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10 лет</w:t>
            </w:r>
          </w:p>
        </w:tc>
        <w:tc>
          <w:tcPr>
            <w:tcW w:w="709" w:type="dxa"/>
            <w:shd w:val="clear" w:color="auto" w:fill="auto"/>
            <w:vAlign w:val="center"/>
          </w:tcPr>
          <w:p w14:paraId="15132C89" w14:textId="77777777" w:rsidR="00C47929" w:rsidRPr="00364648" w:rsidRDefault="00C47929" w:rsidP="007D7A2C">
            <w:pPr>
              <w:spacing w:after="0" w:line="240" w:lineRule="auto"/>
              <w:rPr>
                <w:rFonts w:ascii="Arial" w:hAnsi="Arial" w:cs="Arial"/>
                <w:color w:val="000000"/>
                <w:sz w:val="18"/>
                <w:szCs w:val="18"/>
              </w:rPr>
            </w:pPr>
          </w:p>
        </w:tc>
        <w:tc>
          <w:tcPr>
            <w:tcW w:w="708" w:type="dxa"/>
            <w:shd w:val="clear" w:color="auto" w:fill="auto"/>
            <w:vAlign w:val="center"/>
          </w:tcPr>
          <w:p w14:paraId="1BA04AF4" w14:textId="77777777" w:rsidR="00C47929" w:rsidRPr="00364648" w:rsidRDefault="00C47929" w:rsidP="007D7A2C">
            <w:pPr>
              <w:spacing w:after="0" w:line="240" w:lineRule="auto"/>
              <w:rPr>
                <w:rFonts w:ascii="Arial" w:hAnsi="Arial" w:cs="Arial"/>
                <w:color w:val="000000"/>
                <w:sz w:val="18"/>
                <w:szCs w:val="18"/>
              </w:rPr>
            </w:pPr>
          </w:p>
        </w:tc>
      </w:tr>
      <w:tr w:rsidR="00C47929" w:rsidRPr="00364648" w14:paraId="69B107E6" w14:textId="77777777" w:rsidTr="009A47D2">
        <w:trPr>
          <w:trHeight w:val="1279"/>
        </w:trPr>
        <w:tc>
          <w:tcPr>
            <w:tcW w:w="1134" w:type="dxa"/>
            <w:shd w:val="clear" w:color="auto" w:fill="auto"/>
            <w:vAlign w:val="center"/>
          </w:tcPr>
          <w:p w14:paraId="0CC13996" w14:textId="77777777" w:rsidR="00C47929" w:rsidRPr="00364648" w:rsidRDefault="007C478B" w:rsidP="007D7A2C">
            <w:pPr>
              <w:spacing w:after="0" w:line="240" w:lineRule="auto"/>
              <w:rPr>
                <w:rFonts w:ascii="Arial" w:hAnsi="Arial" w:cs="Arial"/>
                <w:color w:val="000000"/>
                <w:sz w:val="18"/>
                <w:szCs w:val="18"/>
                <w:lang w:val="en-US"/>
              </w:rPr>
            </w:pPr>
            <w:r w:rsidRPr="00364648">
              <w:rPr>
                <w:rFonts w:ascii="Arial" w:hAnsi="Arial" w:cs="Arial"/>
                <w:color w:val="000000"/>
                <w:sz w:val="18"/>
                <w:szCs w:val="18"/>
                <w:lang w:val="en-US"/>
              </w:rPr>
              <w:t>PART_CFR_</w:t>
            </w:r>
            <w:r w:rsidRPr="00364648">
              <w:rPr>
                <w:rFonts w:ascii="Arial" w:hAnsi="Arial" w:cs="Arial"/>
                <w:sz w:val="18"/>
                <w:szCs w:val="18"/>
                <w:lang w:val="en-US"/>
              </w:rPr>
              <w:t>IND_FD</w:t>
            </w:r>
            <w:r w:rsidRPr="00364648">
              <w:rPr>
                <w:rFonts w:ascii="Arial" w:hAnsi="Arial" w:cs="Arial"/>
                <w:color w:val="000000"/>
                <w:sz w:val="18"/>
                <w:szCs w:val="18"/>
                <w:lang w:val="en-US"/>
              </w:rPr>
              <w:t>_CALC_OBJECTIONS</w:t>
            </w:r>
          </w:p>
        </w:tc>
        <w:tc>
          <w:tcPr>
            <w:tcW w:w="2977" w:type="dxa"/>
            <w:shd w:val="clear" w:color="auto" w:fill="auto"/>
            <w:vAlign w:val="center"/>
          </w:tcPr>
          <w:p w14:paraId="6BCAED28"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 xml:space="preserve">Возражения к расчету показателя финансовой дисциплины, выполненному на данных сетевой организации, </w:t>
            </w:r>
            <w:r w:rsidR="00810931" w:rsidRPr="00364648">
              <w:rPr>
                <w:rFonts w:ascii="Arial" w:hAnsi="Arial" w:cs="Arial"/>
                <w:color w:val="000000"/>
                <w:sz w:val="18"/>
                <w:szCs w:val="18"/>
              </w:rPr>
              <w:t>с</w:t>
            </w:r>
            <w:r w:rsidRPr="00364648">
              <w:rPr>
                <w:rFonts w:ascii="Arial" w:hAnsi="Arial" w:cs="Arial"/>
                <w:color w:val="000000"/>
                <w:sz w:val="18"/>
                <w:szCs w:val="18"/>
              </w:rPr>
              <w:t xml:space="preserve"> подтверждающи</w:t>
            </w:r>
            <w:r w:rsidR="00810931" w:rsidRPr="00364648">
              <w:rPr>
                <w:rFonts w:ascii="Arial" w:hAnsi="Arial" w:cs="Arial"/>
                <w:color w:val="000000"/>
                <w:sz w:val="18"/>
                <w:szCs w:val="18"/>
              </w:rPr>
              <w:t>ми</w:t>
            </w:r>
            <w:r w:rsidRPr="00364648">
              <w:rPr>
                <w:rFonts w:ascii="Arial" w:hAnsi="Arial" w:cs="Arial"/>
                <w:color w:val="000000"/>
                <w:sz w:val="18"/>
                <w:szCs w:val="18"/>
              </w:rPr>
              <w:t xml:space="preserve"> документ</w:t>
            </w:r>
            <w:r w:rsidR="00810931" w:rsidRPr="00364648">
              <w:rPr>
                <w:rFonts w:ascii="Arial" w:hAnsi="Arial" w:cs="Arial"/>
                <w:color w:val="000000"/>
                <w:sz w:val="18"/>
                <w:szCs w:val="18"/>
              </w:rPr>
              <w:t>ами</w:t>
            </w:r>
          </w:p>
        </w:tc>
        <w:tc>
          <w:tcPr>
            <w:tcW w:w="958" w:type="dxa"/>
            <w:shd w:val="clear" w:color="auto" w:fill="auto"/>
            <w:vAlign w:val="center"/>
          </w:tcPr>
          <w:p w14:paraId="62F9042D" w14:textId="30BDF23C"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 xml:space="preserve">Регламент № 29, </w:t>
            </w:r>
            <w:r w:rsidR="007C0C16">
              <w:rPr>
                <w:rFonts w:ascii="Arial" w:hAnsi="Arial" w:cs="Arial"/>
                <w:sz w:val="18"/>
                <w:szCs w:val="18"/>
              </w:rPr>
              <w:t>р</w:t>
            </w:r>
            <w:r w:rsidR="007420C4" w:rsidRPr="00364648">
              <w:rPr>
                <w:rFonts w:ascii="Arial" w:hAnsi="Arial" w:cs="Arial"/>
                <w:sz w:val="18"/>
                <w:szCs w:val="18"/>
              </w:rPr>
              <w:t xml:space="preserve">аздел </w:t>
            </w:r>
            <w:r w:rsidR="00850248" w:rsidRPr="00364648">
              <w:rPr>
                <w:rFonts w:ascii="Arial" w:hAnsi="Arial" w:cs="Arial"/>
                <w:sz w:val="18"/>
                <w:szCs w:val="18"/>
              </w:rPr>
              <w:t>10</w:t>
            </w:r>
            <w:r w:rsidRPr="00364648">
              <w:rPr>
                <w:rFonts w:ascii="Arial" w:hAnsi="Arial" w:cs="Arial"/>
                <w:color w:val="000000"/>
                <w:sz w:val="18"/>
                <w:szCs w:val="18"/>
              </w:rPr>
              <w:t xml:space="preserve">, </w:t>
            </w:r>
          </w:p>
          <w:p w14:paraId="06221AE0" w14:textId="3E69A049" w:rsidR="00C47929" w:rsidRPr="00364648" w:rsidRDefault="007C0C16" w:rsidP="007D7A2C">
            <w:pPr>
              <w:spacing w:after="0" w:line="240" w:lineRule="auto"/>
              <w:rPr>
                <w:rFonts w:ascii="Arial" w:hAnsi="Arial" w:cs="Arial"/>
                <w:color w:val="000000"/>
                <w:sz w:val="18"/>
                <w:szCs w:val="18"/>
              </w:rPr>
            </w:pPr>
            <w:r>
              <w:rPr>
                <w:rFonts w:ascii="Arial" w:hAnsi="Arial" w:cs="Arial"/>
                <w:color w:val="000000"/>
                <w:sz w:val="18"/>
                <w:szCs w:val="18"/>
              </w:rPr>
              <w:t>п</w:t>
            </w:r>
            <w:r w:rsidR="00C47929" w:rsidRPr="00364648">
              <w:rPr>
                <w:rFonts w:ascii="Arial" w:hAnsi="Arial" w:cs="Arial"/>
                <w:color w:val="000000"/>
                <w:sz w:val="18"/>
                <w:szCs w:val="18"/>
              </w:rPr>
              <w:t>риложение 6</w:t>
            </w:r>
          </w:p>
        </w:tc>
        <w:tc>
          <w:tcPr>
            <w:tcW w:w="851" w:type="dxa"/>
            <w:shd w:val="clear" w:color="auto" w:fill="auto"/>
            <w:vAlign w:val="center"/>
          </w:tcPr>
          <w:p w14:paraId="656DC5C2"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docx, xls</w:t>
            </w:r>
            <w:r w:rsidRPr="00364648">
              <w:rPr>
                <w:rFonts w:ascii="Arial" w:hAnsi="Arial" w:cs="Arial"/>
                <w:color w:val="000000"/>
                <w:sz w:val="18"/>
                <w:szCs w:val="18"/>
                <w:lang w:val="en-US"/>
              </w:rPr>
              <w:t>x</w:t>
            </w:r>
            <w:r w:rsidRPr="00364648">
              <w:rPr>
                <w:rFonts w:ascii="Arial" w:hAnsi="Arial" w:cs="Arial"/>
                <w:color w:val="000000"/>
                <w:sz w:val="18"/>
                <w:szCs w:val="18"/>
              </w:rPr>
              <w:t>, pdf</w:t>
            </w:r>
          </w:p>
        </w:tc>
        <w:tc>
          <w:tcPr>
            <w:tcW w:w="631" w:type="dxa"/>
            <w:shd w:val="clear" w:color="auto" w:fill="auto"/>
            <w:vAlign w:val="center"/>
          </w:tcPr>
          <w:p w14:paraId="3F48A122"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Участник</w:t>
            </w:r>
          </w:p>
        </w:tc>
        <w:tc>
          <w:tcPr>
            <w:tcW w:w="631" w:type="dxa"/>
            <w:shd w:val="clear" w:color="auto" w:fill="auto"/>
            <w:vAlign w:val="center"/>
          </w:tcPr>
          <w:p w14:paraId="605A6047"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ЦФР</w:t>
            </w:r>
          </w:p>
        </w:tc>
        <w:tc>
          <w:tcPr>
            <w:tcW w:w="1099" w:type="dxa"/>
            <w:shd w:val="clear" w:color="auto" w:fill="auto"/>
            <w:vAlign w:val="center"/>
          </w:tcPr>
          <w:p w14:paraId="062C7636" w14:textId="77777777" w:rsidR="00C47929" w:rsidRPr="00364648" w:rsidRDefault="00202D1E" w:rsidP="007D7A2C">
            <w:pPr>
              <w:rPr>
                <w:rFonts w:ascii="Arial" w:hAnsi="Arial" w:cs="Arial"/>
                <w:color w:val="000000"/>
                <w:sz w:val="18"/>
                <w:szCs w:val="18"/>
              </w:rPr>
            </w:pPr>
            <w:r w:rsidRPr="00364648">
              <w:rPr>
                <w:rFonts w:ascii="Arial" w:hAnsi="Arial" w:cs="Arial"/>
                <w:color w:val="000000"/>
                <w:sz w:val="18"/>
                <w:szCs w:val="18"/>
              </w:rPr>
              <w:t>WEB-интерфейс</w:t>
            </w:r>
          </w:p>
        </w:tc>
        <w:tc>
          <w:tcPr>
            <w:tcW w:w="1183" w:type="dxa"/>
            <w:shd w:val="clear" w:color="auto" w:fill="auto"/>
            <w:vAlign w:val="center"/>
          </w:tcPr>
          <w:p w14:paraId="72BFB71A"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Нет</w:t>
            </w:r>
          </w:p>
        </w:tc>
        <w:tc>
          <w:tcPr>
            <w:tcW w:w="851" w:type="dxa"/>
            <w:shd w:val="clear" w:color="auto" w:fill="auto"/>
            <w:vAlign w:val="center"/>
          </w:tcPr>
          <w:p w14:paraId="3FE05735"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Нет</w:t>
            </w:r>
          </w:p>
        </w:tc>
        <w:tc>
          <w:tcPr>
            <w:tcW w:w="1559" w:type="dxa"/>
            <w:shd w:val="clear" w:color="auto" w:fill="auto"/>
            <w:vAlign w:val="center"/>
          </w:tcPr>
          <w:p w14:paraId="1C7E6259"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1.3.6.1.4.1.18545.1.2.1.20</w:t>
            </w:r>
          </w:p>
        </w:tc>
        <w:tc>
          <w:tcPr>
            <w:tcW w:w="1134" w:type="dxa"/>
            <w:shd w:val="clear" w:color="auto" w:fill="auto"/>
            <w:vAlign w:val="center"/>
          </w:tcPr>
          <w:p w14:paraId="378FBEDC"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Word, Excel, Adobe Reader</w:t>
            </w:r>
          </w:p>
        </w:tc>
        <w:tc>
          <w:tcPr>
            <w:tcW w:w="751" w:type="dxa"/>
            <w:shd w:val="clear" w:color="auto" w:fill="auto"/>
            <w:vAlign w:val="center"/>
          </w:tcPr>
          <w:p w14:paraId="2099BF30"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10 лет</w:t>
            </w:r>
          </w:p>
        </w:tc>
        <w:tc>
          <w:tcPr>
            <w:tcW w:w="709" w:type="dxa"/>
            <w:shd w:val="clear" w:color="auto" w:fill="auto"/>
            <w:vAlign w:val="center"/>
          </w:tcPr>
          <w:p w14:paraId="45484FEE" w14:textId="77777777" w:rsidR="00C47929" w:rsidRPr="00364648" w:rsidRDefault="00C47929" w:rsidP="007D7A2C">
            <w:pPr>
              <w:spacing w:after="0" w:line="240" w:lineRule="auto"/>
              <w:rPr>
                <w:rFonts w:ascii="Arial" w:hAnsi="Arial" w:cs="Arial"/>
                <w:color w:val="000000"/>
                <w:sz w:val="18"/>
                <w:szCs w:val="18"/>
              </w:rPr>
            </w:pPr>
          </w:p>
        </w:tc>
        <w:tc>
          <w:tcPr>
            <w:tcW w:w="708" w:type="dxa"/>
            <w:shd w:val="clear" w:color="auto" w:fill="auto"/>
            <w:vAlign w:val="center"/>
          </w:tcPr>
          <w:p w14:paraId="022F3FD9" w14:textId="77777777" w:rsidR="00C47929" w:rsidRPr="00364648" w:rsidRDefault="00C47929" w:rsidP="007D7A2C">
            <w:pPr>
              <w:spacing w:after="0" w:line="240" w:lineRule="auto"/>
              <w:rPr>
                <w:rFonts w:ascii="Arial" w:hAnsi="Arial" w:cs="Arial"/>
                <w:color w:val="000000"/>
                <w:sz w:val="18"/>
                <w:szCs w:val="18"/>
              </w:rPr>
            </w:pPr>
          </w:p>
        </w:tc>
      </w:tr>
      <w:tr w:rsidR="00C47929" w:rsidRPr="00364648" w14:paraId="49E4ACC4" w14:textId="77777777" w:rsidTr="009A47D2">
        <w:trPr>
          <w:trHeight w:val="1279"/>
        </w:trPr>
        <w:tc>
          <w:tcPr>
            <w:tcW w:w="1134" w:type="dxa"/>
            <w:shd w:val="clear" w:color="auto" w:fill="auto"/>
            <w:vAlign w:val="center"/>
          </w:tcPr>
          <w:p w14:paraId="4788F8DE" w14:textId="77777777" w:rsidR="00C47929" w:rsidRPr="00364648" w:rsidRDefault="007C478B" w:rsidP="007D7A2C">
            <w:pPr>
              <w:spacing w:after="0" w:line="240" w:lineRule="auto"/>
              <w:rPr>
                <w:rFonts w:ascii="Arial" w:hAnsi="Arial" w:cs="Arial"/>
                <w:color w:val="000000"/>
                <w:sz w:val="18"/>
                <w:szCs w:val="18"/>
                <w:lang w:val="en-US"/>
              </w:rPr>
            </w:pPr>
            <w:r w:rsidRPr="00364648">
              <w:rPr>
                <w:rFonts w:ascii="Arial" w:hAnsi="Arial" w:cs="Arial"/>
                <w:color w:val="000000"/>
                <w:sz w:val="18"/>
                <w:szCs w:val="18"/>
                <w:lang w:val="en-US"/>
              </w:rPr>
              <w:t>CFR_PART_</w:t>
            </w:r>
            <w:r w:rsidRPr="00364648">
              <w:rPr>
                <w:rFonts w:ascii="Arial" w:hAnsi="Arial" w:cs="Arial"/>
                <w:sz w:val="18"/>
                <w:szCs w:val="18"/>
                <w:lang w:val="en-US"/>
              </w:rPr>
              <w:t>IND_FD</w:t>
            </w:r>
            <w:r w:rsidRPr="00364648">
              <w:rPr>
                <w:rFonts w:ascii="Arial" w:hAnsi="Arial" w:cs="Arial"/>
                <w:color w:val="000000"/>
                <w:sz w:val="18"/>
                <w:szCs w:val="18"/>
                <w:lang w:val="en-US"/>
              </w:rPr>
              <w:t>_ADD_INF_REQUEST</w:t>
            </w:r>
          </w:p>
        </w:tc>
        <w:tc>
          <w:tcPr>
            <w:tcW w:w="2977" w:type="dxa"/>
            <w:shd w:val="clear" w:color="auto" w:fill="auto"/>
            <w:vAlign w:val="center"/>
          </w:tcPr>
          <w:p w14:paraId="6CC04638" w14:textId="77777777" w:rsidR="00C47929" w:rsidRPr="00364648" w:rsidRDefault="00C47929" w:rsidP="00F273A4">
            <w:pPr>
              <w:spacing w:after="0" w:line="240" w:lineRule="auto"/>
              <w:rPr>
                <w:rFonts w:ascii="Arial" w:hAnsi="Arial" w:cs="Arial"/>
                <w:color w:val="000000"/>
                <w:sz w:val="18"/>
                <w:szCs w:val="18"/>
              </w:rPr>
            </w:pPr>
            <w:r w:rsidRPr="00364648">
              <w:rPr>
                <w:rFonts w:ascii="Arial" w:hAnsi="Arial" w:cs="Arial"/>
                <w:color w:val="000000"/>
                <w:sz w:val="18"/>
                <w:szCs w:val="18"/>
              </w:rPr>
              <w:t>Запрос дополнительных документов (информации) для мониторинга выполнения показателей финансовой дисциплины</w:t>
            </w:r>
          </w:p>
        </w:tc>
        <w:tc>
          <w:tcPr>
            <w:tcW w:w="958" w:type="dxa"/>
            <w:shd w:val="clear" w:color="auto" w:fill="auto"/>
            <w:vAlign w:val="center"/>
          </w:tcPr>
          <w:p w14:paraId="2752CFED" w14:textId="54B8CBE4" w:rsidR="00C47929" w:rsidRPr="00364648" w:rsidRDefault="00C47929" w:rsidP="007C0C16">
            <w:pPr>
              <w:spacing w:after="0" w:line="240" w:lineRule="auto"/>
              <w:rPr>
                <w:rFonts w:ascii="Arial" w:hAnsi="Arial" w:cs="Arial"/>
                <w:color w:val="000000"/>
                <w:sz w:val="18"/>
                <w:szCs w:val="18"/>
              </w:rPr>
            </w:pPr>
            <w:r w:rsidRPr="00364648">
              <w:rPr>
                <w:rFonts w:ascii="Arial" w:hAnsi="Arial" w:cs="Arial"/>
                <w:color w:val="000000"/>
                <w:sz w:val="18"/>
                <w:szCs w:val="18"/>
              </w:rPr>
              <w:t xml:space="preserve">Регламент № 29, </w:t>
            </w:r>
            <w:r w:rsidR="007C0C16">
              <w:rPr>
                <w:rFonts w:ascii="Arial" w:hAnsi="Arial" w:cs="Arial"/>
                <w:sz w:val="18"/>
                <w:szCs w:val="18"/>
              </w:rPr>
              <w:t>р</w:t>
            </w:r>
            <w:r w:rsidR="007420C4" w:rsidRPr="00364648">
              <w:rPr>
                <w:rFonts w:ascii="Arial" w:hAnsi="Arial" w:cs="Arial"/>
                <w:sz w:val="18"/>
                <w:szCs w:val="18"/>
              </w:rPr>
              <w:t xml:space="preserve">аздел </w:t>
            </w:r>
            <w:r w:rsidR="00850248" w:rsidRPr="00364648">
              <w:rPr>
                <w:rFonts w:ascii="Arial" w:hAnsi="Arial" w:cs="Arial"/>
                <w:sz w:val="18"/>
                <w:szCs w:val="18"/>
              </w:rPr>
              <w:t>10</w:t>
            </w:r>
          </w:p>
        </w:tc>
        <w:tc>
          <w:tcPr>
            <w:tcW w:w="851" w:type="dxa"/>
            <w:shd w:val="clear" w:color="auto" w:fill="auto"/>
            <w:vAlign w:val="center"/>
          </w:tcPr>
          <w:p w14:paraId="2EFF7B0F"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docx</w:t>
            </w:r>
          </w:p>
        </w:tc>
        <w:tc>
          <w:tcPr>
            <w:tcW w:w="631" w:type="dxa"/>
            <w:shd w:val="clear" w:color="auto" w:fill="auto"/>
            <w:vAlign w:val="center"/>
          </w:tcPr>
          <w:p w14:paraId="1A20BEA0"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ЦФР</w:t>
            </w:r>
          </w:p>
        </w:tc>
        <w:tc>
          <w:tcPr>
            <w:tcW w:w="631" w:type="dxa"/>
            <w:shd w:val="clear" w:color="auto" w:fill="auto"/>
            <w:vAlign w:val="center"/>
          </w:tcPr>
          <w:p w14:paraId="753DC13C"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Участник</w:t>
            </w:r>
          </w:p>
        </w:tc>
        <w:tc>
          <w:tcPr>
            <w:tcW w:w="1099" w:type="dxa"/>
            <w:shd w:val="clear" w:color="auto" w:fill="auto"/>
            <w:vAlign w:val="center"/>
          </w:tcPr>
          <w:p w14:paraId="5D2B1514"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сайт, персональный раздел участника</w:t>
            </w:r>
          </w:p>
        </w:tc>
        <w:tc>
          <w:tcPr>
            <w:tcW w:w="1183" w:type="dxa"/>
            <w:shd w:val="clear" w:color="auto" w:fill="auto"/>
            <w:vAlign w:val="center"/>
          </w:tcPr>
          <w:p w14:paraId="58D48AE3"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Нет</w:t>
            </w:r>
          </w:p>
        </w:tc>
        <w:tc>
          <w:tcPr>
            <w:tcW w:w="851" w:type="dxa"/>
            <w:shd w:val="clear" w:color="auto" w:fill="auto"/>
            <w:vAlign w:val="center"/>
          </w:tcPr>
          <w:p w14:paraId="6CE11282"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Нет</w:t>
            </w:r>
          </w:p>
        </w:tc>
        <w:tc>
          <w:tcPr>
            <w:tcW w:w="1559" w:type="dxa"/>
            <w:shd w:val="clear" w:color="auto" w:fill="auto"/>
            <w:vAlign w:val="center"/>
          </w:tcPr>
          <w:p w14:paraId="11900296"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1.3.6.1.4.1.18545.1.2.1.8</w:t>
            </w:r>
          </w:p>
        </w:tc>
        <w:tc>
          <w:tcPr>
            <w:tcW w:w="1134" w:type="dxa"/>
            <w:shd w:val="clear" w:color="auto" w:fill="auto"/>
            <w:vAlign w:val="center"/>
          </w:tcPr>
          <w:p w14:paraId="5CBFE39F"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 xml:space="preserve"> Word</w:t>
            </w:r>
          </w:p>
        </w:tc>
        <w:tc>
          <w:tcPr>
            <w:tcW w:w="751" w:type="dxa"/>
            <w:shd w:val="clear" w:color="auto" w:fill="auto"/>
            <w:vAlign w:val="center"/>
          </w:tcPr>
          <w:p w14:paraId="488C2E44"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10 лет</w:t>
            </w:r>
          </w:p>
        </w:tc>
        <w:tc>
          <w:tcPr>
            <w:tcW w:w="709" w:type="dxa"/>
            <w:shd w:val="clear" w:color="auto" w:fill="auto"/>
            <w:vAlign w:val="center"/>
          </w:tcPr>
          <w:p w14:paraId="44D7C8EF" w14:textId="77777777" w:rsidR="00C47929" w:rsidRPr="00364648" w:rsidRDefault="00C47929" w:rsidP="007D7A2C">
            <w:pPr>
              <w:spacing w:after="0" w:line="240" w:lineRule="auto"/>
              <w:rPr>
                <w:rFonts w:ascii="Arial" w:hAnsi="Arial" w:cs="Arial"/>
                <w:color w:val="000000"/>
                <w:sz w:val="18"/>
                <w:szCs w:val="18"/>
              </w:rPr>
            </w:pPr>
          </w:p>
        </w:tc>
        <w:tc>
          <w:tcPr>
            <w:tcW w:w="708" w:type="dxa"/>
            <w:shd w:val="clear" w:color="auto" w:fill="auto"/>
            <w:vAlign w:val="center"/>
          </w:tcPr>
          <w:p w14:paraId="254457AF" w14:textId="77777777" w:rsidR="00C47929" w:rsidRPr="00364648" w:rsidRDefault="00C47929" w:rsidP="007D7A2C">
            <w:pPr>
              <w:spacing w:after="0" w:line="240" w:lineRule="auto"/>
              <w:rPr>
                <w:rFonts w:ascii="Arial" w:hAnsi="Arial" w:cs="Arial"/>
                <w:color w:val="000000"/>
                <w:sz w:val="18"/>
                <w:szCs w:val="18"/>
              </w:rPr>
            </w:pPr>
          </w:p>
        </w:tc>
      </w:tr>
      <w:tr w:rsidR="00C47929" w:rsidRPr="00364648" w14:paraId="5B02D424" w14:textId="77777777" w:rsidTr="009A47D2">
        <w:trPr>
          <w:trHeight w:val="1279"/>
        </w:trPr>
        <w:tc>
          <w:tcPr>
            <w:tcW w:w="1134" w:type="dxa"/>
            <w:shd w:val="clear" w:color="auto" w:fill="auto"/>
            <w:vAlign w:val="center"/>
          </w:tcPr>
          <w:p w14:paraId="64C4AD06" w14:textId="77777777" w:rsidR="00C47929" w:rsidRPr="00364648" w:rsidRDefault="007C478B" w:rsidP="007D7A2C">
            <w:pPr>
              <w:spacing w:after="0" w:line="240" w:lineRule="auto"/>
              <w:rPr>
                <w:rFonts w:ascii="Arial" w:hAnsi="Arial" w:cs="Arial"/>
                <w:color w:val="000000"/>
                <w:sz w:val="18"/>
                <w:szCs w:val="18"/>
                <w:lang w:val="en-US"/>
              </w:rPr>
            </w:pPr>
            <w:r w:rsidRPr="00364648">
              <w:rPr>
                <w:rFonts w:ascii="Arial" w:hAnsi="Arial" w:cs="Arial"/>
                <w:color w:val="000000"/>
                <w:sz w:val="18"/>
                <w:szCs w:val="18"/>
                <w:lang w:val="en-US"/>
              </w:rPr>
              <w:t>PART_CFR_</w:t>
            </w:r>
            <w:r w:rsidRPr="00364648">
              <w:rPr>
                <w:rFonts w:ascii="Arial" w:hAnsi="Arial" w:cs="Arial"/>
                <w:sz w:val="18"/>
                <w:szCs w:val="18"/>
                <w:lang w:val="en-US"/>
              </w:rPr>
              <w:t>IND_FD</w:t>
            </w:r>
            <w:r w:rsidRPr="00364648">
              <w:rPr>
                <w:rFonts w:ascii="Arial" w:hAnsi="Arial" w:cs="Arial"/>
                <w:color w:val="000000"/>
                <w:sz w:val="18"/>
                <w:szCs w:val="18"/>
                <w:lang w:val="en-US"/>
              </w:rPr>
              <w:t>_ADD_INF_FOR_CALC</w:t>
            </w:r>
          </w:p>
        </w:tc>
        <w:tc>
          <w:tcPr>
            <w:tcW w:w="2977" w:type="dxa"/>
            <w:shd w:val="clear" w:color="auto" w:fill="auto"/>
            <w:vAlign w:val="center"/>
          </w:tcPr>
          <w:p w14:paraId="682EA681" w14:textId="77777777" w:rsidR="00C47929" w:rsidRPr="00364648" w:rsidRDefault="00C47929" w:rsidP="00F273A4">
            <w:pPr>
              <w:spacing w:after="0" w:line="240" w:lineRule="auto"/>
              <w:rPr>
                <w:rFonts w:ascii="Arial" w:hAnsi="Arial" w:cs="Arial"/>
                <w:color w:val="000000"/>
                <w:sz w:val="18"/>
                <w:szCs w:val="18"/>
              </w:rPr>
            </w:pPr>
            <w:r w:rsidRPr="00364648">
              <w:rPr>
                <w:rFonts w:ascii="Arial" w:hAnsi="Arial" w:cs="Arial"/>
                <w:color w:val="000000"/>
                <w:sz w:val="18"/>
                <w:szCs w:val="18"/>
              </w:rPr>
              <w:t>Дополнительные документы (информация) для проведения мониторинга выполнения показателей финансовой дисциплины</w:t>
            </w:r>
          </w:p>
        </w:tc>
        <w:tc>
          <w:tcPr>
            <w:tcW w:w="958" w:type="dxa"/>
            <w:shd w:val="clear" w:color="auto" w:fill="auto"/>
            <w:vAlign w:val="center"/>
          </w:tcPr>
          <w:p w14:paraId="60B68F35" w14:textId="60C5E664" w:rsidR="00C47929" w:rsidRPr="00364648" w:rsidRDefault="00C47929" w:rsidP="007C0C16">
            <w:pPr>
              <w:spacing w:after="0" w:line="240" w:lineRule="auto"/>
              <w:rPr>
                <w:rFonts w:ascii="Arial" w:hAnsi="Arial" w:cs="Arial"/>
                <w:color w:val="000000"/>
                <w:sz w:val="18"/>
                <w:szCs w:val="18"/>
              </w:rPr>
            </w:pPr>
            <w:r w:rsidRPr="00364648">
              <w:rPr>
                <w:rFonts w:ascii="Arial" w:hAnsi="Arial" w:cs="Arial"/>
                <w:color w:val="000000"/>
                <w:sz w:val="18"/>
                <w:szCs w:val="18"/>
              </w:rPr>
              <w:t xml:space="preserve">Регламент № 29, </w:t>
            </w:r>
            <w:r w:rsidR="007C0C16">
              <w:rPr>
                <w:rFonts w:ascii="Arial" w:hAnsi="Arial" w:cs="Arial"/>
                <w:sz w:val="18"/>
                <w:szCs w:val="18"/>
              </w:rPr>
              <w:t>р</w:t>
            </w:r>
            <w:bookmarkStart w:id="0" w:name="_GoBack"/>
            <w:bookmarkEnd w:id="0"/>
            <w:r w:rsidR="007420C4" w:rsidRPr="00364648">
              <w:rPr>
                <w:rFonts w:ascii="Arial" w:hAnsi="Arial" w:cs="Arial"/>
                <w:sz w:val="18"/>
                <w:szCs w:val="18"/>
              </w:rPr>
              <w:t xml:space="preserve">аздел </w:t>
            </w:r>
            <w:r w:rsidR="00850248" w:rsidRPr="00364648">
              <w:rPr>
                <w:rFonts w:ascii="Arial" w:hAnsi="Arial" w:cs="Arial"/>
                <w:sz w:val="18"/>
                <w:szCs w:val="18"/>
              </w:rPr>
              <w:t>10</w:t>
            </w:r>
          </w:p>
        </w:tc>
        <w:tc>
          <w:tcPr>
            <w:tcW w:w="851" w:type="dxa"/>
            <w:shd w:val="clear" w:color="auto" w:fill="auto"/>
            <w:vAlign w:val="center"/>
          </w:tcPr>
          <w:p w14:paraId="56A0D71E"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docx, xls</w:t>
            </w:r>
            <w:r w:rsidRPr="00364648">
              <w:rPr>
                <w:rFonts w:ascii="Arial" w:hAnsi="Arial" w:cs="Arial"/>
                <w:color w:val="000000"/>
                <w:sz w:val="18"/>
                <w:szCs w:val="18"/>
                <w:lang w:val="en-US"/>
              </w:rPr>
              <w:t>x</w:t>
            </w:r>
            <w:r w:rsidRPr="00364648">
              <w:rPr>
                <w:rFonts w:ascii="Arial" w:hAnsi="Arial" w:cs="Arial"/>
                <w:color w:val="000000"/>
                <w:sz w:val="18"/>
                <w:szCs w:val="18"/>
              </w:rPr>
              <w:t>, pdf</w:t>
            </w:r>
          </w:p>
        </w:tc>
        <w:tc>
          <w:tcPr>
            <w:tcW w:w="631" w:type="dxa"/>
            <w:shd w:val="clear" w:color="auto" w:fill="auto"/>
            <w:vAlign w:val="center"/>
          </w:tcPr>
          <w:p w14:paraId="73698531"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Участник</w:t>
            </w:r>
          </w:p>
        </w:tc>
        <w:tc>
          <w:tcPr>
            <w:tcW w:w="631" w:type="dxa"/>
            <w:shd w:val="clear" w:color="auto" w:fill="auto"/>
            <w:vAlign w:val="center"/>
          </w:tcPr>
          <w:p w14:paraId="3227AD33"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ЦФР</w:t>
            </w:r>
          </w:p>
        </w:tc>
        <w:tc>
          <w:tcPr>
            <w:tcW w:w="1099" w:type="dxa"/>
            <w:shd w:val="clear" w:color="auto" w:fill="auto"/>
            <w:vAlign w:val="center"/>
          </w:tcPr>
          <w:p w14:paraId="372C55DE" w14:textId="77777777" w:rsidR="00202D1E" w:rsidRPr="00364648" w:rsidRDefault="00202D1E" w:rsidP="007D7A2C">
            <w:pPr>
              <w:rPr>
                <w:rFonts w:ascii="Arial" w:hAnsi="Arial" w:cs="Arial"/>
                <w:color w:val="000000"/>
                <w:sz w:val="18"/>
                <w:szCs w:val="18"/>
              </w:rPr>
            </w:pPr>
            <w:r w:rsidRPr="00364648">
              <w:rPr>
                <w:rFonts w:ascii="Arial" w:hAnsi="Arial" w:cs="Arial"/>
                <w:color w:val="000000"/>
                <w:sz w:val="18"/>
                <w:szCs w:val="18"/>
              </w:rPr>
              <w:t>WEB-интерфейс</w:t>
            </w:r>
          </w:p>
          <w:p w14:paraId="3AE70568" w14:textId="77777777" w:rsidR="00C47929" w:rsidRPr="00364648" w:rsidRDefault="00C47929" w:rsidP="007D7A2C">
            <w:pPr>
              <w:spacing w:after="0" w:line="240" w:lineRule="auto"/>
              <w:rPr>
                <w:rFonts w:ascii="Arial" w:hAnsi="Arial" w:cs="Arial"/>
                <w:color w:val="000000"/>
                <w:sz w:val="18"/>
                <w:szCs w:val="18"/>
              </w:rPr>
            </w:pPr>
          </w:p>
        </w:tc>
        <w:tc>
          <w:tcPr>
            <w:tcW w:w="1183" w:type="dxa"/>
            <w:shd w:val="clear" w:color="auto" w:fill="auto"/>
            <w:vAlign w:val="center"/>
          </w:tcPr>
          <w:p w14:paraId="4BC745DD"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Нет</w:t>
            </w:r>
          </w:p>
        </w:tc>
        <w:tc>
          <w:tcPr>
            <w:tcW w:w="851" w:type="dxa"/>
            <w:shd w:val="clear" w:color="auto" w:fill="auto"/>
            <w:vAlign w:val="center"/>
          </w:tcPr>
          <w:p w14:paraId="36D01C62"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Нет</w:t>
            </w:r>
          </w:p>
        </w:tc>
        <w:tc>
          <w:tcPr>
            <w:tcW w:w="1559" w:type="dxa"/>
            <w:shd w:val="clear" w:color="auto" w:fill="auto"/>
            <w:vAlign w:val="center"/>
          </w:tcPr>
          <w:p w14:paraId="68DDA10F"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1.3.6.1.4.1.18545.1.2.1.20</w:t>
            </w:r>
          </w:p>
        </w:tc>
        <w:tc>
          <w:tcPr>
            <w:tcW w:w="1134" w:type="dxa"/>
            <w:shd w:val="clear" w:color="auto" w:fill="auto"/>
            <w:vAlign w:val="center"/>
          </w:tcPr>
          <w:p w14:paraId="1978A4E7"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Word, Excel, Adobe Reader</w:t>
            </w:r>
          </w:p>
        </w:tc>
        <w:tc>
          <w:tcPr>
            <w:tcW w:w="751" w:type="dxa"/>
            <w:shd w:val="clear" w:color="auto" w:fill="auto"/>
            <w:vAlign w:val="center"/>
          </w:tcPr>
          <w:p w14:paraId="445AED56" w14:textId="77777777" w:rsidR="00C47929" w:rsidRPr="00364648" w:rsidRDefault="00C47929" w:rsidP="007D7A2C">
            <w:pPr>
              <w:spacing w:after="0" w:line="240" w:lineRule="auto"/>
              <w:rPr>
                <w:rFonts w:ascii="Arial" w:hAnsi="Arial" w:cs="Arial"/>
                <w:color w:val="000000"/>
                <w:sz w:val="18"/>
                <w:szCs w:val="18"/>
              </w:rPr>
            </w:pPr>
            <w:r w:rsidRPr="00364648">
              <w:rPr>
                <w:rFonts w:ascii="Arial" w:hAnsi="Arial" w:cs="Arial"/>
                <w:color w:val="000000"/>
                <w:sz w:val="18"/>
                <w:szCs w:val="18"/>
              </w:rPr>
              <w:t>10 лет</w:t>
            </w:r>
          </w:p>
        </w:tc>
        <w:tc>
          <w:tcPr>
            <w:tcW w:w="709" w:type="dxa"/>
            <w:shd w:val="clear" w:color="auto" w:fill="auto"/>
            <w:vAlign w:val="center"/>
          </w:tcPr>
          <w:p w14:paraId="6F4FD7A7" w14:textId="77777777" w:rsidR="00C47929" w:rsidRPr="00364648" w:rsidRDefault="00C47929" w:rsidP="007D7A2C">
            <w:pPr>
              <w:spacing w:after="0" w:line="240" w:lineRule="auto"/>
              <w:rPr>
                <w:rFonts w:ascii="Arial" w:hAnsi="Arial" w:cs="Arial"/>
                <w:color w:val="000000"/>
                <w:sz w:val="18"/>
                <w:szCs w:val="18"/>
              </w:rPr>
            </w:pPr>
          </w:p>
        </w:tc>
        <w:tc>
          <w:tcPr>
            <w:tcW w:w="708" w:type="dxa"/>
            <w:shd w:val="clear" w:color="auto" w:fill="auto"/>
            <w:vAlign w:val="center"/>
          </w:tcPr>
          <w:p w14:paraId="65111295" w14:textId="77777777" w:rsidR="00C47929" w:rsidRPr="00364648" w:rsidRDefault="00C47929" w:rsidP="007D7A2C">
            <w:pPr>
              <w:spacing w:after="0" w:line="240" w:lineRule="auto"/>
              <w:rPr>
                <w:rFonts w:ascii="Arial" w:hAnsi="Arial" w:cs="Arial"/>
                <w:color w:val="000000"/>
                <w:sz w:val="18"/>
                <w:szCs w:val="18"/>
              </w:rPr>
            </w:pPr>
          </w:p>
        </w:tc>
      </w:tr>
    </w:tbl>
    <w:p w14:paraId="16914624" w14:textId="77777777" w:rsidR="00EA4A25" w:rsidRDefault="00EA4A25" w:rsidP="007D7A2C">
      <w:pPr>
        <w:spacing w:line="240" w:lineRule="auto"/>
        <w:rPr>
          <w:rFonts w:ascii="Times New Roman" w:hAnsi="Times New Roman" w:cs="Times New Roman"/>
          <w:sz w:val="26"/>
          <w:szCs w:val="26"/>
        </w:rPr>
      </w:pPr>
    </w:p>
    <w:p w14:paraId="5E3C9D7B" w14:textId="77777777" w:rsidR="00BC3B12" w:rsidRPr="00A86C3B" w:rsidRDefault="00BC3B12" w:rsidP="007D7A2C">
      <w:pPr>
        <w:spacing w:after="0" w:line="240" w:lineRule="auto"/>
        <w:jc w:val="both"/>
        <w:rPr>
          <w:rFonts w:ascii="Garamond" w:hAnsi="Garamond"/>
          <w:b/>
          <w:i/>
          <w:sz w:val="24"/>
          <w:szCs w:val="24"/>
        </w:rPr>
      </w:pPr>
      <w:r w:rsidRPr="00A86C3B">
        <w:rPr>
          <w:rFonts w:ascii="Garamond" w:hAnsi="Garamond"/>
          <w:b/>
          <w:iCs/>
          <w:sz w:val="24"/>
          <w:szCs w:val="24"/>
        </w:rPr>
        <w:t>Исключить позици</w:t>
      </w:r>
      <w:r w:rsidR="00A86C3B">
        <w:rPr>
          <w:rFonts w:ascii="Garamond" w:hAnsi="Garamond"/>
          <w:b/>
          <w:iCs/>
          <w:sz w:val="24"/>
          <w:szCs w:val="24"/>
        </w:rPr>
        <w:t>ю</w:t>
      </w:r>
      <w:r w:rsidRPr="00A86C3B">
        <w:rPr>
          <w:rFonts w:ascii="Garamond" w:hAnsi="Garamond"/>
          <w:b/>
          <w:iCs/>
          <w:sz w:val="24"/>
          <w:szCs w:val="24"/>
        </w:rPr>
        <w:t xml:space="preserve"> из </w:t>
      </w:r>
      <w:r w:rsidRPr="00A86C3B">
        <w:rPr>
          <w:rFonts w:ascii="Garamond" w:hAnsi="Garamond"/>
          <w:b/>
          <w:i/>
          <w:sz w:val="24"/>
          <w:szCs w:val="24"/>
        </w:rPr>
        <w:t>приложения 2 к Правилам ЭДО СЭД КО:</w:t>
      </w:r>
    </w:p>
    <w:p w14:paraId="56725FAF" w14:textId="77777777" w:rsidR="00BC3B12" w:rsidRDefault="00BC3B12" w:rsidP="007D7A2C">
      <w:pPr>
        <w:spacing w:after="0" w:line="240" w:lineRule="auto"/>
        <w:rPr>
          <w:rFonts w:ascii="Times New Roman" w:hAnsi="Times New Roman" w:cs="Times New Roman"/>
          <w:sz w:val="26"/>
          <w:szCs w:val="26"/>
        </w:rPr>
      </w:pPr>
    </w:p>
    <w:tbl>
      <w:tblPr>
        <w:tblW w:w="152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977"/>
        <w:gridCol w:w="958"/>
        <w:gridCol w:w="851"/>
        <w:gridCol w:w="631"/>
        <w:gridCol w:w="631"/>
        <w:gridCol w:w="1181"/>
        <w:gridCol w:w="1183"/>
        <w:gridCol w:w="851"/>
        <w:gridCol w:w="1559"/>
        <w:gridCol w:w="1134"/>
        <w:gridCol w:w="751"/>
        <w:gridCol w:w="709"/>
        <w:gridCol w:w="708"/>
      </w:tblGrid>
      <w:tr w:rsidR="00BC3B12" w14:paraId="1D08EF36" w14:textId="77777777" w:rsidTr="00A86C3B">
        <w:trPr>
          <w:trHeight w:val="1320"/>
        </w:trPr>
        <w:tc>
          <w:tcPr>
            <w:tcW w:w="1134" w:type="dxa"/>
            <w:shd w:val="clear" w:color="auto" w:fill="auto"/>
            <w:vAlign w:val="center"/>
            <w:hideMark/>
          </w:tcPr>
          <w:p w14:paraId="7CCD9AE8" w14:textId="77777777" w:rsidR="00BC3B12" w:rsidRDefault="00BC3B12" w:rsidP="007D7A2C">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Код формы</w:t>
            </w:r>
          </w:p>
        </w:tc>
        <w:tc>
          <w:tcPr>
            <w:tcW w:w="2977" w:type="dxa"/>
            <w:shd w:val="clear" w:color="auto" w:fill="auto"/>
            <w:vAlign w:val="center"/>
            <w:hideMark/>
          </w:tcPr>
          <w:p w14:paraId="76BCAA6B" w14:textId="77777777" w:rsidR="00BC3B12" w:rsidRDefault="00BC3B12" w:rsidP="007D7A2C">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Наименование формы</w:t>
            </w:r>
          </w:p>
        </w:tc>
        <w:tc>
          <w:tcPr>
            <w:tcW w:w="958" w:type="dxa"/>
            <w:shd w:val="clear" w:color="auto" w:fill="auto"/>
            <w:vAlign w:val="center"/>
            <w:hideMark/>
          </w:tcPr>
          <w:p w14:paraId="3EE2B9B1" w14:textId="77777777" w:rsidR="00BC3B12" w:rsidRDefault="00BC3B12" w:rsidP="007D7A2C">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Основание предоставления</w:t>
            </w:r>
          </w:p>
        </w:tc>
        <w:tc>
          <w:tcPr>
            <w:tcW w:w="851" w:type="dxa"/>
            <w:shd w:val="clear" w:color="auto" w:fill="auto"/>
            <w:vAlign w:val="center"/>
            <w:hideMark/>
          </w:tcPr>
          <w:p w14:paraId="1AFA87A8" w14:textId="77777777" w:rsidR="00BC3B12" w:rsidRDefault="00BC3B12" w:rsidP="007D7A2C">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Формат содержательной части</w:t>
            </w:r>
          </w:p>
        </w:tc>
        <w:tc>
          <w:tcPr>
            <w:tcW w:w="631" w:type="dxa"/>
            <w:shd w:val="clear" w:color="auto" w:fill="auto"/>
            <w:vAlign w:val="center"/>
            <w:hideMark/>
          </w:tcPr>
          <w:p w14:paraId="1832EF08" w14:textId="77777777" w:rsidR="00BC3B12" w:rsidRDefault="00BC3B12" w:rsidP="007D7A2C">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Отправитель</w:t>
            </w:r>
          </w:p>
        </w:tc>
        <w:tc>
          <w:tcPr>
            <w:tcW w:w="631" w:type="dxa"/>
            <w:shd w:val="clear" w:color="auto" w:fill="auto"/>
            <w:vAlign w:val="center"/>
            <w:hideMark/>
          </w:tcPr>
          <w:p w14:paraId="7508C5D1" w14:textId="77777777" w:rsidR="00BC3B12" w:rsidRDefault="00BC3B12" w:rsidP="007D7A2C">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Получатель</w:t>
            </w:r>
          </w:p>
        </w:tc>
        <w:tc>
          <w:tcPr>
            <w:tcW w:w="1181" w:type="dxa"/>
            <w:shd w:val="clear" w:color="auto" w:fill="auto"/>
            <w:vAlign w:val="center"/>
            <w:hideMark/>
          </w:tcPr>
          <w:p w14:paraId="6C99E0CE" w14:textId="77777777" w:rsidR="00BC3B12" w:rsidRDefault="00BC3B12" w:rsidP="007D7A2C">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Способ доставки</w:t>
            </w:r>
          </w:p>
        </w:tc>
        <w:tc>
          <w:tcPr>
            <w:tcW w:w="1183" w:type="dxa"/>
            <w:shd w:val="clear" w:color="auto" w:fill="auto"/>
            <w:vAlign w:val="center"/>
            <w:hideMark/>
          </w:tcPr>
          <w:p w14:paraId="66521EAB" w14:textId="77777777" w:rsidR="00BC3B12" w:rsidRDefault="00BC3B12" w:rsidP="007D7A2C">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Подтверждение получения документом-квитанцией</w:t>
            </w:r>
          </w:p>
        </w:tc>
        <w:tc>
          <w:tcPr>
            <w:tcW w:w="851" w:type="dxa"/>
            <w:shd w:val="clear" w:color="auto" w:fill="auto"/>
            <w:vAlign w:val="center"/>
            <w:hideMark/>
          </w:tcPr>
          <w:p w14:paraId="776F6C3F" w14:textId="77777777" w:rsidR="00BC3B12" w:rsidRDefault="00BC3B12" w:rsidP="007D7A2C">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Необходимость шифрования</w:t>
            </w:r>
          </w:p>
        </w:tc>
        <w:tc>
          <w:tcPr>
            <w:tcW w:w="1559" w:type="dxa"/>
            <w:shd w:val="clear" w:color="auto" w:fill="auto"/>
            <w:vAlign w:val="center"/>
            <w:hideMark/>
          </w:tcPr>
          <w:p w14:paraId="08989CD5" w14:textId="77777777" w:rsidR="00BC3B12" w:rsidRDefault="00BC3B12" w:rsidP="007D7A2C">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Идентификатор (OID), определяющий требуемые для подписания ЭД полномочия представителя участника ЭДО</w:t>
            </w:r>
          </w:p>
        </w:tc>
        <w:tc>
          <w:tcPr>
            <w:tcW w:w="1134" w:type="dxa"/>
            <w:shd w:val="clear" w:color="auto" w:fill="auto"/>
            <w:vAlign w:val="center"/>
            <w:hideMark/>
          </w:tcPr>
          <w:p w14:paraId="61C5593D" w14:textId="77777777" w:rsidR="00BC3B12" w:rsidRDefault="00BC3B12" w:rsidP="007D7A2C">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ПО для отображения и изготовления бумажных копий</w:t>
            </w:r>
          </w:p>
        </w:tc>
        <w:tc>
          <w:tcPr>
            <w:tcW w:w="751" w:type="dxa"/>
            <w:shd w:val="clear" w:color="auto" w:fill="auto"/>
            <w:vAlign w:val="center"/>
            <w:hideMark/>
          </w:tcPr>
          <w:p w14:paraId="6AFD6C66" w14:textId="77777777" w:rsidR="00BC3B12" w:rsidRDefault="00BC3B12" w:rsidP="007D7A2C">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Срок хранения в архиве</w:t>
            </w:r>
          </w:p>
        </w:tc>
        <w:tc>
          <w:tcPr>
            <w:tcW w:w="709" w:type="dxa"/>
            <w:shd w:val="clear" w:color="auto" w:fill="auto"/>
            <w:vAlign w:val="center"/>
            <w:hideMark/>
          </w:tcPr>
          <w:p w14:paraId="17346CD5" w14:textId="77777777" w:rsidR="00BC3B12" w:rsidRDefault="00BC3B12" w:rsidP="007D7A2C">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Срок доступа через интерфейс сайта</w:t>
            </w:r>
          </w:p>
        </w:tc>
        <w:tc>
          <w:tcPr>
            <w:tcW w:w="708" w:type="dxa"/>
            <w:shd w:val="clear" w:color="auto" w:fill="auto"/>
            <w:vAlign w:val="center"/>
            <w:hideMark/>
          </w:tcPr>
          <w:p w14:paraId="513FF0E2" w14:textId="77777777" w:rsidR="00BC3B12" w:rsidRDefault="00BC3B12" w:rsidP="007D7A2C">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Примечания</w:t>
            </w:r>
          </w:p>
        </w:tc>
      </w:tr>
      <w:tr w:rsidR="00BC3B12" w14:paraId="23062EA9" w14:textId="77777777" w:rsidTr="00A86C3B">
        <w:trPr>
          <w:trHeight w:val="933"/>
        </w:trPr>
        <w:tc>
          <w:tcPr>
            <w:tcW w:w="1134" w:type="dxa"/>
            <w:shd w:val="clear" w:color="auto" w:fill="auto"/>
          </w:tcPr>
          <w:p w14:paraId="7ACDADAD" w14:textId="77777777" w:rsidR="00BC3B12" w:rsidRPr="00BC3B12" w:rsidRDefault="00BC3B12" w:rsidP="007D7A2C">
            <w:pPr>
              <w:spacing w:after="0" w:line="240" w:lineRule="auto"/>
              <w:rPr>
                <w:rFonts w:ascii="Arial" w:eastAsia="Times New Roman" w:hAnsi="Arial" w:cs="Arial"/>
                <w:color w:val="000000"/>
                <w:sz w:val="18"/>
                <w:szCs w:val="18"/>
                <w:highlight w:val="yellow"/>
                <w:lang w:val="en-US" w:eastAsia="ru-RU"/>
              </w:rPr>
            </w:pPr>
            <w:r w:rsidRPr="00BC3B12">
              <w:rPr>
                <w:rFonts w:ascii="Arial" w:hAnsi="Arial" w:cs="Arial"/>
                <w:color w:val="000000"/>
                <w:sz w:val="18"/>
                <w:szCs w:val="20"/>
                <w:lang w:val="en-US"/>
              </w:rPr>
              <w:lastRenderedPageBreak/>
              <w:t>CFR_PART_DOP_IND_K1K2_FAIL_NOTICE</w:t>
            </w:r>
          </w:p>
        </w:tc>
        <w:tc>
          <w:tcPr>
            <w:tcW w:w="2977" w:type="dxa"/>
            <w:shd w:val="clear" w:color="auto" w:fill="auto"/>
          </w:tcPr>
          <w:p w14:paraId="3F8CB57E" w14:textId="77777777" w:rsidR="00BC3B12" w:rsidRPr="00BC3B12" w:rsidRDefault="00BC3B12" w:rsidP="007D7A2C">
            <w:pPr>
              <w:spacing w:after="0" w:line="240" w:lineRule="auto"/>
              <w:rPr>
                <w:rFonts w:ascii="Arial" w:eastAsia="Times New Roman" w:hAnsi="Arial" w:cs="Arial"/>
                <w:color w:val="000000"/>
                <w:sz w:val="18"/>
                <w:szCs w:val="18"/>
                <w:highlight w:val="yellow"/>
                <w:lang w:eastAsia="ru-RU"/>
              </w:rPr>
            </w:pPr>
            <w:r w:rsidRPr="00BC3B12">
              <w:rPr>
                <w:rFonts w:ascii="Arial" w:hAnsi="Arial" w:cs="Arial"/>
                <w:color w:val="000000"/>
                <w:sz w:val="18"/>
                <w:szCs w:val="20"/>
              </w:rPr>
              <w:t>Уведомление участника оптового рынка о несоответствии рекомендуемым значениям индикаторов энергосбытовой деятельности</w:t>
            </w:r>
          </w:p>
        </w:tc>
        <w:tc>
          <w:tcPr>
            <w:tcW w:w="958" w:type="dxa"/>
            <w:shd w:val="clear" w:color="auto" w:fill="auto"/>
          </w:tcPr>
          <w:p w14:paraId="141B6F21" w14:textId="77777777" w:rsidR="00BC3B12" w:rsidRPr="00BC3B12" w:rsidRDefault="00BC3B12" w:rsidP="007D7A2C">
            <w:pPr>
              <w:spacing w:after="0" w:line="240" w:lineRule="auto"/>
              <w:rPr>
                <w:rFonts w:ascii="Arial" w:eastAsia="Times New Roman" w:hAnsi="Arial" w:cs="Arial"/>
                <w:color w:val="000000"/>
                <w:sz w:val="18"/>
                <w:szCs w:val="18"/>
                <w:highlight w:val="yellow"/>
                <w:lang w:eastAsia="ru-RU"/>
              </w:rPr>
            </w:pPr>
            <w:r w:rsidRPr="00BC3B12">
              <w:rPr>
                <w:rFonts w:ascii="Arial" w:hAnsi="Arial" w:cs="Arial"/>
                <w:color w:val="000000"/>
                <w:sz w:val="18"/>
                <w:szCs w:val="20"/>
              </w:rPr>
              <w:t>Регламент № 16, пп. 5.1.1, 6.1</w:t>
            </w:r>
          </w:p>
        </w:tc>
        <w:tc>
          <w:tcPr>
            <w:tcW w:w="851" w:type="dxa"/>
            <w:shd w:val="clear" w:color="auto" w:fill="auto"/>
          </w:tcPr>
          <w:p w14:paraId="7B82FBFB" w14:textId="77777777" w:rsidR="00BC3B12" w:rsidRPr="00BC3B12" w:rsidRDefault="00BC3B12" w:rsidP="007D7A2C">
            <w:pPr>
              <w:spacing w:after="0" w:line="240" w:lineRule="auto"/>
              <w:rPr>
                <w:rFonts w:ascii="Arial" w:eastAsia="Times New Roman" w:hAnsi="Arial" w:cs="Arial"/>
                <w:color w:val="000000"/>
                <w:sz w:val="18"/>
                <w:szCs w:val="18"/>
                <w:highlight w:val="yellow"/>
                <w:lang w:eastAsia="ru-RU"/>
              </w:rPr>
            </w:pPr>
            <w:r w:rsidRPr="00BC3B12">
              <w:rPr>
                <w:rFonts w:ascii="Arial" w:hAnsi="Arial" w:cs="Arial"/>
                <w:color w:val="000000"/>
                <w:sz w:val="18"/>
                <w:szCs w:val="20"/>
              </w:rPr>
              <w:t>docx</w:t>
            </w:r>
          </w:p>
        </w:tc>
        <w:tc>
          <w:tcPr>
            <w:tcW w:w="631" w:type="dxa"/>
            <w:shd w:val="clear" w:color="auto" w:fill="auto"/>
          </w:tcPr>
          <w:p w14:paraId="6B09D8D2" w14:textId="77777777" w:rsidR="00BC3B12" w:rsidRPr="00BC3B12" w:rsidRDefault="00BC3B12" w:rsidP="007D7A2C">
            <w:pPr>
              <w:spacing w:after="0" w:line="240" w:lineRule="auto"/>
              <w:rPr>
                <w:rFonts w:ascii="Arial" w:eastAsia="Times New Roman" w:hAnsi="Arial" w:cs="Arial"/>
                <w:color w:val="000000"/>
                <w:sz w:val="18"/>
                <w:szCs w:val="18"/>
                <w:highlight w:val="yellow"/>
                <w:lang w:eastAsia="ru-RU"/>
              </w:rPr>
            </w:pPr>
            <w:r w:rsidRPr="00BC3B12">
              <w:rPr>
                <w:rFonts w:ascii="Arial" w:hAnsi="Arial" w:cs="Arial"/>
                <w:color w:val="000000"/>
                <w:sz w:val="18"/>
                <w:szCs w:val="20"/>
              </w:rPr>
              <w:t>ЦФР</w:t>
            </w:r>
          </w:p>
        </w:tc>
        <w:tc>
          <w:tcPr>
            <w:tcW w:w="631" w:type="dxa"/>
            <w:shd w:val="clear" w:color="auto" w:fill="auto"/>
          </w:tcPr>
          <w:p w14:paraId="73CFEE3E" w14:textId="77777777" w:rsidR="00BC3B12" w:rsidRPr="00BC3B12" w:rsidRDefault="00BC3B12" w:rsidP="007D7A2C">
            <w:pPr>
              <w:spacing w:after="0" w:line="240" w:lineRule="auto"/>
              <w:rPr>
                <w:rFonts w:ascii="Arial" w:eastAsia="Times New Roman" w:hAnsi="Arial" w:cs="Arial"/>
                <w:color w:val="000000"/>
                <w:sz w:val="18"/>
                <w:szCs w:val="18"/>
                <w:highlight w:val="yellow"/>
                <w:lang w:eastAsia="ru-RU"/>
              </w:rPr>
            </w:pPr>
            <w:r w:rsidRPr="00BC3B12">
              <w:rPr>
                <w:rFonts w:ascii="Arial" w:hAnsi="Arial" w:cs="Arial"/>
                <w:color w:val="000000"/>
                <w:sz w:val="18"/>
                <w:szCs w:val="20"/>
              </w:rPr>
              <w:t>Участник</w:t>
            </w:r>
          </w:p>
        </w:tc>
        <w:tc>
          <w:tcPr>
            <w:tcW w:w="1181" w:type="dxa"/>
            <w:shd w:val="clear" w:color="auto" w:fill="auto"/>
          </w:tcPr>
          <w:p w14:paraId="0AF3A767" w14:textId="77777777" w:rsidR="00BC3B12" w:rsidRPr="00BC3B12" w:rsidRDefault="00BC3B12" w:rsidP="007D7A2C">
            <w:pPr>
              <w:spacing w:after="0" w:line="240" w:lineRule="auto"/>
              <w:rPr>
                <w:rFonts w:ascii="Arial" w:eastAsia="Times New Roman" w:hAnsi="Arial" w:cs="Arial"/>
                <w:color w:val="000000"/>
                <w:sz w:val="18"/>
                <w:szCs w:val="18"/>
                <w:highlight w:val="yellow"/>
                <w:lang w:eastAsia="ru-RU"/>
              </w:rPr>
            </w:pPr>
            <w:r w:rsidRPr="00BC3B12">
              <w:rPr>
                <w:rFonts w:ascii="Arial" w:hAnsi="Arial" w:cs="Arial"/>
                <w:color w:val="000000"/>
                <w:sz w:val="18"/>
                <w:szCs w:val="20"/>
              </w:rPr>
              <w:t>сайт, персональный раздел участника</w:t>
            </w:r>
          </w:p>
        </w:tc>
        <w:tc>
          <w:tcPr>
            <w:tcW w:w="1183" w:type="dxa"/>
            <w:shd w:val="clear" w:color="auto" w:fill="auto"/>
          </w:tcPr>
          <w:p w14:paraId="4069DD08" w14:textId="77777777" w:rsidR="00BC3B12" w:rsidRPr="00BC3B12" w:rsidRDefault="00BC3B12" w:rsidP="007D7A2C">
            <w:pPr>
              <w:spacing w:after="0" w:line="240" w:lineRule="auto"/>
              <w:rPr>
                <w:rFonts w:ascii="Arial" w:eastAsia="Times New Roman" w:hAnsi="Arial" w:cs="Arial"/>
                <w:color w:val="000000"/>
                <w:sz w:val="18"/>
                <w:szCs w:val="18"/>
                <w:highlight w:val="yellow"/>
                <w:lang w:eastAsia="ru-RU"/>
              </w:rPr>
            </w:pPr>
            <w:r w:rsidRPr="00BC3B12">
              <w:rPr>
                <w:rFonts w:ascii="Arial" w:hAnsi="Arial" w:cs="Arial"/>
                <w:color w:val="000000"/>
                <w:sz w:val="18"/>
                <w:szCs w:val="20"/>
              </w:rPr>
              <w:t>Нет</w:t>
            </w:r>
          </w:p>
        </w:tc>
        <w:tc>
          <w:tcPr>
            <w:tcW w:w="851" w:type="dxa"/>
            <w:shd w:val="clear" w:color="auto" w:fill="auto"/>
          </w:tcPr>
          <w:p w14:paraId="385141BD" w14:textId="77777777" w:rsidR="00BC3B12" w:rsidRPr="00BC3B12" w:rsidRDefault="00BC3B12" w:rsidP="007D7A2C">
            <w:pPr>
              <w:spacing w:after="0" w:line="240" w:lineRule="auto"/>
              <w:rPr>
                <w:rFonts w:ascii="Arial" w:eastAsia="Times New Roman" w:hAnsi="Arial" w:cs="Arial"/>
                <w:color w:val="000000"/>
                <w:sz w:val="18"/>
                <w:szCs w:val="18"/>
                <w:highlight w:val="yellow"/>
                <w:lang w:eastAsia="ru-RU"/>
              </w:rPr>
            </w:pPr>
            <w:r w:rsidRPr="00BC3B12">
              <w:rPr>
                <w:rFonts w:ascii="Arial" w:hAnsi="Arial" w:cs="Arial"/>
                <w:color w:val="000000"/>
                <w:sz w:val="18"/>
                <w:szCs w:val="20"/>
              </w:rPr>
              <w:t>Нет</w:t>
            </w:r>
          </w:p>
        </w:tc>
        <w:tc>
          <w:tcPr>
            <w:tcW w:w="1559" w:type="dxa"/>
            <w:shd w:val="clear" w:color="auto" w:fill="auto"/>
          </w:tcPr>
          <w:p w14:paraId="2053D497" w14:textId="77777777" w:rsidR="00BC3B12" w:rsidRPr="00BC3B12" w:rsidRDefault="00BC3B12" w:rsidP="007D7A2C">
            <w:pPr>
              <w:spacing w:after="0" w:line="240" w:lineRule="auto"/>
              <w:rPr>
                <w:rFonts w:ascii="Arial" w:eastAsia="Times New Roman" w:hAnsi="Arial" w:cs="Arial"/>
                <w:color w:val="000000"/>
                <w:sz w:val="18"/>
                <w:szCs w:val="18"/>
                <w:highlight w:val="yellow"/>
                <w:lang w:eastAsia="ru-RU"/>
              </w:rPr>
            </w:pPr>
            <w:r w:rsidRPr="00BC3B12">
              <w:rPr>
                <w:rFonts w:ascii="Arial" w:hAnsi="Arial" w:cs="Arial"/>
                <w:color w:val="000000"/>
                <w:sz w:val="18"/>
                <w:szCs w:val="20"/>
              </w:rPr>
              <w:t>1.3.6.1.4.1.18545.1.2.1.8</w:t>
            </w:r>
          </w:p>
        </w:tc>
        <w:tc>
          <w:tcPr>
            <w:tcW w:w="1134" w:type="dxa"/>
            <w:shd w:val="clear" w:color="auto" w:fill="auto"/>
          </w:tcPr>
          <w:p w14:paraId="4B0F7208" w14:textId="77777777" w:rsidR="00BC3B12" w:rsidRPr="00BC3B12" w:rsidRDefault="00BC3B12" w:rsidP="007D7A2C">
            <w:pPr>
              <w:spacing w:after="0" w:line="240" w:lineRule="auto"/>
              <w:rPr>
                <w:rFonts w:ascii="Arial" w:eastAsia="Times New Roman" w:hAnsi="Arial" w:cs="Arial"/>
                <w:color w:val="000000"/>
                <w:sz w:val="18"/>
                <w:szCs w:val="18"/>
                <w:highlight w:val="yellow"/>
                <w:lang w:eastAsia="ru-RU"/>
              </w:rPr>
            </w:pPr>
            <w:r w:rsidRPr="00BC3B12">
              <w:rPr>
                <w:rFonts w:ascii="Arial" w:hAnsi="Arial" w:cs="Arial"/>
                <w:color w:val="000000"/>
                <w:sz w:val="18"/>
                <w:szCs w:val="20"/>
              </w:rPr>
              <w:t xml:space="preserve"> Word</w:t>
            </w:r>
          </w:p>
        </w:tc>
        <w:tc>
          <w:tcPr>
            <w:tcW w:w="751" w:type="dxa"/>
            <w:shd w:val="clear" w:color="auto" w:fill="auto"/>
          </w:tcPr>
          <w:p w14:paraId="2A967A32" w14:textId="77777777" w:rsidR="00BC3B12" w:rsidRPr="00BC3B12" w:rsidRDefault="00BC3B12" w:rsidP="007D7A2C">
            <w:pPr>
              <w:spacing w:after="0" w:line="240" w:lineRule="auto"/>
              <w:rPr>
                <w:rFonts w:ascii="Arial" w:eastAsia="Times New Roman" w:hAnsi="Arial" w:cs="Arial"/>
                <w:color w:val="000000"/>
                <w:sz w:val="18"/>
                <w:szCs w:val="18"/>
                <w:highlight w:val="yellow"/>
                <w:lang w:eastAsia="ru-RU"/>
              </w:rPr>
            </w:pPr>
            <w:r w:rsidRPr="00BC3B12">
              <w:rPr>
                <w:rFonts w:ascii="Arial" w:hAnsi="Arial" w:cs="Arial"/>
                <w:color w:val="000000"/>
                <w:sz w:val="18"/>
                <w:szCs w:val="20"/>
              </w:rPr>
              <w:t>5 лет</w:t>
            </w:r>
          </w:p>
        </w:tc>
        <w:tc>
          <w:tcPr>
            <w:tcW w:w="709" w:type="dxa"/>
            <w:shd w:val="clear" w:color="auto" w:fill="auto"/>
          </w:tcPr>
          <w:p w14:paraId="69DA891B" w14:textId="77777777" w:rsidR="00BC3B12" w:rsidRPr="00BC3B12" w:rsidRDefault="00BC3B12" w:rsidP="007D7A2C">
            <w:pPr>
              <w:spacing w:after="0" w:line="240" w:lineRule="auto"/>
              <w:rPr>
                <w:rFonts w:ascii="Arial" w:eastAsia="Times New Roman" w:hAnsi="Arial" w:cs="Arial"/>
                <w:color w:val="000000"/>
                <w:sz w:val="18"/>
                <w:szCs w:val="18"/>
                <w:lang w:eastAsia="ru-RU"/>
              </w:rPr>
            </w:pPr>
          </w:p>
        </w:tc>
        <w:tc>
          <w:tcPr>
            <w:tcW w:w="708" w:type="dxa"/>
            <w:shd w:val="clear" w:color="auto" w:fill="auto"/>
          </w:tcPr>
          <w:p w14:paraId="7FCAD2CE" w14:textId="77777777" w:rsidR="00BC3B12" w:rsidRPr="00BC3B12" w:rsidRDefault="00BC3B12" w:rsidP="007D7A2C">
            <w:pPr>
              <w:spacing w:after="0" w:line="240" w:lineRule="auto"/>
              <w:rPr>
                <w:rFonts w:ascii="Arial" w:eastAsia="Times New Roman" w:hAnsi="Arial" w:cs="Arial"/>
                <w:color w:val="000000"/>
                <w:sz w:val="18"/>
                <w:szCs w:val="18"/>
                <w:lang w:eastAsia="ru-RU"/>
              </w:rPr>
            </w:pPr>
          </w:p>
        </w:tc>
      </w:tr>
    </w:tbl>
    <w:p w14:paraId="3F38CCC1" w14:textId="77777777" w:rsidR="00BC3B12" w:rsidRDefault="00BC3B12" w:rsidP="007D7A2C">
      <w:pPr>
        <w:spacing w:line="240" w:lineRule="auto"/>
        <w:rPr>
          <w:rFonts w:ascii="Times New Roman" w:hAnsi="Times New Roman" w:cs="Times New Roman"/>
          <w:sz w:val="26"/>
          <w:szCs w:val="26"/>
        </w:rPr>
      </w:pPr>
    </w:p>
    <w:p w14:paraId="0113ED45" w14:textId="77777777" w:rsidR="00C27645" w:rsidRDefault="00C27645" w:rsidP="007D7A2C">
      <w:pPr>
        <w:spacing w:line="240" w:lineRule="auto"/>
        <w:rPr>
          <w:rFonts w:ascii="Times New Roman" w:hAnsi="Times New Roman" w:cs="Times New Roman"/>
          <w:sz w:val="26"/>
          <w:szCs w:val="26"/>
        </w:rPr>
      </w:pPr>
    </w:p>
    <w:p w14:paraId="74822BC8" w14:textId="77777777" w:rsidR="00C27645" w:rsidRDefault="00C27645" w:rsidP="007D7A2C">
      <w:pPr>
        <w:spacing w:line="240" w:lineRule="auto"/>
        <w:rPr>
          <w:rFonts w:ascii="Times New Roman" w:hAnsi="Times New Roman" w:cs="Times New Roman"/>
          <w:sz w:val="26"/>
          <w:szCs w:val="26"/>
        </w:rPr>
        <w:sectPr w:rsidR="00C27645" w:rsidSect="00764D1F">
          <w:pgSz w:w="16838" w:h="11906" w:orient="landscape"/>
          <w:pgMar w:top="993" w:right="1103" w:bottom="850" w:left="1134" w:header="708" w:footer="708" w:gutter="0"/>
          <w:cols w:space="708"/>
          <w:docGrid w:linePitch="360"/>
        </w:sectPr>
      </w:pPr>
    </w:p>
    <w:p w14:paraId="40D68EF2" w14:textId="77777777" w:rsidR="00C27645" w:rsidRDefault="00C27645" w:rsidP="0048046F">
      <w:pPr>
        <w:spacing w:after="0" w:line="240" w:lineRule="auto"/>
        <w:ind w:right="-1"/>
        <w:rPr>
          <w:rFonts w:ascii="Garamond" w:hAnsi="Garamond"/>
          <w:b/>
          <w:sz w:val="26"/>
          <w:szCs w:val="26"/>
        </w:rPr>
      </w:pPr>
      <w:r>
        <w:rPr>
          <w:rFonts w:ascii="Garamond" w:hAnsi="Garamond"/>
          <w:b/>
          <w:sz w:val="26"/>
          <w:szCs w:val="26"/>
        </w:rPr>
        <w:lastRenderedPageBreak/>
        <w:t xml:space="preserve">Предложения по изменениям и дополнениям в </w:t>
      </w:r>
      <w:r>
        <w:rPr>
          <w:rFonts w:ascii="Garamond" w:hAnsi="Garamond"/>
          <w:b/>
          <w:caps/>
          <w:sz w:val="26"/>
          <w:szCs w:val="26"/>
        </w:rPr>
        <w:t>Регламент МОНИТОРИНГА ЭНЕРГОСБЫТОВОЙ ДЕЯТЕЛЬНОСТИ ГАРАНТИРУЮЩИХ ПОСТАВЩИКОВ И ЭНЕРГОСБЫТОВЫХ ОРГАНИЗАЦИЙ</w:t>
      </w:r>
      <w:r>
        <w:rPr>
          <w:rFonts w:ascii="Garamond" w:hAnsi="Garamond"/>
          <w:b/>
          <w:sz w:val="26"/>
          <w:szCs w:val="26"/>
        </w:rPr>
        <w:t xml:space="preserve"> (Приложение № 29 к Договору о присоединении к торговой системе оптового рынка)</w:t>
      </w:r>
    </w:p>
    <w:p w14:paraId="02369F87" w14:textId="77777777" w:rsidR="003F1118" w:rsidRDefault="003F1118" w:rsidP="007D7A2C">
      <w:pPr>
        <w:spacing w:line="240" w:lineRule="auto"/>
        <w:jc w:val="both"/>
        <w:rPr>
          <w:rFonts w:ascii="Garamond" w:hAnsi="Garamond"/>
          <w:b/>
          <w:sz w:val="24"/>
          <w:szCs w:val="24"/>
          <w:highlight w:val="yellow"/>
        </w:rPr>
      </w:pPr>
    </w:p>
    <w:p w14:paraId="0492A7B5" w14:textId="77777777" w:rsidR="00C27645" w:rsidRPr="00E520E3" w:rsidRDefault="00C27645" w:rsidP="007D7A2C">
      <w:pPr>
        <w:spacing w:line="240" w:lineRule="auto"/>
        <w:jc w:val="both"/>
        <w:rPr>
          <w:rFonts w:ascii="Garamond" w:hAnsi="Garamond"/>
          <w:b/>
          <w:sz w:val="24"/>
          <w:szCs w:val="24"/>
        </w:rPr>
      </w:pPr>
      <w:r>
        <w:rPr>
          <w:rFonts w:ascii="Garamond" w:hAnsi="Garamond"/>
          <w:b/>
          <w:sz w:val="24"/>
          <w:szCs w:val="24"/>
          <w:highlight w:val="yellow"/>
        </w:rPr>
        <w:t>Текст</w:t>
      </w:r>
      <w:r w:rsidRPr="00854E16">
        <w:rPr>
          <w:rFonts w:ascii="Garamond" w:hAnsi="Garamond"/>
          <w:b/>
          <w:sz w:val="24"/>
          <w:szCs w:val="24"/>
          <w:highlight w:val="yellow"/>
        </w:rPr>
        <w:t xml:space="preserve"> </w:t>
      </w:r>
      <w:r>
        <w:rPr>
          <w:rFonts w:ascii="Garamond" w:hAnsi="Garamond"/>
          <w:b/>
          <w:sz w:val="24"/>
          <w:szCs w:val="24"/>
          <w:highlight w:val="yellow"/>
        </w:rPr>
        <w:t xml:space="preserve">регламента </w:t>
      </w:r>
      <w:r w:rsidR="0063189F">
        <w:rPr>
          <w:rFonts w:ascii="Garamond" w:hAnsi="Garamond"/>
          <w:b/>
          <w:sz w:val="24"/>
          <w:szCs w:val="24"/>
          <w:highlight w:val="yellow"/>
        </w:rPr>
        <w:t>изложить в следующей</w:t>
      </w:r>
      <w:r w:rsidRPr="00854E16">
        <w:rPr>
          <w:rFonts w:ascii="Garamond" w:hAnsi="Garamond"/>
          <w:b/>
          <w:sz w:val="24"/>
          <w:szCs w:val="24"/>
          <w:highlight w:val="yellow"/>
        </w:rPr>
        <w:t xml:space="preserve"> редакции:</w:t>
      </w:r>
    </w:p>
    <w:p w14:paraId="09387DF0" w14:textId="77777777" w:rsidR="00C27645" w:rsidRDefault="00C27645" w:rsidP="007D7A2C">
      <w:pPr>
        <w:spacing w:after="0"/>
        <w:ind w:right="-57"/>
        <w:jc w:val="right"/>
        <w:rPr>
          <w:rFonts w:ascii="Garamond" w:hAnsi="Garamond"/>
          <w:b/>
          <w:bCs/>
        </w:rPr>
      </w:pPr>
    </w:p>
    <w:p w14:paraId="5744069E" w14:textId="77777777" w:rsidR="00C27645" w:rsidRPr="00CE7E02" w:rsidRDefault="00C27645" w:rsidP="007D7A2C">
      <w:pPr>
        <w:ind w:right="-57"/>
        <w:jc w:val="right"/>
        <w:rPr>
          <w:rFonts w:ascii="Garamond" w:hAnsi="Garamond"/>
        </w:rPr>
      </w:pPr>
    </w:p>
    <w:p w14:paraId="67BEACF2" w14:textId="77777777" w:rsidR="00C27645" w:rsidRDefault="00C27645" w:rsidP="007D7A2C">
      <w:pPr>
        <w:rPr>
          <w:rFonts w:ascii="Garamond" w:hAnsi="Garamond"/>
        </w:rPr>
      </w:pPr>
    </w:p>
    <w:p w14:paraId="18FDB927" w14:textId="77777777" w:rsidR="003F1118" w:rsidRDefault="003F1118" w:rsidP="007D7A2C">
      <w:pPr>
        <w:rPr>
          <w:rFonts w:ascii="Garamond" w:hAnsi="Garamond"/>
        </w:rPr>
      </w:pPr>
    </w:p>
    <w:p w14:paraId="58B4BC99" w14:textId="77777777" w:rsidR="003F1118" w:rsidRDefault="003F1118" w:rsidP="007D7A2C">
      <w:pPr>
        <w:rPr>
          <w:rFonts w:ascii="Garamond" w:hAnsi="Garamond"/>
        </w:rPr>
      </w:pPr>
    </w:p>
    <w:p w14:paraId="28B41299" w14:textId="77777777" w:rsidR="003F1118" w:rsidRPr="00CE7E02" w:rsidRDefault="003F1118" w:rsidP="007D7A2C">
      <w:pPr>
        <w:rPr>
          <w:rFonts w:ascii="Garamond" w:hAnsi="Garamond"/>
        </w:rPr>
      </w:pPr>
    </w:p>
    <w:p w14:paraId="1F3A4955" w14:textId="77777777" w:rsidR="00C27645" w:rsidRPr="00CE7E02" w:rsidRDefault="00C27645" w:rsidP="007D7A2C">
      <w:pPr>
        <w:rPr>
          <w:rFonts w:ascii="Garamond" w:hAnsi="Garamond"/>
        </w:rPr>
      </w:pPr>
    </w:p>
    <w:p w14:paraId="1A1BFBE0" w14:textId="77777777" w:rsidR="00C27645" w:rsidRPr="00CE7E02" w:rsidRDefault="00C27645" w:rsidP="007D7A2C">
      <w:pPr>
        <w:jc w:val="center"/>
        <w:rPr>
          <w:rFonts w:ascii="Garamond" w:hAnsi="Garamond"/>
          <w:b/>
          <w:bCs/>
        </w:rPr>
      </w:pPr>
      <w:r w:rsidRPr="00CE7E02">
        <w:rPr>
          <w:rFonts w:ascii="Garamond" w:hAnsi="Garamond"/>
          <w:b/>
          <w:bCs/>
        </w:rPr>
        <w:t>РЕГЛАМЕНТ</w:t>
      </w:r>
      <w:r w:rsidRPr="00CE7E02">
        <w:rPr>
          <w:rFonts w:ascii="Garamond" w:hAnsi="Garamond"/>
          <w:b/>
          <w:bCs/>
        </w:rPr>
        <w:br/>
        <w:t>МОНИТОРИНГА ЭНЕРГОСБЫТОВОЙ ДЕЯТЕЛЬНОСТИ ГАРАНТИРУЮЩИХ ПОСТАВЩИКОВ И ЭНЕРГОСБЫТОВЫХ ОРГАНИЗАЦИЙ</w:t>
      </w:r>
    </w:p>
    <w:p w14:paraId="3E9A8A7B" w14:textId="77777777" w:rsidR="00C27645" w:rsidRPr="00CE7E02" w:rsidRDefault="00C27645" w:rsidP="007D7A2C">
      <w:pPr>
        <w:jc w:val="center"/>
        <w:rPr>
          <w:rFonts w:ascii="Garamond" w:hAnsi="Garamond"/>
          <w:b/>
          <w:bCs/>
        </w:rPr>
      </w:pPr>
    </w:p>
    <w:p w14:paraId="49BF5CCF" w14:textId="77777777" w:rsidR="00C27645" w:rsidRPr="00CE7E02" w:rsidRDefault="00C27645" w:rsidP="007D7A2C">
      <w:pPr>
        <w:jc w:val="center"/>
        <w:rPr>
          <w:rFonts w:ascii="Garamond" w:hAnsi="Garamond"/>
          <w:b/>
          <w:sz w:val="26"/>
          <w:szCs w:val="26"/>
        </w:rPr>
      </w:pPr>
    </w:p>
    <w:p w14:paraId="4D586005" w14:textId="77777777" w:rsidR="00C27645" w:rsidRPr="00CE7E02" w:rsidRDefault="00C27645" w:rsidP="007D7A2C">
      <w:pPr>
        <w:rPr>
          <w:rFonts w:ascii="Garamond" w:hAnsi="Garamond"/>
          <w:sz w:val="26"/>
          <w:szCs w:val="26"/>
        </w:rPr>
        <w:sectPr w:rsidR="00C27645" w:rsidRPr="00CE7E02" w:rsidSect="00764D1F">
          <w:headerReference w:type="default" r:id="rId8"/>
          <w:footerReference w:type="default" r:id="rId9"/>
          <w:headerReference w:type="first" r:id="rId10"/>
          <w:footerReference w:type="first" r:id="rId11"/>
          <w:pgSz w:w="11906" w:h="16838"/>
          <w:pgMar w:top="1134" w:right="850" w:bottom="1134" w:left="1701" w:header="708" w:footer="708" w:gutter="0"/>
          <w:cols w:space="708"/>
          <w:titlePg/>
          <w:docGrid w:linePitch="360"/>
        </w:sectPr>
      </w:pPr>
    </w:p>
    <w:p w14:paraId="52686C18" w14:textId="77777777" w:rsidR="00214405" w:rsidRPr="00214405" w:rsidRDefault="00214405" w:rsidP="007D7A2C">
      <w:pPr>
        <w:ind w:right="-504"/>
        <w:jc w:val="center"/>
        <w:rPr>
          <w:rFonts w:ascii="Garamond" w:hAnsi="Garamond"/>
          <w:b/>
          <w:bCs/>
        </w:rPr>
      </w:pPr>
      <w:r w:rsidRPr="00214405">
        <w:rPr>
          <w:rFonts w:ascii="Garamond" w:hAnsi="Garamond"/>
          <w:b/>
          <w:bCs/>
        </w:rPr>
        <w:lastRenderedPageBreak/>
        <w:t>ОГЛАВЛЕНИЕ</w:t>
      </w:r>
    </w:p>
    <w:p w14:paraId="0B07AB1D" w14:textId="77777777" w:rsidR="00214405" w:rsidRPr="00214405" w:rsidRDefault="00214405" w:rsidP="00A444F9">
      <w:pPr>
        <w:pStyle w:val="15"/>
      </w:pPr>
    </w:p>
    <w:p w14:paraId="403C3B92" w14:textId="77777777" w:rsidR="00214405" w:rsidRPr="00A444F9" w:rsidRDefault="00214405" w:rsidP="00A444F9">
      <w:pPr>
        <w:pStyle w:val="15"/>
        <w:rPr>
          <w:rFonts w:eastAsiaTheme="minorEastAsia" w:cstheme="minorBidi"/>
          <w:lang w:eastAsia="ru-RU"/>
        </w:rPr>
      </w:pPr>
      <w:r w:rsidRPr="00214405">
        <w:fldChar w:fldCharType="begin"/>
      </w:r>
      <w:r w:rsidRPr="00214405">
        <w:instrText xml:space="preserve"> TOC \o "1-1" \h \z \u </w:instrText>
      </w:r>
      <w:r w:rsidRPr="00214405">
        <w:fldChar w:fldCharType="separate"/>
      </w:r>
      <w:hyperlink w:anchor="_Toc161169881" w:history="1">
        <w:r w:rsidRPr="00A444F9">
          <w:rPr>
            <w:rStyle w:val="afc"/>
            <w:color w:val="auto"/>
          </w:rPr>
          <w:t>1.</w:t>
        </w:r>
        <w:r w:rsidRPr="00A444F9">
          <w:rPr>
            <w:rFonts w:eastAsiaTheme="minorEastAsia" w:cstheme="minorBidi"/>
            <w:lang w:eastAsia="ru-RU"/>
          </w:rPr>
          <w:tab/>
        </w:r>
        <w:r w:rsidRPr="00A444F9">
          <w:rPr>
            <w:rStyle w:val="afc"/>
            <w:color w:val="auto"/>
          </w:rPr>
          <w:t>Предмет и сфера действия регламента</w:t>
        </w:r>
        <w:r w:rsidRPr="00A444F9">
          <w:rPr>
            <w:webHidden/>
          </w:rPr>
          <w:tab/>
        </w:r>
        <w:r w:rsidRPr="00A444F9">
          <w:rPr>
            <w:webHidden/>
          </w:rPr>
          <w:fldChar w:fldCharType="begin"/>
        </w:r>
        <w:r w:rsidRPr="00A444F9">
          <w:rPr>
            <w:webHidden/>
          </w:rPr>
          <w:instrText xml:space="preserve"> PAGEREF _Toc161169881 \h </w:instrText>
        </w:r>
        <w:r w:rsidRPr="00A444F9">
          <w:rPr>
            <w:webHidden/>
          </w:rPr>
        </w:r>
        <w:r w:rsidRPr="00A444F9">
          <w:rPr>
            <w:webHidden/>
          </w:rPr>
          <w:fldChar w:fldCharType="separate"/>
        </w:r>
        <w:r w:rsidRPr="00A444F9">
          <w:rPr>
            <w:webHidden/>
          </w:rPr>
          <w:t>3</w:t>
        </w:r>
        <w:r w:rsidRPr="00A444F9">
          <w:rPr>
            <w:webHidden/>
          </w:rPr>
          <w:fldChar w:fldCharType="end"/>
        </w:r>
      </w:hyperlink>
    </w:p>
    <w:p w14:paraId="61C6272E" w14:textId="77777777" w:rsidR="00214405" w:rsidRPr="00A444F9" w:rsidRDefault="007C0C16" w:rsidP="00A444F9">
      <w:pPr>
        <w:pStyle w:val="15"/>
        <w:rPr>
          <w:rFonts w:eastAsiaTheme="minorEastAsia" w:cstheme="minorBidi"/>
          <w:lang w:eastAsia="ru-RU"/>
        </w:rPr>
      </w:pPr>
      <w:hyperlink w:anchor="_Toc161169882" w:history="1">
        <w:r w:rsidR="00214405" w:rsidRPr="00A444F9">
          <w:rPr>
            <w:rStyle w:val="afc"/>
            <w:color w:val="auto"/>
          </w:rPr>
          <w:t>2.</w:t>
        </w:r>
        <w:r w:rsidR="00214405" w:rsidRPr="00A444F9">
          <w:rPr>
            <w:rFonts w:eastAsiaTheme="minorEastAsia" w:cstheme="minorBidi"/>
            <w:lang w:eastAsia="ru-RU"/>
          </w:rPr>
          <w:tab/>
        </w:r>
        <w:r w:rsidR="00214405" w:rsidRPr="00A444F9">
          <w:rPr>
            <w:rStyle w:val="afc"/>
            <w:color w:val="auto"/>
          </w:rPr>
          <w:t>Перечень документов И информации, необходимых для МОНИТОРИНГА энергосбытовой деятельности</w:t>
        </w:r>
        <w:r w:rsidR="00214405" w:rsidRPr="00A444F9">
          <w:rPr>
            <w:webHidden/>
          </w:rPr>
          <w:tab/>
          <w:t>3</w:t>
        </w:r>
      </w:hyperlink>
    </w:p>
    <w:p w14:paraId="09D9F312" w14:textId="77777777" w:rsidR="00214405" w:rsidRPr="00A444F9" w:rsidRDefault="007C0C16" w:rsidP="00A444F9">
      <w:pPr>
        <w:pStyle w:val="15"/>
        <w:rPr>
          <w:rFonts w:eastAsiaTheme="minorEastAsia" w:cstheme="minorBidi"/>
          <w:lang w:eastAsia="ru-RU"/>
        </w:rPr>
      </w:pPr>
      <w:hyperlink w:anchor="_Toc161169883" w:history="1">
        <w:r w:rsidR="00214405" w:rsidRPr="00A444F9">
          <w:rPr>
            <w:rStyle w:val="afc"/>
            <w:color w:val="auto"/>
          </w:rPr>
          <w:t>3.</w:t>
        </w:r>
        <w:r w:rsidR="00214405" w:rsidRPr="00A444F9">
          <w:rPr>
            <w:rFonts w:eastAsiaTheme="minorEastAsia" w:cstheme="minorBidi"/>
            <w:lang w:eastAsia="ru-RU"/>
          </w:rPr>
          <w:tab/>
        </w:r>
        <w:r w:rsidR="00214405" w:rsidRPr="00A444F9">
          <w:rPr>
            <w:rStyle w:val="afc"/>
            <w:color w:val="auto"/>
          </w:rPr>
          <w:t>Перечень ПОКАЗАТЕЛЕЙ ФИНАНСОВОЙ ДИСЦИПЛИНЫ</w:t>
        </w:r>
        <w:r w:rsidR="00214405" w:rsidRPr="00A444F9">
          <w:rPr>
            <w:webHidden/>
          </w:rPr>
          <w:tab/>
        </w:r>
        <w:r w:rsidR="00214405" w:rsidRPr="00A444F9">
          <w:rPr>
            <w:webHidden/>
          </w:rPr>
          <w:fldChar w:fldCharType="begin"/>
        </w:r>
        <w:r w:rsidR="00214405" w:rsidRPr="00A444F9">
          <w:rPr>
            <w:webHidden/>
          </w:rPr>
          <w:instrText xml:space="preserve"> PAGEREF _Toc161169883 \h </w:instrText>
        </w:r>
        <w:r w:rsidR="00214405" w:rsidRPr="00A444F9">
          <w:rPr>
            <w:webHidden/>
          </w:rPr>
        </w:r>
        <w:r w:rsidR="00214405" w:rsidRPr="00A444F9">
          <w:rPr>
            <w:webHidden/>
          </w:rPr>
          <w:fldChar w:fldCharType="separate"/>
        </w:r>
        <w:r w:rsidR="00214405" w:rsidRPr="00A444F9">
          <w:rPr>
            <w:webHidden/>
          </w:rPr>
          <w:t>4</w:t>
        </w:r>
        <w:r w:rsidR="00214405" w:rsidRPr="00A444F9">
          <w:rPr>
            <w:webHidden/>
          </w:rPr>
          <w:fldChar w:fldCharType="end"/>
        </w:r>
      </w:hyperlink>
    </w:p>
    <w:p w14:paraId="094EA779" w14:textId="77777777" w:rsidR="00214405" w:rsidRPr="00A444F9" w:rsidRDefault="007C0C16" w:rsidP="00A444F9">
      <w:pPr>
        <w:pStyle w:val="15"/>
        <w:rPr>
          <w:rFonts w:eastAsiaTheme="minorEastAsia" w:cstheme="minorBidi"/>
          <w:lang w:eastAsia="ru-RU"/>
        </w:rPr>
      </w:pPr>
      <w:hyperlink w:anchor="_Toc161169884" w:history="1">
        <w:r w:rsidR="00214405" w:rsidRPr="00A444F9">
          <w:rPr>
            <w:rStyle w:val="afc"/>
            <w:color w:val="auto"/>
          </w:rPr>
          <w:t>4.</w:t>
        </w:r>
        <w:r w:rsidR="00214405" w:rsidRPr="00A444F9">
          <w:rPr>
            <w:rFonts w:eastAsiaTheme="minorEastAsia" w:cstheme="minorBidi"/>
            <w:lang w:eastAsia="ru-RU"/>
          </w:rPr>
          <w:tab/>
        </w:r>
        <w:r w:rsidR="00214405" w:rsidRPr="00A444F9">
          <w:rPr>
            <w:rStyle w:val="afc"/>
            <w:color w:val="auto"/>
          </w:rPr>
          <w:t>ПОРЯДОК РАСЧЕТА И ДОПУСТИМЫЕ ЗНАЧЕНИЯ ПОКАЗАТЕЛЕЙ ФИНАНСОВОЙ ДИСЦИПЛИНЫ</w:t>
        </w:r>
        <w:r w:rsidR="00214405" w:rsidRPr="00A444F9">
          <w:rPr>
            <w:webHidden/>
          </w:rPr>
          <w:tab/>
        </w:r>
        <w:r w:rsidR="00214405" w:rsidRPr="00A444F9">
          <w:rPr>
            <w:webHidden/>
          </w:rPr>
          <w:fldChar w:fldCharType="begin"/>
        </w:r>
        <w:r w:rsidR="00214405" w:rsidRPr="00A444F9">
          <w:rPr>
            <w:webHidden/>
          </w:rPr>
          <w:instrText xml:space="preserve"> PAGEREF _Toc161169884 \h </w:instrText>
        </w:r>
        <w:r w:rsidR="00214405" w:rsidRPr="00A444F9">
          <w:rPr>
            <w:webHidden/>
          </w:rPr>
        </w:r>
        <w:r w:rsidR="00214405" w:rsidRPr="00A444F9">
          <w:rPr>
            <w:webHidden/>
          </w:rPr>
          <w:fldChar w:fldCharType="separate"/>
        </w:r>
        <w:r w:rsidR="00214405" w:rsidRPr="00A444F9">
          <w:rPr>
            <w:webHidden/>
          </w:rPr>
          <w:t>4</w:t>
        </w:r>
        <w:r w:rsidR="00214405" w:rsidRPr="00A444F9">
          <w:rPr>
            <w:webHidden/>
          </w:rPr>
          <w:fldChar w:fldCharType="end"/>
        </w:r>
      </w:hyperlink>
    </w:p>
    <w:p w14:paraId="297B8DB2" w14:textId="34709D4C" w:rsidR="00214405" w:rsidRPr="00A444F9" w:rsidRDefault="007C0C16" w:rsidP="00A444F9">
      <w:pPr>
        <w:pStyle w:val="15"/>
      </w:pPr>
      <w:hyperlink w:anchor="_Toc161169885" w:history="1">
        <w:r w:rsidR="00214405" w:rsidRPr="00A444F9">
          <w:rPr>
            <w:rStyle w:val="afc"/>
            <w:color w:val="auto"/>
          </w:rPr>
          <w:t>5</w:t>
        </w:r>
        <w:r w:rsidR="002A0C73">
          <w:rPr>
            <w:rStyle w:val="afc"/>
            <w:color w:val="auto"/>
          </w:rPr>
          <w:t>.</w:t>
        </w:r>
        <w:r w:rsidR="00214405" w:rsidRPr="00A444F9">
          <w:rPr>
            <w:rFonts w:eastAsiaTheme="minorEastAsia" w:cstheme="minorBidi"/>
            <w:lang w:eastAsia="ru-RU"/>
          </w:rPr>
          <w:tab/>
        </w:r>
        <w:r w:rsidR="00214405" w:rsidRPr="00A444F9">
          <w:rPr>
            <w:rStyle w:val="afc"/>
            <w:color w:val="auto"/>
          </w:rPr>
          <w:t>ПОРЯДОК проверкИ выполнения ПоКАЗАТЕЛЕЙ ФИНАНСОВОЙ ДИСЦИПЛИНЫ</w:t>
        </w:r>
        <w:r w:rsidR="004F2214">
          <w:rPr>
            <w:rStyle w:val="afc"/>
            <w:color w:val="auto"/>
          </w:rPr>
          <w:tab/>
        </w:r>
        <w:r w:rsidR="004F2214">
          <w:rPr>
            <w:rStyle w:val="afc"/>
            <w:color w:val="auto"/>
          </w:rPr>
          <w:tab/>
        </w:r>
        <w:r w:rsidR="002003E6" w:rsidRPr="00A444F9">
          <w:rPr>
            <w:webHidden/>
          </w:rPr>
          <w:tab/>
        </w:r>
        <w:r w:rsidR="00214405" w:rsidRPr="00A444F9">
          <w:rPr>
            <w:webHidden/>
          </w:rPr>
          <w:fldChar w:fldCharType="begin"/>
        </w:r>
        <w:r w:rsidR="00214405" w:rsidRPr="00A444F9">
          <w:rPr>
            <w:webHidden/>
          </w:rPr>
          <w:instrText xml:space="preserve"> PAGEREF _Toc161169885 \h </w:instrText>
        </w:r>
        <w:r w:rsidR="00214405" w:rsidRPr="00A444F9">
          <w:rPr>
            <w:webHidden/>
          </w:rPr>
        </w:r>
        <w:r w:rsidR="00214405" w:rsidRPr="00A444F9">
          <w:rPr>
            <w:webHidden/>
          </w:rPr>
          <w:fldChar w:fldCharType="separate"/>
        </w:r>
        <w:r w:rsidR="00214405" w:rsidRPr="00A444F9">
          <w:rPr>
            <w:webHidden/>
          </w:rPr>
          <w:t>10</w:t>
        </w:r>
        <w:r w:rsidR="00214405" w:rsidRPr="00A444F9">
          <w:rPr>
            <w:webHidden/>
          </w:rPr>
          <w:fldChar w:fldCharType="end"/>
        </w:r>
      </w:hyperlink>
    </w:p>
    <w:p w14:paraId="03F7BD1C" w14:textId="5FE8E5A5" w:rsidR="00651B65" w:rsidRPr="00A444F9" w:rsidRDefault="006532AC" w:rsidP="00A444F9">
      <w:pPr>
        <w:pStyle w:val="15"/>
      </w:pPr>
      <w:r>
        <w:rPr>
          <w:rStyle w:val="afc"/>
          <w:color w:val="auto"/>
          <w:u w:val="none"/>
        </w:rPr>
        <w:t>6.</w:t>
      </w:r>
      <w:r>
        <w:rPr>
          <w:rStyle w:val="afc"/>
          <w:color w:val="auto"/>
          <w:u w:val="none"/>
        </w:rPr>
        <w:tab/>
      </w:r>
      <w:r w:rsidR="00651B65" w:rsidRPr="00A444F9">
        <w:rPr>
          <w:rStyle w:val="afc"/>
          <w:color w:val="auto"/>
          <w:u w:val="none"/>
        </w:rPr>
        <w:t>П</w:t>
      </w:r>
      <w:r w:rsidR="00B13C84" w:rsidRPr="00A444F9">
        <w:rPr>
          <w:rStyle w:val="afc"/>
          <w:color w:val="auto"/>
          <w:u w:val="none"/>
        </w:rPr>
        <w:t>ЕРЕЧЕНЬ ПОКАЗАТЕЛЕЙ И ИНД</w:t>
      </w:r>
      <w:r w:rsidR="004F2214">
        <w:rPr>
          <w:rStyle w:val="afc"/>
          <w:color w:val="auto"/>
          <w:u w:val="none"/>
        </w:rPr>
        <w:t xml:space="preserve">ИКАТОРОВ ФИНАНСОВОГО СОСТОЯНИЯ </w:t>
      </w:r>
      <w:r w:rsidR="004F2214">
        <w:rPr>
          <w:rStyle w:val="afc"/>
          <w:color w:val="auto"/>
          <w:u w:val="none"/>
        </w:rPr>
        <w:tab/>
      </w:r>
      <w:r w:rsidR="00651B65" w:rsidRPr="00A444F9">
        <w:rPr>
          <w:rStyle w:val="afc"/>
          <w:color w:val="auto"/>
          <w:u w:val="none"/>
        </w:rPr>
        <w:t>10</w:t>
      </w:r>
    </w:p>
    <w:p w14:paraId="521E8DAC" w14:textId="7C437E7E" w:rsidR="00214405" w:rsidRPr="00780CC6" w:rsidRDefault="007C0C16" w:rsidP="00A444F9">
      <w:pPr>
        <w:pStyle w:val="15"/>
        <w:rPr>
          <w:rFonts w:eastAsiaTheme="minorEastAsia" w:cstheme="minorBidi"/>
          <w:lang w:eastAsia="ru-RU"/>
        </w:rPr>
      </w:pPr>
      <w:hyperlink w:anchor="_Toc161169886" w:history="1">
        <w:r w:rsidR="00651B65" w:rsidRPr="00A444F9">
          <w:rPr>
            <w:rFonts w:eastAsiaTheme="minorEastAsia" w:cstheme="minorBidi"/>
            <w:lang w:eastAsia="ru-RU"/>
          </w:rPr>
          <w:t>7.</w:t>
        </w:r>
        <w:r w:rsidR="006532AC">
          <w:rPr>
            <w:rFonts w:eastAsiaTheme="minorEastAsia" w:cstheme="minorBidi"/>
            <w:lang w:eastAsia="ru-RU"/>
          </w:rPr>
          <w:tab/>
        </w:r>
        <w:r w:rsidR="00214405" w:rsidRPr="00A444F9">
          <w:rPr>
            <w:rStyle w:val="afc"/>
            <w:color w:val="auto"/>
          </w:rPr>
          <w:t>П</w:t>
        </w:r>
        <w:r w:rsidR="00B13C84" w:rsidRPr="00A444F9">
          <w:rPr>
            <w:rStyle w:val="afc"/>
            <w:color w:val="auto"/>
          </w:rPr>
          <w:t>ОР</w:t>
        </w:r>
        <w:r w:rsidR="004F2214">
          <w:rPr>
            <w:rStyle w:val="afc"/>
            <w:color w:val="auto"/>
          </w:rPr>
          <w:t>ЯДОК ФОРМИРОВАНИЯ ПЕРЕЧНЯ УЧАСТ</w:t>
        </w:r>
        <w:r w:rsidR="00B13C84" w:rsidRPr="00A444F9">
          <w:rPr>
            <w:rStyle w:val="afc"/>
            <w:color w:val="auto"/>
          </w:rPr>
          <w:t>НИКОВ ОПТОВОГО РЫНКА, В ОТНОШЕНИИ КОТОРЫХ ОСУЩЕСТВЛЯЕТСЯ ПРОВЕРКА ВЫПОЛНЕНИЯ ПОКАЗАТЕЛЕЙ ФИНАНСОВОГО СОСТОЯНИЯ</w:t>
        </w:r>
        <w:r w:rsidR="00214405" w:rsidRPr="00A444F9">
          <w:rPr>
            <w:webHidden/>
          </w:rPr>
          <w:tab/>
        </w:r>
        <w:r w:rsidR="00214405" w:rsidRPr="00A444F9">
          <w:rPr>
            <w:webHidden/>
          </w:rPr>
          <w:fldChar w:fldCharType="begin"/>
        </w:r>
        <w:r w:rsidR="00214405" w:rsidRPr="00A444F9">
          <w:rPr>
            <w:webHidden/>
          </w:rPr>
          <w:instrText xml:space="preserve"> PAGEREF _Toc161169886 \h </w:instrText>
        </w:r>
        <w:r w:rsidR="00214405" w:rsidRPr="00A444F9">
          <w:rPr>
            <w:webHidden/>
          </w:rPr>
        </w:r>
        <w:r w:rsidR="00214405" w:rsidRPr="00A444F9">
          <w:rPr>
            <w:webHidden/>
          </w:rPr>
          <w:fldChar w:fldCharType="separate"/>
        </w:r>
        <w:r w:rsidR="00214405" w:rsidRPr="00A444F9">
          <w:rPr>
            <w:webHidden/>
          </w:rPr>
          <w:t>10</w:t>
        </w:r>
        <w:r w:rsidR="00214405" w:rsidRPr="00A444F9">
          <w:rPr>
            <w:webHidden/>
          </w:rPr>
          <w:fldChar w:fldCharType="end"/>
        </w:r>
      </w:hyperlink>
    </w:p>
    <w:p w14:paraId="792DE9A8" w14:textId="77777777" w:rsidR="00214405" w:rsidRPr="00780CC6" w:rsidRDefault="007C0C16" w:rsidP="00A444F9">
      <w:pPr>
        <w:pStyle w:val="15"/>
        <w:rPr>
          <w:rFonts w:eastAsiaTheme="minorEastAsia" w:cstheme="minorBidi"/>
          <w:lang w:eastAsia="ru-RU"/>
        </w:rPr>
      </w:pPr>
      <w:hyperlink w:anchor="_Toc161169887" w:history="1">
        <w:r w:rsidR="00651B65" w:rsidRPr="00780CC6">
          <w:rPr>
            <w:rStyle w:val="afc"/>
          </w:rPr>
          <w:t>8.</w:t>
        </w:r>
        <w:r w:rsidR="00214405" w:rsidRPr="00780CC6">
          <w:rPr>
            <w:rFonts w:eastAsiaTheme="minorEastAsia" w:cstheme="minorBidi"/>
            <w:lang w:eastAsia="ru-RU"/>
          </w:rPr>
          <w:tab/>
        </w:r>
        <w:r w:rsidR="00214405" w:rsidRPr="00780CC6">
          <w:rPr>
            <w:rStyle w:val="afc"/>
          </w:rPr>
          <w:t>ПОРЯДОК РАСЧЕТА И ДОПУСТИМЫЕ ЗНАЧЕНИЯ ИНДИКАТОРОВ ФИНАНСОВОГО СОСТОЯНИЯ</w:t>
        </w:r>
        <w:r w:rsidR="00214405" w:rsidRPr="00780CC6">
          <w:rPr>
            <w:webHidden/>
          </w:rPr>
          <w:tab/>
        </w:r>
        <w:r w:rsidR="00214405" w:rsidRPr="00780CC6">
          <w:rPr>
            <w:webHidden/>
          </w:rPr>
          <w:fldChar w:fldCharType="begin"/>
        </w:r>
        <w:r w:rsidR="00214405" w:rsidRPr="00780CC6">
          <w:rPr>
            <w:webHidden/>
          </w:rPr>
          <w:instrText xml:space="preserve"> PAGEREF _Toc161169887 \h </w:instrText>
        </w:r>
        <w:r w:rsidR="00214405" w:rsidRPr="00780CC6">
          <w:rPr>
            <w:webHidden/>
          </w:rPr>
        </w:r>
        <w:r w:rsidR="00214405" w:rsidRPr="00780CC6">
          <w:rPr>
            <w:webHidden/>
          </w:rPr>
          <w:fldChar w:fldCharType="separate"/>
        </w:r>
        <w:r w:rsidR="00214405" w:rsidRPr="00780CC6">
          <w:rPr>
            <w:webHidden/>
          </w:rPr>
          <w:t>13</w:t>
        </w:r>
        <w:r w:rsidR="00214405" w:rsidRPr="00780CC6">
          <w:rPr>
            <w:webHidden/>
          </w:rPr>
          <w:fldChar w:fldCharType="end"/>
        </w:r>
      </w:hyperlink>
    </w:p>
    <w:p w14:paraId="7169BAA1" w14:textId="77777777" w:rsidR="00214405" w:rsidRPr="00780CC6" w:rsidRDefault="007C0C16" w:rsidP="00A444F9">
      <w:pPr>
        <w:pStyle w:val="15"/>
        <w:rPr>
          <w:rFonts w:eastAsiaTheme="minorEastAsia" w:cstheme="minorBidi"/>
          <w:lang w:eastAsia="ru-RU"/>
        </w:rPr>
      </w:pPr>
      <w:hyperlink w:anchor="_Toc161169888" w:history="1">
        <w:r w:rsidR="00651B65" w:rsidRPr="00780CC6">
          <w:rPr>
            <w:rStyle w:val="afc"/>
          </w:rPr>
          <w:t xml:space="preserve">9. </w:t>
        </w:r>
        <w:r w:rsidR="00214405" w:rsidRPr="00780CC6">
          <w:rPr>
            <w:rFonts w:eastAsiaTheme="minorEastAsia" w:cstheme="minorBidi"/>
            <w:lang w:eastAsia="ru-RU"/>
          </w:rPr>
          <w:tab/>
        </w:r>
        <w:r w:rsidR="00214405" w:rsidRPr="00780CC6">
          <w:rPr>
            <w:rStyle w:val="afc"/>
          </w:rPr>
          <w:t>ПОРЯДОК проверкИ СООТВЕТСТВИЯ ЗНАЧЕНИЙ ИНДИКАТОРОВ ФИНАНСОВОГО СОСТОЯНИЯ ДОПУСТиМЫМ ЗНАЧЕНИЯМ и проверки выполнения ПОКАЗАТЕЛЕЙ ФИНАНСОВОГО СОСТОЯНИЯ</w:t>
        </w:r>
        <w:r w:rsidR="00214405" w:rsidRPr="00780CC6">
          <w:rPr>
            <w:webHidden/>
          </w:rPr>
          <w:tab/>
        </w:r>
        <w:r w:rsidR="00214405" w:rsidRPr="00780CC6">
          <w:rPr>
            <w:webHidden/>
          </w:rPr>
          <w:fldChar w:fldCharType="begin"/>
        </w:r>
        <w:r w:rsidR="00214405" w:rsidRPr="00780CC6">
          <w:rPr>
            <w:webHidden/>
          </w:rPr>
          <w:instrText xml:space="preserve"> PAGEREF _Toc161169888 \h </w:instrText>
        </w:r>
        <w:r w:rsidR="00214405" w:rsidRPr="00780CC6">
          <w:rPr>
            <w:webHidden/>
          </w:rPr>
        </w:r>
        <w:r w:rsidR="00214405" w:rsidRPr="00780CC6">
          <w:rPr>
            <w:webHidden/>
          </w:rPr>
          <w:fldChar w:fldCharType="separate"/>
        </w:r>
        <w:r w:rsidR="00214405" w:rsidRPr="00780CC6">
          <w:rPr>
            <w:webHidden/>
          </w:rPr>
          <w:t>25</w:t>
        </w:r>
        <w:r w:rsidR="00214405" w:rsidRPr="00780CC6">
          <w:rPr>
            <w:webHidden/>
          </w:rPr>
          <w:fldChar w:fldCharType="end"/>
        </w:r>
      </w:hyperlink>
    </w:p>
    <w:p w14:paraId="0029A236" w14:textId="2118F565" w:rsidR="00214405" w:rsidRPr="00780CC6" w:rsidRDefault="007C0C16" w:rsidP="00A444F9">
      <w:pPr>
        <w:pStyle w:val="15"/>
        <w:rPr>
          <w:rFonts w:eastAsiaTheme="minorEastAsia" w:cstheme="minorBidi"/>
          <w:lang w:eastAsia="ru-RU"/>
        </w:rPr>
      </w:pPr>
      <w:hyperlink w:anchor="_Toc161169889" w:history="1">
        <w:r w:rsidR="00651B65" w:rsidRPr="00780CC6">
          <w:rPr>
            <w:rStyle w:val="afc"/>
          </w:rPr>
          <w:t>10.</w:t>
        </w:r>
        <w:r w:rsidR="00214405" w:rsidRPr="00780CC6">
          <w:rPr>
            <w:rFonts w:eastAsiaTheme="minorEastAsia" w:cstheme="minorBidi"/>
            <w:lang w:eastAsia="ru-RU"/>
          </w:rPr>
          <w:tab/>
        </w:r>
        <w:r w:rsidR="00214405" w:rsidRPr="00780CC6">
          <w:rPr>
            <w:rStyle w:val="afc"/>
          </w:rPr>
          <w:t>РАССМОТРЕНИе результатОВ МОНИТОРИНГА энергосбытовой деятельности</w:t>
        </w:r>
        <w:r w:rsidR="00214405" w:rsidRPr="00780CC6">
          <w:rPr>
            <w:webHidden/>
          </w:rPr>
          <w:tab/>
        </w:r>
        <w:r w:rsidR="00214405" w:rsidRPr="00780CC6">
          <w:rPr>
            <w:webHidden/>
          </w:rPr>
          <w:fldChar w:fldCharType="begin"/>
        </w:r>
        <w:r w:rsidR="00214405" w:rsidRPr="00780CC6">
          <w:rPr>
            <w:webHidden/>
          </w:rPr>
          <w:instrText xml:space="preserve"> PAGEREF _Toc161169889 \h </w:instrText>
        </w:r>
        <w:r w:rsidR="00214405" w:rsidRPr="00780CC6">
          <w:rPr>
            <w:webHidden/>
          </w:rPr>
        </w:r>
        <w:r w:rsidR="00214405" w:rsidRPr="00780CC6">
          <w:rPr>
            <w:webHidden/>
          </w:rPr>
          <w:fldChar w:fldCharType="separate"/>
        </w:r>
        <w:r w:rsidR="00214405" w:rsidRPr="00780CC6">
          <w:rPr>
            <w:webHidden/>
          </w:rPr>
          <w:t>30</w:t>
        </w:r>
        <w:r w:rsidR="00214405" w:rsidRPr="00780CC6">
          <w:rPr>
            <w:webHidden/>
          </w:rPr>
          <w:fldChar w:fldCharType="end"/>
        </w:r>
      </w:hyperlink>
    </w:p>
    <w:p w14:paraId="58409E80" w14:textId="77777777" w:rsidR="00214405" w:rsidRPr="00780CC6" w:rsidRDefault="007C0C16" w:rsidP="00A444F9">
      <w:pPr>
        <w:pStyle w:val="15"/>
        <w:rPr>
          <w:rFonts w:eastAsiaTheme="minorEastAsia" w:cstheme="minorBidi"/>
          <w:lang w:eastAsia="ru-RU"/>
        </w:rPr>
      </w:pPr>
      <w:hyperlink w:anchor="_Toc161169890" w:history="1">
        <w:r w:rsidR="00214405" w:rsidRPr="00780CC6">
          <w:rPr>
            <w:rStyle w:val="afc"/>
          </w:rPr>
          <w:t>Приложение 1</w:t>
        </w:r>
        <w:r w:rsidR="00214405" w:rsidRPr="00780CC6">
          <w:rPr>
            <w:webHidden/>
          </w:rPr>
          <w:tab/>
        </w:r>
        <w:r w:rsidR="00214405" w:rsidRPr="00780CC6">
          <w:rPr>
            <w:webHidden/>
          </w:rPr>
          <w:fldChar w:fldCharType="begin"/>
        </w:r>
        <w:r w:rsidR="00214405" w:rsidRPr="00780CC6">
          <w:rPr>
            <w:webHidden/>
          </w:rPr>
          <w:instrText xml:space="preserve"> PAGEREF _Toc161169890 \h </w:instrText>
        </w:r>
        <w:r w:rsidR="00214405" w:rsidRPr="00780CC6">
          <w:rPr>
            <w:webHidden/>
          </w:rPr>
        </w:r>
        <w:r w:rsidR="00214405" w:rsidRPr="00780CC6">
          <w:rPr>
            <w:webHidden/>
          </w:rPr>
          <w:fldChar w:fldCharType="separate"/>
        </w:r>
        <w:r w:rsidR="00214405" w:rsidRPr="00780CC6">
          <w:rPr>
            <w:webHidden/>
          </w:rPr>
          <w:t>34</w:t>
        </w:r>
        <w:r w:rsidR="00214405" w:rsidRPr="00780CC6">
          <w:rPr>
            <w:webHidden/>
          </w:rPr>
          <w:fldChar w:fldCharType="end"/>
        </w:r>
      </w:hyperlink>
    </w:p>
    <w:p w14:paraId="420D66C6" w14:textId="77777777" w:rsidR="00214405" w:rsidRPr="00780CC6" w:rsidRDefault="007C0C16" w:rsidP="00A444F9">
      <w:pPr>
        <w:pStyle w:val="15"/>
      </w:pPr>
      <w:hyperlink w:anchor="_Toc161169891" w:history="1">
        <w:r w:rsidR="00214405" w:rsidRPr="00780CC6">
          <w:rPr>
            <w:rStyle w:val="afc"/>
          </w:rPr>
          <w:t>Приложение 2</w:t>
        </w:r>
        <w:r w:rsidR="00214405" w:rsidRPr="00780CC6">
          <w:rPr>
            <w:webHidden/>
          </w:rPr>
          <w:tab/>
        </w:r>
        <w:r w:rsidR="00214405" w:rsidRPr="00780CC6">
          <w:rPr>
            <w:webHidden/>
          </w:rPr>
          <w:fldChar w:fldCharType="begin"/>
        </w:r>
        <w:r w:rsidR="00214405" w:rsidRPr="00780CC6">
          <w:rPr>
            <w:webHidden/>
          </w:rPr>
          <w:instrText xml:space="preserve"> PAGEREF _Toc161169891 \h </w:instrText>
        </w:r>
        <w:r w:rsidR="00214405" w:rsidRPr="00780CC6">
          <w:rPr>
            <w:webHidden/>
          </w:rPr>
        </w:r>
        <w:r w:rsidR="00214405" w:rsidRPr="00780CC6">
          <w:rPr>
            <w:webHidden/>
          </w:rPr>
          <w:fldChar w:fldCharType="separate"/>
        </w:r>
        <w:r w:rsidR="00214405" w:rsidRPr="00780CC6">
          <w:rPr>
            <w:webHidden/>
          </w:rPr>
          <w:t>35</w:t>
        </w:r>
        <w:r w:rsidR="00214405" w:rsidRPr="00780CC6">
          <w:rPr>
            <w:webHidden/>
          </w:rPr>
          <w:fldChar w:fldCharType="end"/>
        </w:r>
      </w:hyperlink>
    </w:p>
    <w:p w14:paraId="172C8CBA" w14:textId="77777777" w:rsidR="006B22FB" w:rsidRPr="009A47D2" w:rsidRDefault="007C0C16" w:rsidP="00A444F9">
      <w:pPr>
        <w:pStyle w:val="15"/>
      </w:pPr>
      <w:hyperlink w:anchor="_Toc161169891" w:history="1">
        <w:r w:rsidR="006B22FB" w:rsidRPr="009A47D2">
          <w:rPr>
            <w:rStyle w:val="afc"/>
          </w:rPr>
          <w:t>Приложение 2.1</w:t>
        </w:r>
        <w:r w:rsidR="006B22FB" w:rsidRPr="009A47D2">
          <w:rPr>
            <w:webHidden/>
          </w:rPr>
          <w:tab/>
        </w:r>
        <w:r w:rsidR="006B22FB" w:rsidRPr="009A47D2">
          <w:rPr>
            <w:webHidden/>
          </w:rPr>
          <w:fldChar w:fldCharType="begin"/>
        </w:r>
        <w:r w:rsidR="006B22FB" w:rsidRPr="009A47D2">
          <w:rPr>
            <w:webHidden/>
          </w:rPr>
          <w:instrText xml:space="preserve"> PAGEREF _Toc161169891 \h </w:instrText>
        </w:r>
        <w:r w:rsidR="006B22FB" w:rsidRPr="009A47D2">
          <w:rPr>
            <w:webHidden/>
          </w:rPr>
        </w:r>
        <w:r w:rsidR="006B22FB" w:rsidRPr="009A47D2">
          <w:rPr>
            <w:webHidden/>
          </w:rPr>
          <w:fldChar w:fldCharType="separate"/>
        </w:r>
        <w:r w:rsidR="006B22FB" w:rsidRPr="009A47D2">
          <w:rPr>
            <w:webHidden/>
          </w:rPr>
          <w:t>3</w:t>
        </w:r>
        <w:r w:rsidR="006865FB" w:rsidRPr="009A47D2">
          <w:rPr>
            <w:webHidden/>
          </w:rPr>
          <w:t>6</w:t>
        </w:r>
        <w:r w:rsidR="006B22FB" w:rsidRPr="009A47D2">
          <w:rPr>
            <w:webHidden/>
          </w:rPr>
          <w:fldChar w:fldCharType="end"/>
        </w:r>
      </w:hyperlink>
    </w:p>
    <w:p w14:paraId="231F8A66" w14:textId="77777777" w:rsidR="006865FB" w:rsidRPr="00780CC6" w:rsidRDefault="007C0C16" w:rsidP="00A444F9">
      <w:pPr>
        <w:pStyle w:val="15"/>
        <w:rPr>
          <w:rFonts w:eastAsiaTheme="minorEastAsia" w:cstheme="minorBidi"/>
          <w:lang w:eastAsia="ru-RU"/>
        </w:rPr>
      </w:pPr>
      <w:hyperlink w:anchor="_Toc161169891" w:history="1">
        <w:r w:rsidR="006865FB" w:rsidRPr="009A47D2">
          <w:rPr>
            <w:rStyle w:val="afc"/>
          </w:rPr>
          <w:t>Приложение 2.2</w:t>
        </w:r>
        <w:r w:rsidR="006865FB" w:rsidRPr="009A47D2">
          <w:rPr>
            <w:webHidden/>
          </w:rPr>
          <w:tab/>
        </w:r>
        <w:r w:rsidR="006865FB" w:rsidRPr="009A47D2">
          <w:rPr>
            <w:webHidden/>
          </w:rPr>
          <w:fldChar w:fldCharType="begin"/>
        </w:r>
        <w:r w:rsidR="006865FB" w:rsidRPr="009A47D2">
          <w:rPr>
            <w:webHidden/>
          </w:rPr>
          <w:instrText xml:space="preserve"> PAGEREF _Toc161169891 \h </w:instrText>
        </w:r>
        <w:r w:rsidR="006865FB" w:rsidRPr="009A47D2">
          <w:rPr>
            <w:webHidden/>
          </w:rPr>
        </w:r>
        <w:r w:rsidR="006865FB" w:rsidRPr="009A47D2">
          <w:rPr>
            <w:webHidden/>
          </w:rPr>
          <w:fldChar w:fldCharType="separate"/>
        </w:r>
        <w:r w:rsidR="006865FB" w:rsidRPr="009A47D2">
          <w:rPr>
            <w:webHidden/>
          </w:rPr>
          <w:t>37</w:t>
        </w:r>
        <w:r w:rsidR="006865FB" w:rsidRPr="009A47D2">
          <w:rPr>
            <w:webHidden/>
          </w:rPr>
          <w:fldChar w:fldCharType="end"/>
        </w:r>
      </w:hyperlink>
    </w:p>
    <w:p w14:paraId="0C0D21D5" w14:textId="77777777" w:rsidR="00214405" w:rsidRPr="00214405" w:rsidRDefault="007C0C16" w:rsidP="00A444F9">
      <w:pPr>
        <w:pStyle w:val="15"/>
        <w:rPr>
          <w:rFonts w:eastAsiaTheme="minorEastAsia" w:cstheme="minorBidi"/>
          <w:lang w:eastAsia="ru-RU"/>
        </w:rPr>
      </w:pPr>
      <w:hyperlink w:anchor="_Toc161169892" w:history="1">
        <w:r w:rsidR="006865FB" w:rsidRPr="00780CC6">
          <w:rPr>
            <w:rStyle w:val="afc"/>
          </w:rPr>
          <w:t>Приложение 3</w:t>
        </w:r>
        <w:r w:rsidR="006865FB" w:rsidRPr="00780CC6">
          <w:rPr>
            <w:webHidden/>
          </w:rPr>
          <w:tab/>
        </w:r>
        <w:r w:rsidR="006865FB" w:rsidRPr="00780CC6">
          <w:rPr>
            <w:webHidden/>
          </w:rPr>
          <w:fldChar w:fldCharType="begin"/>
        </w:r>
        <w:r w:rsidR="006865FB" w:rsidRPr="00780CC6">
          <w:rPr>
            <w:webHidden/>
          </w:rPr>
          <w:instrText xml:space="preserve"> PAGEREF _Toc161169892 \h </w:instrText>
        </w:r>
        <w:r w:rsidR="006865FB" w:rsidRPr="00780CC6">
          <w:rPr>
            <w:webHidden/>
          </w:rPr>
        </w:r>
        <w:r w:rsidR="006865FB" w:rsidRPr="00780CC6">
          <w:rPr>
            <w:webHidden/>
          </w:rPr>
          <w:fldChar w:fldCharType="separate"/>
        </w:r>
        <w:r w:rsidR="006865FB" w:rsidRPr="00780CC6">
          <w:rPr>
            <w:webHidden/>
          </w:rPr>
          <w:t>38</w:t>
        </w:r>
        <w:r w:rsidR="006865FB" w:rsidRPr="00780CC6">
          <w:rPr>
            <w:webHidden/>
          </w:rPr>
          <w:fldChar w:fldCharType="end"/>
        </w:r>
      </w:hyperlink>
    </w:p>
    <w:p w14:paraId="6ED79363" w14:textId="77777777" w:rsidR="00214405" w:rsidRPr="00214405" w:rsidRDefault="007C0C16" w:rsidP="00A444F9">
      <w:pPr>
        <w:pStyle w:val="15"/>
        <w:rPr>
          <w:rFonts w:eastAsiaTheme="minorEastAsia" w:cstheme="minorBidi"/>
          <w:lang w:eastAsia="ru-RU"/>
        </w:rPr>
      </w:pPr>
      <w:hyperlink w:anchor="_Toc161169894" w:history="1">
        <w:r w:rsidR="00214405" w:rsidRPr="00214405">
          <w:rPr>
            <w:rStyle w:val="afc"/>
          </w:rPr>
          <w:t>Приложение 4</w:t>
        </w:r>
        <w:r w:rsidR="00214405" w:rsidRPr="00214405">
          <w:rPr>
            <w:webHidden/>
          </w:rPr>
          <w:tab/>
        </w:r>
        <w:r w:rsidR="00214405" w:rsidRPr="00214405">
          <w:rPr>
            <w:webHidden/>
          </w:rPr>
          <w:fldChar w:fldCharType="begin"/>
        </w:r>
        <w:r w:rsidR="00214405" w:rsidRPr="00214405">
          <w:rPr>
            <w:webHidden/>
          </w:rPr>
          <w:instrText xml:space="preserve"> PAGEREF _Toc161169894 \h </w:instrText>
        </w:r>
        <w:r w:rsidR="00214405" w:rsidRPr="00214405">
          <w:rPr>
            <w:webHidden/>
          </w:rPr>
        </w:r>
        <w:r w:rsidR="00214405" w:rsidRPr="00214405">
          <w:rPr>
            <w:webHidden/>
          </w:rPr>
          <w:fldChar w:fldCharType="separate"/>
        </w:r>
        <w:r w:rsidR="00214405" w:rsidRPr="00214405">
          <w:rPr>
            <w:webHidden/>
          </w:rPr>
          <w:t>39</w:t>
        </w:r>
        <w:r w:rsidR="00214405" w:rsidRPr="00214405">
          <w:rPr>
            <w:webHidden/>
          </w:rPr>
          <w:fldChar w:fldCharType="end"/>
        </w:r>
      </w:hyperlink>
    </w:p>
    <w:p w14:paraId="5F3E20D8" w14:textId="77777777" w:rsidR="00214405" w:rsidRPr="00214405" w:rsidRDefault="007C0C16" w:rsidP="00A444F9">
      <w:pPr>
        <w:pStyle w:val="15"/>
        <w:rPr>
          <w:rFonts w:eastAsiaTheme="minorEastAsia" w:cstheme="minorBidi"/>
          <w:lang w:eastAsia="ru-RU"/>
        </w:rPr>
      </w:pPr>
      <w:hyperlink w:anchor="_Toc161169896" w:history="1">
        <w:r w:rsidR="00214405" w:rsidRPr="00214405">
          <w:rPr>
            <w:rStyle w:val="afc"/>
          </w:rPr>
          <w:t>Приложение 5</w:t>
        </w:r>
        <w:r w:rsidR="00214405" w:rsidRPr="00214405">
          <w:rPr>
            <w:webHidden/>
          </w:rPr>
          <w:tab/>
        </w:r>
        <w:r w:rsidR="00214405" w:rsidRPr="00214405">
          <w:rPr>
            <w:webHidden/>
          </w:rPr>
          <w:fldChar w:fldCharType="begin"/>
        </w:r>
        <w:r w:rsidR="00214405" w:rsidRPr="00214405">
          <w:rPr>
            <w:webHidden/>
          </w:rPr>
          <w:instrText xml:space="preserve"> PAGEREF _Toc161169896 \h </w:instrText>
        </w:r>
        <w:r w:rsidR="00214405" w:rsidRPr="00214405">
          <w:rPr>
            <w:webHidden/>
          </w:rPr>
        </w:r>
        <w:r w:rsidR="00214405" w:rsidRPr="00214405">
          <w:rPr>
            <w:webHidden/>
          </w:rPr>
          <w:fldChar w:fldCharType="separate"/>
        </w:r>
        <w:r w:rsidR="00214405" w:rsidRPr="00214405">
          <w:rPr>
            <w:webHidden/>
          </w:rPr>
          <w:t>40</w:t>
        </w:r>
        <w:r w:rsidR="00214405" w:rsidRPr="00214405">
          <w:rPr>
            <w:webHidden/>
          </w:rPr>
          <w:fldChar w:fldCharType="end"/>
        </w:r>
      </w:hyperlink>
    </w:p>
    <w:p w14:paraId="6D7EDD40" w14:textId="77777777" w:rsidR="00214405" w:rsidRPr="00214405" w:rsidRDefault="007C0C16" w:rsidP="00A444F9">
      <w:pPr>
        <w:pStyle w:val="15"/>
        <w:rPr>
          <w:rFonts w:eastAsiaTheme="minorEastAsia" w:cstheme="minorBidi"/>
          <w:lang w:eastAsia="ru-RU"/>
        </w:rPr>
      </w:pPr>
      <w:hyperlink w:anchor="_Toc161169898" w:history="1">
        <w:r w:rsidR="00214405" w:rsidRPr="00214405">
          <w:rPr>
            <w:rStyle w:val="afc"/>
          </w:rPr>
          <w:t>Приложение 6</w:t>
        </w:r>
        <w:r w:rsidR="00214405" w:rsidRPr="00214405">
          <w:rPr>
            <w:webHidden/>
          </w:rPr>
          <w:tab/>
        </w:r>
        <w:r w:rsidR="00214405" w:rsidRPr="00214405">
          <w:rPr>
            <w:webHidden/>
          </w:rPr>
          <w:fldChar w:fldCharType="begin"/>
        </w:r>
        <w:r w:rsidR="00214405" w:rsidRPr="00214405">
          <w:rPr>
            <w:webHidden/>
          </w:rPr>
          <w:instrText xml:space="preserve"> PAGEREF _Toc161169898 \h </w:instrText>
        </w:r>
        <w:r w:rsidR="00214405" w:rsidRPr="00214405">
          <w:rPr>
            <w:webHidden/>
          </w:rPr>
        </w:r>
        <w:r w:rsidR="00214405" w:rsidRPr="00214405">
          <w:rPr>
            <w:webHidden/>
          </w:rPr>
          <w:fldChar w:fldCharType="separate"/>
        </w:r>
        <w:r w:rsidR="00214405" w:rsidRPr="00214405">
          <w:rPr>
            <w:webHidden/>
          </w:rPr>
          <w:t>41</w:t>
        </w:r>
        <w:r w:rsidR="00214405" w:rsidRPr="00214405">
          <w:rPr>
            <w:webHidden/>
          </w:rPr>
          <w:fldChar w:fldCharType="end"/>
        </w:r>
      </w:hyperlink>
    </w:p>
    <w:p w14:paraId="36FAD7D6" w14:textId="77777777" w:rsidR="00214405" w:rsidRPr="00214405" w:rsidRDefault="00214405" w:rsidP="00A444F9">
      <w:pPr>
        <w:pStyle w:val="15"/>
      </w:pPr>
      <w:r w:rsidRPr="00214405">
        <w:fldChar w:fldCharType="end"/>
      </w:r>
    </w:p>
    <w:p w14:paraId="503702AF" w14:textId="77777777" w:rsidR="00214405" w:rsidRPr="00214405" w:rsidRDefault="00214405" w:rsidP="007D7A2C">
      <w:pPr>
        <w:jc w:val="both"/>
        <w:rPr>
          <w:rFonts w:ascii="Garamond" w:hAnsi="Garamond"/>
        </w:rPr>
      </w:pPr>
    </w:p>
    <w:p w14:paraId="696EDA86" w14:textId="77777777" w:rsidR="00214405" w:rsidRPr="00214405" w:rsidRDefault="00214405" w:rsidP="007D7A2C">
      <w:pPr>
        <w:jc w:val="center"/>
        <w:rPr>
          <w:rFonts w:ascii="Garamond" w:hAnsi="Garamond"/>
        </w:rPr>
      </w:pPr>
    </w:p>
    <w:p w14:paraId="5CC2368C" w14:textId="77777777" w:rsidR="00214405" w:rsidRPr="00214405" w:rsidRDefault="00214405" w:rsidP="007D7A2C">
      <w:pPr>
        <w:jc w:val="center"/>
        <w:rPr>
          <w:rFonts w:ascii="Garamond" w:hAnsi="Garamond"/>
        </w:rPr>
        <w:sectPr w:rsidR="00214405" w:rsidRPr="00214405" w:rsidSect="00764D1F">
          <w:pgSz w:w="11906" w:h="16838"/>
          <w:pgMar w:top="1134" w:right="850" w:bottom="1134" w:left="1701" w:header="708" w:footer="708" w:gutter="0"/>
          <w:cols w:space="708"/>
          <w:docGrid w:linePitch="360"/>
        </w:sectPr>
      </w:pPr>
    </w:p>
    <w:p w14:paraId="21B379F8" w14:textId="77777777" w:rsidR="00214405" w:rsidRPr="00214405" w:rsidRDefault="00214405" w:rsidP="004051B8">
      <w:pPr>
        <w:spacing w:after="0"/>
        <w:jc w:val="center"/>
        <w:rPr>
          <w:rFonts w:ascii="Garamond" w:hAnsi="Garamond"/>
        </w:rPr>
      </w:pPr>
    </w:p>
    <w:p w14:paraId="7D5AE227" w14:textId="77777777" w:rsidR="00214405" w:rsidRPr="00037697" w:rsidRDefault="00214405" w:rsidP="00574711">
      <w:pPr>
        <w:pStyle w:val="10"/>
      </w:pPr>
      <w:bookmarkStart w:id="1" w:name="_Toc364412857"/>
      <w:bookmarkStart w:id="2" w:name="_Toc459372385"/>
      <w:bookmarkStart w:id="3" w:name="_Toc459372464"/>
      <w:bookmarkStart w:id="4" w:name="_Toc161169881"/>
      <w:r w:rsidRPr="00037697">
        <w:t>Предмет и сфера действия регламента</w:t>
      </w:r>
      <w:bookmarkEnd w:id="1"/>
      <w:bookmarkEnd w:id="2"/>
      <w:bookmarkEnd w:id="3"/>
      <w:bookmarkEnd w:id="4"/>
    </w:p>
    <w:p w14:paraId="22A2E1D0" w14:textId="54127A43" w:rsidR="00214405" w:rsidRPr="00037697" w:rsidRDefault="00E5312B" w:rsidP="0030063F">
      <w:pPr>
        <w:pStyle w:val="33"/>
      </w:pPr>
      <w:bookmarkStart w:id="5" w:name="_Toc459372386"/>
      <w:bookmarkStart w:id="6" w:name="_Toc459372465"/>
      <w:r>
        <w:t>1.1. </w:t>
      </w:r>
      <w:r w:rsidR="00214405" w:rsidRPr="00214405">
        <w:t xml:space="preserve">Настоящий Регламент устанавливает порядок проведения мониторинга </w:t>
      </w:r>
      <w:r w:rsidR="00F9652D">
        <w:t xml:space="preserve">выполнения </w:t>
      </w:r>
      <w:r w:rsidR="00214405" w:rsidRPr="00214405">
        <w:t>показателей финансовой дисцип</w:t>
      </w:r>
      <w:r w:rsidR="00061EF2">
        <w:t xml:space="preserve">лины участников оптового рынка </w:t>
      </w:r>
      <w:r w:rsidR="00061EF2" w:rsidRPr="00214405">
        <w:t>–</w:t>
      </w:r>
      <w:r w:rsidR="00214405" w:rsidRPr="00214405">
        <w:t xml:space="preserve"> гарантирующих поставщиков и энергосбытовых организаций и порядок проведения мониторинга их финансового состояния (далее </w:t>
      </w:r>
      <w:r w:rsidR="00686301">
        <w:t>также</w:t>
      </w:r>
      <w:r w:rsidR="00214405" w:rsidRPr="00214405">
        <w:t xml:space="preserve"> мониторинг</w:t>
      </w:r>
      <w:r w:rsidR="002B1CDC">
        <w:t>,</w:t>
      </w:r>
      <w:r w:rsidR="00214405" w:rsidRPr="00214405">
        <w:t xml:space="preserve"> мониторинг энергосбытовой деятельности), предусмотренные Федеральным законом от 26.03.2003 № 35-ФЗ «Об электроэнергетике», Правилами оптового рынка электрической энергии и мощности, утвержденными постановлением Правительства Российской Федерации от 27.12.2010 № 1172</w:t>
      </w:r>
      <w:bookmarkEnd w:id="5"/>
      <w:bookmarkEnd w:id="6"/>
      <w:r w:rsidR="00214405" w:rsidRPr="00214405">
        <w:t>.</w:t>
      </w:r>
    </w:p>
    <w:p w14:paraId="5DBDB4EA" w14:textId="77777777" w:rsidR="00214405" w:rsidRPr="00037697" w:rsidRDefault="00E5312B" w:rsidP="0030063F">
      <w:pPr>
        <w:pStyle w:val="33"/>
      </w:pPr>
      <w:bookmarkStart w:id="7" w:name="_Toc459372388"/>
      <w:bookmarkStart w:id="8" w:name="_Toc459372467"/>
      <w:r>
        <w:t>1.2. </w:t>
      </w:r>
      <w:r w:rsidR="00214405" w:rsidRPr="00214405">
        <w:t>Предмет мониторинга:</w:t>
      </w:r>
    </w:p>
    <w:p w14:paraId="51D2525E" w14:textId="77777777" w:rsidR="001904DC" w:rsidRDefault="001D480D" w:rsidP="0030063F">
      <w:pPr>
        <w:pStyle w:val="33"/>
      </w:pPr>
      <w:r>
        <w:t>1.2.1. </w:t>
      </w:r>
      <w:r w:rsidR="00214405" w:rsidRPr="00214405">
        <w:t xml:space="preserve">Предметом мониторинга </w:t>
      </w:r>
      <w:r w:rsidR="00DD61D0">
        <w:t xml:space="preserve">выполнения </w:t>
      </w:r>
      <w:r w:rsidR="00214405" w:rsidRPr="00214405">
        <w:t xml:space="preserve">показателей финансовой дисциплины </w:t>
      </w:r>
      <w:r w:rsidR="001904DC" w:rsidRPr="00214405">
        <w:t xml:space="preserve">гарантирующих поставщиков и энергосбытовых организаций </w:t>
      </w:r>
      <w:r w:rsidR="00A32F43" w:rsidRPr="00214405">
        <w:t xml:space="preserve">является </w:t>
      </w:r>
      <w:r w:rsidR="001904DC" w:rsidRPr="006E6ABE">
        <w:t>соответстви</w:t>
      </w:r>
      <w:r w:rsidR="0004784B">
        <w:t>е</w:t>
      </w:r>
      <w:r w:rsidR="001904DC" w:rsidRPr="006E6ABE">
        <w:t xml:space="preserve"> </w:t>
      </w:r>
      <w:r w:rsidR="001904DC" w:rsidRPr="00214405">
        <w:t>допустимым значениям</w:t>
      </w:r>
      <w:r w:rsidR="001904DC" w:rsidRPr="001904DC">
        <w:t xml:space="preserve"> </w:t>
      </w:r>
      <w:r w:rsidR="001904DC" w:rsidRPr="00214405">
        <w:t>показателей</w:t>
      </w:r>
      <w:r w:rsidR="001904DC">
        <w:t>.</w:t>
      </w:r>
    </w:p>
    <w:p w14:paraId="0CAEC66E" w14:textId="77777777" w:rsidR="00A32F43" w:rsidRPr="00037697" w:rsidRDefault="001D480D" w:rsidP="0030063F">
      <w:pPr>
        <w:pStyle w:val="33"/>
      </w:pPr>
      <w:r>
        <w:t>1.2.2.</w:t>
      </w:r>
      <w:r w:rsidR="00F20E4A">
        <w:t> </w:t>
      </w:r>
      <w:r w:rsidR="00214405" w:rsidRPr="00214405">
        <w:t xml:space="preserve">Предметом мониторинга финансового состояния </w:t>
      </w:r>
      <w:r w:rsidR="00A32F43" w:rsidRPr="00214405">
        <w:t xml:space="preserve">является </w:t>
      </w:r>
      <w:r w:rsidR="00F20E4A">
        <w:t>выполнени</w:t>
      </w:r>
      <w:r w:rsidR="00DB5E9C">
        <w:t>е</w:t>
      </w:r>
      <w:r w:rsidR="00F20E4A" w:rsidRPr="00214405">
        <w:t xml:space="preserve"> гарантирующи</w:t>
      </w:r>
      <w:r w:rsidR="00F20E4A">
        <w:t>ми</w:t>
      </w:r>
      <w:r w:rsidR="00F20E4A" w:rsidRPr="00214405">
        <w:t xml:space="preserve"> поставщик</w:t>
      </w:r>
      <w:r w:rsidR="00F20E4A">
        <w:t>ами</w:t>
      </w:r>
      <w:r w:rsidR="00F20E4A" w:rsidRPr="00214405">
        <w:t xml:space="preserve"> и энергосбытовы</w:t>
      </w:r>
      <w:r w:rsidR="00F20E4A">
        <w:t>ми</w:t>
      </w:r>
      <w:r w:rsidR="00F20E4A" w:rsidRPr="00214405">
        <w:t xml:space="preserve"> организаци</w:t>
      </w:r>
      <w:r w:rsidR="00F20E4A">
        <w:t>ями</w:t>
      </w:r>
      <w:r w:rsidR="00F20E4A" w:rsidRPr="00214405">
        <w:t xml:space="preserve"> </w:t>
      </w:r>
      <w:r w:rsidR="00A32F43" w:rsidRPr="00214405">
        <w:t>показателей финансового состояния.</w:t>
      </w:r>
    </w:p>
    <w:p w14:paraId="27FF1B1E" w14:textId="77777777" w:rsidR="00214405" w:rsidRPr="00037697" w:rsidRDefault="00E5312B" w:rsidP="0030063F">
      <w:pPr>
        <w:pStyle w:val="33"/>
      </w:pPr>
      <w:bookmarkStart w:id="9" w:name="_Toc459372389"/>
      <w:bookmarkStart w:id="10" w:name="_Toc459372468"/>
      <w:bookmarkEnd w:id="7"/>
      <w:bookmarkEnd w:id="8"/>
      <w:r>
        <w:t>1.3. </w:t>
      </w:r>
      <w:r w:rsidR="00214405" w:rsidRPr="00214405">
        <w:t>Мониторинг энергосбытовой деятельности включает:</w:t>
      </w:r>
    </w:p>
    <w:p w14:paraId="00C0075F" w14:textId="77777777" w:rsidR="00214405" w:rsidRPr="00214405" w:rsidRDefault="00E5312B" w:rsidP="0030063F">
      <w:pPr>
        <w:pStyle w:val="33"/>
      </w:pPr>
      <w:r>
        <w:t>1.3.1. </w:t>
      </w:r>
      <w:r w:rsidR="00214405" w:rsidRPr="00214405">
        <w:t>Получение необходимой информации.</w:t>
      </w:r>
    </w:p>
    <w:p w14:paraId="61E78733" w14:textId="77777777" w:rsidR="00214405" w:rsidRPr="009D5DA2" w:rsidRDefault="00214405" w:rsidP="0030063F">
      <w:pPr>
        <w:pStyle w:val="33"/>
      </w:pPr>
      <w:r w:rsidRPr="009D5DA2">
        <w:t>1.3.2.</w:t>
      </w:r>
      <w:r w:rsidRPr="009D5DA2">
        <w:tab/>
        <w:t xml:space="preserve">Расчет значений показателей финансовой дисциплины </w:t>
      </w:r>
      <w:r w:rsidRPr="00214405">
        <w:t>и формирование</w:t>
      </w:r>
      <w:r w:rsidRPr="009D5DA2">
        <w:t xml:space="preserve"> перечня </w:t>
      </w:r>
      <w:r w:rsidR="0004784B" w:rsidRPr="00214405">
        <w:t>участник</w:t>
      </w:r>
      <w:r w:rsidR="0004784B">
        <w:t>ов</w:t>
      </w:r>
      <w:r w:rsidR="0004784B" w:rsidRPr="00214405">
        <w:t xml:space="preserve"> оптового рынка</w:t>
      </w:r>
      <w:r w:rsidRPr="009D5DA2">
        <w:t>, не выполнивших показатели финансовой дисциплины.</w:t>
      </w:r>
    </w:p>
    <w:p w14:paraId="0A3A9882" w14:textId="77777777" w:rsidR="00214405" w:rsidRPr="009D5DA2" w:rsidRDefault="00214405" w:rsidP="0030063F">
      <w:pPr>
        <w:pStyle w:val="33"/>
      </w:pPr>
      <w:r w:rsidRPr="0067642D">
        <w:t>1.3.3.</w:t>
      </w:r>
      <w:r w:rsidRPr="0067642D">
        <w:tab/>
        <w:t>Расчет значений показателей финансового состояния</w:t>
      </w:r>
      <w:r w:rsidRPr="00214405">
        <w:t xml:space="preserve"> </w:t>
      </w:r>
      <w:r w:rsidR="00E5312B">
        <w:t>и</w:t>
      </w:r>
      <w:r w:rsidRPr="00214405">
        <w:t xml:space="preserve"> формирование </w:t>
      </w:r>
      <w:r w:rsidR="0004784B" w:rsidRPr="00214405">
        <w:t>участник</w:t>
      </w:r>
      <w:r w:rsidR="0004784B">
        <w:t>ов</w:t>
      </w:r>
      <w:r w:rsidR="0004784B" w:rsidRPr="00214405">
        <w:t xml:space="preserve"> оптового рынка</w:t>
      </w:r>
      <w:r w:rsidRPr="00214405">
        <w:t>, не выполнивших показатели финансового состояния.</w:t>
      </w:r>
    </w:p>
    <w:p w14:paraId="04F95E2A" w14:textId="77777777" w:rsidR="00214405" w:rsidRPr="0067642D" w:rsidRDefault="00214405" w:rsidP="0030063F">
      <w:pPr>
        <w:pStyle w:val="33"/>
      </w:pPr>
      <w:r w:rsidRPr="009D5DA2">
        <w:t>1.3.4.</w:t>
      </w:r>
      <w:r w:rsidRPr="009D5DA2">
        <w:tab/>
        <w:t xml:space="preserve">Доведение до сведения Министерства энергетики Российской Федерации, Наблюдательного совета Совета рынка информации </w:t>
      </w:r>
      <w:r w:rsidRPr="00214405">
        <w:t>об участниках оптового рынка</w:t>
      </w:r>
      <w:r w:rsidRPr="009D5DA2">
        <w:t>, не выполнивших показатели финансовой дисциплины</w:t>
      </w:r>
      <w:r w:rsidRPr="0067642D" w:rsidDel="008139D8">
        <w:t xml:space="preserve"> </w:t>
      </w:r>
      <w:r w:rsidRPr="0067642D">
        <w:t>и (или) показатели финансового состояния.</w:t>
      </w:r>
    </w:p>
    <w:p w14:paraId="6D9E27CE" w14:textId="77777777" w:rsidR="00320BE6" w:rsidRDefault="00F40B20" w:rsidP="0030063F">
      <w:pPr>
        <w:pStyle w:val="33"/>
      </w:pPr>
      <w:r>
        <w:t>1.4</w:t>
      </w:r>
      <w:r w:rsidR="00512D9D">
        <w:t>.</w:t>
      </w:r>
      <w:r w:rsidR="00512D9D">
        <w:tab/>
      </w:r>
      <w:r w:rsidR="00320BE6" w:rsidRPr="009D5DA2">
        <w:t>Расчет значений показателей финансовой дисциплины</w:t>
      </w:r>
      <w:r w:rsidR="00320BE6">
        <w:t xml:space="preserve"> и </w:t>
      </w:r>
      <w:r w:rsidR="00320BE6" w:rsidRPr="0067642D">
        <w:t>показателей финансового состояния</w:t>
      </w:r>
      <w:r w:rsidR="00320BE6">
        <w:t xml:space="preserve"> выполняет </w:t>
      </w:r>
      <w:r w:rsidR="00320BE6" w:rsidRPr="00214405">
        <w:t>ЦФР</w:t>
      </w:r>
      <w:r w:rsidR="00320BE6">
        <w:t>.</w:t>
      </w:r>
    </w:p>
    <w:p w14:paraId="6769ECAA" w14:textId="77777777" w:rsidR="00214405" w:rsidRPr="00037697" w:rsidRDefault="00320BE6" w:rsidP="0030063F">
      <w:pPr>
        <w:pStyle w:val="33"/>
      </w:pPr>
      <w:r>
        <w:t xml:space="preserve">1.5. </w:t>
      </w:r>
      <w:r w:rsidR="00214405" w:rsidRPr="00037697">
        <w:t>Рассмотрение результатов мониторинга энергосбытовой деятельности осуществляется в соответствии с Положением о Комиссии при Наблюдательном совете Ассоциации «НП Совет рынка» по платежам на оптовом рынке электрической энергии и мощности (далее – Комиссия по платежам</w:t>
      </w:r>
      <w:r w:rsidR="0030063F">
        <w:t xml:space="preserve">, </w:t>
      </w:r>
      <w:r w:rsidR="0030063F" w:rsidRPr="00037697">
        <w:t>Комиссия</w:t>
      </w:r>
      <w:r w:rsidR="00214405" w:rsidRPr="00037697">
        <w:t>), Договором о присоединении к торговой системе оптового рынка и приложениями к нему.</w:t>
      </w:r>
    </w:p>
    <w:p w14:paraId="65A92613" w14:textId="77777777" w:rsidR="00214405" w:rsidRPr="00037697" w:rsidRDefault="00F40B20" w:rsidP="0030063F">
      <w:pPr>
        <w:pStyle w:val="33"/>
      </w:pPr>
      <w:r>
        <w:t>1.</w:t>
      </w:r>
      <w:r w:rsidR="00320BE6">
        <w:t>6</w:t>
      </w:r>
      <w:r w:rsidR="00512D9D">
        <w:t>.</w:t>
      </w:r>
      <w:r w:rsidR="00512D9D">
        <w:tab/>
      </w:r>
      <w:r w:rsidR="00214405" w:rsidRPr="00214405">
        <w:t>Требования настоящего Регламента распространяются на участников оптового рынка – гарантирующих поставщиков и энергосбытовые организации, на ЦФР и Совет рынка.</w:t>
      </w:r>
    </w:p>
    <w:p w14:paraId="25268B75" w14:textId="77777777" w:rsidR="00214405" w:rsidRPr="00214405" w:rsidRDefault="00214405" w:rsidP="004051B8">
      <w:pPr>
        <w:spacing w:after="0"/>
        <w:rPr>
          <w:rFonts w:ascii="Garamond" w:hAnsi="Garamond"/>
        </w:rPr>
      </w:pPr>
    </w:p>
    <w:p w14:paraId="52C0D833" w14:textId="77777777" w:rsidR="00214405" w:rsidRPr="00214405" w:rsidRDefault="00214405" w:rsidP="00574711">
      <w:pPr>
        <w:pStyle w:val="10"/>
        <w:numPr>
          <w:ilvl w:val="0"/>
          <w:numId w:val="48"/>
        </w:numPr>
      </w:pPr>
      <w:bookmarkStart w:id="11" w:name="_Toc364412858"/>
      <w:bookmarkStart w:id="12" w:name="_Toc459372394"/>
      <w:bookmarkStart w:id="13" w:name="_Toc459372473"/>
      <w:bookmarkStart w:id="14" w:name="_Toc161169882"/>
      <w:bookmarkEnd w:id="9"/>
      <w:bookmarkEnd w:id="10"/>
      <w:r w:rsidRPr="00322D89">
        <w:t>Перечень документов</w:t>
      </w:r>
      <w:r w:rsidRPr="00574711">
        <w:rPr>
          <w:rFonts w:cs="Times New Roman"/>
          <w:lang w:eastAsia="ru-RU"/>
        </w:rPr>
        <w:t xml:space="preserve"> и</w:t>
      </w:r>
      <w:r w:rsidRPr="00322D89">
        <w:t xml:space="preserve"> информации, необходимых для МОНИТОРИНГА</w:t>
      </w:r>
      <w:bookmarkEnd w:id="11"/>
      <w:r w:rsidRPr="00322D89">
        <w:t xml:space="preserve"> энергосбытовой деятельности</w:t>
      </w:r>
      <w:bookmarkEnd w:id="12"/>
      <w:bookmarkEnd w:id="13"/>
      <w:bookmarkEnd w:id="14"/>
    </w:p>
    <w:p w14:paraId="4B330E6B" w14:textId="77777777" w:rsidR="00214405" w:rsidRPr="002C3687" w:rsidRDefault="00214405" w:rsidP="00DE5DC0">
      <w:pPr>
        <w:pStyle w:val="af0"/>
        <w:numPr>
          <w:ilvl w:val="1"/>
          <w:numId w:val="48"/>
        </w:numPr>
        <w:tabs>
          <w:tab w:val="left" w:pos="993"/>
        </w:tabs>
        <w:spacing w:after="60" w:line="259" w:lineRule="auto"/>
        <w:contextualSpacing w:val="0"/>
        <w:rPr>
          <w:rFonts w:ascii="Garamond" w:eastAsia="Times New Roman" w:hAnsi="Garamond"/>
          <w:color w:val="000000"/>
          <w:sz w:val="22"/>
        </w:rPr>
      </w:pPr>
      <w:r w:rsidRPr="002C3687">
        <w:rPr>
          <w:rFonts w:ascii="Garamond" w:eastAsia="Times New Roman" w:hAnsi="Garamond"/>
          <w:color w:val="000000"/>
          <w:sz w:val="22"/>
        </w:rPr>
        <w:t>Для мониторинга энергосбытовой деятельности используется информация, предоставляемая участниками оптового рынка в отчет</w:t>
      </w:r>
      <w:r w:rsidR="00F9652D">
        <w:rPr>
          <w:rFonts w:ascii="Garamond" w:eastAsia="Times New Roman" w:hAnsi="Garamond"/>
          <w:color w:val="000000"/>
          <w:sz w:val="22"/>
        </w:rPr>
        <w:t>ах</w:t>
      </w:r>
      <w:r w:rsidRPr="002C3687">
        <w:rPr>
          <w:rFonts w:ascii="Garamond" w:eastAsia="Times New Roman" w:hAnsi="Garamond"/>
          <w:color w:val="000000"/>
          <w:sz w:val="22"/>
        </w:rPr>
        <w:t xml:space="preserve"> по форме следующих приложений к </w:t>
      </w:r>
      <w:r w:rsidRPr="00990BFB">
        <w:rPr>
          <w:rFonts w:ascii="Garamond" w:eastAsia="Times New Roman" w:hAnsi="Garamond"/>
          <w:i/>
          <w:color w:val="000000"/>
          <w:sz w:val="22"/>
        </w:rPr>
        <w:t>Регламенту финансовых расчетов на оптовом рынке электроэнергии</w:t>
      </w:r>
      <w:r w:rsidRPr="002C3687">
        <w:rPr>
          <w:rFonts w:ascii="Garamond" w:eastAsia="Times New Roman" w:hAnsi="Garamond"/>
          <w:color w:val="000000"/>
          <w:sz w:val="22"/>
        </w:rPr>
        <w:t xml:space="preserve"> (Приложение № 16 к </w:t>
      </w:r>
      <w:r w:rsidRPr="002C3687">
        <w:rPr>
          <w:rFonts w:ascii="Garamond" w:eastAsia="Times New Roman" w:hAnsi="Garamond"/>
          <w:i/>
          <w:color w:val="000000"/>
          <w:sz w:val="22"/>
        </w:rPr>
        <w:t>Договору о присоединении к торговой системе оптового рынка</w:t>
      </w:r>
      <w:r w:rsidRPr="002C3687">
        <w:rPr>
          <w:rFonts w:ascii="Garamond" w:eastAsia="Times New Roman" w:hAnsi="Garamond"/>
          <w:color w:val="000000"/>
          <w:sz w:val="22"/>
        </w:rPr>
        <w:t xml:space="preserve">): </w:t>
      </w:r>
    </w:p>
    <w:p w14:paraId="00BCFC50" w14:textId="77777777" w:rsidR="00214405" w:rsidRPr="00214405" w:rsidRDefault="00214405" w:rsidP="00DE5DC0">
      <w:pPr>
        <w:pStyle w:val="af0"/>
        <w:numPr>
          <w:ilvl w:val="0"/>
          <w:numId w:val="42"/>
        </w:numPr>
        <w:spacing w:after="60" w:line="259" w:lineRule="auto"/>
        <w:ind w:left="567" w:hanging="283"/>
        <w:contextualSpacing w:val="0"/>
        <w:rPr>
          <w:rFonts w:ascii="Garamond" w:hAnsi="Garamond"/>
          <w:sz w:val="22"/>
        </w:rPr>
      </w:pPr>
      <w:r w:rsidRPr="00214405">
        <w:rPr>
          <w:rFonts w:ascii="Garamond" w:hAnsi="Garamond"/>
          <w:sz w:val="22"/>
        </w:rPr>
        <w:t xml:space="preserve">№ 47а «Информация о реализации на потребительском рынке электроэнергии (мощности)» (далее – форма № 47а); </w:t>
      </w:r>
    </w:p>
    <w:p w14:paraId="6D282994" w14:textId="77777777" w:rsidR="00214405" w:rsidRPr="00214405" w:rsidRDefault="00214405" w:rsidP="00DE5DC0">
      <w:pPr>
        <w:pStyle w:val="af0"/>
        <w:numPr>
          <w:ilvl w:val="0"/>
          <w:numId w:val="42"/>
        </w:numPr>
        <w:spacing w:after="60" w:line="259" w:lineRule="auto"/>
        <w:ind w:left="567" w:hanging="283"/>
        <w:contextualSpacing w:val="0"/>
        <w:rPr>
          <w:rFonts w:ascii="Garamond" w:hAnsi="Garamond"/>
          <w:sz w:val="22"/>
        </w:rPr>
      </w:pPr>
      <w:r w:rsidRPr="00214405">
        <w:rPr>
          <w:rFonts w:ascii="Garamond" w:hAnsi="Garamond"/>
          <w:sz w:val="22"/>
        </w:rPr>
        <w:t>№ 47М «Реестр информации, передаваемой участником оптового рынка в целях верификации объемов мораторной задолженности на РРЭ» (далее – форма № 47М);</w:t>
      </w:r>
    </w:p>
    <w:p w14:paraId="38D00C87" w14:textId="77777777" w:rsidR="00214405" w:rsidRPr="00214405" w:rsidRDefault="00214405" w:rsidP="00DE5DC0">
      <w:pPr>
        <w:pStyle w:val="af0"/>
        <w:widowControl w:val="0"/>
        <w:numPr>
          <w:ilvl w:val="0"/>
          <w:numId w:val="42"/>
        </w:numPr>
        <w:spacing w:after="60" w:line="259" w:lineRule="auto"/>
        <w:ind w:left="568" w:hanging="284"/>
        <w:contextualSpacing w:val="0"/>
        <w:rPr>
          <w:rFonts w:ascii="Garamond" w:hAnsi="Garamond"/>
          <w:sz w:val="22"/>
        </w:rPr>
      </w:pPr>
      <w:r w:rsidRPr="00214405">
        <w:rPr>
          <w:rFonts w:ascii="Garamond" w:hAnsi="Garamond"/>
          <w:sz w:val="22"/>
        </w:rPr>
        <w:lastRenderedPageBreak/>
        <w:t xml:space="preserve">№ 47Р «Реестр информации по заключенным участником оптового рынка соглашениям о реструктуризации задолженности на РРЭ» (далее – форма № 47Р); </w:t>
      </w:r>
    </w:p>
    <w:p w14:paraId="207D5C81" w14:textId="77777777" w:rsidR="00214405" w:rsidRPr="00214405" w:rsidRDefault="00214405" w:rsidP="00DE5DC0">
      <w:pPr>
        <w:pStyle w:val="af0"/>
        <w:numPr>
          <w:ilvl w:val="0"/>
          <w:numId w:val="42"/>
        </w:numPr>
        <w:spacing w:after="60" w:line="259" w:lineRule="auto"/>
        <w:ind w:left="567" w:hanging="283"/>
        <w:contextualSpacing w:val="0"/>
        <w:rPr>
          <w:rFonts w:ascii="Garamond" w:hAnsi="Garamond"/>
          <w:sz w:val="22"/>
        </w:rPr>
      </w:pPr>
      <w:r w:rsidRPr="00214405">
        <w:rPr>
          <w:rFonts w:ascii="Garamond" w:hAnsi="Garamond"/>
          <w:sz w:val="22"/>
        </w:rPr>
        <w:t>№ 49 «Отчет о движении денежных средств» (далее – форма № 49);</w:t>
      </w:r>
    </w:p>
    <w:p w14:paraId="045282F4" w14:textId="77777777" w:rsidR="00214405" w:rsidRPr="00214405" w:rsidRDefault="00214405" w:rsidP="00DE5DC0">
      <w:pPr>
        <w:pStyle w:val="af0"/>
        <w:numPr>
          <w:ilvl w:val="0"/>
          <w:numId w:val="42"/>
        </w:numPr>
        <w:spacing w:after="60" w:line="259" w:lineRule="auto"/>
        <w:ind w:left="567" w:hanging="283"/>
        <w:contextualSpacing w:val="0"/>
        <w:rPr>
          <w:rFonts w:ascii="Garamond" w:hAnsi="Garamond"/>
          <w:sz w:val="22"/>
        </w:rPr>
      </w:pPr>
      <w:r w:rsidRPr="00214405">
        <w:rPr>
          <w:rFonts w:ascii="Garamond" w:hAnsi="Garamond"/>
          <w:sz w:val="22"/>
        </w:rPr>
        <w:t>№ 103а и № 103б «Бухгалтерский баланс» и «Отчет о финансовых результатах» (далее – формы № 103а и 103б);</w:t>
      </w:r>
    </w:p>
    <w:p w14:paraId="6C76860E" w14:textId="77777777" w:rsidR="00214405" w:rsidRPr="00214405" w:rsidRDefault="00214405" w:rsidP="00DE5DC0">
      <w:pPr>
        <w:pStyle w:val="af0"/>
        <w:numPr>
          <w:ilvl w:val="0"/>
          <w:numId w:val="42"/>
        </w:numPr>
        <w:spacing w:after="60" w:line="259" w:lineRule="auto"/>
        <w:ind w:left="567" w:hanging="283"/>
        <w:contextualSpacing w:val="0"/>
        <w:rPr>
          <w:rFonts w:ascii="Garamond" w:hAnsi="Garamond"/>
          <w:sz w:val="22"/>
        </w:rPr>
      </w:pPr>
      <w:r w:rsidRPr="00214405">
        <w:rPr>
          <w:rFonts w:ascii="Garamond" w:hAnsi="Garamond"/>
          <w:sz w:val="22"/>
        </w:rPr>
        <w:t>№ 151 «Уведомление участником оптового рынка АО «ЦФР» о субъектах РФ, в которых участник осуществляет свою деятельность на розничных рынках электроэнергии»;</w:t>
      </w:r>
    </w:p>
    <w:p w14:paraId="1A01C8DD" w14:textId="77777777" w:rsidR="00214405" w:rsidRPr="00214405" w:rsidRDefault="00214405" w:rsidP="00DE5DC0">
      <w:pPr>
        <w:pStyle w:val="af0"/>
        <w:numPr>
          <w:ilvl w:val="0"/>
          <w:numId w:val="42"/>
        </w:numPr>
        <w:spacing w:after="120" w:line="259" w:lineRule="auto"/>
        <w:ind w:left="568" w:hanging="284"/>
        <w:contextualSpacing w:val="0"/>
        <w:rPr>
          <w:rFonts w:ascii="Garamond" w:hAnsi="Garamond"/>
          <w:sz w:val="22"/>
        </w:rPr>
      </w:pPr>
      <w:r w:rsidRPr="00214405">
        <w:rPr>
          <w:rFonts w:ascii="Garamond" w:hAnsi="Garamond"/>
          <w:sz w:val="22"/>
        </w:rPr>
        <w:t xml:space="preserve">№ 151с «Реестр сетевых организаций, по которым предоставляются сведения в форме 47а» (далее – форма № 151с). </w:t>
      </w:r>
    </w:p>
    <w:p w14:paraId="518390D7" w14:textId="77777777" w:rsidR="00214405" w:rsidRPr="00214405" w:rsidRDefault="00214405" w:rsidP="00CA0BD2">
      <w:pPr>
        <w:pStyle w:val="af0"/>
        <w:tabs>
          <w:tab w:val="left" w:pos="851"/>
        </w:tabs>
        <w:spacing w:after="120" w:line="259" w:lineRule="auto"/>
        <w:ind w:left="0"/>
        <w:contextualSpacing w:val="0"/>
        <w:rPr>
          <w:rFonts w:ascii="Garamond" w:hAnsi="Garamond"/>
          <w:sz w:val="22"/>
        </w:rPr>
      </w:pPr>
      <w:r w:rsidRPr="00214405">
        <w:rPr>
          <w:rFonts w:ascii="Garamond" w:hAnsi="Garamond"/>
          <w:sz w:val="22"/>
        </w:rPr>
        <w:t xml:space="preserve">Информация предоставляется участниками оптового рынка в ЦФР в соответствии с требованиями раздела 16 </w:t>
      </w:r>
      <w:r w:rsidRPr="00214405">
        <w:rPr>
          <w:rFonts w:ascii="Garamond" w:hAnsi="Garamond"/>
          <w:i/>
          <w:sz w:val="22"/>
        </w:rPr>
        <w:t>Регламента финансовых расчетов на оптовом рынке электроэнергии</w:t>
      </w:r>
      <w:r w:rsidRPr="00214405">
        <w:rPr>
          <w:rFonts w:ascii="Garamond" w:hAnsi="Garamond"/>
          <w:sz w:val="22"/>
        </w:rPr>
        <w:t xml:space="preserve"> (Приложение № 16 к </w:t>
      </w:r>
      <w:r w:rsidRPr="00214405">
        <w:rPr>
          <w:rFonts w:ascii="Garamond" w:hAnsi="Garamond"/>
          <w:i/>
          <w:sz w:val="22"/>
        </w:rPr>
        <w:t>Договору о присоединении к торговой системе оптового рынка</w:t>
      </w:r>
      <w:r w:rsidRPr="00214405">
        <w:rPr>
          <w:rFonts w:ascii="Garamond" w:hAnsi="Garamond"/>
          <w:sz w:val="22"/>
        </w:rPr>
        <w:t xml:space="preserve">). </w:t>
      </w:r>
    </w:p>
    <w:p w14:paraId="3F5857AE" w14:textId="77777777" w:rsidR="00214405" w:rsidRPr="00214405" w:rsidRDefault="00214405" w:rsidP="00D011FA">
      <w:pPr>
        <w:pStyle w:val="af0"/>
        <w:numPr>
          <w:ilvl w:val="1"/>
          <w:numId w:val="48"/>
        </w:numPr>
        <w:tabs>
          <w:tab w:val="left" w:pos="567"/>
        </w:tabs>
        <w:spacing w:line="259" w:lineRule="auto"/>
        <w:ind w:left="0" w:firstLine="0"/>
        <w:contextualSpacing w:val="0"/>
        <w:rPr>
          <w:rFonts w:ascii="Garamond" w:hAnsi="Garamond"/>
          <w:sz w:val="22"/>
        </w:rPr>
      </w:pPr>
      <w:r w:rsidRPr="00214405">
        <w:rPr>
          <w:rFonts w:ascii="Garamond" w:hAnsi="Garamond"/>
          <w:sz w:val="22"/>
        </w:rPr>
        <w:t xml:space="preserve"> Для мониторинга показателей финансовой дисциплины также используется информация, предоставляемая сетевыми организациями в ЦФР в соответствии с </w:t>
      </w:r>
      <w:r w:rsidRPr="00214405">
        <w:rPr>
          <w:rFonts w:ascii="Garamond" w:hAnsi="Garamond"/>
          <w:i/>
          <w:sz w:val="22"/>
        </w:rPr>
        <w:t>Порядком взаимодействия сетевой организации с организацией коммерческой инфраструктуры в рамках мониторинга выполнения показателей финансовой дисциплины</w:t>
      </w:r>
      <w:r w:rsidRPr="00214405" w:rsidDel="003F6063">
        <w:rPr>
          <w:rFonts w:ascii="Garamond" w:hAnsi="Garamond"/>
          <w:i/>
          <w:sz w:val="22"/>
        </w:rPr>
        <w:t xml:space="preserve"> </w:t>
      </w:r>
      <w:r w:rsidRPr="00214405">
        <w:rPr>
          <w:rFonts w:ascii="Garamond" w:hAnsi="Garamond"/>
          <w:i/>
          <w:sz w:val="22"/>
        </w:rPr>
        <w:t>гарантирующих поставщиков и энергосбытовых организаций,</w:t>
      </w:r>
      <w:r w:rsidRPr="00214405">
        <w:rPr>
          <w:rFonts w:ascii="Garamond" w:hAnsi="Garamond"/>
          <w:sz w:val="22"/>
        </w:rPr>
        <w:t xml:space="preserve"> утвержденным Наблюдательным советом Совета рынка и опубликованным на официальном сайте Совета рынка в сети «Интернет».</w:t>
      </w:r>
    </w:p>
    <w:p w14:paraId="3B28844E" w14:textId="77777777" w:rsidR="00214405" w:rsidRPr="00214405" w:rsidRDefault="00214405" w:rsidP="004051B8">
      <w:pPr>
        <w:spacing w:after="0" w:line="240" w:lineRule="auto"/>
        <w:jc w:val="both"/>
        <w:rPr>
          <w:rFonts w:ascii="Garamond" w:hAnsi="Garamond"/>
        </w:rPr>
      </w:pPr>
    </w:p>
    <w:p w14:paraId="1C6872DD" w14:textId="77777777" w:rsidR="00214405" w:rsidRPr="00214405" w:rsidRDefault="00214405" w:rsidP="00574711">
      <w:pPr>
        <w:pStyle w:val="10"/>
        <w:numPr>
          <w:ilvl w:val="0"/>
          <w:numId w:val="47"/>
        </w:numPr>
      </w:pPr>
      <w:bookmarkStart w:id="15" w:name="_Toc459372395"/>
      <w:bookmarkStart w:id="16" w:name="_Toc459372474"/>
      <w:bookmarkStart w:id="17" w:name="_Toc161169883"/>
      <w:r w:rsidRPr="00322D89">
        <w:t xml:space="preserve">Перечень </w:t>
      </w:r>
      <w:bookmarkEnd w:id="15"/>
      <w:bookmarkEnd w:id="16"/>
      <w:r w:rsidRPr="00322D89">
        <w:t>ПОКАЗАТЕЛЕЙ ФИНАНСОВОЙ ДИСЦИПЛИНЫ</w:t>
      </w:r>
      <w:bookmarkEnd w:id="17"/>
    </w:p>
    <w:p w14:paraId="6E0B498C" w14:textId="77777777" w:rsidR="00214405" w:rsidRPr="00214405" w:rsidRDefault="00214405" w:rsidP="00DE5DC0">
      <w:pPr>
        <w:pStyle w:val="af0"/>
        <w:numPr>
          <w:ilvl w:val="1"/>
          <w:numId w:val="48"/>
        </w:numPr>
        <w:spacing w:after="60" w:line="259" w:lineRule="auto"/>
        <w:ind w:left="567" w:hanging="567"/>
        <w:contextualSpacing w:val="0"/>
        <w:rPr>
          <w:rFonts w:ascii="Garamond" w:hAnsi="Garamond"/>
          <w:color w:val="000000"/>
          <w:sz w:val="22"/>
        </w:rPr>
      </w:pPr>
      <w:r w:rsidRPr="00214405">
        <w:rPr>
          <w:rFonts w:ascii="Garamond" w:hAnsi="Garamond"/>
          <w:sz w:val="22"/>
        </w:rPr>
        <w:t>Показатели финансовой дисциплины гарантирующих поставщиков и энергосбытовых организаций:</w:t>
      </w:r>
    </w:p>
    <w:p w14:paraId="421161B7" w14:textId="77777777" w:rsidR="00214405" w:rsidRPr="00723F41" w:rsidRDefault="00033A90" w:rsidP="00DE5DC0">
      <w:pPr>
        <w:pStyle w:val="af0"/>
        <w:numPr>
          <w:ilvl w:val="0"/>
          <w:numId w:val="52"/>
        </w:numPr>
        <w:tabs>
          <w:tab w:val="left" w:pos="567"/>
        </w:tabs>
        <w:spacing w:after="60" w:line="259" w:lineRule="auto"/>
        <w:ind w:left="425" w:hanging="357"/>
        <w:contextualSpacing w:val="0"/>
        <w:rPr>
          <w:rFonts w:ascii="Garamond" w:hAnsi="Garamond"/>
          <w:color w:val="000000"/>
          <w:sz w:val="22"/>
        </w:rPr>
      </w:pPr>
      <w:r w:rsidRPr="00723F41">
        <w:rPr>
          <w:rFonts w:ascii="Garamond" w:hAnsi="Garamond"/>
          <w:sz w:val="22"/>
        </w:rPr>
        <w:t>п</w:t>
      </w:r>
      <w:r w:rsidR="00214405" w:rsidRPr="00723F41">
        <w:rPr>
          <w:rFonts w:ascii="Garamond" w:hAnsi="Garamond"/>
          <w:sz w:val="22"/>
        </w:rPr>
        <w:t>оказатель оборачиваемости задолженности за услуги по передаче электрической энергии</w:t>
      </w:r>
      <w:r w:rsidR="00214405" w:rsidRPr="00723F41">
        <w:rPr>
          <w:rFonts w:ascii="Garamond" w:hAnsi="Garamond"/>
          <w:color w:val="000000"/>
          <w:sz w:val="22"/>
        </w:rPr>
        <w:t xml:space="preserve"> (показатель ФД1);</w:t>
      </w:r>
    </w:p>
    <w:p w14:paraId="2FDE8C03" w14:textId="77777777" w:rsidR="00214405" w:rsidRPr="00723F41" w:rsidRDefault="00033A90" w:rsidP="00DE5DC0">
      <w:pPr>
        <w:pStyle w:val="af0"/>
        <w:numPr>
          <w:ilvl w:val="0"/>
          <w:numId w:val="52"/>
        </w:numPr>
        <w:tabs>
          <w:tab w:val="left" w:pos="567"/>
        </w:tabs>
        <w:spacing w:line="259" w:lineRule="auto"/>
        <w:ind w:left="425" w:hanging="357"/>
        <w:contextualSpacing w:val="0"/>
        <w:rPr>
          <w:rFonts w:ascii="Garamond" w:hAnsi="Garamond"/>
          <w:color w:val="000000"/>
          <w:sz w:val="22"/>
        </w:rPr>
      </w:pPr>
      <w:r w:rsidRPr="00723F41">
        <w:rPr>
          <w:rFonts w:ascii="Garamond" w:hAnsi="Garamond"/>
          <w:color w:val="000000"/>
          <w:sz w:val="22"/>
        </w:rPr>
        <w:t>п</w:t>
      </w:r>
      <w:r w:rsidR="00214405" w:rsidRPr="00723F41">
        <w:rPr>
          <w:rFonts w:ascii="Garamond" w:hAnsi="Garamond"/>
          <w:color w:val="000000"/>
          <w:sz w:val="22"/>
        </w:rPr>
        <w:t xml:space="preserve">оказатель </w:t>
      </w:r>
      <w:r w:rsidR="00214405" w:rsidRPr="00723F41">
        <w:rPr>
          <w:rFonts w:ascii="Garamond" w:hAnsi="Garamond"/>
          <w:sz w:val="22"/>
        </w:rPr>
        <w:t>судебной</w:t>
      </w:r>
      <w:r w:rsidR="00214405" w:rsidRPr="00723F41">
        <w:rPr>
          <w:rFonts w:ascii="Garamond" w:hAnsi="Garamond"/>
          <w:color w:val="000000"/>
          <w:sz w:val="22"/>
        </w:rPr>
        <w:t xml:space="preserve"> задолженности за услуги по передаче электрической энергии (показатель ФД2).</w:t>
      </w:r>
    </w:p>
    <w:p w14:paraId="07AE2376" w14:textId="77777777" w:rsidR="00214405" w:rsidRPr="00214405" w:rsidRDefault="00214405" w:rsidP="004051B8">
      <w:pPr>
        <w:pStyle w:val="af0"/>
        <w:tabs>
          <w:tab w:val="left" w:pos="709"/>
        </w:tabs>
        <w:spacing w:line="240" w:lineRule="auto"/>
        <w:ind w:left="0"/>
        <w:contextualSpacing w:val="0"/>
        <w:rPr>
          <w:rFonts w:ascii="Garamond" w:hAnsi="Garamond"/>
          <w:color w:val="000000"/>
          <w:sz w:val="22"/>
        </w:rPr>
      </w:pPr>
    </w:p>
    <w:p w14:paraId="3E932D93" w14:textId="77777777" w:rsidR="00214405" w:rsidRPr="00214405" w:rsidRDefault="00214405" w:rsidP="00574711">
      <w:pPr>
        <w:pStyle w:val="10"/>
        <w:numPr>
          <w:ilvl w:val="0"/>
          <w:numId w:val="46"/>
        </w:numPr>
      </w:pPr>
      <w:bookmarkStart w:id="18" w:name="_Toc161169884"/>
      <w:r w:rsidRPr="00322D89">
        <w:t>ПОРЯДОК РАСЧЕТА И ДОПУСТИМЫЕ ЗНАЧЕНИЯ ПОКАЗАТЕЛЕЙ</w:t>
      </w:r>
      <w:r w:rsidRPr="00214405">
        <w:t xml:space="preserve"> ФИНАНСОВОЙ ДИСЦИПЛИНЫ</w:t>
      </w:r>
      <w:bookmarkEnd w:id="18"/>
    </w:p>
    <w:p w14:paraId="2F4833B9" w14:textId="77777777" w:rsidR="00214405" w:rsidRDefault="001E630A" w:rsidP="0030063F">
      <w:pPr>
        <w:pStyle w:val="33"/>
      </w:pPr>
      <w:r>
        <w:t xml:space="preserve">4.1 </w:t>
      </w:r>
      <w:r w:rsidR="00214405" w:rsidRPr="00C95355">
        <w:t xml:space="preserve">Расчет показателя оборачиваемости задолженности за услуги по передаче электрической энергии (ФД1) осуществляется ежемесячно на </w:t>
      </w:r>
      <w:r w:rsidR="00033A90">
        <w:t>основе</w:t>
      </w:r>
      <w:r w:rsidR="00214405" w:rsidRPr="00C95355">
        <w:t xml:space="preserve"> отчетов по формам № 47а и № 47Р. Значени</w:t>
      </w:r>
      <w:r w:rsidR="00137CBD">
        <w:t>я</w:t>
      </w:r>
      <w:r w:rsidR="00214405" w:rsidRPr="00C95355">
        <w:t xml:space="preserve"> показателя </w:t>
      </w:r>
      <w:r w:rsidR="00F255E6">
        <w:t xml:space="preserve">участника оптового рынка </w:t>
      </w:r>
      <w:r w:rsidR="00214405" w:rsidRPr="00C95355">
        <w:t>рассчитыва</w:t>
      </w:r>
      <w:r w:rsidR="00137CBD">
        <w:t>ю</w:t>
      </w:r>
      <w:r w:rsidR="00214405" w:rsidRPr="00C95355">
        <w:t xml:space="preserve">тся отдельно </w:t>
      </w:r>
      <w:r w:rsidR="00137CBD" w:rsidRPr="00C95355">
        <w:t xml:space="preserve">в отношении обязательств по оплате услуг по передаче электрической энергии перед </w:t>
      </w:r>
      <w:r w:rsidR="00214405" w:rsidRPr="00137CBD">
        <w:t>каждой</w:t>
      </w:r>
      <w:r w:rsidR="00214405" w:rsidRPr="00C95355">
        <w:t xml:space="preserve"> из </w:t>
      </w:r>
      <w:r w:rsidR="00584101">
        <w:t>соответствующ</w:t>
      </w:r>
      <w:r w:rsidR="00EE0B63">
        <w:t xml:space="preserve">их </w:t>
      </w:r>
      <w:r w:rsidR="00214405" w:rsidRPr="00C95355">
        <w:t>организаций, имеющих статус сетевой организации на дату расчета.</w:t>
      </w:r>
    </w:p>
    <w:p w14:paraId="7FF51971" w14:textId="77777777" w:rsidR="00214405" w:rsidRPr="00322D89" w:rsidRDefault="000F6568" w:rsidP="0030063F">
      <w:pPr>
        <w:pStyle w:val="33"/>
      </w:pPr>
      <w:r w:rsidRPr="00C95355">
        <w:t>ЦФР</w:t>
      </w:r>
      <w:r w:rsidRPr="00322D89">
        <w:t xml:space="preserve"> </w:t>
      </w:r>
      <w:r w:rsidR="00214405" w:rsidRPr="00C95355">
        <w:t xml:space="preserve">проводит </w:t>
      </w:r>
      <w:r w:rsidR="00B67E4D">
        <w:t>р</w:t>
      </w:r>
      <w:r w:rsidRPr="00C95355">
        <w:t xml:space="preserve">асчет </w:t>
      </w:r>
      <w:r w:rsidR="00214405" w:rsidRPr="00322D89">
        <w:t xml:space="preserve">в течение 10 (десяти) рабочих дней после окончания срока предоставления </w:t>
      </w:r>
      <w:r w:rsidR="00214405" w:rsidRPr="00214405">
        <w:t>указанных</w:t>
      </w:r>
      <w:r w:rsidR="00214405" w:rsidRPr="00322D89">
        <w:t xml:space="preserve"> отчетов по формуле:</w:t>
      </w:r>
    </w:p>
    <w:tbl>
      <w:tblPr>
        <w:tblStyle w:val="afe"/>
        <w:tblW w:w="0" w:type="auto"/>
        <w:tblInd w:w="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18"/>
        <w:gridCol w:w="494"/>
      </w:tblGrid>
      <w:tr w:rsidR="00214405" w:rsidRPr="00214405" w14:paraId="3FD75C07" w14:textId="77777777" w:rsidTr="00322D89">
        <w:trPr>
          <w:trHeight w:val="669"/>
        </w:trPr>
        <w:tc>
          <w:tcPr>
            <w:tcW w:w="7818" w:type="dxa"/>
          </w:tcPr>
          <w:p w14:paraId="78DE1110" w14:textId="77777777" w:rsidR="00214405" w:rsidRPr="00214405" w:rsidRDefault="007C0C16" w:rsidP="001B5EBA">
            <w:pPr>
              <w:jc w:val="both"/>
              <w:rPr>
                <w:rFonts w:ascii="Garamond" w:hAnsi="Garamond"/>
              </w:rPr>
            </w:pPr>
            <m:oMathPara>
              <m:oMathParaPr>
                <m:jc m:val="center"/>
              </m:oMathParaPr>
              <m:oMath>
                <m:sSub>
                  <m:sSubPr>
                    <m:ctrlPr>
                      <w:rPr>
                        <w:rFonts w:ascii="Cambria Math" w:hAnsi="Cambria Math"/>
                        <w:i/>
                      </w:rPr>
                    </m:ctrlPr>
                  </m:sSubPr>
                  <m:e>
                    <m:r>
                      <w:rPr>
                        <w:rFonts w:ascii="Cambria Math" w:hAnsi="Cambria Math"/>
                      </w:rPr>
                      <m:t>ФД1</m:t>
                    </m:r>
                  </m:e>
                  <m:sub>
                    <m:r>
                      <w:rPr>
                        <w:rFonts w:ascii="Cambria Math" w:hAnsi="Cambria Math"/>
                        <w:lang w:val="en-US"/>
                      </w:rPr>
                      <m:t>i</m:t>
                    </m:r>
                    <m:r>
                      <w:rPr>
                        <w:rFonts w:ascii="Cambria Math" w:hAnsi="Cambria Math"/>
                      </w:rPr>
                      <m:t>,</m:t>
                    </m:r>
                    <m:r>
                      <w:rPr>
                        <w:rFonts w:ascii="Cambria Math" w:hAnsi="Cambria Math"/>
                        <w:lang w:val="en-US"/>
                      </w:rPr>
                      <m:t>k</m:t>
                    </m:r>
                  </m:sub>
                </m:sSub>
                <m:r>
                  <w:rPr>
                    <w:rFonts w:ascii="Cambria Math" w:hAnsi="Cambria Math"/>
                  </w:rPr>
                  <m:t xml:space="preserve">=  </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lang w:val="en-US"/>
                              </w:rPr>
                              <m:t>K</m:t>
                            </m:r>
                          </m:e>
                          <m:sub>
                            <m:r>
                              <w:rPr>
                                <w:rFonts w:ascii="Cambria Math" w:hAnsi="Cambria Math"/>
                                <w:lang w:val="en-US"/>
                              </w:rPr>
                              <m:t>k</m:t>
                            </m:r>
                            <m:r>
                              <w:rPr>
                                <w:rFonts w:ascii="Cambria Math" w:hAnsi="Cambria Math"/>
                              </w:rPr>
                              <m:t>,потерь1</m:t>
                            </m:r>
                          </m:sub>
                        </m:sSub>
                        <m:r>
                          <w:rPr>
                            <w:rFonts w:ascii="Cambria Math" w:hAnsi="Cambria Math"/>
                          </w:rPr>
                          <m:t>×</m:t>
                        </m:r>
                        <m:d>
                          <m:dPr>
                            <m:ctrlPr>
                              <w:rPr>
                                <w:rFonts w:ascii="Cambria Math" w:hAnsi="Cambria Math"/>
                                <w:i/>
                                <w:lang w:val="en-US"/>
                              </w:rPr>
                            </m:ctrlPr>
                          </m:dPr>
                          <m:e>
                            <m:sSubSup>
                              <m:sSubSupPr>
                                <m:ctrlPr>
                                  <w:rPr>
                                    <w:rFonts w:ascii="Cambria Math" w:hAnsi="Cambria Math"/>
                                    <w:i/>
                                  </w:rPr>
                                </m:ctrlPr>
                              </m:sSubSupPr>
                              <m:e>
                                <m:r>
                                  <w:rPr>
                                    <w:rFonts w:ascii="Cambria Math" w:hAnsi="Cambria Math"/>
                                    <w:lang w:val="en-US"/>
                                  </w:rPr>
                                  <m:t>S</m:t>
                                </m:r>
                                <m:ctrlPr>
                                  <w:rPr>
                                    <w:rFonts w:ascii="Cambria Math" w:hAnsi="Cambria Math"/>
                                    <w:i/>
                                    <w:lang w:val="en-US"/>
                                  </w:rPr>
                                </m:ctrlPr>
                              </m:e>
                              <m:sub>
                                <m:r>
                                  <w:rPr>
                                    <w:rFonts w:ascii="Cambria Math" w:hAnsi="Cambria Math"/>
                                    <w:lang w:val="en-US"/>
                                  </w:rPr>
                                  <m:t>i,k</m:t>
                                </m:r>
                              </m:sub>
                              <m:sup>
                                <m:r>
                                  <w:rPr>
                                    <w:rFonts w:ascii="Cambria Math" w:hAnsi="Cambria Math"/>
                                  </w:rPr>
                                  <m:t>передача</m:t>
                                </m:r>
                              </m:sup>
                            </m:sSubSup>
                            <m:r>
                              <w:rPr>
                                <w:rFonts w:ascii="Cambria Math" w:hAnsi="Cambria Math"/>
                              </w:rPr>
                              <m:t>-</m:t>
                            </m:r>
                            <m:sSubSup>
                              <m:sSubSupPr>
                                <m:ctrlPr>
                                  <w:rPr>
                                    <w:rFonts w:ascii="Cambria Math" w:hAnsi="Cambria Math"/>
                                    <w:i/>
                                  </w:rPr>
                                </m:ctrlPr>
                              </m:sSubSupPr>
                              <m:e>
                                <m:r>
                                  <w:rPr>
                                    <w:rFonts w:ascii="Cambria Math" w:hAnsi="Cambria Math"/>
                                    <w:lang w:val="en-US"/>
                                  </w:rPr>
                                  <m:t>S</m:t>
                                </m:r>
                              </m:e>
                              <m:sub>
                                <m:r>
                                  <w:rPr>
                                    <w:rFonts w:ascii="Cambria Math" w:hAnsi="Cambria Math"/>
                                    <w:lang w:val="en-US"/>
                                  </w:rPr>
                                  <m:t>i,k</m:t>
                                </m:r>
                              </m:sub>
                              <m:sup>
                                <m:r>
                                  <w:rPr>
                                    <w:rFonts w:ascii="Cambria Math" w:hAnsi="Cambria Math"/>
                                  </w:rPr>
                                  <m:t>передача рестр</m:t>
                                </m:r>
                              </m:sup>
                            </m:sSubSup>
                            <m:ctrlPr>
                              <w:rPr>
                                <w:rFonts w:ascii="Cambria Math" w:hAnsi="Cambria Math"/>
                                <w:i/>
                              </w:rPr>
                            </m:ctrlPr>
                          </m:e>
                        </m:d>
                      </m:e>
                    </m:d>
                  </m:num>
                  <m:den>
                    <m:sSubSup>
                      <m:sSubSupPr>
                        <m:ctrlPr>
                          <w:rPr>
                            <w:rFonts w:ascii="Cambria Math" w:hAnsi="Cambria Math"/>
                            <w:i/>
                          </w:rPr>
                        </m:ctrlPr>
                      </m:sSubSupPr>
                      <m:e>
                        <m:r>
                          <w:rPr>
                            <w:rFonts w:ascii="Cambria Math" w:hAnsi="Cambria Math"/>
                            <w:lang w:val="en-US"/>
                          </w:rPr>
                          <m:t>MAX (</m:t>
                        </m:r>
                        <m:r>
                          <w:rPr>
                            <w:rFonts w:ascii="Cambria Math" w:hAnsi="Cambria Math"/>
                          </w:rPr>
                          <m:t>C</m:t>
                        </m:r>
                      </m:e>
                      <m:sub>
                        <m:r>
                          <w:rPr>
                            <w:rFonts w:ascii="Cambria Math" w:hAnsi="Cambria Math"/>
                          </w:rPr>
                          <m:t>i,</m:t>
                        </m:r>
                        <m:r>
                          <w:rPr>
                            <w:rFonts w:ascii="Cambria Math" w:hAnsi="Cambria Math"/>
                            <w:lang w:val="en-US"/>
                          </w:rPr>
                          <m:t>k</m:t>
                        </m:r>
                      </m:sub>
                      <m:sup>
                        <m:r>
                          <w:rPr>
                            <w:rFonts w:ascii="Cambria Math" w:hAnsi="Cambria Math"/>
                          </w:rPr>
                          <m:t>передача</m:t>
                        </m:r>
                      </m:sup>
                    </m:sSubSup>
                    <m:r>
                      <w:rPr>
                        <w:rFonts w:ascii="Cambria Math" w:hAnsi="Cambria Math"/>
                      </w:rPr>
                      <m:t>;1)</m:t>
                    </m:r>
                  </m:den>
                </m:f>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k</m:t>
                    </m:r>
                  </m:sub>
                  <m:sup>
                    <m:r>
                      <m:rPr>
                        <m:sty m:val="p"/>
                      </m:rPr>
                      <w:rPr>
                        <w:rFonts w:ascii="Cambria Math" w:hAnsi="Cambria Math"/>
                      </w:rPr>
                      <m:t>дней</m:t>
                    </m:r>
                  </m:sup>
                </m:sSubSup>
              </m:oMath>
            </m:oMathPara>
          </w:p>
        </w:tc>
        <w:tc>
          <w:tcPr>
            <w:tcW w:w="494" w:type="dxa"/>
            <w:vAlign w:val="center"/>
          </w:tcPr>
          <w:p w14:paraId="7A418D51" w14:textId="77777777" w:rsidR="00214405" w:rsidRPr="00214405" w:rsidRDefault="00214405" w:rsidP="001B5EBA">
            <w:pPr>
              <w:jc w:val="center"/>
              <w:rPr>
                <w:rFonts w:ascii="Garamond" w:hAnsi="Garamond"/>
              </w:rPr>
            </w:pPr>
            <w:r w:rsidRPr="00214405">
              <w:rPr>
                <w:rFonts w:ascii="Garamond" w:hAnsi="Garamond"/>
              </w:rPr>
              <w:t>(1),</w:t>
            </w:r>
          </w:p>
        </w:tc>
      </w:tr>
    </w:tbl>
    <w:p w14:paraId="43F25F45" w14:textId="77777777" w:rsidR="00214405" w:rsidRPr="00214405" w:rsidRDefault="00214405" w:rsidP="007D7A2C">
      <w:pPr>
        <w:tabs>
          <w:tab w:val="left" w:pos="1134"/>
        </w:tabs>
        <w:autoSpaceDE w:val="0"/>
        <w:autoSpaceDN w:val="0"/>
        <w:adjustRightInd w:val="0"/>
        <w:spacing w:after="120" w:line="240" w:lineRule="auto"/>
        <w:ind w:firstLine="709"/>
        <w:jc w:val="both"/>
        <w:rPr>
          <w:rFonts w:ascii="Garamond" w:hAnsi="Garamond"/>
        </w:rPr>
      </w:pPr>
      <w:r w:rsidRPr="00214405">
        <w:rPr>
          <w:rFonts w:ascii="Garamond" w:hAnsi="Garamond"/>
        </w:rPr>
        <w:t>где:</w:t>
      </w:r>
    </w:p>
    <w:p w14:paraId="443DB508" w14:textId="77777777" w:rsidR="00214405" w:rsidRPr="00214405" w:rsidRDefault="00214405" w:rsidP="006865FD">
      <w:pPr>
        <w:tabs>
          <w:tab w:val="left" w:pos="426"/>
        </w:tabs>
        <w:autoSpaceDE w:val="0"/>
        <w:autoSpaceDN w:val="0"/>
        <w:adjustRightInd w:val="0"/>
        <w:spacing w:after="120" w:line="240" w:lineRule="auto"/>
        <w:jc w:val="both"/>
        <w:rPr>
          <w:rFonts w:ascii="Garamond" w:hAnsi="Garamond"/>
        </w:rPr>
      </w:pPr>
      <w:r w:rsidRPr="00214405">
        <w:rPr>
          <w:rFonts w:ascii="Garamond" w:hAnsi="Garamond"/>
          <w:i/>
        </w:rPr>
        <w:t>i</w:t>
      </w:r>
      <w:r w:rsidRPr="00214405">
        <w:rPr>
          <w:rFonts w:ascii="Garamond" w:hAnsi="Garamond"/>
        </w:rPr>
        <w:t xml:space="preserve"> – сетевая организация;</w:t>
      </w:r>
    </w:p>
    <w:p w14:paraId="0E56BB04" w14:textId="77777777" w:rsidR="00214405" w:rsidRPr="00214405" w:rsidRDefault="00214405" w:rsidP="006865FD">
      <w:pPr>
        <w:tabs>
          <w:tab w:val="left" w:pos="426"/>
        </w:tabs>
        <w:autoSpaceDE w:val="0"/>
        <w:autoSpaceDN w:val="0"/>
        <w:adjustRightInd w:val="0"/>
        <w:spacing w:after="120" w:line="240" w:lineRule="auto"/>
        <w:jc w:val="both"/>
        <w:rPr>
          <w:rFonts w:ascii="Garamond" w:hAnsi="Garamond"/>
        </w:rPr>
      </w:pPr>
      <m:oMath>
        <m:r>
          <w:rPr>
            <w:rFonts w:ascii="Cambria Math" w:hAnsi="Cambria Math"/>
          </w:rPr>
          <m:t>k</m:t>
        </m:r>
      </m:oMath>
      <w:r w:rsidRPr="00214405">
        <w:rPr>
          <w:rFonts w:ascii="Garamond" w:hAnsi="Garamond"/>
        </w:rPr>
        <w:t xml:space="preserve"> – </w:t>
      </w:r>
      <w:r w:rsidRPr="00214405">
        <w:rPr>
          <w:rFonts w:ascii="Garamond" w:hAnsi="Garamond"/>
        </w:rPr>
        <w:tab/>
        <w:t xml:space="preserve">отчетный период (календарный месяц); </w:t>
      </w:r>
    </w:p>
    <w:p w14:paraId="30514A64" w14:textId="77777777" w:rsidR="00214405" w:rsidRPr="00214405" w:rsidRDefault="007C0C16" w:rsidP="006865FD">
      <w:pPr>
        <w:widowControl w:val="0"/>
        <w:tabs>
          <w:tab w:val="left" w:pos="426"/>
        </w:tabs>
        <w:autoSpaceDE w:val="0"/>
        <w:autoSpaceDN w:val="0"/>
        <w:adjustRightInd w:val="0"/>
        <w:spacing w:after="120"/>
        <w:jc w:val="both"/>
        <w:rPr>
          <w:rFonts w:ascii="Garamond" w:hAnsi="Garamond"/>
          <w:color w:val="000000"/>
        </w:rPr>
      </w:pPr>
      <m:oMath>
        <m:sSubSup>
          <m:sSubSupPr>
            <m:ctrlPr>
              <w:rPr>
                <w:rFonts w:ascii="Cambria Math" w:hAnsi="Cambria Math"/>
              </w:rPr>
            </m:ctrlPr>
          </m:sSubSupPr>
          <m:e>
            <m:r>
              <w:rPr>
                <w:rFonts w:ascii="Cambria Math" w:hAnsi="Cambria Math"/>
              </w:rPr>
              <m:t>S</m:t>
            </m:r>
          </m:e>
          <m:sub>
            <m:r>
              <w:rPr>
                <w:rFonts w:ascii="Cambria Math" w:hAnsi="Cambria Math"/>
              </w:rPr>
              <m:t>i</m:t>
            </m:r>
            <m:r>
              <m:rPr>
                <m:sty m:val="p"/>
              </m:rPr>
              <w:rPr>
                <w:rFonts w:ascii="Cambria Math" w:hAnsi="Cambria Math"/>
              </w:rPr>
              <m:t>,</m:t>
            </m:r>
            <m:r>
              <w:rPr>
                <w:rFonts w:ascii="Cambria Math" w:hAnsi="Cambria Math"/>
              </w:rPr>
              <m:t>k</m:t>
            </m:r>
          </m:sub>
          <m:sup>
            <m:r>
              <m:rPr>
                <m:sty m:val="p"/>
              </m:rPr>
              <w:rPr>
                <w:rFonts w:ascii="Cambria Math" w:hAnsi="Cambria Math"/>
              </w:rPr>
              <m:t>передача</m:t>
            </m:r>
          </m:sup>
        </m:sSubSup>
      </m:oMath>
      <w:r w:rsidR="00214405" w:rsidRPr="00214405">
        <w:rPr>
          <w:rFonts w:ascii="Garamond" w:hAnsi="Garamond"/>
        </w:rPr>
        <w:t xml:space="preserve"> – задолженность участника оптового рынка перед сетевой организацией </w:t>
      </w:r>
      <w:r w:rsidR="00214405" w:rsidRPr="00214405">
        <w:rPr>
          <w:rFonts w:ascii="Garamond" w:hAnsi="Garamond"/>
          <w:i/>
        </w:rPr>
        <w:t>i</w:t>
      </w:r>
      <w:r w:rsidR="00214405" w:rsidRPr="00214405">
        <w:rPr>
          <w:rFonts w:ascii="Garamond" w:hAnsi="Garamond"/>
        </w:rPr>
        <w:t xml:space="preserve"> за услуги по передаче электрической энергии на конец отчетного периода </w:t>
      </w:r>
      <w:r w:rsidR="00214405" w:rsidRPr="00214405">
        <w:rPr>
          <w:rFonts w:ascii="Garamond" w:hAnsi="Garamond"/>
          <w:i/>
        </w:rPr>
        <w:t>k</w:t>
      </w:r>
      <w:r w:rsidR="00214405" w:rsidRPr="00214405">
        <w:rPr>
          <w:rFonts w:ascii="Garamond" w:hAnsi="Garamond"/>
        </w:rPr>
        <w:t>, руб</w:t>
      </w:r>
      <w:r w:rsidR="00214405" w:rsidRPr="00214405">
        <w:rPr>
          <w:rFonts w:ascii="Garamond" w:hAnsi="Garamond"/>
          <w:color w:val="000000"/>
        </w:rPr>
        <w:t>.</w:t>
      </w:r>
    </w:p>
    <w:p w14:paraId="399FB22C" w14:textId="77777777" w:rsidR="00214405" w:rsidRPr="00214405" w:rsidRDefault="00214405" w:rsidP="006865FD">
      <w:pPr>
        <w:widowControl w:val="0"/>
        <w:autoSpaceDE w:val="0"/>
        <w:autoSpaceDN w:val="0"/>
        <w:adjustRightInd w:val="0"/>
        <w:spacing w:after="120"/>
        <w:ind w:firstLine="709"/>
        <w:jc w:val="both"/>
        <w:rPr>
          <w:rFonts w:ascii="Garamond" w:hAnsi="Garamond"/>
        </w:rPr>
      </w:pPr>
      <w:r w:rsidRPr="00214405">
        <w:rPr>
          <w:rFonts w:ascii="Garamond" w:hAnsi="Garamond"/>
          <w:color w:val="000000"/>
        </w:rPr>
        <w:t xml:space="preserve">Эта величина равна значению колонки 9 «Задолженность на конец отчетного периода» по соответствующей </w:t>
      </w:r>
      <w:r w:rsidRPr="00214405">
        <w:rPr>
          <w:rFonts w:ascii="Garamond" w:hAnsi="Garamond"/>
        </w:rPr>
        <w:t xml:space="preserve">сетевой организации </w:t>
      </w:r>
      <w:r w:rsidRPr="00214405">
        <w:rPr>
          <w:rFonts w:ascii="Garamond" w:hAnsi="Garamond"/>
          <w:i/>
        </w:rPr>
        <w:t>i</w:t>
      </w:r>
      <w:r w:rsidRPr="00214405">
        <w:rPr>
          <w:rFonts w:ascii="Garamond" w:hAnsi="Garamond"/>
        </w:rPr>
        <w:t xml:space="preserve"> в подразделе «Расчеты Участника ОРЭМ с Сетевыми </w:t>
      </w:r>
      <w:r w:rsidRPr="00214405">
        <w:rPr>
          <w:rFonts w:ascii="Garamond" w:hAnsi="Garamond"/>
        </w:rPr>
        <w:lastRenderedPageBreak/>
        <w:t xml:space="preserve">организациями за Услуги по передаче электроэнергии» </w:t>
      </w:r>
      <w:r w:rsidRPr="00214405">
        <w:rPr>
          <w:rFonts w:ascii="Garamond" w:hAnsi="Garamond"/>
          <w:color w:val="000000"/>
        </w:rPr>
        <w:t xml:space="preserve">Блока II формы </w:t>
      </w:r>
      <w:r w:rsidRPr="00214405">
        <w:rPr>
          <w:rFonts w:ascii="Garamond" w:hAnsi="Garamond"/>
        </w:rPr>
        <w:t xml:space="preserve">№ </w:t>
      </w:r>
      <w:r w:rsidRPr="00214405">
        <w:rPr>
          <w:rFonts w:ascii="Garamond" w:hAnsi="Garamond"/>
          <w:color w:val="000000"/>
        </w:rPr>
        <w:t xml:space="preserve">47а за отчетный период </w:t>
      </w:r>
      <w:r w:rsidRPr="00322D89">
        <w:rPr>
          <w:rFonts w:ascii="Garamond" w:hAnsi="Garamond"/>
          <w:i/>
          <w:color w:val="000000"/>
        </w:rPr>
        <w:t>k</w:t>
      </w:r>
      <w:r w:rsidRPr="00214405">
        <w:rPr>
          <w:rFonts w:ascii="Garamond" w:hAnsi="Garamond"/>
        </w:rPr>
        <w:t>;</w:t>
      </w:r>
    </w:p>
    <w:p w14:paraId="3E8325A4" w14:textId="77777777" w:rsidR="00214405" w:rsidRPr="00214405" w:rsidRDefault="007C0C16" w:rsidP="006865FD">
      <w:pPr>
        <w:widowControl w:val="0"/>
        <w:tabs>
          <w:tab w:val="left" w:pos="426"/>
        </w:tabs>
        <w:autoSpaceDE w:val="0"/>
        <w:autoSpaceDN w:val="0"/>
        <w:adjustRightInd w:val="0"/>
        <w:spacing w:after="120"/>
        <w:jc w:val="both"/>
        <w:rPr>
          <w:rFonts w:ascii="Garamond" w:hAnsi="Garamond"/>
        </w:rPr>
      </w:pPr>
      <m:oMath>
        <m:sSubSup>
          <m:sSubSupPr>
            <m:ctrlPr>
              <w:rPr>
                <w:rFonts w:ascii="Cambria Math" w:hAnsi="Cambria Math"/>
              </w:rPr>
            </m:ctrlPr>
          </m:sSubSupPr>
          <m:e>
            <m:r>
              <w:rPr>
                <w:rFonts w:ascii="Cambria Math" w:hAnsi="Cambria Math"/>
              </w:rPr>
              <m:t>S</m:t>
            </m:r>
          </m:e>
          <m:sub>
            <m:r>
              <w:rPr>
                <w:rFonts w:ascii="Cambria Math" w:hAnsi="Cambria Math"/>
              </w:rPr>
              <m:t>i</m:t>
            </m:r>
            <m:r>
              <m:rPr>
                <m:sty m:val="p"/>
              </m:rPr>
              <w:rPr>
                <w:rFonts w:ascii="Cambria Math" w:hAnsi="Cambria Math"/>
              </w:rPr>
              <m:t>,</m:t>
            </m:r>
            <m:r>
              <w:rPr>
                <w:rFonts w:ascii="Cambria Math" w:hAnsi="Cambria Math"/>
              </w:rPr>
              <m:t>k</m:t>
            </m:r>
          </m:sub>
          <m:sup>
            <m:r>
              <m:rPr>
                <m:sty m:val="p"/>
              </m:rPr>
              <w:rPr>
                <w:rFonts w:ascii="Cambria Math" w:hAnsi="Cambria Math"/>
              </w:rPr>
              <m:t>передача рестр</m:t>
            </m:r>
          </m:sup>
        </m:sSubSup>
      </m:oMath>
      <w:r w:rsidR="00214405" w:rsidRPr="009D5DA2">
        <w:rPr>
          <w:rFonts w:ascii="Garamond" w:hAnsi="Garamond"/>
        </w:rPr>
        <w:t xml:space="preserve"> – </w:t>
      </w:r>
      <w:r w:rsidR="00214405" w:rsidRPr="006865FD">
        <w:rPr>
          <w:rFonts w:ascii="Garamond" w:hAnsi="Garamond"/>
        </w:rPr>
        <w:t>реструктурированная</w:t>
      </w:r>
      <w:r w:rsidR="00214405" w:rsidRPr="009D5DA2">
        <w:rPr>
          <w:rFonts w:ascii="Garamond" w:hAnsi="Garamond"/>
        </w:rPr>
        <w:t xml:space="preserve"> задолженность </w:t>
      </w:r>
      <w:r w:rsidR="00214405" w:rsidRPr="00214405">
        <w:rPr>
          <w:rFonts w:ascii="Garamond" w:hAnsi="Garamond"/>
        </w:rPr>
        <w:t>участника оптового рынка</w:t>
      </w:r>
      <w:r w:rsidR="00214405" w:rsidRPr="009D5DA2">
        <w:rPr>
          <w:rFonts w:ascii="Garamond" w:hAnsi="Garamond"/>
        </w:rPr>
        <w:t xml:space="preserve"> перед сетевой организацией </w:t>
      </w:r>
      <w:r w:rsidR="00214405" w:rsidRPr="009D5DA2">
        <w:rPr>
          <w:rFonts w:ascii="Garamond" w:hAnsi="Garamond"/>
          <w:i/>
        </w:rPr>
        <w:t>i</w:t>
      </w:r>
      <w:r w:rsidR="00214405" w:rsidRPr="009D5DA2">
        <w:rPr>
          <w:rFonts w:ascii="Garamond" w:hAnsi="Garamond"/>
        </w:rPr>
        <w:t xml:space="preserve"> за услуги по передаче электрической энергии на конец отчетного периода </w:t>
      </w:r>
      <w:r w:rsidR="00214405" w:rsidRPr="009D5DA2">
        <w:rPr>
          <w:rFonts w:ascii="Garamond" w:hAnsi="Garamond"/>
          <w:i/>
        </w:rPr>
        <w:t>k</w:t>
      </w:r>
      <w:r w:rsidR="00214405" w:rsidRPr="00214405">
        <w:rPr>
          <w:rFonts w:ascii="Garamond" w:hAnsi="Garamond"/>
        </w:rPr>
        <w:t>,</w:t>
      </w:r>
      <w:r w:rsidR="00214405" w:rsidRPr="009D5DA2">
        <w:rPr>
          <w:rFonts w:ascii="Garamond" w:hAnsi="Garamond"/>
        </w:rPr>
        <w:t xml:space="preserve"> руб.</w:t>
      </w:r>
    </w:p>
    <w:p w14:paraId="4847CE62" w14:textId="51B9A5F7" w:rsidR="00214405" w:rsidRPr="009D5DA2" w:rsidRDefault="00214405" w:rsidP="006865FD">
      <w:pPr>
        <w:widowControl w:val="0"/>
        <w:autoSpaceDE w:val="0"/>
        <w:autoSpaceDN w:val="0"/>
        <w:adjustRightInd w:val="0"/>
        <w:spacing w:after="120"/>
        <w:ind w:firstLine="709"/>
        <w:jc w:val="both"/>
        <w:rPr>
          <w:rFonts w:ascii="Garamond" w:hAnsi="Garamond"/>
          <w:color w:val="000000"/>
        </w:rPr>
      </w:pPr>
      <w:r w:rsidRPr="00214405">
        <w:rPr>
          <w:rFonts w:ascii="Garamond" w:hAnsi="Garamond"/>
          <w:color w:val="000000"/>
        </w:rPr>
        <w:t xml:space="preserve">Эта </w:t>
      </w:r>
      <w:r w:rsidRPr="006865FD">
        <w:rPr>
          <w:rFonts w:ascii="Garamond" w:hAnsi="Garamond"/>
        </w:rPr>
        <w:t>величина</w:t>
      </w:r>
      <w:r w:rsidRPr="00214405">
        <w:rPr>
          <w:rFonts w:ascii="Garamond" w:hAnsi="Garamond"/>
          <w:color w:val="000000"/>
        </w:rPr>
        <w:t xml:space="preserve"> равна</w:t>
      </w:r>
      <w:r w:rsidRPr="009D5DA2">
        <w:rPr>
          <w:rFonts w:ascii="Garamond" w:hAnsi="Garamond"/>
          <w:color w:val="000000"/>
        </w:rPr>
        <w:t xml:space="preserve"> сумме значений </w:t>
      </w:r>
      <w:r w:rsidRPr="009D5DA2">
        <w:rPr>
          <w:rFonts w:ascii="Garamond" w:hAnsi="Garamond"/>
        </w:rPr>
        <w:t xml:space="preserve">колонки 9 «Фактический размер остатка реструктурированной задолженности (по основному долгу) на отчетную дату» </w:t>
      </w:r>
      <w:r w:rsidRPr="0067642D">
        <w:rPr>
          <w:rFonts w:ascii="Garamond" w:hAnsi="Garamond"/>
          <w:color w:val="000000"/>
        </w:rPr>
        <w:t xml:space="preserve">по строке </w:t>
      </w:r>
      <w:r w:rsidRPr="0067642D">
        <w:rPr>
          <w:rFonts w:ascii="Garamond" w:hAnsi="Garamond"/>
        </w:rPr>
        <w:t>«Итого р</w:t>
      </w:r>
      <w:r w:rsidRPr="00037697">
        <w:rPr>
          <w:rFonts w:ascii="Garamond" w:hAnsi="Garamond"/>
        </w:rPr>
        <w:t xml:space="preserve">асшифрованная задолженность» </w:t>
      </w:r>
      <w:r w:rsidRPr="00037697">
        <w:rPr>
          <w:rFonts w:ascii="Garamond" w:hAnsi="Garamond"/>
          <w:color w:val="000000"/>
        </w:rPr>
        <w:t xml:space="preserve">по соответствующей </w:t>
      </w:r>
      <w:r w:rsidRPr="00037697">
        <w:rPr>
          <w:rFonts w:ascii="Garamond" w:hAnsi="Garamond"/>
        </w:rPr>
        <w:t xml:space="preserve">сетевой организации </w:t>
      </w:r>
      <w:r w:rsidRPr="009D5DA2">
        <w:rPr>
          <w:rFonts w:ascii="Garamond" w:hAnsi="Garamond"/>
          <w:i/>
        </w:rPr>
        <w:t>i</w:t>
      </w:r>
      <w:r w:rsidRPr="009D5DA2">
        <w:rPr>
          <w:rFonts w:ascii="Garamond" w:hAnsi="Garamond"/>
        </w:rPr>
        <w:t xml:space="preserve"> формы № 47Р</w:t>
      </w:r>
      <w:r w:rsidRPr="009D5DA2">
        <w:rPr>
          <w:rFonts w:ascii="Garamond" w:hAnsi="Garamond"/>
          <w:color w:val="000000"/>
        </w:rPr>
        <w:t xml:space="preserve"> за отчетный период </w:t>
      </w:r>
      <w:r w:rsidRPr="00322D89">
        <w:rPr>
          <w:rFonts w:ascii="Garamond" w:hAnsi="Garamond"/>
          <w:i/>
          <w:color w:val="000000"/>
        </w:rPr>
        <w:t>k</w:t>
      </w:r>
      <w:r w:rsidRPr="00214405">
        <w:rPr>
          <w:rFonts w:ascii="Garamond" w:hAnsi="Garamond"/>
        </w:rPr>
        <w:t>.</w:t>
      </w:r>
      <w:r w:rsidRPr="009D5DA2">
        <w:rPr>
          <w:rFonts w:ascii="Garamond" w:hAnsi="Garamond"/>
        </w:rPr>
        <w:t xml:space="preserve"> </w:t>
      </w:r>
    </w:p>
    <w:p w14:paraId="05C55C39" w14:textId="77777777" w:rsidR="00214405" w:rsidRPr="00037697" w:rsidRDefault="00214405" w:rsidP="006865FD">
      <w:pPr>
        <w:widowControl w:val="0"/>
        <w:autoSpaceDE w:val="0"/>
        <w:autoSpaceDN w:val="0"/>
        <w:adjustRightInd w:val="0"/>
        <w:spacing w:after="120"/>
        <w:ind w:firstLine="709"/>
        <w:jc w:val="both"/>
        <w:rPr>
          <w:rFonts w:ascii="Garamond" w:hAnsi="Garamond"/>
          <w:color w:val="000000"/>
        </w:rPr>
      </w:pPr>
      <w:r w:rsidRPr="0067642D">
        <w:rPr>
          <w:rFonts w:ascii="Garamond" w:hAnsi="Garamond"/>
        </w:rPr>
        <w:t xml:space="preserve">Величина </w:t>
      </w:r>
      <m:oMath>
        <m:sSubSup>
          <m:sSubSupPr>
            <m:ctrlPr>
              <w:rPr>
                <w:rFonts w:ascii="Cambria Math" w:hAnsi="Cambria Math"/>
              </w:rPr>
            </m:ctrlPr>
          </m:sSubSupPr>
          <m:e>
            <m:r>
              <w:rPr>
                <w:rFonts w:ascii="Cambria Math" w:hAnsi="Cambria Math"/>
              </w:rPr>
              <m:t>S</m:t>
            </m:r>
          </m:e>
          <m:sub>
            <m:r>
              <w:rPr>
                <w:rFonts w:ascii="Cambria Math" w:hAnsi="Cambria Math"/>
              </w:rPr>
              <m:t>i</m:t>
            </m:r>
            <m:r>
              <m:rPr>
                <m:sty m:val="p"/>
              </m:rPr>
              <w:rPr>
                <w:rFonts w:ascii="Cambria Math" w:hAnsi="Cambria Math"/>
              </w:rPr>
              <m:t>,</m:t>
            </m:r>
            <m:r>
              <w:rPr>
                <w:rFonts w:ascii="Cambria Math" w:hAnsi="Cambria Math"/>
              </w:rPr>
              <m:t>k</m:t>
            </m:r>
          </m:sub>
          <m:sup>
            <m:r>
              <m:rPr>
                <m:sty m:val="p"/>
              </m:rPr>
              <w:rPr>
                <w:rFonts w:ascii="Cambria Math" w:hAnsi="Cambria Math"/>
              </w:rPr>
              <m:t>передача рестр</m:t>
            </m:r>
          </m:sup>
        </m:sSubSup>
      </m:oMath>
      <w:r w:rsidRPr="00322D89">
        <w:rPr>
          <w:rFonts w:ascii="Garamond" w:hAnsi="Garamond"/>
        </w:rPr>
        <w:t xml:space="preserve"> принимается равной </w:t>
      </w:r>
      <w:r w:rsidRPr="00322D89">
        <w:rPr>
          <w:rFonts w:ascii="Garamond" w:hAnsi="Garamond"/>
          <w:color w:val="000000"/>
        </w:rPr>
        <w:t>нулю</w:t>
      </w:r>
      <w:r w:rsidRPr="009D5DA2">
        <w:rPr>
          <w:rFonts w:ascii="Garamond" w:hAnsi="Garamond"/>
        </w:rPr>
        <w:t xml:space="preserve">, если участник оптового рынка не предоставил </w:t>
      </w:r>
      <w:r w:rsidRPr="00214405">
        <w:rPr>
          <w:rFonts w:ascii="Garamond" w:hAnsi="Garamond"/>
        </w:rPr>
        <w:t>отчет</w:t>
      </w:r>
      <w:r w:rsidRPr="009D5DA2">
        <w:rPr>
          <w:rFonts w:ascii="Garamond" w:hAnsi="Garamond"/>
        </w:rPr>
        <w:t xml:space="preserve"> по форме № 47Р </w:t>
      </w:r>
      <w:r w:rsidRPr="009D5DA2">
        <w:rPr>
          <w:rFonts w:ascii="Garamond" w:hAnsi="Garamond"/>
          <w:color w:val="000000"/>
        </w:rPr>
        <w:t xml:space="preserve">за отчетный период </w:t>
      </w:r>
      <w:r w:rsidRPr="00322D89">
        <w:rPr>
          <w:rFonts w:ascii="Garamond" w:hAnsi="Garamond"/>
          <w:i/>
          <w:color w:val="000000"/>
        </w:rPr>
        <w:t>k</w:t>
      </w:r>
      <w:r w:rsidRPr="009D5DA2">
        <w:rPr>
          <w:rFonts w:ascii="Garamond" w:hAnsi="Garamond"/>
          <w:color w:val="000000"/>
        </w:rPr>
        <w:t xml:space="preserve"> </w:t>
      </w:r>
      <w:r w:rsidRPr="009D5DA2">
        <w:rPr>
          <w:rFonts w:ascii="Garamond" w:hAnsi="Garamond"/>
        </w:rPr>
        <w:t>ли</w:t>
      </w:r>
      <w:r w:rsidRPr="0067642D">
        <w:rPr>
          <w:rFonts w:ascii="Garamond" w:hAnsi="Garamond"/>
        </w:rPr>
        <w:t>бо</w:t>
      </w:r>
      <w:r w:rsidRPr="009D5DA2">
        <w:rPr>
          <w:rFonts w:ascii="Garamond" w:hAnsi="Garamond"/>
        </w:rPr>
        <w:t xml:space="preserve"> Комиссия по платежам приняла такое решение по итогам проверки реструктурированной задолженности, проведенной ЦФР в соответствии с </w:t>
      </w:r>
      <w:r w:rsidRPr="00214405">
        <w:rPr>
          <w:rFonts w:ascii="Garamond" w:hAnsi="Garamond"/>
        </w:rPr>
        <w:t>пунктом</w:t>
      </w:r>
      <w:r w:rsidRPr="009D5DA2">
        <w:rPr>
          <w:rFonts w:ascii="Garamond" w:hAnsi="Garamond"/>
        </w:rPr>
        <w:t xml:space="preserve"> 16.1.3.2 </w:t>
      </w:r>
      <w:r w:rsidRPr="009D5DA2">
        <w:rPr>
          <w:rFonts w:ascii="Garamond" w:hAnsi="Garamond"/>
          <w:i/>
        </w:rPr>
        <w:t xml:space="preserve">Регламента финансовых расчетов на оптовом рынке электроэнергии </w:t>
      </w:r>
      <w:r w:rsidRPr="0067642D">
        <w:rPr>
          <w:rFonts w:ascii="Garamond" w:hAnsi="Garamond"/>
        </w:rPr>
        <w:t>(Приложение № 16 к</w:t>
      </w:r>
      <w:r w:rsidRPr="0067642D">
        <w:rPr>
          <w:rFonts w:ascii="Garamond" w:hAnsi="Garamond"/>
          <w:i/>
        </w:rPr>
        <w:t xml:space="preserve"> Договору о присоединении</w:t>
      </w:r>
      <w:r w:rsidRPr="00037697">
        <w:rPr>
          <w:rFonts w:ascii="Garamond" w:hAnsi="Garamond"/>
          <w:i/>
        </w:rPr>
        <w:t xml:space="preserve"> к торговой системе оптового рынка)</w:t>
      </w:r>
      <w:r w:rsidRPr="00037697">
        <w:rPr>
          <w:rFonts w:ascii="Garamond" w:hAnsi="Garamond"/>
        </w:rPr>
        <w:t>;</w:t>
      </w:r>
    </w:p>
    <w:p w14:paraId="7F6FA948" w14:textId="77777777" w:rsidR="00214405" w:rsidRPr="00214405" w:rsidRDefault="007C0C16" w:rsidP="006865FD">
      <w:pPr>
        <w:widowControl w:val="0"/>
        <w:tabs>
          <w:tab w:val="left" w:pos="426"/>
        </w:tabs>
        <w:autoSpaceDE w:val="0"/>
        <w:autoSpaceDN w:val="0"/>
        <w:adjustRightInd w:val="0"/>
        <w:spacing w:after="120"/>
        <w:jc w:val="both"/>
        <w:rPr>
          <w:rFonts w:ascii="Garamond" w:hAnsi="Garamond"/>
        </w:rPr>
      </w:pPr>
      <m:oMath>
        <m:sSubSup>
          <m:sSubSupPr>
            <m:ctrlPr>
              <w:rPr>
                <w:rFonts w:ascii="Cambria Math" w:hAnsi="Cambria Math"/>
              </w:rPr>
            </m:ctrlPr>
          </m:sSubSupPr>
          <m:e>
            <m:r>
              <w:rPr>
                <w:rFonts w:ascii="Cambria Math" w:hAnsi="Cambria Math"/>
              </w:rPr>
              <m:t>C</m:t>
            </m:r>
          </m:e>
          <m:sub>
            <m:r>
              <w:rPr>
                <w:rFonts w:ascii="Cambria Math" w:hAnsi="Cambria Math"/>
              </w:rPr>
              <m:t>i,k</m:t>
            </m:r>
          </m:sub>
          <m:sup>
            <m:r>
              <m:rPr>
                <m:sty m:val="p"/>
              </m:rPr>
              <w:rPr>
                <w:rFonts w:ascii="Cambria Math" w:hAnsi="Cambria Math"/>
              </w:rPr>
              <m:t>передача</m:t>
            </m:r>
          </m:sup>
        </m:sSubSup>
      </m:oMath>
      <w:r w:rsidR="00214405" w:rsidRPr="00214405">
        <w:rPr>
          <w:rFonts w:ascii="Garamond" w:hAnsi="Garamond"/>
        </w:rPr>
        <w:t xml:space="preserve"> – стоимость услуг по передаче </w:t>
      </w:r>
      <w:r w:rsidR="00214405" w:rsidRPr="00322D89">
        <w:rPr>
          <w:rFonts w:ascii="Garamond" w:hAnsi="Garamond"/>
          <w:color w:val="000000"/>
        </w:rPr>
        <w:t>электрической</w:t>
      </w:r>
      <w:r w:rsidR="00214405" w:rsidRPr="00214405">
        <w:rPr>
          <w:rFonts w:ascii="Garamond" w:hAnsi="Garamond"/>
        </w:rPr>
        <w:t xml:space="preserve"> энергии, оказанных участнику оптового рынка сетевой организацией </w:t>
      </w:r>
      <w:r w:rsidR="00214405" w:rsidRPr="00214405">
        <w:rPr>
          <w:rFonts w:ascii="Garamond" w:hAnsi="Garamond"/>
          <w:i/>
        </w:rPr>
        <w:t>i</w:t>
      </w:r>
      <w:r w:rsidR="00214405" w:rsidRPr="00214405">
        <w:rPr>
          <w:rFonts w:ascii="Garamond" w:hAnsi="Garamond"/>
        </w:rPr>
        <w:t>, определяемая по формуле:</w:t>
      </w:r>
    </w:p>
    <w:p w14:paraId="79BE204B" w14:textId="77777777" w:rsidR="00214405" w:rsidRPr="00214405" w:rsidRDefault="00214405" w:rsidP="007D7A2C">
      <w:pPr>
        <w:spacing w:after="0" w:line="240" w:lineRule="auto"/>
        <w:ind w:left="2268"/>
        <w:rPr>
          <w:rFonts w:ascii="Garamond" w:hAnsi="Garamond"/>
        </w:rPr>
      </w:pPr>
      <m:oMath>
        <m:r>
          <w:rPr>
            <w:rFonts w:ascii="Cambria Math" w:hAnsi="Cambria Math"/>
          </w:rPr>
          <m:t xml:space="preserve">           </m:t>
        </m:r>
        <m:sSubSup>
          <m:sSubSupPr>
            <m:ctrlPr>
              <w:rPr>
                <w:rFonts w:ascii="Cambria Math" w:hAnsi="Cambria Math"/>
                <w:i/>
              </w:rPr>
            </m:ctrlPr>
          </m:sSubSupPr>
          <m:e>
            <m:r>
              <w:rPr>
                <w:rFonts w:ascii="Cambria Math" w:hAnsi="Cambria Math"/>
                <w:lang w:val="en-US"/>
              </w:rPr>
              <m:t>C</m:t>
            </m:r>
            <m:ctrlPr>
              <w:rPr>
                <w:rFonts w:ascii="Cambria Math" w:hAnsi="Cambria Math"/>
                <w:i/>
                <w:lang w:val="en-US"/>
              </w:rPr>
            </m:ctrlPr>
          </m:e>
          <m:sub>
            <m:r>
              <w:rPr>
                <w:rFonts w:ascii="Cambria Math" w:hAnsi="Cambria Math"/>
                <w:lang w:val="en-US"/>
              </w:rPr>
              <m:t>i</m:t>
            </m:r>
            <m:r>
              <w:rPr>
                <w:rFonts w:ascii="Cambria Math" w:hAnsi="Cambria Math"/>
              </w:rPr>
              <m:t>,</m:t>
            </m:r>
            <m:r>
              <w:rPr>
                <w:rFonts w:ascii="Cambria Math" w:hAnsi="Cambria Math"/>
                <w:lang w:val="en-US"/>
              </w:rPr>
              <m:t>k</m:t>
            </m:r>
          </m:sub>
          <m:sup>
            <m:r>
              <w:rPr>
                <w:rFonts w:ascii="Cambria Math" w:hAnsi="Cambria Math"/>
              </w:rPr>
              <m:t>передача</m:t>
            </m:r>
          </m:sup>
        </m:sSubSup>
        <m:r>
          <w:rPr>
            <w:rFonts w:ascii="Cambria Math" w:hAnsi="Cambria Math"/>
          </w:rPr>
          <m:t>=</m:t>
        </m:r>
        <m:r>
          <m:rPr>
            <m:sty m:val="p"/>
          </m:rPr>
          <w:rPr>
            <w:rFonts w:ascii="Cambria Math" w:hAnsi="Cambria Math"/>
            <w:lang w:val="en-US"/>
          </w:rPr>
          <m:t>MAX</m:t>
        </m:r>
        <m:r>
          <m:rPr>
            <m:sty m:val="p"/>
          </m:rP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lang w:val="en-US"/>
                  </w:rPr>
                  <m:t>C</m:t>
                </m:r>
              </m:e>
              <m:sub>
                <m:r>
                  <w:rPr>
                    <w:rFonts w:ascii="Cambria Math" w:hAnsi="Cambria Math"/>
                    <w:lang w:val="en-US"/>
                  </w:rPr>
                  <m:t>i</m:t>
                </m:r>
              </m:sub>
              <m:sup>
                <m:r>
                  <w:rPr>
                    <w:rFonts w:ascii="Cambria Math" w:hAnsi="Cambria Math"/>
                  </w:rPr>
                  <m:t>передача сов</m:t>
                </m:r>
              </m:sup>
            </m:sSubSup>
          </m:num>
          <m:den>
            <m:r>
              <w:rPr>
                <w:rFonts w:ascii="Cambria Math" w:hAnsi="Cambria Math"/>
                <w:lang w:val="en-US"/>
              </w:rPr>
              <m:t>n</m:t>
            </m:r>
          </m:den>
        </m:f>
        <m: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i</m:t>
            </m:r>
            <m:r>
              <m:rPr>
                <m:sty m:val="p"/>
              </m:rPr>
              <w:rPr>
                <w:rFonts w:ascii="Cambria Math" w:hAnsi="Cambria Math"/>
              </w:rPr>
              <m:t>,</m:t>
            </m:r>
            <m:r>
              <w:rPr>
                <w:rFonts w:ascii="Cambria Math" w:hAnsi="Cambria Math"/>
              </w:rPr>
              <m:t>k</m:t>
            </m:r>
          </m:sub>
          <m:sup>
            <m:r>
              <m:rPr>
                <m:sty m:val="p"/>
              </m:rPr>
              <w:rPr>
                <w:rFonts w:ascii="Cambria Math" w:hAnsi="Cambria Math"/>
              </w:rPr>
              <m:t>передача отч</m:t>
            </m:r>
          </m:sup>
        </m:sSubSup>
        <m:r>
          <m:rPr>
            <m:sty m:val="p"/>
          </m:rPr>
          <w:rPr>
            <w:rFonts w:ascii="Cambria Math" w:hAnsi="Cambria Math"/>
          </w:rPr>
          <m:t>)</m:t>
        </m:r>
      </m:oMath>
      <w:r w:rsidRPr="00214405">
        <w:rPr>
          <w:rFonts w:ascii="Garamond" w:hAnsi="Garamond"/>
        </w:rPr>
        <w:t xml:space="preserve">    (2),</w:t>
      </w:r>
    </w:p>
    <w:p w14:paraId="0DE9E83E" w14:textId="77777777" w:rsidR="00214405" w:rsidRPr="00214405" w:rsidRDefault="00214405" w:rsidP="007D7A2C">
      <w:pPr>
        <w:autoSpaceDE w:val="0"/>
        <w:autoSpaceDN w:val="0"/>
        <w:adjustRightInd w:val="0"/>
        <w:spacing w:after="120" w:line="240" w:lineRule="auto"/>
        <w:ind w:firstLine="709"/>
        <w:jc w:val="both"/>
        <w:rPr>
          <w:rFonts w:ascii="Garamond" w:hAnsi="Garamond"/>
        </w:rPr>
      </w:pPr>
      <w:r w:rsidRPr="00214405">
        <w:rPr>
          <w:rFonts w:ascii="Garamond" w:hAnsi="Garamond"/>
        </w:rPr>
        <w:t>где:</w:t>
      </w:r>
    </w:p>
    <w:p w14:paraId="617F43E6" w14:textId="77777777" w:rsidR="00214405" w:rsidRPr="00214405" w:rsidRDefault="007C0C16" w:rsidP="006865FD">
      <w:pPr>
        <w:widowControl w:val="0"/>
        <w:tabs>
          <w:tab w:val="left" w:pos="426"/>
        </w:tabs>
        <w:autoSpaceDE w:val="0"/>
        <w:autoSpaceDN w:val="0"/>
        <w:adjustRightInd w:val="0"/>
        <w:spacing w:after="120"/>
        <w:jc w:val="both"/>
        <w:rPr>
          <w:rFonts w:ascii="Garamond" w:hAnsi="Garamond"/>
        </w:rPr>
      </w:pPr>
      <m:oMath>
        <m:sSubSup>
          <m:sSubSupPr>
            <m:ctrlPr>
              <w:rPr>
                <w:rFonts w:ascii="Cambria Math" w:hAnsi="Cambria Math"/>
              </w:rPr>
            </m:ctrlPr>
          </m:sSubSupPr>
          <m:e>
            <m:r>
              <w:rPr>
                <w:rFonts w:ascii="Cambria Math" w:hAnsi="Cambria Math"/>
              </w:rPr>
              <m:t>C</m:t>
            </m:r>
          </m:e>
          <m:sub>
            <m:r>
              <w:rPr>
                <w:rFonts w:ascii="Cambria Math" w:hAnsi="Cambria Math"/>
              </w:rPr>
              <m:t>i</m:t>
            </m:r>
          </m:sub>
          <m:sup>
            <m:r>
              <m:rPr>
                <m:sty m:val="p"/>
              </m:rPr>
              <w:rPr>
                <w:rFonts w:ascii="Cambria Math" w:hAnsi="Cambria Math"/>
              </w:rPr>
              <m:t>передача сов</m:t>
            </m:r>
          </m:sup>
        </m:sSubSup>
      </m:oMath>
      <w:r w:rsidR="00214405" w:rsidRPr="00214405">
        <w:rPr>
          <w:rFonts w:ascii="Garamond" w:hAnsi="Garamond"/>
        </w:rPr>
        <w:t xml:space="preserve"> – совокупная стоимость услуг по передаче электрической энергии, оказанных участнику оптового рынка сетевой организацией </w:t>
      </w:r>
      <w:r w:rsidR="00214405" w:rsidRPr="00214405">
        <w:rPr>
          <w:rFonts w:ascii="Garamond" w:hAnsi="Garamond"/>
          <w:i/>
        </w:rPr>
        <w:t>i</w:t>
      </w:r>
      <w:r w:rsidR="00214405" w:rsidRPr="00214405">
        <w:rPr>
          <w:rFonts w:ascii="Garamond" w:hAnsi="Garamond"/>
        </w:rPr>
        <w:t xml:space="preserve">, за </w:t>
      </w:r>
      <w:r w:rsidR="00214405" w:rsidRPr="00322D89">
        <w:rPr>
          <w:rFonts w:ascii="Garamond" w:hAnsi="Garamond"/>
          <w:i/>
        </w:rPr>
        <w:t>n</w:t>
      </w:r>
      <w:r w:rsidR="00214405" w:rsidRPr="00214405">
        <w:rPr>
          <w:rFonts w:ascii="Garamond" w:hAnsi="Garamond"/>
        </w:rPr>
        <w:t xml:space="preserve"> </w:t>
      </w:r>
      <w:r w:rsidR="00214405" w:rsidRPr="00214405">
        <w:rPr>
          <w:rFonts w:ascii="Garamond" w:hAnsi="Garamond"/>
          <w:color w:val="000000"/>
        </w:rPr>
        <w:t>отчетных периодов, руб</w:t>
      </w:r>
      <w:r w:rsidR="00214405" w:rsidRPr="00214405">
        <w:rPr>
          <w:rFonts w:ascii="Garamond" w:hAnsi="Garamond"/>
        </w:rPr>
        <w:t>.</w:t>
      </w:r>
    </w:p>
    <w:p w14:paraId="6A5CC34A" w14:textId="77777777" w:rsidR="00214405" w:rsidRPr="00214405" w:rsidRDefault="00214405" w:rsidP="006865FD">
      <w:pPr>
        <w:widowControl w:val="0"/>
        <w:autoSpaceDE w:val="0"/>
        <w:autoSpaceDN w:val="0"/>
        <w:adjustRightInd w:val="0"/>
        <w:spacing w:after="120"/>
        <w:ind w:firstLine="709"/>
        <w:jc w:val="both"/>
        <w:rPr>
          <w:rFonts w:ascii="Garamond" w:hAnsi="Garamond"/>
        </w:rPr>
      </w:pPr>
      <w:r w:rsidRPr="00214405">
        <w:rPr>
          <w:rFonts w:ascii="Garamond" w:hAnsi="Garamond"/>
          <w:color w:val="000000"/>
        </w:rPr>
        <w:t xml:space="preserve">Эта величина равна сумме значений столбца 3А «Фактические начисления за отчетный период, в т.ч. без учета корректировок» по соответствующей </w:t>
      </w:r>
      <w:r w:rsidRPr="00214405">
        <w:rPr>
          <w:rFonts w:ascii="Garamond" w:hAnsi="Garamond"/>
        </w:rPr>
        <w:t xml:space="preserve">сетевой организации </w:t>
      </w:r>
      <w:r w:rsidRPr="00214405">
        <w:rPr>
          <w:rFonts w:ascii="Garamond" w:hAnsi="Garamond"/>
          <w:i/>
        </w:rPr>
        <w:t>i</w:t>
      </w:r>
      <w:r w:rsidR="00322D89">
        <w:rPr>
          <w:rFonts w:ascii="Garamond" w:hAnsi="Garamond"/>
          <w:i/>
        </w:rPr>
        <w:t xml:space="preserve"> </w:t>
      </w:r>
      <w:r w:rsidRPr="00214405">
        <w:rPr>
          <w:rFonts w:ascii="Garamond" w:hAnsi="Garamond"/>
          <w:color w:val="000000"/>
        </w:rPr>
        <w:t>в п</w:t>
      </w:r>
      <w:r w:rsidRPr="00214405">
        <w:rPr>
          <w:rFonts w:ascii="Garamond" w:hAnsi="Garamond"/>
        </w:rPr>
        <w:t xml:space="preserve">одразделе «Расчеты Участника ОРЭМ с Сетевыми организациями за Услуги по передаче электроэнергии» </w:t>
      </w:r>
      <w:r w:rsidRPr="00214405">
        <w:rPr>
          <w:rFonts w:ascii="Garamond" w:hAnsi="Garamond"/>
          <w:color w:val="000000"/>
        </w:rPr>
        <w:t>Блока </w:t>
      </w:r>
      <w:r w:rsidRPr="00214405">
        <w:rPr>
          <w:rFonts w:ascii="Garamond" w:hAnsi="Garamond"/>
          <w:color w:val="000000"/>
          <w:lang w:val="en-US"/>
        </w:rPr>
        <w:t>II</w:t>
      </w:r>
      <w:r w:rsidRPr="00214405">
        <w:rPr>
          <w:rFonts w:ascii="Garamond" w:hAnsi="Garamond"/>
          <w:color w:val="000000"/>
        </w:rPr>
        <w:t xml:space="preserve"> формы </w:t>
      </w:r>
      <w:r w:rsidRPr="00214405">
        <w:rPr>
          <w:rFonts w:ascii="Garamond" w:hAnsi="Garamond"/>
        </w:rPr>
        <w:t xml:space="preserve">№ </w:t>
      </w:r>
      <w:r w:rsidRPr="00214405">
        <w:rPr>
          <w:rFonts w:ascii="Garamond" w:hAnsi="Garamond"/>
          <w:color w:val="000000"/>
        </w:rPr>
        <w:t xml:space="preserve">47а за </w:t>
      </w:r>
      <w:r w:rsidRPr="00FF2344">
        <w:rPr>
          <w:rFonts w:ascii="Garamond" w:hAnsi="Garamond"/>
          <w:i/>
          <w:color w:val="000000"/>
          <w:lang w:val="en-US"/>
        </w:rPr>
        <w:t>n</w:t>
      </w:r>
      <w:r w:rsidRPr="00214405">
        <w:rPr>
          <w:rFonts w:ascii="Garamond" w:hAnsi="Garamond"/>
          <w:color w:val="000000"/>
        </w:rPr>
        <w:t xml:space="preserve"> отчетных периодов</w:t>
      </w:r>
      <w:r w:rsidRPr="00214405">
        <w:rPr>
          <w:rFonts w:ascii="Garamond" w:hAnsi="Garamond"/>
        </w:rPr>
        <w:t>;</w:t>
      </w:r>
    </w:p>
    <w:p w14:paraId="03BCEDF0" w14:textId="0F06C2C4" w:rsidR="00214405" w:rsidRPr="00214405" w:rsidRDefault="00214405" w:rsidP="006865FD">
      <w:pPr>
        <w:widowControl w:val="0"/>
        <w:tabs>
          <w:tab w:val="left" w:pos="426"/>
        </w:tabs>
        <w:autoSpaceDE w:val="0"/>
        <w:autoSpaceDN w:val="0"/>
        <w:adjustRightInd w:val="0"/>
        <w:spacing w:after="120"/>
        <w:jc w:val="both"/>
        <w:rPr>
          <w:rFonts w:ascii="Garamond" w:hAnsi="Garamond"/>
        </w:rPr>
      </w:pPr>
      <w:r w:rsidRPr="008B4274">
        <w:rPr>
          <w:rFonts w:ascii="Garamond" w:hAnsi="Garamond"/>
          <w:i/>
        </w:rPr>
        <w:t>n</w:t>
      </w:r>
      <w:r w:rsidRPr="00214405">
        <w:rPr>
          <w:rFonts w:ascii="Garamond" w:hAnsi="Garamond"/>
        </w:rPr>
        <w:t xml:space="preserve"> – количество </w:t>
      </w:r>
      <w:r w:rsidRPr="00214405">
        <w:rPr>
          <w:rFonts w:ascii="Garamond" w:hAnsi="Garamond"/>
          <w:color w:val="000000"/>
        </w:rPr>
        <w:t xml:space="preserve">отчетных периодов, равное </w:t>
      </w:r>
      <w:r w:rsidR="00F6572D">
        <w:rPr>
          <w:rFonts w:ascii="Garamond" w:hAnsi="Garamond"/>
        </w:rPr>
        <w:t>12 (двенадцати)</w:t>
      </w:r>
      <w:r w:rsidRPr="00214405">
        <w:rPr>
          <w:rFonts w:ascii="Garamond" w:hAnsi="Garamond"/>
        </w:rPr>
        <w:t xml:space="preserve"> либо количеству </w:t>
      </w:r>
      <w:r w:rsidRPr="00214405">
        <w:rPr>
          <w:rFonts w:ascii="Garamond" w:hAnsi="Garamond"/>
          <w:color w:val="000000"/>
        </w:rPr>
        <w:t>отчетных периодов</w:t>
      </w:r>
      <w:r w:rsidRPr="00214405">
        <w:rPr>
          <w:rFonts w:ascii="Garamond" w:hAnsi="Garamond"/>
        </w:rPr>
        <w:t xml:space="preserve">, за которые участник оптового рынка предоставил информацию о стоимости услуг по передаче электрической энергии, оказанных сетевой организацией </w:t>
      </w:r>
      <w:r w:rsidRPr="00214405">
        <w:rPr>
          <w:rFonts w:ascii="Garamond" w:hAnsi="Garamond"/>
          <w:i/>
        </w:rPr>
        <w:t>i</w:t>
      </w:r>
      <w:r w:rsidRPr="00214405">
        <w:rPr>
          <w:rFonts w:ascii="Garamond" w:hAnsi="Garamond"/>
        </w:rPr>
        <w:t xml:space="preserve"> по отчетный период </w:t>
      </w:r>
      <w:r w:rsidRPr="00214405">
        <w:rPr>
          <w:rFonts w:ascii="Garamond" w:hAnsi="Garamond"/>
          <w:i/>
        </w:rPr>
        <w:t xml:space="preserve">k </w:t>
      </w:r>
      <w:r w:rsidRPr="00214405">
        <w:rPr>
          <w:rFonts w:ascii="Garamond" w:hAnsi="Garamond"/>
        </w:rPr>
        <w:t>включительно, если это количество мен</w:t>
      </w:r>
      <w:r w:rsidR="006E6ABE">
        <w:rPr>
          <w:rFonts w:ascii="Garamond" w:hAnsi="Garamond"/>
        </w:rPr>
        <w:t>ьше</w:t>
      </w:r>
      <w:r w:rsidR="00F6572D">
        <w:rPr>
          <w:rFonts w:ascii="Garamond" w:hAnsi="Garamond"/>
        </w:rPr>
        <w:t xml:space="preserve"> 12 (двенадцати)</w:t>
      </w:r>
      <w:r w:rsidRPr="00214405">
        <w:rPr>
          <w:rFonts w:ascii="Garamond" w:hAnsi="Garamond"/>
        </w:rPr>
        <w:t>;</w:t>
      </w:r>
    </w:p>
    <w:p w14:paraId="0200D3ED" w14:textId="5C269AB0" w:rsidR="00214405" w:rsidRPr="00214405" w:rsidRDefault="007C0C16" w:rsidP="006865FD">
      <w:pPr>
        <w:widowControl w:val="0"/>
        <w:tabs>
          <w:tab w:val="left" w:pos="426"/>
        </w:tabs>
        <w:autoSpaceDE w:val="0"/>
        <w:autoSpaceDN w:val="0"/>
        <w:adjustRightInd w:val="0"/>
        <w:spacing w:after="120"/>
        <w:jc w:val="both"/>
        <w:rPr>
          <w:rFonts w:ascii="Garamond" w:hAnsi="Garamond"/>
        </w:rPr>
      </w:pPr>
      <m:oMath>
        <m:sSubSup>
          <m:sSubSupPr>
            <m:ctrlPr>
              <w:rPr>
                <w:rFonts w:ascii="Cambria Math" w:hAnsi="Cambria Math"/>
              </w:rPr>
            </m:ctrlPr>
          </m:sSubSupPr>
          <m:e>
            <m:r>
              <w:rPr>
                <w:rFonts w:ascii="Cambria Math" w:hAnsi="Cambria Math"/>
              </w:rPr>
              <m:t>C</m:t>
            </m:r>
          </m:e>
          <m:sub>
            <m:r>
              <w:rPr>
                <w:rFonts w:ascii="Cambria Math" w:hAnsi="Cambria Math"/>
              </w:rPr>
              <m:t>i</m:t>
            </m:r>
            <m:r>
              <m:rPr>
                <m:sty m:val="p"/>
              </m:rPr>
              <w:rPr>
                <w:rFonts w:ascii="Cambria Math" w:hAnsi="Cambria Math"/>
              </w:rPr>
              <m:t>,</m:t>
            </m:r>
            <m:r>
              <w:rPr>
                <w:rFonts w:ascii="Cambria Math" w:hAnsi="Cambria Math"/>
              </w:rPr>
              <m:t>k</m:t>
            </m:r>
          </m:sub>
          <m:sup>
            <m:r>
              <m:rPr>
                <m:sty m:val="p"/>
              </m:rPr>
              <w:rPr>
                <w:rFonts w:ascii="Cambria Math" w:hAnsi="Cambria Math"/>
              </w:rPr>
              <m:t>передача_</m:t>
            </m:r>
            <m:r>
              <w:rPr>
                <w:rFonts w:ascii="Cambria Math" w:hAnsi="Cambria Math"/>
              </w:rPr>
              <m:t>отч</m:t>
            </m:r>
          </m:sup>
        </m:sSubSup>
      </m:oMath>
      <w:r w:rsidR="00214405" w:rsidRPr="00214405">
        <w:rPr>
          <w:rFonts w:ascii="Garamond" w:hAnsi="Garamond"/>
        </w:rPr>
        <w:t xml:space="preserve"> – стоимость </w:t>
      </w:r>
      <w:r w:rsidR="00214405" w:rsidRPr="00322D89">
        <w:rPr>
          <w:rFonts w:ascii="Garamond" w:hAnsi="Garamond"/>
          <w:color w:val="000000"/>
        </w:rPr>
        <w:t>услуг</w:t>
      </w:r>
      <w:r w:rsidR="00214405" w:rsidRPr="00214405">
        <w:rPr>
          <w:rFonts w:ascii="Garamond" w:hAnsi="Garamond"/>
        </w:rPr>
        <w:t xml:space="preserve"> по передаче электрической энергии, оказанных участнику оптового рынка сетевой организацией </w:t>
      </w:r>
      <w:r w:rsidR="00214405" w:rsidRPr="00214405">
        <w:rPr>
          <w:rFonts w:ascii="Garamond" w:hAnsi="Garamond"/>
          <w:i/>
        </w:rPr>
        <w:t>i</w:t>
      </w:r>
      <w:r w:rsidR="00214405" w:rsidRPr="00214405">
        <w:rPr>
          <w:rFonts w:ascii="Garamond" w:hAnsi="Garamond"/>
        </w:rPr>
        <w:t xml:space="preserve"> в отчетном периоде </w:t>
      </w:r>
      <w:r w:rsidR="00214405" w:rsidRPr="00214405">
        <w:rPr>
          <w:rFonts w:ascii="Garamond" w:hAnsi="Garamond"/>
          <w:i/>
        </w:rPr>
        <w:t>k</w:t>
      </w:r>
      <w:r w:rsidR="0020558F">
        <w:rPr>
          <w:rFonts w:ascii="Garamond" w:hAnsi="Garamond"/>
        </w:rPr>
        <w:t>, руб.</w:t>
      </w:r>
    </w:p>
    <w:p w14:paraId="74CEE65D" w14:textId="77777777" w:rsidR="00214405" w:rsidRPr="00214405" w:rsidRDefault="00214405" w:rsidP="002A69F0">
      <w:pPr>
        <w:widowControl w:val="0"/>
        <w:autoSpaceDE w:val="0"/>
        <w:autoSpaceDN w:val="0"/>
        <w:adjustRightInd w:val="0"/>
        <w:spacing w:after="120"/>
        <w:ind w:firstLine="709"/>
        <w:jc w:val="both"/>
        <w:rPr>
          <w:rFonts w:ascii="Garamond" w:hAnsi="Garamond"/>
        </w:rPr>
      </w:pPr>
      <w:r w:rsidRPr="00214405">
        <w:rPr>
          <w:rFonts w:ascii="Garamond" w:hAnsi="Garamond"/>
          <w:color w:val="000000"/>
        </w:rPr>
        <w:t xml:space="preserve">Эта величина равна </w:t>
      </w:r>
      <w:r w:rsidRPr="002A69F0">
        <w:rPr>
          <w:rFonts w:ascii="Garamond" w:hAnsi="Garamond"/>
        </w:rPr>
        <w:t>значению</w:t>
      </w:r>
      <w:r w:rsidRPr="00214405">
        <w:rPr>
          <w:rFonts w:ascii="Garamond" w:hAnsi="Garamond"/>
          <w:color w:val="000000"/>
        </w:rPr>
        <w:t xml:space="preserve"> столбца 3А «Фактические начисления за отчетный период, в т.ч. без учета корректировок» по соответствующей </w:t>
      </w:r>
      <w:r w:rsidRPr="00214405">
        <w:rPr>
          <w:rFonts w:ascii="Garamond" w:hAnsi="Garamond"/>
        </w:rPr>
        <w:t xml:space="preserve">сетевой организации </w:t>
      </w:r>
      <w:r w:rsidRPr="00214405">
        <w:rPr>
          <w:rFonts w:ascii="Garamond" w:hAnsi="Garamond"/>
          <w:i/>
        </w:rPr>
        <w:t>i</w:t>
      </w:r>
      <w:r w:rsidRPr="00214405">
        <w:rPr>
          <w:rFonts w:ascii="Garamond" w:hAnsi="Garamond"/>
          <w:color w:val="000000"/>
        </w:rPr>
        <w:t xml:space="preserve"> в п</w:t>
      </w:r>
      <w:r w:rsidRPr="00214405">
        <w:rPr>
          <w:rFonts w:ascii="Garamond" w:hAnsi="Garamond"/>
        </w:rPr>
        <w:t xml:space="preserve">одразделе «Расчеты Участника ОРЭМ с Сетевыми организациями за Услуги по передаче электроэнергии» </w:t>
      </w:r>
      <w:r w:rsidRPr="00214405">
        <w:rPr>
          <w:rFonts w:ascii="Garamond" w:hAnsi="Garamond"/>
          <w:color w:val="000000"/>
        </w:rPr>
        <w:t>Блока </w:t>
      </w:r>
      <w:r w:rsidRPr="00214405">
        <w:rPr>
          <w:rFonts w:ascii="Garamond" w:hAnsi="Garamond"/>
          <w:color w:val="000000"/>
          <w:lang w:val="en-US"/>
        </w:rPr>
        <w:t>II</w:t>
      </w:r>
      <w:r w:rsidRPr="00214405">
        <w:rPr>
          <w:rFonts w:ascii="Garamond" w:hAnsi="Garamond"/>
          <w:color w:val="000000"/>
        </w:rPr>
        <w:t xml:space="preserve"> формы </w:t>
      </w:r>
      <w:r w:rsidRPr="00214405">
        <w:rPr>
          <w:rFonts w:ascii="Garamond" w:hAnsi="Garamond"/>
        </w:rPr>
        <w:t xml:space="preserve">№ </w:t>
      </w:r>
      <w:r w:rsidRPr="00214405">
        <w:rPr>
          <w:rFonts w:ascii="Garamond" w:hAnsi="Garamond"/>
          <w:color w:val="000000"/>
        </w:rPr>
        <w:t xml:space="preserve">47а за </w:t>
      </w:r>
      <w:r w:rsidRPr="00214405">
        <w:rPr>
          <w:rFonts w:ascii="Garamond" w:hAnsi="Garamond"/>
        </w:rPr>
        <w:t xml:space="preserve">отчетный период </w:t>
      </w:r>
      <w:r w:rsidRPr="00214405">
        <w:rPr>
          <w:rFonts w:ascii="Garamond" w:hAnsi="Garamond"/>
          <w:i/>
        </w:rPr>
        <w:t>k</w:t>
      </w:r>
      <w:r w:rsidRPr="00214405">
        <w:rPr>
          <w:rFonts w:ascii="Garamond" w:hAnsi="Garamond"/>
        </w:rPr>
        <w:t>;</w:t>
      </w:r>
    </w:p>
    <w:p w14:paraId="406871A0" w14:textId="77777777" w:rsidR="00214405" w:rsidRPr="00780CC6" w:rsidRDefault="007C0C16" w:rsidP="002A69F0">
      <w:pPr>
        <w:widowControl w:val="0"/>
        <w:tabs>
          <w:tab w:val="left" w:pos="426"/>
        </w:tabs>
        <w:autoSpaceDE w:val="0"/>
        <w:autoSpaceDN w:val="0"/>
        <w:adjustRightInd w:val="0"/>
        <w:spacing w:after="120"/>
        <w:jc w:val="both"/>
        <w:rPr>
          <w:rFonts w:ascii="Garamond" w:hAnsi="Garamond"/>
        </w:rPr>
      </w:pPr>
      <m:oMath>
        <m:sSub>
          <m:sSubPr>
            <m:ctrlPr>
              <w:rPr>
                <w:rFonts w:ascii="Cambria Math" w:hAnsi="Cambria Math"/>
                <w:i/>
              </w:rPr>
            </m:ctrlPr>
          </m:sSubPr>
          <m:e>
            <m:r>
              <w:rPr>
                <w:rFonts w:ascii="Cambria Math" w:hAnsi="Cambria Math"/>
                <w:lang w:val="en-US"/>
              </w:rPr>
              <m:t>K</m:t>
            </m:r>
          </m:e>
          <m:sub>
            <m:r>
              <w:rPr>
                <w:rFonts w:ascii="Cambria Math" w:hAnsi="Cambria Math"/>
                <w:lang w:val="en-US"/>
              </w:rPr>
              <m:t>k</m:t>
            </m:r>
            <m:r>
              <w:rPr>
                <w:rFonts w:ascii="Cambria Math" w:hAnsi="Cambria Math"/>
              </w:rPr>
              <m:t>,потерь1</m:t>
            </m:r>
          </m:sub>
        </m:sSub>
      </m:oMath>
      <w:r w:rsidR="00214405" w:rsidRPr="00214405">
        <w:rPr>
          <w:rFonts w:ascii="Garamond" w:hAnsi="Garamond"/>
        </w:rPr>
        <w:t xml:space="preserve"> – </w:t>
      </w:r>
      <w:r w:rsidR="00214405" w:rsidRPr="002A69F0">
        <w:rPr>
          <w:rFonts w:ascii="Garamond" w:hAnsi="Garamond"/>
        </w:rPr>
        <w:t>коэффициент</w:t>
      </w:r>
      <w:r w:rsidR="00214405" w:rsidRPr="00214405">
        <w:rPr>
          <w:rFonts w:ascii="Garamond" w:hAnsi="Garamond"/>
          <w:color w:val="000000"/>
        </w:rPr>
        <w:t xml:space="preserve"> потерь</w:t>
      </w:r>
      <w:r w:rsidR="00214405" w:rsidRPr="00214405">
        <w:rPr>
          <w:rFonts w:ascii="Garamond" w:hAnsi="Garamond"/>
        </w:rPr>
        <w:t xml:space="preserve">, учитывающий исполнение сетевыми организациями обязательств по </w:t>
      </w:r>
      <w:r w:rsidR="00214405" w:rsidRPr="00780CC6">
        <w:rPr>
          <w:rFonts w:ascii="Garamond" w:hAnsi="Garamond"/>
        </w:rPr>
        <w:t>оплате электрической энергии, приобретаемой в целях компенсации потерь электрической энергии в электрических сетях.</w:t>
      </w:r>
    </w:p>
    <w:p w14:paraId="01DBF101" w14:textId="77777777" w:rsidR="00214405" w:rsidRPr="00780CC6" w:rsidRDefault="00A47950" w:rsidP="002A69F0">
      <w:pPr>
        <w:widowControl w:val="0"/>
        <w:autoSpaceDE w:val="0"/>
        <w:autoSpaceDN w:val="0"/>
        <w:adjustRightInd w:val="0"/>
        <w:spacing w:after="120"/>
        <w:ind w:firstLine="709"/>
        <w:jc w:val="both"/>
        <w:rPr>
          <w:rFonts w:ascii="Garamond" w:hAnsi="Garamond"/>
        </w:rPr>
      </w:pPr>
      <w:r w:rsidRPr="009A47D2">
        <w:rPr>
          <w:rFonts w:ascii="Garamond" w:hAnsi="Garamond"/>
          <w:color w:val="000000"/>
        </w:rPr>
        <w:t>К</w:t>
      </w:r>
      <w:r w:rsidR="00214405" w:rsidRPr="009A47D2">
        <w:rPr>
          <w:rFonts w:ascii="Garamond" w:hAnsi="Garamond"/>
          <w:color w:val="000000"/>
        </w:rPr>
        <w:t>оэффициент</w:t>
      </w:r>
      <w:r w:rsidR="00214405" w:rsidRPr="00780CC6">
        <w:rPr>
          <w:rFonts w:ascii="Garamond" w:hAnsi="Garamond"/>
          <w:color w:val="000000"/>
        </w:rPr>
        <w:t xml:space="preserve"> потерь принимает значение, определяемое по формуле:</w:t>
      </w:r>
    </w:p>
    <w:p w14:paraId="6DB959B9" w14:textId="77777777" w:rsidR="00A47950" w:rsidRPr="00780CC6" w:rsidRDefault="007C0C16" w:rsidP="000F4406">
      <w:pPr>
        <w:widowControl w:val="0"/>
        <w:tabs>
          <w:tab w:val="left" w:pos="993"/>
        </w:tabs>
        <w:autoSpaceDE w:val="0"/>
        <w:autoSpaceDN w:val="0"/>
        <w:adjustRightInd w:val="0"/>
        <w:spacing w:after="120" w:line="240" w:lineRule="auto"/>
        <w:jc w:val="center"/>
        <w:rPr>
          <w:rFonts w:ascii="Garamond" w:eastAsiaTheme="minorEastAsia" w:hAnsi="Garamond"/>
        </w:rPr>
      </w:pPr>
      <m:oMath>
        <m:sSub>
          <m:sSubPr>
            <m:ctrlPr>
              <w:rPr>
                <w:rFonts w:ascii="Cambria Math" w:hAnsi="Cambria Math"/>
                <w:i/>
              </w:rPr>
            </m:ctrlPr>
          </m:sSubPr>
          <m:e>
            <m:r>
              <w:rPr>
                <w:rFonts w:ascii="Cambria Math" w:hAnsi="Cambria Math"/>
                <w:lang w:val="en-US"/>
              </w:rPr>
              <m:t>K</m:t>
            </m:r>
          </m:e>
          <m:sub>
            <m:r>
              <w:rPr>
                <w:rFonts w:ascii="Cambria Math" w:hAnsi="Cambria Math"/>
                <w:lang w:val="en-US"/>
              </w:rPr>
              <m:t>k</m:t>
            </m:r>
            <m:r>
              <w:rPr>
                <w:rFonts w:ascii="Cambria Math" w:hAnsi="Cambria Math"/>
              </w:rPr>
              <m:t>,</m:t>
            </m:r>
            <m:r>
              <w:rPr>
                <w:rFonts w:ascii="Cambria Math" w:hAnsi="Cambria Math" w:hint="eastAsia"/>
              </w:rPr>
              <m:t>потерь</m:t>
            </m:r>
            <m:r>
              <w:rPr>
                <w:rFonts w:ascii="Cambria Math" w:hAnsi="Cambria Math"/>
              </w:rPr>
              <m:t>1</m:t>
            </m:r>
          </m:sub>
        </m:sSub>
      </m:oMath>
      <w:r w:rsidR="00A47950" w:rsidRPr="009A47D2">
        <w:rPr>
          <w:rFonts w:ascii="Garamond" w:hAnsi="Garamond"/>
        </w:rPr>
        <w:t xml:space="preserve">= 1 если </w:t>
      </w:r>
      <m:oMath>
        <m:sSubSup>
          <m:sSubSupPr>
            <m:ctrlPr>
              <w:rPr>
                <w:rFonts w:ascii="Cambria Math" w:hAnsi="Cambria Math"/>
                <w:i/>
              </w:rPr>
            </m:ctrlPr>
          </m:sSubSupPr>
          <m:e>
            <m:r>
              <w:rPr>
                <w:rFonts w:ascii="Cambria Math" w:hAnsi="Cambria Math"/>
                <w:lang w:val="en-US"/>
              </w:rPr>
              <m:t>S</m:t>
            </m:r>
          </m:e>
          <m:sub>
            <m:r>
              <w:rPr>
                <w:rFonts w:ascii="Cambria Math" w:hAnsi="Cambria Math"/>
                <w:lang w:val="en-US"/>
              </w:rPr>
              <m:t>k</m:t>
            </m:r>
          </m:sub>
          <m:sup>
            <m:r>
              <w:rPr>
                <w:rFonts w:ascii="Cambria Math" w:hAnsi="Cambria Math" w:hint="eastAsia"/>
              </w:rPr>
              <m:t>потери</m:t>
            </m:r>
          </m:sup>
        </m:sSubSup>
        <m:r>
          <w:rPr>
            <w:rFonts w:ascii="Cambria Math" w:eastAsiaTheme="minorEastAsia" w:hAnsi="Cambria Math"/>
          </w:rPr>
          <m:t xml:space="preserve">≤0,  </m:t>
        </m:r>
        <m:r>
          <w:rPr>
            <w:rFonts w:ascii="Cambria Math" w:eastAsiaTheme="minorEastAsia" w:hAnsi="Cambria Math" w:hint="eastAsia"/>
          </w:rPr>
          <m:t>иначе</m:t>
        </m:r>
        <m:func>
          <m:funcPr>
            <m:ctrlPr>
              <w:rPr>
                <w:rFonts w:ascii="Cambria Math" w:hAnsi="Cambria Math"/>
              </w:rPr>
            </m:ctrlPr>
          </m:funcPr>
          <m:fName>
            <m:r>
              <m:rPr>
                <m:sty m:val="p"/>
              </m:rPr>
              <w:rPr>
                <w:rFonts w:ascii="Cambria Math" w:hAnsi="Cambria Math"/>
              </w:rPr>
              <m:t>MAX</m:t>
            </m:r>
          </m:fName>
          <m:e>
            <m:d>
              <m:dPr>
                <m:ctrlPr>
                  <w:rPr>
                    <w:rFonts w:ascii="Cambria Math" w:hAnsi="Cambria Math"/>
                    <w:i/>
                  </w:rPr>
                </m:ctrlPr>
              </m:dPr>
              <m:e>
                <m:r>
                  <w:rPr>
                    <w:rFonts w:ascii="Cambria Math" w:hAnsi="Cambria Math"/>
                  </w:rPr>
                  <m:t>0,7;</m:t>
                </m:r>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lang w:val="en-US"/>
                              </w:rPr>
                              <m:t>S</m:t>
                            </m:r>
                          </m:e>
                          <m:sub>
                            <m:r>
                              <w:rPr>
                                <w:rFonts w:ascii="Cambria Math" w:hAnsi="Cambria Math"/>
                                <w:lang w:val="en-US"/>
                              </w:rPr>
                              <m:t>k</m:t>
                            </m:r>
                          </m:sub>
                          <m:sup>
                            <m:r>
                              <w:rPr>
                                <w:rFonts w:ascii="Cambria Math" w:hAnsi="Cambria Math" w:hint="eastAsia"/>
                              </w:rPr>
                              <m:t>передача</m:t>
                            </m:r>
                          </m:sup>
                        </m:sSubSup>
                        <m:r>
                          <w:rPr>
                            <w:rFonts w:ascii="Cambria Math" w:hAnsi="Cambria Math"/>
                          </w:rPr>
                          <m:t xml:space="preserve">- </m:t>
                        </m:r>
                        <m:sSubSup>
                          <m:sSubSupPr>
                            <m:ctrlPr>
                              <w:rPr>
                                <w:rFonts w:ascii="Cambria Math" w:hAnsi="Cambria Math"/>
                                <w:i/>
                              </w:rPr>
                            </m:ctrlPr>
                          </m:sSubSupPr>
                          <m:e>
                            <m:r>
                              <w:rPr>
                                <w:rFonts w:ascii="Cambria Math" w:hAnsi="Cambria Math"/>
                                <w:lang w:val="en-US"/>
                              </w:rPr>
                              <m:t>S</m:t>
                            </m:r>
                          </m:e>
                          <m:sub>
                            <m:r>
                              <w:rPr>
                                <w:rFonts w:ascii="Cambria Math" w:hAnsi="Cambria Math"/>
                                <w:lang w:val="en-US"/>
                              </w:rPr>
                              <m:t>k</m:t>
                            </m:r>
                          </m:sub>
                          <m:sup>
                            <m:r>
                              <w:rPr>
                                <w:rFonts w:ascii="Cambria Math" w:hAnsi="Cambria Math" w:hint="eastAsia"/>
                              </w:rPr>
                              <m:t>потери</m:t>
                            </m:r>
                          </m:sup>
                        </m:sSubSup>
                      </m:num>
                      <m:den>
                        <m:r>
                          <w:rPr>
                            <w:rFonts w:ascii="Cambria Math" w:hAnsi="Cambria Math"/>
                          </w:rPr>
                          <m:t>MAX(</m:t>
                        </m:r>
                        <m:sSubSup>
                          <m:sSubSupPr>
                            <m:ctrlPr>
                              <w:rPr>
                                <w:rFonts w:ascii="Cambria Math" w:hAnsi="Cambria Math"/>
                                <w:i/>
                              </w:rPr>
                            </m:ctrlPr>
                          </m:sSubSupPr>
                          <m:e>
                            <m:r>
                              <w:rPr>
                                <w:rFonts w:ascii="Cambria Math" w:hAnsi="Cambria Math"/>
                                <w:lang w:val="en-US"/>
                              </w:rPr>
                              <m:t>S</m:t>
                            </m:r>
                          </m:e>
                          <m:sub>
                            <m:r>
                              <w:rPr>
                                <w:rFonts w:ascii="Cambria Math" w:hAnsi="Cambria Math"/>
                                <w:lang w:val="en-US"/>
                              </w:rPr>
                              <m:t>k</m:t>
                            </m:r>
                          </m:sub>
                          <m:sup>
                            <m:r>
                              <w:rPr>
                                <w:rFonts w:ascii="Cambria Math" w:hAnsi="Cambria Math" w:hint="eastAsia"/>
                              </w:rPr>
                              <m:t>передача</m:t>
                            </m:r>
                          </m:sup>
                        </m:sSubSup>
                        <m:r>
                          <w:rPr>
                            <w:rFonts w:ascii="Cambria Math" w:hAnsi="Cambria Math"/>
                          </w:rPr>
                          <m:t>;0,0001</m:t>
                        </m:r>
                      </m:den>
                    </m:f>
                  </m:e>
                </m:d>
              </m:e>
            </m:d>
          </m:e>
        </m:func>
      </m:oMath>
      <w:r w:rsidR="00A47950" w:rsidRPr="009A47D2">
        <w:rPr>
          <w:rFonts w:ascii="Garamond" w:hAnsi="Garamond"/>
        </w:rPr>
        <w:t xml:space="preserve">         (3),</w:t>
      </w:r>
      <w:r w:rsidR="00A47950" w:rsidRPr="00780CC6">
        <w:rPr>
          <w:rFonts w:ascii="Garamond" w:hAnsi="Garamond"/>
        </w:rPr>
        <w:t xml:space="preserve"> </w:t>
      </w:r>
    </w:p>
    <w:p w14:paraId="7AB40E69" w14:textId="77777777" w:rsidR="00214405" w:rsidRPr="00780CC6" w:rsidRDefault="00214405" w:rsidP="007D7A2C">
      <w:pPr>
        <w:widowControl w:val="0"/>
        <w:autoSpaceDE w:val="0"/>
        <w:autoSpaceDN w:val="0"/>
        <w:adjustRightInd w:val="0"/>
        <w:spacing w:after="120" w:line="240" w:lineRule="auto"/>
        <w:jc w:val="both"/>
        <w:rPr>
          <w:rFonts w:ascii="Garamond" w:hAnsi="Garamond"/>
        </w:rPr>
      </w:pPr>
      <w:r w:rsidRPr="00780CC6">
        <w:rPr>
          <w:rFonts w:ascii="Garamond" w:hAnsi="Garamond"/>
        </w:rPr>
        <w:t>где:</w:t>
      </w:r>
    </w:p>
    <w:p w14:paraId="6899BAD1" w14:textId="661373D9" w:rsidR="00214405" w:rsidRPr="00780CC6" w:rsidRDefault="00080F9B" w:rsidP="007D7A2C">
      <w:pPr>
        <w:widowControl w:val="0"/>
        <w:autoSpaceDE w:val="0"/>
        <w:autoSpaceDN w:val="0"/>
        <w:adjustRightInd w:val="0"/>
        <w:spacing w:after="60"/>
        <w:jc w:val="both"/>
        <w:rPr>
          <w:rFonts w:ascii="Garamond" w:hAnsi="Garamond"/>
        </w:rPr>
      </w:pPr>
      <w:r>
        <w:rPr>
          <w:rFonts w:ascii="Garamond" w:hAnsi="Garamond"/>
          <w:color w:val="000000"/>
        </w:rPr>
        <w:t>в случае</w:t>
      </w:r>
      <w:r w:rsidR="00A47950" w:rsidRPr="00780CC6">
        <w:rPr>
          <w:rFonts w:ascii="Garamond" w:hAnsi="Garamond"/>
          <w:color w:val="000000"/>
        </w:rPr>
        <w:t xml:space="preserve"> если </w:t>
      </w:r>
      <w:r w:rsidR="00A47950" w:rsidRPr="009A47D2">
        <w:rPr>
          <w:rFonts w:ascii="Garamond" w:hAnsi="Garamond"/>
          <w:color w:val="000000"/>
        </w:rPr>
        <w:t xml:space="preserve">участнику оптового рынка на территории субъектов Российской Федерации, на которых </w:t>
      </w:r>
      <w:r w:rsidR="00A47950" w:rsidRPr="009A47D2">
        <w:rPr>
          <w:rFonts w:ascii="Garamond" w:hAnsi="Garamond"/>
        </w:rPr>
        <w:t xml:space="preserve">сетевая организация </w:t>
      </w:r>
      <w:r w:rsidR="00A47950" w:rsidRPr="009A47D2">
        <w:rPr>
          <w:rFonts w:ascii="Garamond" w:hAnsi="Garamond"/>
          <w:i/>
        </w:rPr>
        <w:t>i</w:t>
      </w:r>
      <w:r w:rsidR="00A47950" w:rsidRPr="009A47D2">
        <w:rPr>
          <w:rFonts w:ascii="Garamond" w:hAnsi="Garamond"/>
        </w:rPr>
        <w:t xml:space="preserve"> оказывает ему услуги по передаче электрической энергии и (или) покупает у него электрическую энергию в целях компенсации потерь, услуги по передаче</w:t>
      </w:r>
      <w:r w:rsidR="00A47950" w:rsidRPr="009A47D2">
        <w:rPr>
          <w:rFonts w:ascii="Garamond" w:hAnsi="Garamond"/>
          <w:color w:val="000000"/>
        </w:rPr>
        <w:t xml:space="preserve"> электрической энергии </w:t>
      </w:r>
      <w:r w:rsidR="00A47950" w:rsidRPr="009A47D2">
        <w:rPr>
          <w:rFonts w:ascii="Garamond" w:hAnsi="Garamond"/>
        </w:rPr>
        <w:t xml:space="preserve"> </w:t>
      </w:r>
      <w:r w:rsidR="00A47950" w:rsidRPr="009A47D2">
        <w:rPr>
          <w:rFonts w:ascii="Garamond" w:hAnsi="Garamond"/>
          <w:color w:val="000000"/>
        </w:rPr>
        <w:t>не</w:t>
      </w:r>
      <w:r w:rsidR="00A47950" w:rsidRPr="00780CC6">
        <w:rPr>
          <w:rFonts w:ascii="Garamond" w:hAnsi="Garamond"/>
          <w:color w:val="000000"/>
        </w:rPr>
        <w:t xml:space="preserve"> оказываются каждой сетевой организацией, которой он поставляет электрическую энергию в целях компенсации потерь электрической энергии в электрических сетях </w:t>
      </w:r>
      <w:r w:rsidR="00A47950" w:rsidRPr="009A47D2">
        <w:rPr>
          <w:rFonts w:ascii="Garamond" w:hAnsi="Garamond"/>
        </w:rPr>
        <w:t>(</w:t>
      </w:r>
      <w:r w:rsidR="00A47950" w:rsidRPr="00780CC6">
        <w:rPr>
          <w:rFonts w:ascii="Garamond" w:hAnsi="Garamond"/>
        </w:rPr>
        <w:t xml:space="preserve">то есть </w:t>
      </w:r>
      <w:r w:rsidR="00A47950" w:rsidRPr="009A47D2">
        <w:rPr>
          <w:rFonts w:ascii="Garamond" w:hAnsi="Garamond"/>
        </w:rPr>
        <w:t>если не</w:t>
      </w:r>
      <w:r w:rsidR="00A47950" w:rsidRPr="00780CC6">
        <w:rPr>
          <w:rFonts w:ascii="Garamond" w:hAnsi="Garamond"/>
        </w:rPr>
        <w:t xml:space="preserve"> по каждой сетевой организации, в отношении</w:t>
      </w:r>
      <w:r w:rsidR="00A47950" w:rsidRPr="00214405">
        <w:rPr>
          <w:rFonts w:ascii="Garamond" w:hAnsi="Garamond"/>
        </w:rPr>
        <w:t xml:space="preserve"> которой указано положительное </w:t>
      </w:r>
      <w:r w:rsidR="00A47950" w:rsidRPr="00214405">
        <w:rPr>
          <w:rFonts w:ascii="Garamond" w:hAnsi="Garamond"/>
          <w:color w:val="000000"/>
        </w:rPr>
        <w:t xml:space="preserve">значение столбца </w:t>
      </w:r>
      <w:r w:rsidR="00A47950" w:rsidRPr="00080F9B">
        <w:rPr>
          <w:rFonts w:ascii="Garamond" w:hAnsi="Garamond"/>
          <w:color w:val="000000"/>
        </w:rPr>
        <w:t xml:space="preserve">3А «Фактические </w:t>
      </w:r>
      <w:r w:rsidR="00A47950" w:rsidRPr="00080F9B">
        <w:rPr>
          <w:rFonts w:ascii="Garamond" w:hAnsi="Garamond"/>
          <w:color w:val="000000"/>
        </w:rPr>
        <w:lastRenderedPageBreak/>
        <w:t>начисления за электроэнергию (мощность) за отчетный период, в т.ч. без учета корректировок» в п</w:t>
      </w:r>
      <w:r w:rsidR="00A47950" w:rsidRPr="00080F9B">
        <w:rPr>
          <w:rFonts w:ascii="Garamond" w:hAnsi="Garamond"/>
        </w:rPr>
        <w:t xml:space="preserve">одразделе «Расчеты Участника ОРЭМ с Сетевыми организациями за Потери в электрических сетях» </w:t>
      </w:r>
      <w:r w:rsidR="00A47950" w:rsidRPr="00080F9B">
        <w:rPr>
          <w:rFonts w:ascii="Garamond" w:hAnsi="Garamond"/>
          <w:color w:val="000000"/>
        </w:rPr>
        <w:t>Блока I формы № 47а</w:t>
      </w:r>
      <w:r w:rsidR="00A47950" w:rsidRPr="00214405">
        <w:rPr>
          <w:rFonts w:ascii="Garamond" w:hAnsi="Garamond"/>
          <w:color w:val="000000"/>
        </w:rPr>
        <w:t xml:space="preserve"> за отчетный период </w:t>
      </w:r>
      <w:r w:rsidR="00A47950" w:rsidRPr="00214405">
        <w:rPr>
          <w:rFonts w:ascii="Garamond" w:hAnsi="Garamond"/>
          <w:i/>
          <w:color w:val="000000"/>
        </w:rPr>
        <w:t>k</w:t>
      </w:r>
      <w:r w:rsidR="00A47950" w:rsidRPr="00550161">
        <w:rPr>
          <w:rFonts w:ascii="Garamond" w:hAnsi="Garamond"/>
          <w:color w:val="000000"/>
        </w:rPr>
        <w:t xml:space="preserve">, </w:t>
      </w:r>
      <w:r w:rsidR="00A47950" w:rsidRPr="000F4406">
        <w:rPr>
          <w:rFonts w:ascii="Garamond" w:hAnsi="Garamond"/>
          <w:color w:val="000000"/>
        </w:rPr>
        <w:t>значение столбца</w:t>
      </w:r>
      <w:r w:rsidR="00A47950" w:rsidRPr="00214405">
        <w:rPr>
          <w:rFonts w:ascii="Garamond" w:hAnsi="Garamond"/>
          <w:color w:val="000000"/>
        </w:rPr>
        <w:t xml:space="preserve"> </w:t>
      </w:r>
      <w:r w:rsidR="00A47950" w:rsidRPr="00080F9B">
        <w:rPr>
          <w:rFonts w:ascii="Garamond" w:hAnsi="Garamond"/>
          <w:color w:val="000000"/>
        </w:rPr>
        <w:t xml:space="preserve">3А «Фактические начисления за отчетный период, в т.ч. без учета корректировок» </w:t>
      </w:r>
      <w:r w:rsidR="00A47950" w:rsidRPr="00080F9B">
        <w:rPr>
          <w:rFonts w:ascii="Garamond" w:hAnsi="Garamond"/>
        </w:rPr>
        <w:t>в</w:t>
      </w:r>
      <w:r w:rsidR="00A47950" w:rsidRPr="00080F9B">
        <w:rPr>
          <w:rFonts w:ascii="Garamond" w:hAnsi="Garamond"/>
          <w:color w:val="000000"/>
        </w:rPr>
        <w:t xml:space="preserve"> п</w:t>
      </w:r>
      <w:r w:rsidR="00A47950" w:rsidRPr="00080F9B">
        <w:rPr>
          <w:rFonts w:ascii="Garamond" w:hAnsi="Garamond"/>
        </w:rPr>
        <w:t xml:space="preserve">одразделе «Расчеты Участника ОРЭМ с Сетевыми организациями за Услуги по передаче электроэнергии» </w:t>
      </w:r>
      <w:r w:rsidR="00A47950" w:rsidRPr="00080F9B">
        <w:rPr>
          <w:rFonts w:ascii="Garamond" w:hAnsi="Garamond"/>
          <w:color w:val="000000"/>
        </w:rPr>
        <w:t>Блока </w:t>
      </w:r>
      <w:r w:rsidR="00A47950" w:rsidRPr="00080F9B">
        <w:rPr>
          <w:rFonts w:ascii="Garamond" w:hAnsi="Garamond"/>
          <w:color w:val="000000"/>
          <w:lang w:val="en-US"/>
        </w:rPr>
        <w:t>II</w:t>
      </w:r>
      <w:r w:rsidR="00A47950" w:rsidRPr="00080F9B">
        <w:rPr>
          <w:rFonts w:ascii="Garamond" w:hAnsi="Garamond"/>
          <w:color w:val="000000"/>
        </w:rPr>
        <w:t xml:space="preserve"> формы № 47а</w:t>
      </w:r>
      <w:r w:rsidR="00A47950" w:rsidRPr="00780CC6">
        <w:rPr>
          <w:rFonts w:ascii="Garamond" w:hAnsi="Garamond"/>
          <w:color w:val="000000"/>
        </w:rPr>
        <w:t xml:space="preserve"> за отчетный период </w:t>
      </w:r>
      <w:r w:rsidR="00A47950" w:rsidRPr="00780CC6">
        <w:rPr>
          <w:rFonts w:ascii="Garamond" w:hAnsi="Garamond"/>
          <w:i/>
          <w:color w:val="000000"/>
        </w:rPr>
        <w:t>k</w:t>
      </w:r>
      <w:r w:rsidR="00A47950" w:rsidRPr="00780CC6">
        <w:rPr>
          <w:rFonts w:ascii="Garamond" w:hAnsi="Garamond"/>
          <w:color w:val="000000"/>
        </w:rPr>
        <w:t xml:space="preserve"> </w:t>
      </w:r>
      <w:r w:rsidR="00A47950" w:rsidRPr="009A47D2">
        <w:rPr>
          <w:rFonts w:ascii="Garamond" w:hAnsi="Garamond"/>
          <w:color w:val="000000"/>
        </w:rPr>
        <w:t>положительное)</w:t>
      </w:r>
      <w:r w:rsidR="00A47950" w:rsidRPr="00780CC6">
        <w:rPr>
          <w:rFonts w:ascii="Garamond" w:hAnsi="Garamond"/>
          <w:color w:val="000000"/>
        </w:rPr>
        <w:t xml:space="preserve">, </w:t>
      </w:r>
      <w:r w:rsidR="00214405" w:rsidRPr="00780CC6">
        <w:rPr>
          <w:rFonts w:ascii="Garamond" w:hAnsi="Garamond"/>
          <w:color w:val="000000"/>
        </w:rPr>
        <w:t xml:space="preserve">то </w:t>
      </w:r>
      <m:oMath>
        <m:sSubSup>
          <m:sSubSupPr>
            <m:ctrlPr>
              <w:rPr>
                <w:rFonts w:ascii="Cambria Math" w:hAnsi="Cambria Math"/>
                <w:i/>
                <w:iCs/>
              </w:rPr>
            </m:ctrlPr>
          </m:sSubSupPr>
          <m:e>
            <m:r>
              <w:rPr>
                <w:rFonts w:ascii="Cambria Math" w:hAnsi="Cambria Math"/>
                <w:lang w:val="en-US"/>
              </w:rPr>
              <m:t>S</m:t>
            </m:r>
          </m:e>
          <m:sub>
            <m:r>
              <w:rPr>
                <w:rFonts w:ascii="Cambria Math" w:hAnsi="Cambria Math"/>
                <w:lang w:val="en-US"/>
              </w:rPr>
              <m:t>k</m:t>
            </m:r>
          </m:sub>
          <m:sup>
            <m:r>
              <w:rPr>
                <w:rFonts w:ascii="Cambria Math" w:hAnsi="Cambria Math"/>
              </w:rPr>
              <m:t>потери</m:t>
            </m:r>
          </m:sup>
        </m:sSubSup>
        <m:r>
          <w:rPr>
            <w:rFonts w:ascii="Cambria Math" w:hAnsi="Cambria Math"/>
          </w:rPr>
          <m:t xml:space="preserve"> </m:t>
        </m:r>
      </m:oMath>
      <w:r w:rsidR="00214405" w:rsidRPr="00780CC6">
        <w:rPr>
          <w:rFonts w:ascii="Garamond" w:hAnsi="Garamond"/>
        </w:rPr>
        <w:t xml:space="preserve">и </w:t>
      </w:r>
      <m:oMath>
        <m:sSubSup>
          <m:sSubSupPr>
            <m:ctrlPr>
              <w:rPr>
                <w:rFonts w:ascii="Cambria Math" w:hAnsi="Cambria Math"/>
                <w:i/>
                <w:iCs/>
              </w:rPr>
            </m:ctrlPr>
          </m:sSubSupPr>
          <m:e>
            <m:r>
              <w:rPr>
                <w:rFonts w:ascii="Cambria Math" w:hAnsi="Cambria Math"/>
                <w:lang w:val="en-US"/>
              </w:rPr>
              <m:t>S</m:t>
            </m:r>
          </m:e>
          <m:sub>
            <m:r>
              <w:rPr>
                <w:rFonts w:ascii="Cambria Math" w:hAnsi="Cambria Math"/>
                <w:lang w:val="en-US"/>
              </w:rPr>
              <m:t>k</m:t>
            </m:r>
          </m:sub>
          <m:sup>
            <m:r>
              <w:rPr>
                <w:rFonts w:ascii="Cambria Math" w:hAnsi="Cambria Math"/>
              </w:rPr>
              <m:t>передача</m:t>
            </m:r>
          </m:sup>
        </m:sSubSup>
      </m:oMath>
      <w:r w:rsidR="00214405" w:rsidRPr="00780CC6">
        <w:rPr>
          <w:rFonts w:ascii="Garamond" w:hAnsi="Garamond"/>
        </w:rPr>
        <w:t xml:space="preserve"> определяются следующим образом:</w:t>
      </w:r>
    </w:p>
    <w:p w14:paraId="6CA0DAAF" w14:textId="77777777" w:rsidR="00A47950" w:rsidRPr="00214405" w:rsidRDefault="007C0C16" w:rsidP="00A47950">
      <w:pPr>
        <w:widowControl w:val="0"/>
        <w:autoSpaceDE w:val="0"/>
        <w:autoSpaceDN w:val="0"/>
        <w:adjustRightInd w:val="0"/>
        <w:spacing w:after="120"/>
        <w:ind w:left="567"/>
        <w:jc w:val="both"/>
        <w:rPr>
          <w:rFonts w:ascii="Garamond" w:hAnsi="Garamond"/>
          <w:color w:val="000000"/>
        </w:rPr>
      </w:pPr>
      <m:oMath>
        <m:sSubSup>
          <m:sSubSupPr>
            <m:ctrlPr>
              <w:rPr>
                <w:rFonts w:ascii="Cambria Math" w:hAnsi="Cambria Math"/>
                <w:i/>
              </w:rPr>
            </m:ctrlPr>
          </m:sSubSupPr>
          <m:e>
            <m:r>
              <w:rPr>
                <w:rFonts w:ascii="Cambria Math" w:hAnsi="Cambria Math"/>
                <w:lang w:val="en-US"/>
              </w:rPr>
              <m:t>S</m:t>
            </m:r>
          </m:e>
          <m:sub>
            <m:r>
              <w:rPr>
                <w:rFonts w:ascii="Cambria Math" w:hAnsi="Cambria Math"/>
                <w:lang w:val="en-US"/>
              </w:rPr>
              <m:t>k</m:t>
            </m:r>
          </m:sub>
          <m:sup>
            <m:r>
              <w:rPr>
                <w:rFonts w:ascii="Cambria Math" w:hAnsi="Cambria Math"/>
              </w:rPr>
              <m:t>потери</m:t>
            </m:r>
          </m:sup>
        </m:sSubSup>
      </m:oMath>
      <w:r w:rsidR="00A47950" w:rsidRPr="00780CC6">
        <w:rPr>
          <w:rFonts w:ascii="Garamond" w:hAnsi="Garamond"/>
        </w:rPr>
        <w:t xml:space="preserve"> – совокупная задолженность сетевых организаций перед участником оптового рынка за электрическую энергию,</w:t>
      </w:r>
      <w:r w:rsidR="00A47950" w:rsidRPr="00214405">
        <w:rPr>
          <w:rFonts w:ascii="Garamond" w:hAnsi="Garamond"/>
        </w:rPr>
        <w:t xml:space="preserve"> приобретаемую в целях компенсации потерь, на конец отчетного периода </w:t>
      </w:r>
      <w:r w:rsidR="00A47950" w:rsidRPr="00214405">
        <w:rPr>
          <w:rFonts w:ascii="Garamond" w:hAnsi="Garamond"/>
          <w:i/>
        </w:rPr>
        <w:t>k</w:t>
      </w:r>
      <w:r w:rsidR="00A47950" w:rsidRPr="00214405">
        <w:rPr>
          <w:rFonts w:ascii="Garamond" w:hAnsi="Garamond"/>
          <w:color w:val="000000"/>
        </w:rPr>
        <w:t>, руб.</w:t>
      </w:r>
    </w:p>
    <w:p w14:paraId="71F267F4" w14:textId="77777777" w:rsidR="00A47950" w:rsidRPr="00214405" w:rsidRDefault="00A47950" w:rsidP="00A47950">
      <w:pPr>
        <w:widowControl w:val="0"/>
        <w:autoSpaceDE w:val="0"/>
        <w:autoSpaceDN w:val="0"/>
        <w:adjustRightInd w:val="0"/>
        <w:spacing w:after="60"/>
        <w:ind w:left="567" w:firstLine="709"/>
        <w:jc w:val="both"/>
        <w:rPr>
          <w:rFonts w:ascii="Garamond" w:hAnsi="Garamond"/>
        </w:rPr>
      </w:pPr>
      <w:r w:rsidRPr="00214405">
        <w:rPr>
          <w:rFonts w:ascii="Garamond" w:hAnsi="Garamond"/>
          <w:color w:val="000000"/>
        </w:rPr>
        <w:t xml:space="preserve">Эта величина равна сумме значений в колонке 9 «Задолженность на конец отчетного периода (сальдо)» по строкам «в т.ч. потери МРСК» и «в т.ч. потери прочие ТСО» за вычетом значения по строке «в т.ч. потери прочих ТСО, утративших статус ТСО», представленных в Блоке I формы № 47а за отчетный период </w:t>
      </w:r>
      <w:r w:rsidRPr="00214405">
        <w:rPr>
          <w:rFonts w:ascii="Garamond" w:hAnsi="Garamond"/>
          <w:i/>
          <w:color w:val="000000"/>
        </w:rPr>
        <w:t>k</w:t>
      </w:r>
      <w:r w:rsidRPr="00214405">
        <w:rPr>
          <w:rFonts w:ascii="Garamond" w:hAnsi="Garamond"/>
        </w:rPr>
        <w:t>;</w:t>
      </w:r>
    </w:p>
    <w:p w14:paraId="7B8AE98F" w14:textId="77777777" w:rsidR="00A47950" w:rsidRPr="00214405" w:rsidRDefault="007C0C16" w:rsidP="00A47950">
      <w:pPr>
        <w:autoSpaceDE w:val="0"/>
        <w:autoSpaceDN w:val="0"/>
        <w:adjustRightInd w:val="0"/>
        <w:spacing w:after="120" w:line="240" w:lineRule="auto"/>
        <w:ind w:left="567"/>
        <w:jc w:val="both"/>
        <w:rPr>
          <w:rFonts w:ascii="Garamond" w:hAnsi="Garamond"/>
          <w:color w:val="000000"/>
        </w:rPr>
      </w:pPr>
      <m:oMath>
        <m:sSubSup>
          <m:sSubSupPr>
            <m:ctrlPr>
              <w:rPr>
                <w:rFonts w:ascii="Cambria Math" w:hAnsi="Cambria Math"/>
                <w:i/>
              </w:rPr>
            </m:ctrlPr>
          </m:sSubSupPr>
          <m:e>
            <m:r>
              <w:rPr>
                <w:rFonts w:ascii="Cambria Math" w:hAnsi="Cambria Math"/>
                <w:lang w:val="en-US"/>
              </w:rPr>
              <m:t>S</m:t>
            </m:r>
          </m:e>
          <m:sub>
            <m:r>
              <w:rPr>
                <w:rFonts w:ascii="Cambria Math" w:hAnsi="Cambria Math"/>
                <w:lang w:val="en-US"/>
              </w:rPr>
              <m:t>k</m:t>
            </m:r>
          </m:sub>
          <m:sup>
            <m:r>
              <w:rPr>
                <w:rFonts w:ascii="Cambria Math" w:hAnsi="Cambria Math"/>
              </w:rPr>
              <m:t>передача</m:t>
            </m:r>
          </m:sup>
        </m:sSubSup>
      </m:oMath>
      <w:r w:rsidR="00A47950" w:rsidRPr="00214405">
        <w:rPr>
          <w:rFonts w:ascii="Garamond" w:hAnsi="Garamond"/>
        </w:rPr>
        <w:t xml:space="preserve"> – задолженность участника оптового рынка перед сетевыми организациями за услуги по передаче электрической энергии на конец отчетного периода </w:t>
      </w:r>
      <w:r w:rsidR="00A47950" w:rsidRPr="00214405">
        <w:rPr>
          <w:rFonts w:ascii="Garamond" w:hAnsi="Garamond"/>
          <w:i/>
        </w:rPr>
        <w:t>k</w:t>
      </w:r>
      <w:r w:rsidR="00A47950" w:rsidRPr="00214405">
        <w:rPr>
          <w:rFonts w:ascii="Garamond" w:hAnsi="Garamond"/>
          <w:color w:val="000000"/>
        </w:rPr>
        <w:t>, руб.</w:t>
      </w:r>
    </w:p>
    <w:p w14:paraId="1B2EFEC6" w14:textId="77777777" w:rsidR="00A47950" w:rsidRPr="00214405" w:rsidRDefault="00A47950" w:rsidP="00A47950">
      <w:pPr>
        <w:widowControl w:val="0"/>
        <w:autoSpaceDE w:val="0"/>
        <w:autoSpaceDN w:val="0"/>
        <w:adjustRightInd w:val="0"/>
        <w:spacing w:after="60"/>
        <w:ind w:left="567" w:firstLine="709"/>
        <w:jc w:val="both"/>
        <w:rPr>
          <w:rFonts w:ascii="Garamond" w:hAnsi="Garamond"/>
        </w:rPr>
      </w:pPr>
      <w:r w:rsidRPr="00214405">
        <w:rPr>
          <w:rFonts w:ascii="Garamond" w:hAnsi="Garamond"/>
          <w:color w:val="000000"/>
        </w:rPr>
        <w:t>Эта величина равна сумме значений колонки 9 «Задолженность на конец отчетного периода» по строкам «в т.ч. услуги по передаче МРСК», «в т.ч. услуги по передаче прочих ТСО» за вычетом значения по строке «в т.ч. услуги по передаче прочих ТСО, утративших статус ТСО», представленных в Блоке I</w:t>
      </w:r>
      <w:r w:rsidRPr="00214405">
        <w:rPr>
          <w:rFonts w:ascii="Garamond" w:hAnsi="Garamond"/>
          <w:color w:val="000000"/>
          <w:lang w:val="en-US"/>
        </w:rPr>
        <w:t>I</w:t>
      </w:r>
      <w:r w:rsidRPr="00214405">
        <w:rPr>
          <w:rFonts w:ascii="Garamond" w:hAnsi="Garamond"/>
          <w:color w:val="000000"/>
        </w:rPr>
        <w:t xml:space="preserve"> формы </w:t>
      </w:r>
      <w:r w:rsidRPr="00214405">
        <w:rPr>
          <w:rFonts w:ascii="Garamond" w:hAnsi="Garamond"/>
        </w:rPr>
        <w:t xml:space="preserve">№ </w:t>
      </w:r>
      <w:r w:rsidRPr="00214405">
        <w:rPr>
          <w:rFonts w:ascii="Garamond" w:hAnsi="Garamond"/>
          <w:color w:val="000000"/>
        </w:rPr>
        <w:t xml:space="preserve">47а за отчетный период </w:t>
      </w:r>
      <w:r w:rsidRPr="000F2DFB">
        <w:rPr>
          <w:rFonts w:ascii="Garamond" w:hAnsi="Garamond"/>
          <w:i/>
          <w:color w:val="000000"/>
        </w:rPr>
        <w:t>k</w:t>
      </w:r>
      <w:r w:rsidRPr="00214405">
        <w:rPr>
          <w:rFonts w:ascii="Garamond" w:hAnsi="Garamond"/>
        </w:rPr>
        <w:t>;</w:t>
      </w:r>
    </w:p>
    <w:p w14:paraId="74F0B417" w14:textId="77777777" w:rsidR="00A47950" w:rsidRPr="00214405" w:rsidRDefault="00214405" w:rsidP="000F4406">
      <w:pPr>
        <w:widowControl w:val="0"/>
        <w:autoSpaceDE w:val="0"/>
        <w:autoSpaceDN w:val="0"/>
        <w:adjustRightInd w:val="0"/>
        <w:spacing w:after="120"/>
        <w:jc w:val="both"/>
        <w:rPr>
          <w:rFonts w:ascii="Garamond" w:hAnsi="Garamond"/>
        </w:rPr>
      </w:pPr>
      <w:r w:rsidRPr="00214405">
        <w:rPr>
          <w:rFonts w:ascii="Garamond" w:hAnsi="Garamond"/>
        </w:rPr>
        <w:t xml:space="preserve">в иных случаях </w:t>
      </w:r>
      <m:oMath>
        <m:sSubSup>
          <m:sSubSupPr>
            <m:ctrlPr>
              <w:rPr>
                <w:rFonts w:ascii="Cambria Math" w:hAnsi="Cambria Math"/>
                <w:i/>
                <w:iCs/>
              </w:rPr>
            </m:ctrlPr>
          </m:sSubSupPr>
          <m:e>
            <m:r>
              <w:rPr>
                <w:rFonts w:ascii="Cambria Math" w:hAnsi="Cambria Math"/>
                <w:lang w:val="en-US"/>
              </w:rPr>
              <m:t>S</m:t>
            </m:r>
          </m:e>
          <m:sub>
            <m:r>
              <w:rPr>
                <w:rFonts w:ascii="Cambria Math" w:hAnsi="Cambria Math"/>
                <w:lang w:val="en-US"/>
              </w:rPr>
              <m:t>k</m:t>
            </m:r>
          </m:sub>
          <m:sup>
            <m:r>
              <w:rPr>
                <w:rFonts w:ascii="Cambria Math" w:hAnsi="Cambria Math"/>
              </w:rPr>
              <m:t>потери</m:t>
            </m:r>
          </m:sup>
        </m:sSubSup>
        <m:r>
          <w:rPr>
            <w:rFonts w:ascii="Cambria Math" w:hAnsi="Cambria Math"/>
          </w:rPr>
          <m:t xml:space="preserve"> </m:t>
        </m:r>
      </m:oMath>
      <w:r w:rsidRPr="00214405">
        <w:rPr>
          <w:rFonts w:ascii="Garamond" w:hAnsi="Garamond"/>
        </w:rPr>
        <w:t xml:space="preserve">и </w:t>
      </w:r>
      <m:oMath>
        <m:sSubSup>
          <m:sSubSupPr>
            <m:ctrlPr>
              <w:rPr>
                <w:rFonts w:ascii="Cambria Math" w:hAnsi="Cambria Math"/>
                <w:i/>
                <w:iCs/>
              </w:rPr>
            </m:ctrlPr>
          </m:sSubSupPr>
          <m:e>
            <m:r>
              <w:rPr>
                <w:rFonts w:ascii="Cambria Math" w:hAnsi="Cambria Math"/>
                <w:lang w:val="en-US"/>
              </w:rPr>
              <m:t>S</m:t>
            </m:r>
          </m:e>
          <m:sub>
            <m:r>
              <w:rPr>
                <w:rFonts w:ascii="Cambria Math" w:hAnsi="Cambria Math"/>
                <w:lang w:val="en-US"/>
              </w:rPr>
              <m:t>k</m:t>
            </m:r>
          </m:sub>
          <m:sup>
            <m:r>
              <w:rPr>
                <w:rFonts w:ascii="Cambria Math" w:hAnsi="Cambria Math"/>
              </w:rPr>
              <m:t>передача</m:t>
            </m:r>
          </m:sup>
        </m:sSubSup>
      </m:oMath>
      <w:r w:rsidRPr="00214405">
        <w:rPr>
          <w:rFonts w:ascii="Garamond" w:hAnsi="Garamond"/>
        </w:rPr>
        <w:t xml:space="preserve"> определяются следующим образом:</w:t>
      </w:r>
    </w:p>
    <w:p w14:paraId="5139BF1B" w14:textId="77777777" w:rsidR="00A47950" w:rsidRPr="00214405" w:rsidRDefault="007C0C16" w:rsidP="00A47950">
      <w:pPr>
        <w:widowControl w:val="0"/>
        <w:autoSpaceDE w:val="0"/>
        <w:autoSpaceDN w:val="0"/>
        <w:adjustRightInd w:val="0"/>
        <w:spacing w:after="60"/>
        <w:ind w:left="567"/>
        <w:jc w:val="both"/>
        <w:rPr>
          <w:rFonts w:ascii="Garamond" w:hAnsi="Garamond"/>
          <w:color w:val="000000"/>
        </w:rPr>
      </w:pPr>
      <m:oMath>
        <m:sSubSup>
          <m:sSubSupPr>
            <m:ctrlPr>
              <w:rPr>
                <w:rFonts w:ascii="Cambria Math" w:hAnsi="Cambria Math"/>
                <w:i/>
              </w:rPr>
            </m:ctrlPr>
          </m:sSubSupPr>
          <m:e>
            <m:r>
              <w:rPr>
                <w:rFonts w:ascii="Cambria Math" w:hAnsi="Cambria Math"/>
                <w:lang w:val="en-US"/>
              </w:rPr>
              <m:t>S</m:t>
            </m:r>
          </m:e>
          <m:sub>
            <m:r>
              <w:rPr>
                <w:rFonts w:ascii="Cambria Math" w:hAnsi="Cambria Math"/>
                <w:lang w:val="en-US"/>
              </w:rPr>
              <m:t>k</m:t>
            </m:r>
          </m:sub>
          <m:sup>
            <m:r>
              <w:rPr>
                <w:rFonts w:ascii="Cambria Math" w:hAnsi="Cambria Math"/>
              </w:rPr>
              <m:t>потери</m:t>
            </m:r>
          </m:sup>
        </m:sSubSup>
      </m:oMath>
      <w:r w:rsidR="00A47950" w:rsidRPr="00214405">
        <w:rPr>
          <w:rFonts w:ascii="Garamond" w:hAnsi="Garamond"/>
        </w:rPr>
        <w:t xml:space="preserve"> – задолженность сетевой организации </w:t>
      </w:r>
      <w:r w:rsidR="00A47950" w:rsidRPr="00214405">
        <w:rPr>
          <w:rFonts w:ascii="Garamond" w:hAnsi="Garamond"/>
          <w:i/>
        </w:rPr>
        <w:t>i</w:t>
      </w:r>
      <w:r w:rsidR="00A47950" w:rsidRPr="00214405">
        <w:rPr>
          <w:rFonts w:ascii="Garamond" w:hAnsi="Garamond"/>
        </w:rPr>
        <w:t xml:space="preserve"> перед участником оптового рынка за электрическую энергию, приобретаемую в целях компенсации потерь, на конец отчетного периода </w:t>
      </w:r>
      <w:r w:rsidR="00A47950" w:rsidRPr="00214405">
        <w:rPr>
          <w:rFonts w:ascii="Garamond" w:hAnsi="Garamond"/>
          <w:i/>
        </w:rPr>
        <w:t>k</w:t>
      </w:r>
      <w:r w:rsidR="00A47950" w:rsidRPr="00214405">
        <w:rPr>
          <w:rFonts w:ascii="Garamond" w:hAnsi="Garamond"/>
          <w:color w:val="000000"/>
        </w:rPr>
        <w:t>, руб.</w:t>
      </w:r>
    </w:p>
    <w:p w14:paraId="2F654640" w14:textId="77777777" w:rsidR="00A47950" w:rsidRPr="00214405" w:rsidRDefault="00A47950" w:rsidP="00A47950">
      <w:pPr>
        <w:widowControl w:val="0"/>
        <w:autoSpaceDE w:val="0"/>
        <w:autoSpaceDN w:val="0"/>
        <w:adjustRightInd w:val="0"/>
        <w:spacing w:after="60"/>
        <w:ind w:left="567" w:firstLine="709"/>
        <w:jc w:val="both"/>
        <w:rPr>
          <w:rFonts w:ascii="Garamond" w:hAnsi="Garamond"/>
        </w:rPr>
      </w:pPr>
      <w:r w:rsidRPr="00214405">
        <w:rPr>
          <w:rFonts w:ascii="Garamond" w:hAnsi="Garamond"/>
          <w:color w:val="000000"/>
        </w:rPr>
        <w:t xml:space="preserve">Эта величина равна значению в колонке 9 «Задолженность на конец отчетного периода (сальдо)» по сетевой организации </w:t>
      </w:r>
      <w:r w:rsidRPr="00214405">
        <w:rPr>
          <w:rFonts w:ascii="Garamond" w:hAnsi="Garamond"/>
          <w:i/>
        </w:rPr>
        <w:t>i</w:t>
      </w:r>
      <w:r w:rsidRPr="00214405">
        <w:rPr>
          <w:rFonts w:ascii="Garamond" w:hAnsi="Garamond"/>
        </w:rPr>
        <w:t xml:space="preserve"> в подразделе «Расчеты Участника ОРЭМ с Сетевыми организациями за Потери в электрических сетях» </w:t>
      </w:r>
      <w:r w:rsidRPr="00214405">
        <w:rPr>
          <w:rFonts w:ascii="Garamond" w:hAnsi="Garamond"/>
          <w:color w:val="000000"/>
        </w:rPr>
        <w:t xml:space="preserve">Блока I формы № 47а за отчетный период </w:t>
      </w:r>
      <w:r w:rsidRPr="00214405">
        <w:rPr>
          <w:rFonts w:ascii="Garamond" w:hAnsi="Garamond"/>
          <w:i/>
          <w:color w:val="000000"/>
        </w:rPr>
        <w:t>k</w:t>
      </w:r>
      <w:r w:rsidRPr="00214405">
        <w:rPr>
          <w:rFonts w:ascii="Garamond" w:hAnsi="Garamond"/>
        </w:rPr>
        <w:t>;</w:t>
      </w:r>
    </w:p>
    <w:p w14:paraId="5B44DE1D" w14:textId="77777777" w:rsidR="00A47950" w:rsidRPr="00214405" w:rsidRDefault="007C0C16" w:rsidP="00A47950">
      <w:pPr>
        <w:widowControl w:val="0"/>
        <w:autoSpaceDE w:val="0"/>
        <w:autoSpaceDN w:val="0"/>
        <w:adjustRightInd w:val="0"/>
        <w:spacing w:after="60"/>
        <w:ind w:left="567"/>
        <w:jc w:val="both"/>
        <w:rPr>
          <w:rFonts w:ascii="Garamond" w:hAnsi="Garamond"/>
          <w:color w:val="000000"/>
        </w:rPr>
      </w:pPr>
      <m:oMath>
        <m:sSubSup>
          <m:sSubSupPr>
            <m:ctrlPr>
              <w:rPr>
                <w:rFonts w:ascii="Cambria Math" w:hAnsi="Cambria Math"/>
                <w:i/>
              </w:rPr>
            </m:ctrlPr>
          </m:sSubSupPr>
          <m:e>
            <m:r>
              <w:rPr>
                <w:rFonts w:ascii="Cambria Math" w:hAnsi="Cambria Math"/>
                <w:lang w:val="en-US"/>
              </w:rPr>
              <m:t>S</m:t>
            </m:r>
          </m:e>
          <m:sub>
            <m:r>
              <w:rPr>
                <w:rFonts w:ascii="Cambria Math" w:hAnsi="Cambria Math"/>
                <w:lang w:val="en-US"/>
              </w:rPr>
              <m:t>k</m:t>
            </m:r>
          </m:sub>
          <m:sup>
            <m:r>
              <w:rPr>
                <w:rFonts w:ascii="Cambria Math" w:hAnsi="Cambria Math"/>
              </w:rPr>
              <m:t>передача</m:t>
            </m:r>
          </m:sup>
        </m:sSubSup>
      </m:oMath>
      <w:r w:rsidR="00A47950" w:rsidRPr="00214405">
        <w:rPr>
          <w:rFonts w:ascii="Garamond" w:hAnsi="Garamond"/>
        </w:rPr>
        <w:t xml:space="preserve"> – задолженность участника оптового рынка перед сетевой организацией </w:t>
      </w:r>
      <w:r w:rsidR="00A47950" w:rsidRPr="00214405">
        <w:rPr>
          <w:rFonts w:ascii="Garamond" w:hAnsi="Garamond"/>
          <w:i/>
        </w:rPr>
        <w:t>i</w:t>
      </w:r>
      <w:r w:rsidR="00A47950" w:rsidRPr="00214405">
        <w:rPr>
          <w:rFonts w:ascii="Garamond" w:hAnsi="Garamond"/>
        </w:rPr>
        <w:t xml:space="preserve"> за услуги по передаче электрической энергии на конец отчетного периода </w:t>
      </w:r>
      <w:r w:rsidR="00A47950" w:rsidRPr="00214405">
        <w:rPr>
          <w:rFonts w:ascii="Garamond" w:hAnsi="Garamond"/>
          <w:i/>
        </w:rPr>
        <w:t>k</w:t>
      </w:r>
      <w:r w:rsidR="00A47950" w:rsidRPr="00214405">
        <w:rPr>
          <w:rFonts w:ascii="Garamond" w:hAnsi="Garamond"/>
        </w:rPr>
        <w:t>, руб.</w:t>
      </w:r>
    </w:p>
    <w:p w14:paraId="7C09E8B5" w14:textId="77777777" w:rsidR="00A47950" w:rsidRPr="00214405" w:rsidRDefault="00A47950" w:rsidP="000F4406">
      <w:pPr>
        <w:widowControl w:val="0"/>
        <w:autoSpaceDE w:val="0"/>
        <w:autoSpaceDN w:val="0"/>
        <w:adjustRightInd w:val="0"/>
        <w:spacing w:after="120"/>
        <w:ind w:left="567" w:firstLine="709"/>
        <w:jc w:val="both"/>
        <w:rPr>
          <w:rFonts w:ascii="Garamond" w:hAnsi="Garamond"/>
        </w:rPr>
      </w:pPr>
      <w:r w:rsidRPr="00214405">
        <w:rPr>
          <w:rFonts w:ascii="Garamond" w:hAnsi="Garamond"/>
          <w:color w:val="000000"/>
        </w:rPr>
        <w:t xml:space="preserve">Эта величина равна значению колонки 9 «Задолженность на конец отчетного периода» по </w:t>
      </w:r>
      <w:r w:rsidRPr="00214405">
        <w:rPr>
          <w:rFonts w:ascii="Garamond" w:hAnsi="Garamond"/>
        </w:rPr>
        <w:t xml:space="preserve">сетевой организации </w:t>
      </w:r>
      <w:r w:rsidRPr="00214405">
        <w:rPr>
          <w:rFonts w:ascii="Garamond" w:hAnsi="Garamond"/>
          <w:i/>
        </w:rPr>
        <w:t>i</w:t>
      </w:r>
      <w:r w:rsidRPr="00214405">
        <w:rPr>
          <w:rFonts w:ascii="Garamond" w:hAnsi="Garamond"/>
        </w:rPr>
        <w:t xml:space="preserve"> </w:t>
      </w:r>
      <w:r w:rsidRPr="00214405">
        <w:rPr>
          <w:rFonts w:ascii="Garamond" w:hAnsi="Garamond"/>
          <w:color w:val="000000"/>
        </w:rPr>
        <w:t>в п</w:t>
      </w:r>
      <w:r w:rsidRPr="00214405">
        <w:rPr>
          <w:rFonts w:ascii="Garamond" w:hAnsi="Garamond"/>
        </w:rPr>
        <w:t xml:space="preserve">одразделе «Расчеты Участника ОРЭМ с Сетевыми организациями за Услуги по передаче электроэнергии» </w:t>
      </w:r>
      <w:r w:rsidRPr="00214405">
        <w:rPr>
          <w:rFonts w:ascii="Garamond" w:hAnsi="Garamond"/>
          <w:color w:val="000000"/>
        </w:rPr>
        <w:t>Блока </w:t>
      </w:r>
      <w:r w:rsidRPr="00214405">
        <w:rPr>
          <w:rFonts w:ascii="Garamond" w:hAnsi="Garamond"/>
          <w:color w:val="000000"/>
          <w:lang w:val="en-US"/>
        </w:rPr>
        <w:t>II</w:t>
      </w:r>
      <w:r w:rsidRPr="00214405">
        <w:rPr>
          <w:rFonts w:ascii="Garamond" w:hAnsi="Garamond"/>
          <w:color w:val="000000"/>
        </w:rPr>
        <w:t xml:space="preserve"> формы </w:t>
      </w:r>
      <w:r w:rsidRPr="00214405">
        <w:rPr>
          <w:rFonts w:ascii="Garamond" w:hAnsi="Garamond"/>
        </w:rPr>
        <w:t xml:space="preserve">№ </w:t>
      </w:r>
      <w:r w:rsidRPr="00214405">
        <w:rPr>
          <w:rFonts w:ascii="Garamond" w:hAnsi="Garamond"/>
          <w:color w:val="000000"/>
        </w:rPr>
        <w:t xml:space="preserve">47а за </w:t>
      </w:r>
      <w:r w:rsidRPr="00214405">
        <w:rPr>
          <w:rFonts w:ascii="Garamond" w:hAnsi="Garamond"/>
        </w:rPr>
        <w:t xml:space="preserve">отчетный период </w:t>
      </w:r>
      <w:r w:rsidRPr="00214405">
        <w:rPr>
          <w:rFonts w:ascii="Garamond" w:hAnsi="Garamond"/>
          <w:i/>
        </w:rPr>
        <w:t>k</w:t>
      </w:r>
      <w:r>
        <w:rPr>
          <w:rFonts w:ascii="Garamond" w:hAnsi="Garamond"/>
          <w:color w:val="000000"/>
        </w:rPr>
        <w:t>.</w:t>
      </w:r>
    </w:p>
    <w:p w14:paraId="2331505B" w14:textId="77777777" w:rsidR="00214405" w:rsidRPr="00214405" w:rsidRDefault="007C0C16" w:rsidP="00B75560">
      <w:pPr>
        <w:tabs>
          <w:tab w:val="left" w:pos="1560"/>
        </w:tabs>
        <w:autoSpaceDE w:val="0"/>
        <w:autoSpaceDN w:val="0"/>
        <w:adjustRightInd w:val="0"/>
        <w:spacing w:after="120" w:line="240" w:lineRule="auto"/>
        <w:jc w:val="both"/>
        <w:rPr>
          <w:rFonts w:ascii="Garamond" w:hAnsi="Garamond"/>
        </w:rPr>
      </w:pPr>
      <m:oMath>
        <m:sSubSup>
          <m:sSubSupPr>
            <m:ctrlPr>
              <w:rPr>
                <w:rFonts w:ascii="Cambria Math" w:hAnsi="Cambria Math"/>
              </w:rPr>
            </m:ctrlPr>
          </m:sSubSupPr>
          <m:e>
            <m:r>
              <w:rPr>
                <w:rFonts w:ascii="Cambria Math" w:hAnsi="Cambria Math"/>
              </w:rPr>
              <m:t>T</m:t>
            </m:r>
          </m:e>
          <m:sub>
            <m:r>
              <w:rPr>
                <w:rFonts w:ascii="Cambria Math" w:hAnsi="Cambria Math"/>
              </w:rPr>
              <m:t>k</m:t>
            </m:r>
          </m:sub>
          <m:sup>
            <m:r>
              <m:rPr>
                <m:sty m:val="p"/>
              </m:rPr>
              <w:rPr>
                <w:rFonts w:ascii="Cambria Math" w:hAnsi="Cambria Math"/>
              </w:rPr>
              <m:t>дней</m:t>
            </m:r>
          </m:sup>
        </m:sSubSup>
      </m:oMath>
      <w:r w:rsidR="00214405" w:rsidRPr="00214405">
        <w:rPr>
          <w:rFonts w:ascii="Garamond" w:hAnsi="Garamond"/>
        </w:rPr>
        <w:t xml:space="preserve"> – количество календарных дней в отчетном периоде </w:t>
      </w:r>
      <w:r w:rsidR="00214405" w:rsidRPr="00214405">
        <w:rPr>
          <w:rFonts w:ascii="Garamond" w:hAnsi="Garamond"/>
          <w:i/>
        </w:rPr>
        <w:t>k</w:t>
      </w:r>
      <w:r w:rsidR="00214405" w:rsidRPr="00214405">
        <w:rPr>
          <w:rFonts w:ascii="Garamond" w:hAnsi="Garamond"/>
        </w:rPr>
        <w:t>.</w:t>
      </w:r>
    </w:p>
    <w:p w14:paraId="35E47C6A" w14:textId="77777777" w:rsidR="00DB6908" w:rsidRDefault="00214405" w:rsidP="00BD489E">
      <w:pPr>
        <w:tabs>
          <w:tab w:val="left" w:pos="567"/>
        </w:tabs>
        <w:spacing w:after="120"/>
        <w:ind w:left="567" w:hanging="567"/>
        <w:jc w:val="both"/>
        <w:rPr>
          <w:rFonts w:ascii="Garamond" w:hAnsi="Garamond"/>
          <w:color w:val="000000"/>
        </w:rPr>
      </w:pPr>
      <w:r w:rsidRPr="009D5DA2">
        <w:rPr>
          <w:rFonts w:ascii="Garamond" w:hAnsi="Garamond"/>
          <w:color w:val="000000"/>
        </w:rPr>
        <w:t xml:space="preserve">4.1.1. Расчет показателя осуществляется </w:t>
      </w:r>
      <w:r w:rsidRPr="009D5DA2">
        <w:rPr>
          <w:rFonts w:ascii="Garamond" w:hAnsi="Garamond"/>
        </w:rPr>
        <w:t xml:space="preserve">также при поступлении от сетевой организации заявления о невыполнении </w:t>
      </w:r>
      <w:r w:rsidRPr="00214405">
        <w:rPr>
          <w:rFonts w:ascii="Garamond" w:hAnsi="Garamond"/>
        </w:rPr>
        <w:t>участником оптового рынка</w:t>
      </w:r>
      <w:r w:rsidRPr="009D5DA2">
        <w:rPr>
          <w:rFonts w:ascii="Garamond" w:hAnsi="Garamond"/>
        </w:rPr>
        <w:t xml:space="preserve"> показателя ФД1</w:t>
      </w:r>
      <w:r w:rsidR="00DA74F1" w:rsidRPr="009D5DA2">
        <w:rPr>
          <w:rFonts w:ascii="Garamond" w:hAnsi="Garamond"/>
        </w:rPr>
        <w:t xml:space="preserve"> </w:t>
      </w:r>
      <w:r w:rsidRPr="009D5DA2">
        <w:rPr>
          <w:rFonts w:ascii="Garamond" w:hAnsi="Garamond"/>
        </w:rPr>
        <w:t xml:space="preserve">в соответствии с </w:t>
      </w:r>
      <w:r w:rsidRPr="0067642D">
        <w:rPr>
          <w:rFonts w:ascii="Garamond" w:hAnsi="Garamond"/>
          <w:i/>
        </w:rPr>
        <w:t>Порядком взаимодействия сетевой организации с организацией коммерческой инфраструктуры в рамках мониторинга выполнения показателей финансовой дисциплины</w:t>
      </w:r>
      <w:r w:rsidRPr="0067642D" w:rsidDel="003F6063">
        <w:rPr>
          <w:rFonts w:ascii="Garamond" w:hAnsi="Garamond"/>
          <w:i/>
        </w:rPr>
        <w:t xml:space="preserve"> </w:t>
      </w:r>
      <w:r w:rsidRPr="00322D89">
        <w:rPr>
          <w:rFonts w:ascii="Garamond" w:hAnsi="Garamond"/>
          <w:i/>
        </w:rPr>
        <w:t>гарантирующих поставщиков и энергосбытовых организаций</w:t>
      </w:r>
      <w:r w:rsidRPr="00322D89">
        <w:rPr>
          <w:rFonts w:ascii="Garamond" w:hAnsi="Garamond"/>
        </w:rPr>
        <w:t xml:space="preserve">. </w:t>
      </w:r>
      <w:r w:rsidR="007621DC">
        <w:rPr>
          <w:rFonts w:ascii="Garamond" w:hAnsi="Garamond"/>
          <w:color w:val="000000"/>
        </w:rPr>
        <w:t>П</w:t>
      </w:r>
      <w:r w:rsidR="00DB6908" w:rsidRPr="00214405">
        <w:rPr>
          <w:rFonts w:ascii="Garamond" w:hAnsi="Garamond"/>
          <w:color w:val="000000"/>
        </w:rPr>
        <w:t>оказател</w:t>
      </w:r>
      <w:r w:rsidR="007621DC">
        <w:rPr>
          <w:rFonts w:ascii="Garamond" w:hAnsi="Garamond"/>
          <w:color w:val="000000"/>
        </w:rPr>
        <w:t>ь</w:t>
      </w:r>
      <w:r w:rsidR="00DB6908" w:rsidRPr="00214405">
        <w:rPr>
          <w:rFonts w:ascii="Garamond" w:hAnsi="Garamond"/>
          <w:color w:val="000000"/>
        </w:rPr>
        <w:t xml:space="preserve"> рассчитывается </w:t>
      </w:r>
      <w:r w:rsidR="007621DC" w:rsidRPr="007621DC">
        <w:rPr>
          <w:rFonts w:ascii="Garamond" w:hAnsi="Garamond"/>
          <w:color w:val="000000"/>
        </w:rPr>
        <w:t xml:space="preserve">для соответствующего участника оптового рынка </w:t>
      </w:r>
      <w:r w:rsidR="007621DC">
        <w:rPr>
          <w:rFonts w:ascii="Garamond" w:hAnsi="Garamond"/>
          <w:color w:val="000000"/>
        </w:rPr>
        <w:t xml:space="preserve">по </w:t>
      </w:r>
      <w:r w:rsidR="00DB6908" w:rsidRPr="00214405">
        <w:rPr>
          <w:rFonts w:ascii="Garamond" w:hAnsi="Garamond"/>
          <w:color w:val="000000"/>
        </w:rPr>
        <w:t>организаци</w:t>
      </w:r>
      <w:r w:rsidR="007621DC">
        <w:rPr>
          <w:rFonts w:ascii="Garamond" w:hAnsi="Garamond"/>
          <w:color w:val="000000"/>
        </w:rPr>
        <w:t>и</w:t>
      </w:r>
      <w:r w:rsidR="00DB6908" w:rsidRPr="00214405">
        <w:rPr>
          <w:rFonts w:ascii="Garamond" w:hAnsi="Garamond"/>
          <w:color w:val="000000"/>
        </w:rPr>
        <w:t xml:space="preserve">, </w:t>
      </w:r>
      <w:r w:rsidR="00DB6908">
        <w:rPr>
          <w:rFonts w:ascii="Garamond" w:hAnsi="Garamond"/>
          <w:color w:val="000000"/>
        </w:rPr>
        <w:t xml:space="preserve">направившей заявление и </w:t>
      </w:r>
      <w:r w:rsidR="00DB6908" w:rsidRPr="00214405">
        <w:rPr>
          <w:rFonts w:ascii="Garamond" w:hAnsi="Garamond"/>
          <w:color w:val="000000"/>
        </w:rPr>
        <w:t xml:space="preserve">имеющей статус сетевой организации на </w:t>
      </w:r>
      <w:r w:rsidR="00DB6908">
        <w:rPr>
          <w:rFonts w:ascii="Garamond" w:hAnsi="Garamond"/>
          <w:color w:val="000000"/>
        </w:rPr>
        <w:t>дату</w:t>
      </w:r>
      <w:r w:rsidR="00DB6908" w:rsidRPr="00214405">
        <w:rPr>
          <w:rFonts w:ascii="Garamond" w:hAnsi="Garamond"/>
          <w:color w:val="000000"/>
        </w:rPr>
        <w:t xml:space="preserve"> </w:t>
      </w:r>
      <w:r w:rsidR="007621DC" w:rsidRPr="007621DC">
        <w:rPr>
          <w:rFonts w:ascii="Garamond" w:hAnsi="Garamond"/>
          <w:color w:val="000000"/>
        </w:rPr>
        <w:t xml:space="preserve">поступления </w:t>
      </w:r>
      <w:r w:rsidR="00DB6908" w:rsidRPr="00214405">
        <w:rPr>
          <w:rFonts w:ascii="Garamond" w:hAnsi="Garamond"/>
          <w:color w:val="000000"/>
        </w:rPr>
        <w:t>заявления.</w:t>
      </w:r>
    </w:p>
    <w:p w14:paraId="1985C1AE" w14:textId="49ED8B58" w:rsidR="00214405" w:rsidRPr="00723F41" w:rsidRDefault="00F53CEE" w:rsidP="007144F0">
      <w:pPr>
        <w:pStyle w:val="af0"/>
        <w:widowControl w:val="0"/>
        <w:tabs>
          <w:tab w:val="left" w:pos="993"/>
        </w:tabs>
        <w:spacing w:after="120" w:line="259" w:lineRule="auto"/>
        <w:ind w:left="0"/>
        <w:contextualSpacing w:val="0"/>
        <w:rPr>
          <w:rFonts w:ascii="Garamond" w:hAnsi="Garamond"/>
        </w:rPr>
      </w:pPr>
      <w:r w:rsidRPr="0021755C">
        <w:rPr>
          <w:rFonts w:ascii="Garamond" w:hAnsi="Garamond"/>
          <w:sz w:val="22"/>
        </w:rPr>
        <w:t xml:space="preserve">ЦФР проводит </w:t>
      </w:r>
      <w:r w:rsidR="002D78FD" w:rsidRPr="0021755C">
        <w:rPr>
          <w:rFonts w:ascii="Garamond" w:hAnsi="Garamond"/>
          <w:sz w:val="22"/>
        </w:rPr>
        <w:t>р</w:t>
      </w:r>
      <w:r w:rsidR="00214405" w:rsidRPr="0021755C">
        <w:rPr>
          <w:rFonts w:ascii="Garamond" w:hAnsi="Garamond"/>
          <w:sz w:val="22"/>
        </w:rPr>
        <w:t>асчет показателя ФД1 по заявлению сетевой организации в течение 15</w:t>
      </w:r>
      <w:r w:rsidR="002D78FD" w:rsidRPr="0021755C">
        <w:rPr>
          <w:rFonts w:ascii="Garamond" w:hAnsi="Garamond"/>
          <w:sz w:val="22"/>
        </w:rPr>
        <w:t> </w:t>
      </w:r>
      <w:r w:rsidR="007E1563">
        <w:rPr>
          <w:rFonts w:ascii="Garamond" w:hAnsi="Garamond"/>
          <w:sz w:val="22"/>
        </w:rPr>
        <w:t xml:space="preserve">(пятнадцати) </w:t>
      </w:r>
      <w:r w:rsidR="00214405" w:rsidRPr="0021755C">
        <w:rPr>
          <w:rFonts w:ascii="Garamond" w:hAnsi="Garamond"/>
          <w:sz w:val="22"/>
        </w:rPr>
        <w:t xml:space="preserve">рабочих дней с </w:t>
      </w:r>
      <w:r w:rsidR="00093051" w:rsidRPr="00193257">
        <w:rPr>
          <w:rFonts w:ascii="Garamond" w:hAnsi="Garamond"/>
          <w:sz w:val="22"/>
        </w:rPr>
        <w:t xml:space="preserve">указанной в </w:t>
      </w:r>
      <w:r w:rsidR="00093051" w:rsidRPr="00193257">
        <w:rPr>
          <w:rFonts w:ascii="Garamond" w:hAnsi="Garamond"/>
          <w:i/>
          <w:sz w:val="22"/>
        </w:rPr>
        <w:t>Порядке взаимодействия сетевой организации с организацией коммерческой инфраструктуры в рамках мониторинга выполнения показателей финансовой дисциплины</w:t>
      </w:r>
      <w:r w:rsidR="00093051" w:rsidRPr="00193257" w:rsidDel="003F6063">
        <w:rPr>
          <w:rFonts w:ascii="Garamond" w:hAnsi="Garamond"/>
          <w:i/>
          <w:sz w:val="22"/>
        </w:rPr>
        <w:t xml:space="preserve"> </w:t>
      </w:r>
      <w:r w:rsidR="00093051" w:rsidRPr="00193257">
        <w:rPr>
          <w:rFonts w:ascii="Garamond" w:hAnsi="Garamond"/>
          <w:i/>
          <w:sz w:val="22"/>
        </w:rPr>
        <w:t>гарантирующих поставщиков и энергосбытовых организаций</w:t>
      </w:r>
      <w:r w:rsidR="00093051">
        <w:rPr>
          <w:rFonts w:ascii="Garamond" w:hAnsi="Garamond"/>
          <w:i/>
          <w:sz w:val="22"/>
        </w:rPr>
        <w:t xml:space="preserve"> </w:t>
      </w:r>
      <w:r w:rsidR="00214405" w:rsidRPr="0021755C">
        <w:rPr>
          <w:rFonts w:ascii="Garamond" w:hAnsi="Garamond"/>
          <w:sz w:val="22"/>
        </w:rPr>
        <w:t xml:space="preserve">даты окончания проверки заявления и документов сетевой организации. </w:t>
      </w:r>
      <w:r w:rsidR="00214405" w:rsidRPr="00723F41">
        <w:rPr>
          <w:rFonts w:ascii="Garamond" w:hAnsi="Garamond"/>
          <w:sz w:val="22"/>
        </w:rPr>
        <w:t>Величины, используемые при расчете, определяются с учетом следующих особенностей:</w:t>
      </w:r>
    </w:p>
    <w:p w14:paraId="3B63FB84" w14:textId="77777777" w:rsidR="00214405" w:rsidRPr="00214405" w:rsidRDefault="007C0C16" w:rsidP="007144F0">
      <w:pPr>
        <w:widowControl w:val="0"/>
        <w:tabs>
          <w:tab w:val="left" w:pos="993"/>
        </w:tabs>
        <w:autoSpaceDE w:val="0"/>
        <w:autoSpaceDN w:val="0"/>
        <w:adjustRightInd w:val="0"/>
        <w:spacing w:after="120"/>
        <w:ind w:firstLine="709"/>
        <w:jc w:val="both"/>
        <w:rPr>
          <w:rFonts w:ascii="Garamond" w:hAnsi="Garamond"/>
        </w:rPr>
      </w:pPr>
      <m:oMath>
        <m:sSubSup>
          <m:sSubSupPr>
            <m:ctrlPr>
              <w:rPr>
                <w:rFonts w:ascii="Cambria Math" w:hAnsi="Cambria Math"/>
              </w:rPr>
            </m:ctrlPr>
          </m:sSubSupPr>
          <m:e>
            <m:r>
              <w:rPr>
                <w:rFonts w:ascii="Cambria Math" w:hAnsi="Cambria Math"/>
              </w:rPr>
              <m:t>S</m:t>
            </m:r>
          </m:e>
          <m:sub>
            <m:r>
              <w:rPr>
                <w:rFonts w:ascii="Cambria Math" w:hAnsi="Cambria Math"/>
              </w:rPr>
              <m:t>i</m:t>
            </m:r>
            <m:r>
              <m:rPr>
                <m:sty m:val="p"/>
              </m:rPr>
              <w:rPr>
                <w:rFonts w:ascii="Cambria Math" w:hAnsi="Cambria Math"/>
              </w:rPr>
              <m:t>,</m:t>
            </m:r>
            <m:r>
              <w:rPr>
                <w:rFonts w:ascii="Cambria Math" w:hAnsi="Cambria Math"/>
              </w:rPr>
              <m:t>k</m:t>
            </m:r>
          </m:sub>
          <m:sup>
            <m:r>
              <m:rPr>
                <m:sty m:val="p"/>
              </m:rPr>
              <w:rPr>
                <w:rFonts w:ascii="Cambria Math" w:hAnsi="Cambria Math"/>
              </w:rPr>
              <m:t>передача</m:t>
            </m:r>
          </m:sup>
        </m:sSubSup>
      </m:oMath>
      <w:r w:rsidR="00214405" w:rsidRPr="00214405">
        <w:rPr>
          <w:rFonts w:ascii="Garamond" w:hAnsi="Garamond"/>
        </w:rPr>
        <w:t xml:space="preserve"> определяется на основании подписанных участником оптового рынка документов, свидетельствующих о величине задолженности по договору (договорам) оказания услуг по передаче электрической энергии по состоянию на конец отчетного периода </w:t>
      </w:r>
      <w:r w:rsidR="00214405" w:rsidRPr="00214405">
        <w:rPr>
          <w:rFonts w:ascii="Garamond" w:hAnsi="Garamond"/>
          <w:i/>
        </w:rPr>
        <w:t>k</w:t>
      </w:r>
      <w:r w:rsidR="00214405" w:rsidRPr="00214405">
        <w:rPr>
          <w:rFonts w:ascii="Garamond" w:hAnsi="Garamond"/>
        </w:rPr>
        <w:t xml:space="preserve"> (в частности, акты сверки расчетов; соглашения между сетевой организацией </w:t>
      </w:r>
      <w:r w:rsidR="00214405" w:rsidRPr="00214405">
        <w:rPr>
          <w:rFonts w:ascii="Garamond" w:hAnsi="Garamond"/>
          <w:i/>
        </w:rPr>
        <w:t>i</w:t>
      </w:r>
      <w:r w:rsidR="00214405" w:rsidRPr="00214405">
        <w:rPr>
          <w:rFonts w:ascii="Garamond" w:hAnsi="Garamond"/>
        </w:rPr>
        <w:t xml:space="preserve"> и </w:t>
      </w:r>
      <w:r w:rsidR="005104AD" w:rsidRPr="00214405">
        <w:rPr>
          <w:rFonts w:ascii="Garamond" w:hAnsi="Garamond"/>
        </w:rPr>
        <w:t>участником оптового рынка</w:t>
      </w:r>
      <w:r w:rsidR="00214405" w:rsidRPr="00214405">
        <w:rPr>
          <w:rFonts w:ascii="Garamond" w:hAnsi="Garamond"/>
        </w:rPr>
        <w:t xml:space="preserve">; письма, подписанные </w:t>
      </w:r>
      <w:r w:rsidR="00214405" w:rsidRPr="00214405">
        <w:rPr>
          <w:rFonts w:ascii="Garamond" w:hAnsi="Garamond"/>
        </w:rPr>
        <w:lastRenderedPageBreak/>
        <w:t>уполномоченным лицом участника оптового рынка);</w:t>
      </w:r>
    </w:p>
    <w:p w14:paraId="05B4BF7D" w14:textId="77777777" w:rsidR="00214405" w:rsidRPr="00214405" w:rsidRDefault="007C0C16" w:rsidP="007D7A2C">
      <w:pPr>
        <w:widowControl w:val="0"/>
        <w:tabs>
          <w:tab w:val="left" w:pos="993"/>
        </w:tabs>
        <w:autoSpaceDE w:val="0"/>
        <w:autoSpaceDN w:val="0"/>
        <w:adjustRightInd w:val="0"/>
        <w:spacing w:after="120" w:line="240" w:lineRule="auto"/>
        <w:ind w:firstLine="709"/>
        <w:jc w:val="both"/>
        <w:rPr>
          <w:rFonts w:ascii="Garamond" w:hAnsi="Garamond"/>
        </w:rPr>
      </w:pPr>
      <m:oMath>
        <m:sSubSup>
          <m:sSubSupPr>
            <m:ctrlPr>
              <w:rPr>
                <w:rFonts w:ascii="Cambria Math" w:hAnsi="Cambria Math"/>
              </w:rPr>
            </m:ctrlPr>
          </m:sSubSupPr>
          <m:e>
            <m:r>
              <w:rPr>
                <w:rFonts w:ascii="Cambria Math" w:hAnsi="Cambria Math"/>
              </w:rPr>
              <m:t>S</m:t>
            </m:r>
          </m:e>
          <m:sub>
            <m:r>
              <w:rPr>
                <w:rFonts w:ascii="Cambria Math" w:hAnsi="Cambria Math"/>
              </w:rPr>
              <m:t>i</m:t>
            </m:r>
            <m:r>
              <m:rPr>
                <m:sty m:val="p"/>
              </m:rPr>
              <w:rPr>
                <w:rFonts w:ascii="Cambria Math" w:hAnsi="Cambria Math"/>
              </w:rPr>
              <m:t>,</m:t>
            </m:r>
            <m:r>
              <w:rPr>
                <w:rFonts w:ascii="Cambria Math" w:hAnsi="Cambria Math"/>
              </w:rPr>
              <m:t>k</m:t>
            </m:r>
          </m:sub>
          <m:sup>
            <m:r>
              <m:rPr>
                <m:sty m:val="p"/>
              </m:rPr>
              <w:rPr>
                <w:rFonts w:ascii="Cambria Math" w:hAnsi="Cambria Math"/>
              </w:rPr>
              <m:t>передача рестр</m:t>
            </m:r>
          </m:sup>
        </m:sSubSup>
      </m:oMath>
      <w:r w:rsidR="00214405" w:rsidRPr="00214405">
        <w:rPr>
          <w:rFonts w:ascii="Garamond" w:hAnsi="Garamond"/>
        </w:rPr>
        <w:t xml:space="preserve"> </w:t>
      </w:r>
      <w:r w:rsidR="00214405" w:rsidRPr="00214405">
        <w:rPr>
          <w:rFonts w:ascii="Garamond" w:hAnsi="Garamond"/>
          <w:color w:val="000000"/>
        </w:rPr>
        <w:t xml:space="preserve">принимается в размере, указанном </w:t>
      </w:r>
      <w:r w:rsidR="00214405" w:rsidRPr="00214405">
        <w:rPr>
          <w:rFonts w:ascii="Garamond" w:hAnsi="Garamond"/>
        </w:rPr>
        <w:t>сетевой организаци</w:t>
      </w:r>
      <w:r w:rsidR="005104AD">
        <w:rPr>
          <w:rFonts w:ascii="Garamond" w:hAnsi="Garamond"/>
        </w:rPr>
        <w:t>ей</w:t>
      </w:r>
      <w:r w:rsidR="00214405" w:rsidRPr="00214405">
        <w:rPr>
          <w:rFonts w:ascii="Garamond" w:hAnsi="Garamond"/>
        </w:rPr>
        <w:t>;</w:t>
      </w:r>
    </w:p>
    <w:p w14:paraId="0222CB4C" w14:textId="7D7D60AD" w:rsidR="00E130A2" w:rsidRPr="00214405" w:rsidRDefault="007C0C16" w:rsidP="007D7A2C">
      <w:pPr>
        <w:autoSpaceDE w:val="0"/>
        <w:autoSpaceDN w:val="0"/>
        <w:adjustRightInd w:val="0"/>
        <w:spacing w:after="120"/>
        <w:ind w:firstLine="709"/>
        <w:jc w:val="both"/>
        <w:rPr>
          <w:rFonts w:ascii="Garamond" w:hAnsi="Garamond"/>
        </w:rPr>
      </w:pPr>
      <m:oMath>
        <m:sSubSup>
          <m:sSubSupPr>
            <m:ctrlPr>
              <w:rPr>
                <w:rFonts w:ascii="Cambria Math" w:hAnsi="Cambria Math"/>
              </w:rPr>
            </m:ctrlPr>
          </m:sSubSupPr>
          <m:e>
            <m:r>
              <w:rPr>
                <w:rFonts w:ascii="Cambria Math" w:hAnsi="Cambria Math"/>
              </w:rPr>
              <m:t>C</m:t>
            </m:r>
          </m:e>
          <m:sub>
            <m:r>
              <w:rPr>
                <w:rFonts w:ascii="Cambria Math" w:hAnsi="Cambria Math"/>
              </w:rPr>
              <m:t>i,</m:t>
            </m:r>
            <m:r>
              <w:rPr>
                <w:rFonts w:ascii="Cambria Math" w:hAnsi="Cambria Math"/>
                <w:lang w:val="en-US"/>
              </w:rPr>
              <m:t>k</m:t>
            </m:r>
          </m:sub>
          <m:sup>
            <m:r>
              <m:rPr>
                <m:sty m:val="p"/>
              </m:rPr>
              <w:rPr>
                <w:rFonts w:ascii="Cambria Math" w:hAnsi="Cambria Math"/>
              </w:rPr>
              <m:t>передача</m:t>
            </m:r>
          </m:sup>
        </m:sSubSup>
      </m:oMath>
      <w:r w:rsidR="00214405" w:rsidRPr="00214405">
        <w:rPr>
          <w:rFonts w:ascii="Garamond" w:hAnsi="Garamond"/>
        </w:rPr>
        <w:t xml:space="preserve"> определяется на основании подписанных участником оптового рынка документов, свидетельствующих о стоимости услуг по передаче электрической энергии, оказанных по договору (договорам) оказания услуг по передаче электрической энергии</w:t>
      </w:r>
      <w:r w:rsidR="00214405" w:rsidRPr="00214405">
        <w:rPr>
          <w:rFonts w:ascii="Garamond" w:hAnsi="Garamond"/>
          <w:color w:val="000000"/>
        </w:rPr>
        <w:t xml:space="preserve"> за </w:t>
      </w:r>
      <w:r w:rsidR="00214405" w:rsidRPr="000F2DFB">
        <w:rPr>
          <w:rFonts w:ascii="Garamond" w:hAnsi="Garamond"/>
          <w:i/>
          <w:color w:val="000000"/>
        </w:rPr>
        <w:t>n</w:t>
      </w:r>
      <w:r w:rsidR="00214405" w:rsidRPr="00214405">
        <w:rPr>
          <w:rFonts w:ascii="Garamond" w:hAnsi="Garamond"/>
          <w:color w:val="000000"/>
        </w:rPr>
        <w:t xml:space="preserve"> отчетных периодов, с учетом проведенных сторонами корректировок, в том числе перерасчетов, доначислений, сторнирований</w:t>
      </w:r>
      <w:r w:rsidR="00214405" w:rsidRPr="00214405">
        <w:rPr>
          <w:rFonts w:ascii="Garamond" w:hAnsi="Garamond"/>
        </w:rPr>
        <w:t xml:space="preserve"> (в частности, акты об оказании услуг по передаче электрической энергии).</w:t>
      </w:r>
      <w:r w:rsidR="00E130A2">
        <w:rPr>
          <w:rFonts w:ascii="Garamond" w:hAnsi="Garamond"/>
        </w:rPr>
        <w:t xml:space="preserve"> К</w:t>
      </w:r>
      <w:r w:rsidR="00E130A2" w:rsidRPr="00214405">
        <w:rPr>
          <w:rFonts w:ascii="Garamond" w:hAnsi="Garamond"/>
        </w:rPr>
        <w:t xml:space="preserve">оличество </w:t>
      </w:r>
      <w:r w:rsidR="00E130A2" w:rsidRPr="00214405">
        <w:rPr>
          <w:rFonts w:ascii="Garamond" w:hAnsi="Garamond"/>
          <w:color w:val="000000"/>
        </w:rPr>
        <w:t>отчетных периодов</w:t>
      </w:r>
      <w:r w:rsidR="00E130A2">
        <w:rPr>
          <w:rFonts w:ascii="Garamond" w:hAnsi="Garamond"/>
          <w:color w:val="000000"/>
        </w:rPr>
        <w:t xml:space="preserve"> </w:t>
      </w:r>
      <w:r w:rsidR="00E130A2" w:rsidRPr="000F2DFB">
        <w:rPr>
          <w:rFonts w:ascii="Garamond" w:hAnsi="Garamond"/>
          <w:i/>
          <w:color w:val="000000"/>
        </w:rPr>
        <w:t>n</w:t>
      </w:r>
      <w:r w:rsidR="00E130A2" w:rsidRPr="00214405">
        <w:rPr>
          <w:rFonts w:ascii="Garamond" w:hAnsi="Garamond"/>
          <w:color w:val="000000"/>
        </w:rPr>
        <w:t xml:space="preserve"> </w:t>
      </w:r>
      <w:r w:rsidR="00E130A2">
        <w:rPr>
          <w:rFonts w:ascii="Garamond" w:hAnsi="Garamond"/>
          <w:color w:val="000000"/>
        </w:rPr>
        <w:t xml:space="preserve">принимается равным </w:t>
      </w:r>
      <w:r w:rsidR="007E1563">
        <w:rPr>
          <w:rFonts w:ascii="Garamond" w:hAnsi="Garamond"/>
        </w:rPr>
        <w:t>12 (двенадцати)</w:t>
      </w:r>
      <w:r w:rsidR="00E130A2" w:rsidRPr="00214405">
        <w:rPr>
          <w:rFonts w:ascii="Garamond" w:hAnsi="Garamond"/>
        </w:rPr>
        <w:t xml:space="preserve"> либо количеству </w:t>
      </w:r>
      <w:r w:rsidR="00E130A2" w:rsidRPr="00214405">
        <w:rPr>
          <w:rFonts w:ascii="Garamond" w:hAnsi="Garamond"/>
          <w:color w:val="000000"/>
        </w:rPr>
        <w:t>отчетных периодов</w:t>
      </w:r>
      <w:r w:rsidR="00E130A2" w:rsidRPr="00214405">
        <w:rPr>
          <w:rFonts w:ascii="Garamond" w:hAnsi="Garamond"/>
        </w:rPr>
        <w:t xml:space="preserve">, </w:t>
      </w:r>
      <w:r w:rsidR="00E130A2">
        <w:rPr>
          <w:rFonts w:ascii="Garamond" w:hAnsi="Garamond"/>
        </w:rPr>
        <w:t xml:space="preserve">в которые </w:t>
      </w:r>
      <w:r w:rsidR="007144F0" w:rsidRPr="00214405">
        <w:rPr>
          <w:rFonts w:ascii="Garamond" w:hAnsi="Garamond"/>
        </w:rPr>
        <w:t>сетев</w:t>
      </w:r>
      <w:r w:rsidR="007144F0">
        <w:rPr>
          <w:rFonts w:ascii="Garamond" w:hAnsi="Garamond"/>
        </w:rPr>
        <w:t>ая</w:t>
      </w:r>
      <w:r w:rsidR="007144F0" w:rsidRPr="00214405">
        <w:rPr>
          <w:rFonts w:ascii="Garamond" w:hAnsi="Garamond"/>
        </w:rPr>
        <w:t xml:space="preserve"> </w:t>
      </w:r>
      <w:r w:rsidR="007144F0" w:rsidRPr="00C74461">
        <w:rPr>
          <w:rFonts w:ascii="Garamond" w:hAnsi="Garamond"/>
        </w:rPr>
        <w:t xml:space="preserve">организация </w:t>
      </w:r>
      <w:r w:rsidR="007144F0" w:rsidRPr="00C74461">
        <w:rPr>
          <w:rFonts w:ascii="Garamond" w:hAnsi="Garamond"/>
          <w:i/>
        </w:rPr>
        <w:t>i</w:t>
      </w:r>
      <w:r w:rsidR="007144F0" w:rsidRPr="00C74461">
        <w:rPr>
          <w:rFonts w:ascii="Garamond" w:hAnsi="Garamond"/>
        </w:rPr>
        <w:t xml:space="preserve"> </w:t>
      </w:r>
      <w:r w:rsidR="00E130A2" w:rsidRPr="00C74461">
        <w:rPr>
          <w:rFonts w:ascii="Garamond" w:hAnsi="Garamond"/>
        </w:rPr>
        <w:t>оказывал</w:t>
      </w:r>
      <w:r w:rsidR="007144F0" w:rsidRPr="00C74461">
        <w:rPr>
          <w:rFonts w:ascii="Garamond" w:hAnsi="Garamond"/>
        </w:rPr>
        <w:t>а</w:t>
      </w:r>
      <w:r w:rsidR="00E130A2" w:rsidRPr="00C74461">
        <w:rPr>
          <w:rFonts w:ascii="Garamond" w:hAnsi="Garamond"/>
        </w:rPr>
        <w:t xml:space="preserve"> услуг</w:t>
      </w:r>
      <w:r w:rsidR="002D0FB1" w:rsidRPr="00C74461">
        <w:rPr>
          <w:rFonts w:ascii="Garamond" w:hAnsi="Garamond"/>
        </w:rPr>
        <w:t>и</w:t>
      </w:r>
      <w:r w:rsidR="00E130A2" w:rsidRPr="00C74461">
        <w:rPr>
          <w:rFonts w:ascii="Garamond" w:hAnsi="Garamond"/>
        </w:rPr>
        <w:t xml:space="preserve"> по передаче электрической энергии </w:t>
      </w:r>
      <w:r w:rsidR="007144F0" w:rsidRPr="00C74461">
        <w:rPr>
          <w:rFonts w:ascii="Garamond" w:hAnsi="Garamond"/>
        </w:rPr>
        <w:t xml:space="preserve">участнику оптового рынка </w:t>
      </w:r>
      <w:r w:rsidR="00E130A2" w:rsidRPr="00C74461">
        <w:rPr>
          <w:rFonts w:ascii="Garamond" w:hAnsi="Garamond"/>
        </w:rPr>
        <w:t xml:space="preserve">(включая отчетный период </w:t>
      </w:r>
      <w:r w:rsidR="00E130A2" w:rsidRPr="00C74461">
        <w:rPr>
          <w:rFonts w:ascii="Garamond" w:hAnsi="Garamond"/>
          <w:i/>
        </w:rPr>
        <w:t>k</w:t>
      </w:r>
      <w:r w:rsidR="00E130A2" w:rsidRPr="00C74461">
        <w:rPr>
          <w:rFonts w:ascii="Garamond" w:hAnsi="Garamond"/>
        </w:rPr>
        <w:t>)</w:t>
      </w:r>
      <w:r w:rsidR="00945E5B">
        <w:rPr>
          <w:rFonts w:ascii="Garamond" w:hAnsi="Garamond"/>
        </w:rPr>
        <w:t>,</w:t>
      </w:r>
      <w:r w:rsidR="00E130A2" w:rsidRPr="00C74461">
        <w:rPr>
          <w:rFonts w:ascii="Garamond" w:hAnsi="Garamond"/>
        </w:rPr>
        <w:t xml:space="preserve"> если</w:t>
      </w:r>
      <w:r w:rsidR="00E130A2" w:rsidRPr="00214405">
        <w:rPr>
          <w:rFonts w:ascii="Garamond" w:hAnsi="Garamond"/>
        </w:rPr>
        <w:t xml:space="preserve"> это количество мен</w:t>
      </w:r>
      <w:r w:rsidR="006E6ABE">
        <w:rPr>
          <w:rFonts w:ascii="Garamond" w:hAnsi="Garamond"/>
        </w:rPr>
        <w:t>ьш</w:t>
      </w:r>
      <w:r w:rsidR="007E1563">
        <w:rPr>
          <w:rFonts w:ascii="Garamond" w:hAnsi="Garamond"/>
        </w:rPr>
        <w:t>е 12 (двенадцати)</w:t>
      </w:r>
      <w:r w:rsidR="00E130A2">
        <w:rPr>
          <w:rFonts w:ascii="Garamond" w:hAnsi="Garamond"/>
        </w:rPr>
        <w:t>.</w:t>
      </w:r>
    </w:p>
    <w:p w14:paraId="0BDDCE85" w14:textId="77777777" w:rsidR="00214405" w:rsidRPr="00214405" w:rsidRDefault="007C0C16" w:rsidP="007D7A2C">
      <w:pPr>
        <w:tabs>
          <w:tab w:val="left" w:pos="993"/>
        </w:tabs>
        <w:autoSpaceDE w:val="0"/>
        <w:autoSpaceDN w:val="0"/>
        <w:adjustRightInd w:val="0"/>
        <w:spacing w:after="120" w:line="240" w:lineRule="auto"/>
        <w:ind w:firstLine="709"/>
        <w:jc w:val="both"/>
        <w:rPr>
          <w:rFonts w:ascii="Garamond" w:hAnsi="Garamond"/>
          <w:color w:val="000000"/>
        </w:rPr>
      </w:pPr>
      <m:oMath>
        <m:sSubSup>
          <m:sSubSupPr>
            <m:ctrlPr>
              <w:rPr>
                <w:rFonts w:ascii="Cambria Math" w:hAnsi="Cambria Math"/>
              </w:rPr>
            </m:ctrlPr>
          </m:sSubSupPr>
          <m:e>
            <m:r>
              <w:rPr>
                <w:rFonts w:ascii="Cambria Math" w:hAnsi="Cambria Math"/>
              </w:rPr>
              <m:t>C</m:t>
            </m:r>
          </m:e>
          <m:sub>
            <m:r>
              <w:rPr>
                <w:rFonts w:ascii="Cambria Math" w:hAnsi="Cambria Math"/>
              </w:rPr>
              <m:t>i</m:t>
            </m:r>
            <m:r>
              <m:rPr>
                <m:sty m:val="p"/>
              </m:rPr>
              <w:rPr>
                <w:rFonts w:ascii="Cambria Math" w:hAnsi="Cambria Math"/>
              </w:rPr>
              <m:t>,</m:t>
            </m:r>
            <m:r>
              <w:rPr>
                <w:rFonts w:ascii="Cambria Math" w:hAnsi="Cambria Math"/>
              </w:rPr>
              <m:t>k</m:t>
            </m:r>
          </m:sub>
          <m:sup>
            <m:r>
              <m:rPr>
                <m:sty m:val="p"/>
              </m:rPr>
              <w:rPr>
                <w:rFonts w:ascii="Cambria Math" w:hAnsi="Cambria Math"/>
              </w:rPr>
              <m:t xml:space="preserve">передача </m:t>
            </m:r>
            <m:r>
              <w:rPr>
                <w:rFonts w:ascii="Cambria Math" w:hAnsi="Cambria Math"/>
              </w:rPr>
              <m:t>отч</m:t>
            </m:r>
          </m:sup>
        </m:sSubSup>
      </m:oMath>
      <w:r w:rsidR="00214405" w:rsidRPr="00214405">
        <w:rPr>
          <w:rFonts w:ascii="Garamond" w:hAnsi="Garamond"/>
        </w:rPr>
        <w:t xml:space="preserve"> определяется на основании подписанных участником оптового рынка документов, свидетельствующих о стоимости услуг по передаче электрической энергии, оказанных по договору (договорам) оказания услуг по передаче электрической энергии</w:t>
      </w:r>
      <w:r w:rsidR="00214405" w:rsidRPr="00214405">
        <w:rPr>
          <w:rFonts w:ascii="Garamond" w:hAnsi="Garamond"/>
          <w:color w:val="000000"/>
        </w:rPr>
        <w:t xml:space="preserve"> </w:t>
      </w:r>
      <w:r w:rsidR="00214405" w:rsidRPr="00214405">
        <w:rPr>
          <w:rFonts w:ascii="Garamond" w:hAnsi="Garamond"/>
        </w:rPr>
        <w:t xml:space="preserve">в отчетном периоде </w:t>
      </w:r>
      <w:r w:rsidR="00214405" w:rsidRPr="00214405">
        <w:rPr>
          <w:rFonts w:ascii="Garamond" w:hAnsi="Garamond"/>
          <w:i/>
        </w:rPr>
        <w:t>k</w:t>
      </w:r>
      <w:r w:rsidR="00214405" w:rsidRPr="00214405">
        <w:rPr>
          <w:rFonts w:ascii="Garamond" w:hAnsi="Garamond"/>
          <w:color w:val="000000"/>
        </w:rPr>
        <w:t>, с учетом проведенных сторонами корректировок, в том числе перерасчетов, доначислений, сторнирований</w:t>
      </w:r>
      <w:r w:rsidR="00214405" w:rsidRPr="00214405">
        <w:rPr>
          <w:rFonts w:ascii="Garamond" w:hAnsi="Garamond"/>
        </w:rPr>
        <w:t xml:space="preserve"> (в частности, акты об оказании услуг по передаче электрической энергии)</w:t>
      </w:r>
      <w:r w:rsidR="00214405" w:rsidRPr="00214405">
        <w:rPr>
          <w:rFonts w:ascii="Garamond" w:hAnsi="Garamond"/>
          <w:color w:val="000000"/>
        </w:rPr>
        <w:t>.</w:t>
      </w:r>
    </w:p>
    <w:p w14:paraId="574888BA" w14:textId="77777777" w:rsidR="00214405" w:rsidRPr="00214405" w:rsidRDefault="008A6B0B" w:rsidP="007D7A2C">
      <w:pPr>
        <w:tabs>
          <w:tab w:val="left" w:pos="993"/>
        </w:tabs>
        <w:autoSpaceDE w:val="0"/>
        <w:autoSpaceDN w:val="0"/>
        <w:adjustRightInd w:val="0"/>
        <w:spacing w:after="120" w:line="240" w:lineRule="auto"/>
        <w:ind w:firstLine="709"/>
        <w:jc w:val="both"/>
        <w:rPr>
          <w:rFonts w:ascii="Garamond" w:hAnsi="Garamond"/>
        </w:rPr>
      </w:pPr>
      <w:r>
        <w:rPr>
          <w:rFonts w:ascii="Garamond" w:hAnsi="Garamond"/>
        </w:rPr>
        <w:t>Е</w:t>
      </w:r>
      <w:r w:rsidR="00214405" w:rsidRPr="00214405">
        <w:rPr>
          <w:rFonts w:ascii="Garamond" w:hAnsi="Garamond"/>
        </w:rPr>
        <w:t>сли документы, предоставленные сетевой организацией, подписаны сторонами с разногласиями, в расчете используется наименьшая из признаваемых сторонами величин.</w:t>
      </w:r>
    </w:p>
    <w:p w14:paraId="14B23230" w14:textId="77777777" w:rsidR="0088424F" w:rsidRPr="00DB6908" w:rsidRDefault="00214405" w:rsidP="007D7A2C">
      <w:pPr>
        <w:tabs>
          <w:tab w:val="left" w:pos="993"/>
        </w:tabs>
        <w:autoSpaceDE w:val="0"/>
        <w:autoSpaceDN w:val="0"/>
        <w:adjustRightInd w:val="0"/>
        <w:spacing w:after="120" w:line="240" w:lineRule="auto"/>
        <w:ind w:firstLine="709"/>
        <w:jc w:val="both"/>
        <w:rPr>
          <w:rFonts w:ascii="Garamond" w:hAnsi="Garamond"/>
        </w:rPr>
      </w:pPr>
      <w:r w:rsidRPr="00DB6908">
        <w:rPr>
          <w:rFonts w:ascii="Garamond" w:hAnsi="Garamond"/>
        </w:rPr>
        <w:t xml:space="preserve">В случае поступления в составе заявления </w:t>
      </w:r>
      <w:r w:rsidR="0088424F" w:rsidRPr="00DB6908">
        <w:rPr>
          <w:rFonts w:ascii="Garamond" w:hAnsi="Garamond"/>
        </w:rPr>
        <w:t xml:space="preserve">сетевой организации </w:t>
      </w:r>
      <w:r w:rsidRPr="00DB6908">
        <w:rPr>
          <w:rFonts w:ascii="Garamond" w:hAnsi="Garamond"/>
        </w:rPr>
        <w:t xml:space="preserve">о невыполнении участником оптового рынка показателя ФД1 документов, подтверждающих </w:t>
      </w:r>
      <w:r w:rsidR="009E57E8" w:rsidRPr="00E40F9E">
        <w:rPr>
          <w:rFonts w:ascii="Garamond" w:hAnsi="Garamond"/>
        </w:rPr>
        <w:t xml:space="preserve">иные </w:t>
      </w:r>
      <w:r w:rsidRPr="00DB6908">
        <w:rPr>
          <w:rFonts w:ascii="Garamond" w:hAnsi="Garamond"/>
        </w:rPr>
        <w:t>значения задолженност</w:t>
      </w:r>
      <w:r w:rsidR="009E57E8" w:rsidRPr="00E40F9E">
        <w:rPr>
          <w:rFonts w:ascii="Garamond" w:hAnsi="Garamond"/>
        </w:rPr>
        <w:t>и</w:t>
      </w:r>
      <w:r w:rsidRPr="00DB6908">
        <w:rPr>
          <w:rFonts w:ascii="Garamond" w:hAnsi="Garamond"/>
        </w:rPr>
        <w:t>, применяем</w:t>
      </w:r>
      <w:r w:rsidR="009E57E8" w:rsidRPr="00E40F9E">
        <w:rPr>
          <w:rFonts w:ascii="Garamond" w:hAnsi="Garamond"/>
        </w:rPr>
        <w:t>ой</w:t>
      </w:r>
      <w:r w:rsidRPr="00DB6908">
        <w:rPr>
          <w:rFonts w:ascii="Garamond" w:hAnsi="Garamond"/>
        </w:rPr>
        <w:t xml:space="preserve"> в расчете коэффициента</w:t>
      </w:r>
      <w:r w:rsidR="00A942B8" w:rsidRPr="00DB6908">
        <w:rPr>
          <w:rFonts w:ascii="Garamond" w:hAnsi="Garamond"/>
        </w:rPr>
        <w:t xml:space="preserve"> потерь, </w:t>
      </w:r>
      <w:r w:rsidR="009E57E8" w:rsidRPr="00E40F9E">
        <w:rPr>
          <w:rFonts w:ascii="Garamond" w:hAnsi="Garamond"/>
        </w:rPr>
        <w:t xml:space="preserve">чем </w:t>
      </w:r>
      <w:r w:rsidRPr="00DB6908">
        <w:rPr>
          <w:rFonts w:ascii="Garamond" w:hAnsi="Garamond"/>
        </w:rPr>
        <w:t>предоставленны</w:t>
      </w:r>
      <w:r w:rsidR="002E0CBB">
        <w:rPr>
          <w:rFonts w:ascii="Garamond" w:hAnsi="Garamond"/>
        </w:rPr>
        <w:t>е</w:t>
      </w:r>
      <w:r w:rsidRPr="00DB6908">
        <w:rPr>
          <w:rFonts w:ascii="Garamond" w:hAnsi="Garamond"/>
        </w:rPr>
        <w:t xml:space="preserve"> участником, коэффициент</w:t>
      </w:r>
      <w:r w:rsidR="00C54903">
        <w:rPr>
          <w:rFonts w:ascii="Garamond" w:hAnsi="Garamond"/>
        </w:rPr>
        <w:t xml:space="preserve"> </w:t>
      </w:r>
      <w:r w:rsidR="00C54903" w:rsidRPr="00DB6908">
        <w:rPr>
          <w:rFonts w:ascii="Garamond" w:hAnsi="Garamond"/>
        </w:rPr>
        <w:t>потерь</w:t>
      </w:r>
      <w:r w:rsidR="00C54903">
        <w:rPr>
          <w:rFonts w:ascii="Garamond" w:hAnsi="Garamond"/>
        </w:rPr>
        <w:t xml:space="preserve"> для </w:t>
      </w:r>
      <w:r w:rsidRPr="00DB6908">
        <w:rPr>
          <w:rFonts w:ascii="Garamond" w:hAnsi="Garamond"/>
        </w:rPr>
        <w:t>расчет</w:t>
      </w:r>
      <w:r w:rsidR="00C54903">
        <w:rPr>
          <w:rFonts w:ascii="Garamond" w:hAnsi="Garamond"/>
        </w:rPr>
        <w:t>а</w:t>
      </w:r>
      <w:r w:rsidR="00E40F9E">
        <w:rPr>
          <w:rFonts w:ascii="Garamond" w:hAnsi="Garamond"/>
        </w:rPr>
        <w:t xml:space="preserve"> показателя </w:t>
      </w:r>
      <w:r w:rsidRPr="00DB6908">
        <w:rPr>
          <w:rFonts w:ascii="Garamond" w:hAnsi="Garamond"/>
        </w:rPr>
        <w:t xml:space="preserve">по </w:t>
      </w:r>
      <w:r w:rsidR="00C54903">
        <w:rPr>
          <w:rFonts w:ascii="Garamond" w:hAnsi="Garamond"/>
        </w:rPr>
        <w:t xml:space="preserve">такому </w:t>
      </w:r>
      <w:r w:rsidRPr="00DB6908">
        <w:rPr>
          <w:rFonts w:ascii="Garamond" w:hAnsi="Garamond"/>
        </w:rPr>
        <w:t xml:space="preserve">заявлению сетевой организации </w:t>
      </w:r>
      <w:r w:rsidR="00C54903">
        <w:rPr>
          <w:rFonts w:ascii="Garamond" w:hAnsi="Garamond"/>
        </w:rPr>
        <w:t>определяется</w:t>
      </w:r>
      <w:r w:rsidR="00C54903" w:rsidRPr="00180840">
        <w:rPr>
          <w:rFonts w:ascii="Garamond" w:hAnsi="Garamond"/>
        </w:rPr>
        <w:t xml:space="preserve"> </w:t>
      </w:r>
      <w:r w:rsidRPr="00DB6908">
        <w:rPr>
          <w:rFonts w:ascii="Garamond" w:hAnsi="Garamond"/>
        </w:rPr>
        <w:t>с учетом наименьш</w:t>
      </w:r>
      <w:r w:rsidR="00C82704">
        <w:rPr>
          <w:rFonts w:ascii="Garamond" w:hAnsi="Garamond"/>
        </w:rPr>
        <w:t>их</w:t>
      </w:r>
      <w:r w:rsidRPr="00DB6908">
        <w:rPr>
          <w:rFonts w:ascii="Garamond" w:hAnsi="Garamond"/>
        </w:rPr>
        <w:t xml:space="preserve"> из признаваемых сторонами величин задолженност</w:t>
      </w:r>
      <w:r w:rsidR="00FE4A5A">
        <w:rPr>
          <w:rFonts w:ascii="Garamond" w:hAnsi="Garamond"/>
        </w:rPr>
        <w:t>и</w:t>
      </w:r>
      <w:r w:rsidRPr="00DB6908">
        <w:rPr>
          <w:rFonts w:ascii="Garamond" w:hAnsi="Garamond"/>
        </w:rPr>
        <w:t>, содержащи</w:t>
      </w:r>
      <w:r w:rsidR="00FE4A5A">
        <w:rPr>
          <w:rFonts w:ascii="Garamond" w:hAnsi="Garamond"/>
        </w:rPr>
        <w:t>х</w:t>
      </w:r>
      <w:r w:rsidRPr="00DB6908">
        <w:rPr>
          <w:rFonts w:ascii="Garamond" w:hAnsi="Garamond"/>
        </w:rPr>
        <w:t xml:space="preserve">ся </w:t>
      </w:r>
      <w:r w:rsidR="002E0CBB" w:rsidRPr="00DB6908">
        <w:rPr>
          <w:rFonts w:ascii="Garamond" w:hAnsi="Garamond"/>
        </w:rPr>
        <w:t xml:space="preserve">в </w:t>
      </w:r>
      <w:r w:rsidR="00C54903">
        <w:rPr>
          <w:rFonts w:ascii="Garamond" w:hAnsi="Garamond"/>
        </w:rPr>
        <w:t>указанных документах</w:t>
      </w:r>
      <w:r w:rsidRPr="00DB6908">
        <w:rPr>
          <w:rFonts w:ascii="Garamond" w:hAnsi="Garamond"/>
        </w:rPr>
        <w:t xml:space="preserve">. </w:t>
      </w:r>
    </w:p>
    <w:p w14:paraId="133C11D7" w14:textId="77777777" w:rsidR="00214405" w:rsidRPr="00322D89" w:rsidRDefault="00214405" w:rsidP="00C74461">
      <w:pPr>
        <w:tabs>
          <w:tab w:val="left" w:pos="567"/>
        </w:tabs>
        <w:spacing w:after="120"/>
        <w:ind w:left="567" w:hanging="567"/>
        <w:jc w:val="both"/>
        <w:rPr>
          <w:rFonts w:ascii="Garamond" w:hAnsi="Garamond"/>
        </w:rPr>
      </w:pPr>
      <w:r w:rsidRPr="009D5DA2">
        <w:rPr>
          <w:rFonts w:ascii="Garamond" w:hAnsi="Garamond"/>
        </w:rPr>
        <w:t xml:space="preserve">4.1.2. </w:t>
      </w:r>
      <w:r w:rsidRPr="000F2DFB">
        <w:rPr>
          <w:rFonts w:ascii="Garamond" w:hAnsi="Garamond"/>
          <w:color w:val="000000"/>
        </w:rPr>
        <w:t>Сетевая</w:t>
      </w:r>
      <w:r w:rsidRPr="009D5DA2">
        <w:rPr>
          <w:rFonts w:ascii="Garamond" w:hAnsi="Garamond"/>
        </w:rPr>
        <w:t xml:space="preserve"> организация вправе </w:t>
      </w:r>
      <w:r w:rsidR="00C77B69" w:rsidRPr="00037697">
        <w:rPr>
          <w:rFonts w:ascii="Garamond" w:hAnsi="Garamond"/>
        </w:rPr>
        <w:t xml:space="preserve">в соответствии с </w:t>
      </w:r>
      <w:r w:rsidR="00C77B69" w:rsidRPr="00322D89">
        <w:rPr>
          <w:rFonts w:ascii="Garamond" w:hAnsi="Garamond"/>
          <w:i/>
        </w:rPr>
        <w:t>Порядком взаимодействия сетевой организации с организацией коммерческой инфраструктуры в рамках мониторинга выполнения показателей финансовой дисциплины</w:t>
      </w:r>
      <w:r w:rsidR="00C77B69" w:rsidRPr="00322D89" w:rsidDel="003F6063">
        <w:rPr>
          <w:rFonts w:ascii="Garamond" w:hAnsi="Garamond"/>
          <w:i/>
        </w:rPr>
        <w:t xml:space="preserve"> </w:t>
      </w:r>
      <w:r w:rsidR="00C77B69" w:rsidRPr="00322D89">
        <w:rPr>
          <w:rFonts w:ascii="Garamond" w:hAnsi="Garamond"/>
          <w:i/>
        </w:rPr>
        <w:t>гарантирующих поставщиков и энергосбытовых организаций</w:t>
      </w:r>
      <w:r w:rsidR="00C77B69">
        <w:rPr>
          <w:rFonts w:ascii="Garamond" w:hAnsi="Garamond"/>
          <w:i/>
        </w:rPr>
        <w:t xml:space="preserve"> </w:t>
      </w:r>
      <w:r w:rsidRPr="009D5DA2">
        <w:rPr>
          <w:rFonts w:ascii="Garamond" w:hAnsi="Garamond"/>
        </w:rPr>
        <w:t xml:space="preserve">запросить у ЦФР </w:t>
      </w:r>
      <w:r w:rsidR="009E57E8" w:rsidRPr="009D5DA2">
        <w:rPr>
          <w:rFonts w:ascii="Garamond" w:hAnsi="Garamond"/>
        </w:rPr>
        <w:t>значени</w:t>
      </w:r>
      <w:r w:rsidR="00C77B69">
        <w:rPr>
          <w:rFonts w:ascii="Garamond" w:hAnsi="Garamond"/>
        </w:rPr>
        <w:t>е</w:t>
      </w:r>
      <w:r w:rsidR="009E57E8" w:rsidRPr="009D5DA2">
        <w:rPr>
          <w:rFonts w:ascii="Garamond" w:hAnsi="Garamond"/>
        </w:rPr>
        <w:t xml:space="preserve"> коэффициента</w:t>
      </w:r>
      <w:r w:rsidR="009E57E8">
        <w:rPr>
          <w:rFonts w:ascii="Garamond" w:hAnsi="Garamond"/>
        </w:rPr>
        <w:t xml:space="preserve"> потерь</w:t>
      </w:r>
      <w:r w:rsidR="009E57E8" w:rsidRPr="00037697">
        <w:rPr>
          <w:rFonts w:ascii="Garamond" w:hAnsi="Garamond"/>
        </w:rPr>
        <w:t xml:space="preserve"> </w:t>
      </w:r>
      <w:r w:rsidRPr="009D5DA2">
        <w:rPr>
          <w:rFonts w:ascii="Garamond" w:hAnsi="Garamond"/>
        </w:rPr>
        <w:t xml:space="preserve">по соответствующему </w:t>
      </w:r>
      <w:r w:rsidRPr="00214405">
        <w:rPr>
          <w:rFonts w:ascii="Garamond" w:hAnsi="Garamond"/>
        </w:rPr>
        <w:t>участнику оптового рынка</w:t>
      </w:r>
      <w:r w:rsidRPr="00322D89">
        <w:rPr>
          <w:rFonts w:ascii="Garamond" w:hAnsi="Garamond"/>
        </w:rPr>
        <w:t>.</w:t>
      </w:r>
    </w:p>
    <w:p w14:paraId="028513A4" w14:textId="77777777" w:rsidR="00214405" w:rsidRPr="009D5DA2" w:rsidRDefault="00214405" w:rsidP="00C74461">
      <w:pPr>
        <w:tabs>
          <w:tab w:val="left" w:pos="567"/>
        </w:tabs>
        <w:spacing w:after="120"/>
        <w:ind w:left="567" w:hanging="567"/>
        <w:jc w:val="both"/>
        <w:rPr>
          <w:rFonts w:ascii="Garamond" w:hAnsi="Garamond"/>
        </w:rPr>
      </w:pPr>
      <w:r w:rsidRPr="00322D89">
        <w:rPr>
          <w:rFonts w:ascii="Garamond" w:hAnsi="Garamond"/>
        </w:rPr>
        <w:t xml:space="preserve">4.1.3. </w:t>
      </w:r>
      <w:r w:rsidRPr="000F2DFB">
        <w:rPr>
          <w:rFonts w:ascii="Garamond" w:hAnsi="Garamond"/>
          <w:color w:val="000000"/>
        </w:rPr>
        <w:t>Допустимое</w:t>
      </w:r>
      <w:r w:rsidRPr="009D5DA2">
        <w:rPr>
          <w:rFonts w:ascii="Garamond" w:hAnsi="Garamond"/>
        </w:rPr>
        <w:t xml:space="preserve"> значение показателя ФД1 – не более 77 календарных дней.</w:t>
      </w:r>
      <w:r w:rsidR="00C77B69">
        <w:rPr>
          <w:rFonts w:ascii="Garamond" w:hAnsi="Garamond"/>
        </w:rPr>
        <w:t xml:space="preserve"> </w:t>
      </w:r>
      <w:r w:rsidRPr="000F2DFB">
        <w:rPr>
          <w:rFonts w:ascii="Garamond" w:hAnsi="Garamond"/>
          <w:color w:val="000000"/>
        </w:rPr>
        <w:t>Показатель</w:t>
      </w:r>
      <w:r w:rsidRPr="009D5DA2">
        <w:rPr>
          <w:rFonts w:ascii="Garamond" w:hAnsi="Garamond"/>
        </w:rPr>
        <w:t xml:space="preserve"> считается невыполненным при превышении его допустимого значения.</w:t>
      </w:r>
    </w:p>
    <w:p w14:paraId="464F2656" w14:textId="77777777" w:rsidR="00F53CEE" w:rsidRPr="00214405" w:rsidRDefault="00214405" w:rsidP="00D011FA">
      <w:pPr>
        <w:widowControl w:val="0"/>
        <w:tabs>
          <w:tab w:val="left" w:pos="567"/>
        </w:tabs>
        <w:spacing w:after="120"/>
        <w:jc w:val="both"/>
        <w:rPr>
          <w:rFonts w:ascii="Garamond" w:hAnsi="Garamond"/>
          <w:i/>
        </w:rPr>
      </w:pPr>
      <w:r w:rsidRPr="00214405">
        <w:rPr>
          <w:rFonts w:ascii="Garamond" w:hAnsi="Garamond"/>
          <w:color w:val="000000"/>
        </w:rPr>
        <w:t xml:space="preserve">4.2. Расчет показателя судебной задолженности за услуги по передаче электроэнергии (ФД2) осуществляется </w:t>
      </w:r>
      <w:r w:rsidRPr="00214405">
        <w:rPr>
          <w:rFonts w:ascii="Garamond" w:hAnsi="Garamond"/>
        </w:rPr>
        <w:t xml:space="preserve">при поступлении от сетевой организации в соответствии с </w:t>
      </w:r>
      <w:r w:rsidRPr="00214405">
        <w:rPr>
          <w:rFonts w:ascii="Garamond" w:hAnsi="Garamond"/>
          <w:i/>
        </w:rPr>
        <w:t>Порядком взаимодействия сетевой организации с организацией коммерческой инфраструктуры в рамках мониторинга выполнения показателей финансовой дисциплины</w:t>
      </w:r>
      <w:r w:rsidRPr="00214405" w:rsidDel="003F6063">
        <w:rPr>
          <w:rFonts w:ascii="Garamond" w:hAnsi="Garamond"/>
          <w:i/>
        </w:rPr>
        <w:t xml:space="preserve"> </w:t>
      </w:r>
      <w:r w:rsidRPr="00214405">
        <w:rPr>
          <w:rFonts w:ascii="Garamond" w:hAnsi="Garamond"/>
          <w:i/>
        </w:rPr>
        <w:t xml:space="preserve">гарантирующих поставщиков и энергосбытовых организаций </w:t>
      </w:r>
      <w:r w:rsidRPr="00214405">
        <w:rPr>
          <w:rFonts w:ascii="Garamond" w:hAnsi="Garamond"/>
        </w:rPr>
        <w:t>заявления о невыполнении участником оптового рынка показателя ФД2</w:t>
      </w:r>
      <w:r w:rsidR="00233366">
        <w:rPr>
          <w:rFonts w:ascii="Garamond" w:hAnsi="Garamond"/>
        </w:rPr>
        <w:t xml:space="preserve">. </w:t>
      </w:r>
      <w:r w:rsidR="00233366">
        <w:rPr>
          <w:rFonts w:ascii="Garamond" w:hAnsi="Garamond"/>
          <w:color w:val="000000"/>
        </w:rPr>
        <w:t>П</w:t>
      </w:r>
      <w:r w:rsidR="00233366" w:rsidRPr="00214405">
        <w:rPr>
          <w:rFonts w:ascii="Garamond" w:hAnsi="Garamond"/>
          <w:color w:val="000000"/>
        </w:rPr>
        <w:t>оказател</w:t>
      </w:r>
      <w:r w:rsidR="00233366">
        <w:rPr>
          <w:rFonts w:ascii="Garamond" w:hAnsi="Garamond"/>
          <w:color w:val="000000"/>
        </w:rPr>
        <w:t>ь</w:t>
      </w:r>
      <w:r w:rsidR="00233366" w:rsidRPr="00214405">
        <w:rPr>
          <w:rFonts w:ascii="Garamond" w:hAnsi="Garamond"/>
          <w:color w:val="000000"/>
        </w:rPr>
        <w:t xml:space="preserve"> рассчитывается </w:t>
      </w:r>
      <w:r w:rsidR="00233366" w:rsidRPr="007621DC">
        <w:rPr>
          <w:rFonts w:ascii="Garamond" w:hAnsi="Garamond"/>
          <w:color w:val="000000"/>
        </w:rPr>
        <w:t xml:space="preserve">для соответствующего участника оптового рынка </w:t>
      </w:r>
      <w:r w:rsidR="00233366">
        <w:rPr>
          <w:rFonts w:ascii="Garamond" w:hAnsi="Garamond"/>
          <w:color w:val="000000"/>
        </w:rPr>
        <w:t xml:space="preserve">по </w:t>
      </w:r>
      <w:r w:rsidR="00233366" w:rsidRPr="00214405">
        <w:rPr>
          <w:rFonts w:ascii="Garamond" w:hAnsi="Garamond"/>
          <w:color w:val="000000"/>
        </w:rPr>
        <w:t>организаци</w:t>
      </w:r>
      <w:r w:rsidR="00233366">
        <w:rPr>
          <w:rFonts w:ascii="Garamond" w:hAnsi="Garamond"/>
          <w:color w:val="000000"/>
        </w:rPr>
        <w:t>и</w:t>
      </w:r>
      <w:r w:rsidR="00233366" w:rsidRPr="00214405">
        <w:rPr>
          <w:rFonts w:ascii="Garamond" w:hAnsi="Garamond"/>
          <w:color w:val="000000"/>
        </w:rPr>
        <w:t xml:space="preserve">, </w:t>
      </w:r>
      <w:r w:rsidR="00233366">
        <w:rPr>
          <w:rFonts w:ascii="Garamond" w:hAnsi="Garamond"/>
          <w:color w:val="000000"/>
        </w:rPr>
        <w:t xml:space="preserve">направившей заявление и </w:t>
      </w:r>
      <w:r w:rsidR="00233366" w:rsidRPr="00214405">
        <w:rPr>
          <w:rFonts w:ascii="Garamond" w:hAnsi="Garamond"/>
          <w:color w:val="000000"/>
        </w:rPr>
        <w:t xml:space="preserve">имеющей статус сетевой организации на </w:t>
      </w:r>
      <w:r w:rsidR="00233366">
        <w:rPr>
          <w:rFonts w:ascii="Garamond" w:hAnsi="Garamond"/>
          <w:color w:val="000000"/>
        </w:rPr>
        <w:t>дату</w:t>
      </w:r>
      <w:r w:rsidR="00233366" w:rsidRPr="00214405">
        <w:rPr>
          <w:rFonts w:ascii="Garamond" w:hAnsi="Garamond"/>
          <w:color w:val="000000"/>
        </w:rPr>
        <w:t xml:space="preserve"> </w:t>
      </w:r>
      <w:r w:rsidR="00233366" w:rsidRPr="007621DC">
        <w:rPr>
          <w:rFonts w:ascii="Garamond" w:hAnsi="Garamond"/>
          <w:color w:val="000000"/>
        </w:rPr>
        <w:t xml:space="preserve">поступления </w:t>
      </w:r>
      <w:r w:rsidR="00233366" w:rsidRPr="00214405">
        <w:rPr>
          <w:rFonts w:ascii="Garamond" w:hAnsi="Garamond"/>
          <w:color w:val="000000"/>
        </w:rPr>
        <w:t>заявления.</w:t>
      </w:r>
    </w:p>
    <w:p w14:paraId="657E8E14" w14:textId="54A1CA1E" w:rsidR="00214405" w:rsidRPr="00214405" w:rsidRDefault="00214405" w:rsidP="005F26C4">
      <w:pPr>
        <w:widowControl w:val="0"/>
        <w:tabs>
          <w:tab w:val="left" w:pos="993"/>
        </w:tabs>
        <w:spacing w:after="120"/>
        <w:ind w:firstLine="709"/>
        <w:jc w:val="both"/>
        <w:rPr>
          <w:rFonts w:ascii="Garamond" w:hAnsi="Garamond"/>
        </w:rPr>
      </w:pPr>
      <w:r w:rsidRPr="00214405">
        <w:rPr>
          <w:rFonts w:ascii="Garamond" w:hAnsi="Garamond"/>
        </w:rPr>
        <w:t>ЦФР в течение 15</w:t>
      </w:r>
      <w:r w:rsidR="008B429D">
        <w:rPr>
          <w:rFonts w:ascii="Garamond" w:hAnsi="Garamond"/>
        </w:rPr>
        <w:t xml:space="preserve"> (пятнадцати)</w:t>
      </w:r>
      <w:r w:rsidRPr="00214405">
        <w:rPr>
          <w:rFonts w:ascii="Garamond" w:hAnsi="Garamond"/>
        </w:rPr>
        <w:t xml:space="preserve"> рабочих дней с </w:t>
      </w:r>
      <w:r w:rsidR="00C82704">
        <w:rPr>
          <w:rFonts w:ascii="Garamond" w:hAnsi="Garamond"/>
        </w:rPr>
        <w:t>указанной</w:t>
      </w:r>
      <w:r w:rsidRPr="00214405">
        <w:rPr>
          <w:rFonts w:ascii="Garamond" w:hAnsi="Garamond"/>
        </w:rPr>
        <w:t xml:space="preserve"> </w:t>
      </w:r>
      <w:r w:rsidR="00C82704">
        <w:rPr>
          <w:rFonts w:ascii="Garamond" w:hAnsi="Garamond"/>
        </w:rPr>
        <w:t>в</w:t>
      </w:r>
      <w:r w:rsidRPr="00214405">
        <w:rPr>
          <w:rFonts w:ascii="Garamond" w:hAnsi="Garamond"/>
        </w:rPr>
        <w:t xml:space="preserve"> </w:t>
      </w:r>
      <w:r w:rsidRPr="00214405">
        <w:rPr>
          <w:rFonts w:ascii="Garamond" w:hAnsi="Garamond"/>
          <w:i/>
        </w:rPr>
        <w:t>Порядк</w:t>
      </w:r>
      <w:r w:rsidR="00C82704">
        <w:rPr>
          <w:rFonts w:ascii="Garamond" w:hAnsi="Garamond"/>
          <w:i/>
        </w:rPr>
        <w:t>е</w:t>
      </w:r>
      <w:r w:rsidRPr="00214405">
        <w:rPr>
          <w:rFonts w:ascii="Garamond" w:hAnsi="Garamond"/>
          <w:i/>
        </w:rPr>
        <w:t xml:space="preserve"> взаимодействия сетевой организации с организацией коммерческой инфраструктуры в рамках мониторинга выполнения показателей финансовой дисциплины</w:t>
      </w:r>
      <w:r w:rsidRPr="00214405" w:rsidDel="003F6063">
        <w:rPr>
          <w:rFonts w:ascii="Garamond" w:hAnsi="Garamond"/>
          <w:i/>
        </w:rPr>
        <w:t xml:space="preserve"> </w:t>
      </w:r>
      <w:r w:rsidRPr="00214405">
        <w:rPr>
          <w:rFonts w:ascii="Garamond" w:hAnsi="Garamond"/>
          <w:i/>
        </w:rPr>
        <w:t>гарантирующих поставщиков и энергосбытовых организаций</w:t>
      </w:r>
      <w:r w:rsidRPr="00214405">
        <w:rPr>
          <w:rFonts w:ascii="Garamond" w:hAnsi="Garamond"/>
        </w:rPr>
        <w:t xml:space="preserve"> </w:t>
      </w:r>
      <w:r w:rsidR="00025F5D" w:rsidRPr="00214405">
        <w:rPr>
          <w:rFonts w:ascii="Garamond" w:hAnsi="Garamond"/>
        </w:rPr>
        <w:t>даты окончания проверки заявления и документов сетевой организации</w:t>
      </w:r>
      <w:r w:rsidR="00025F5D">
        <w:rPr>
          <w:rFonts w:ascii="Garamond" w:hAnsi="Garamond"/>
        </w:rPr>
        <w:t xml:space="preserve"> </w:t>
      </w:r>
      <w:r w:rsidRPr="00214405">
        <w:rPr>
          <w:rFonts w:ascii="Garamond" w:hAnsi="Garamond"/>
        </w:rPr>
        <w:t>проводит расчет показателя по формуле:</w:t>
      </w:r>
    </w:p>
    <w:tbl>
      <w:tblPr>
        <w:tblStyle w:val="afe"/>
        <w:tblW w:w="6217"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7"/>
        <w:gridCol w:w="545"/>
        <w:gridCol w:w="545"/>
      </w:tblGrid>
      <w:tr w:rsidR="00214405" w:rsidRPr="00214405" w14:paraId="495F22DA" w14:textId="77777777" w:rsidTr="00A33074">
        <w:trPr>
          <w:trHeight w:val="731"/>
        </w:trPr>
        <w:tc>
          <w:tcPr>
            <w:tcW w:w="5127" w:type="dxa"/>
          </w:tcPr>
          <w:p w14:paraId="431D8821" w14:textId="77777777" w:rsidR="00214405" w:rsidRPr="00214405" w:rsidRDefault="007C0C16" w:rsidP="002D0FB1">
            <w:pPr>
              <w:jc w:val="both"/>
              <w:rPr>
                <w:rFonts w:ascii="Garamond" w:hAnsi="Garamond"/>
              </w:rPr>
            </w:pPr>
            <m:oMathPara>
              <m:oMathParaPr>
                <m:jc m:val="left"/>
              </m:oMathParaPr>
              <m:oMath>
                <m:sSub>
                  <m:sSubPr>
                    <m:ctrlPr>
                      <w:rPr>
                        <w:rFonts w:ascii="Cambria Math" w:hAnsi="Cambria Math"/>
                        <w:i/>
                      </w:rPr>
                    </m:ctrlPr>
                  </m:sSubPr>
                  <m:e>
                    <m:r>
                      <w:rPr>
                        <w:rFonts w:ascii="Cambria Math" w:hAnsi="Cambria Math"/>
                      </w:rPr>
                      <m:t>ФД2</m:t>
                    </m:r>
                  </m:e>
                  <m:sub>
                    <m:r>
                      <w:rPr>
                        <w:rFonts w:ascii="Cambria Math" w:hAnsi="Cambria Math"/>
                        <w:lang w:val="en-US"/>
                      </w:rPr>
                      <m:t>i,m</m:t>
                    </m:r>
                    <m:r>
                      <w:rPr>
                        <w:rFonts w:ascii="Cambria Math" w:hAnsi="Cambria Math"/>
                      </w:rPr>
                      <m:t xml:space="preserve"> </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lang w:val="en-US"/>
                          </w:rPr>
                          <m:t>K</m:t>
                        </m:r>
                      </m:e>
                      <m:sub>
                        <m:r>
                          <w:rPr>
                            <w:rFonts w:ascii="Cambria Math" w:hAnsi="Cambria Math"/>
                          </w:rPr>
                          <m:t>p,потерь2</m:t>
                        </m:r>
                      </m:sub>
                    </m:sSub>
                    <m:r>
                      <w:rPr>
                        <w:rFonts w:ascii="Cambria Math" w:hAnsi="Cambria Math"/>
                      </w:rPr>
                      <m:t>×</m:t>
                    </m:r>
                    <m:sSubSup>
                      <m:sSubSupPr>
                        <m:ctrlPr>
                          <w:rPr>
                            <w:rFonts w:ascii="Cambria Math" w:hAnsi="Cambria Math"/>
                            <w:i/>
                          </w:rPr>
                        </m:ctrlPr>
                      </m:sSubSupPr>
                      <m:e>
                        <m:r>
                          <w:rPr>
                            <w:rFonts w:ascii="Cambria Math" w:hAnsi="Cambria Math"/>
                            <w:lang w:val="en-US"/>
                          </w:rPr>
                          <m:t>(S</m:t>
                        </m:r>
                      </m:e>
                      <m:sub>
                        <m:r>
                          <w:rPr>
                            <w:rFonts w:ascii="Cambria Math" w:hAnsi="Cambria Math"/>
                            <w:lang w:val="en-US"/>
                          </w:rPr>
                          <m:t>i</m:t>
                        </m:r>
                      </m:sub>
                      <m:sup>
                        <m:r>
                          <w:rPr>
                            <w:rFonts w:ascii="Cambria Math" w:hAnsi="Cambria Math"/>
                          </w:rPr>
                          <m:t>передача суд</m:t>
                        </m:r>
                      </m:sup>
                    </m:sSubSup>
                    <m:r>
                      <w:rPr>
                        <w:rFonts w:ascii="Cambria Math" w:hAnsi="Cambria Math"/>
                      </w:rPr>
                      <m:t>-</m:t>
                    </m:r>
                    <m:sSubSup>
                      <m:sSubSupPr>
                        <m:ctrlPr>
                          <w:rPr>
                            <w:rFonts w:ascii="Cambria Math" w:hAnsi="Cambria Math"/>
                            <w:i/>
                          </w:rPr>
                        </m:ctrlPr>
                      </m:sSubSupPr>
                      <m:e>
                        <m:r>
                          <w:rPr>
                            <w:rFonts w:ascii="Cambria Math" w:hAnsi="Cambria Math"/>
                            <w:lang w:val="en-US"/>
                          </w:rPr>
                          <m:t>S</m:t>
                        </m:r>
                      </m:e>
                      <m:sub>
                        <m:r>
                          <w:rPr>
                            <w:rFonts w:ascii="Cambria Math" w:hAnsi="Cambria Math"/>
                            <w:lang w:val="en-US"/>
                          </w:rPr>
                          <m:t>i</m:t>
                        </m:r>
                      </m:sub>
                      <m:sup>
                        <m:r>
                          <w:rPr>
                            <w:rFonts w:ascii="Cambria Math" w:hAnsi="Cambria Math"/>
                          </w:rPr>
                          <m:t>отсрочка</m:t>
                        </m:r>
                      </m:sup>
                    </m:sSubSup>
                    <m:r>
                      <w:rPr>
                        <w:rFonts w:ascii="Cambria Math" w:hAnsi="Cambria Math"/>
                      </w:rPr>
                      <m:t>)</m:t>
                    </m:r>
                    <m:ctrlPr>
                      <w:rPr>
                        <w:rFonts w:ascii="Cambria Math" w:hAnsi="Cambria Math"/>
                        <w:i/>
                        <w:lang w:val="en-US"/>
                      </w:rPr>
                    </m:ctrlPr>
                  </m:num>
                  <m:den>
                    <m:sSubSup>
                      <m:sSubSupPr>
                        <m:ctrlPr>
                          <w:rPr>
                            <w:rFonts w:ascii="Cambria Math" w:hAnsi="Cambria Math"/>
                            <w:i/>
                          </w:rPr>
                        </m:ctrlPr>
                      </m:sSubSupPr>
                      <m:e>
                        <m:r>
                          <w:rPr>
                            <w:rFonts w:ascii="Cambria Math" w:hAnsi="Cambria Math"/>
                          </w:rPr>
                          <m:t>2×</m:t>
                        </m:r>
                        <m:r>
                          <w:rPr>
                            <w:rFonts w:ascii="Cambria Math" w:hAnsi="Cambria Math"/>
                            <w:lang w:val="en-US"/>
                          </w:rPr>
                          <m:t>P</m:t>
                        </m:r>
                      </m:e>
                      <m:sub>
                        <m:r>
                          <w:rPr>
                            <w:rFonts w:ascii="Cambria Math" w:hAnsi="Cambria Math"/>
                          </w:rPr>
                          <m:t>i</m:t>
                        </m:r>
                      </m:sub>
                      <m:sup>
                        <m:r>
                          <w:rPr>
                            <w:rFonts w:ascii="Cambria Math" w:hAnsi="Cambria Math"/>
                          </w:rPr>
                          <m:t>передача средн</m:t>
                        </m:r>
                      </m:sup>
                    </m:sSubSup>
                  </m:den>
                </m:f>
              </m:oMath>
            </m:oMathPara>
          </w:p>
        </w:tc>
        <w:tc>
          <w:tcPr>
            <w:tcW w:w="545" w:type="dxa"/>
          </w:tcPr>
          <w:p w14:paraId="5EFC4549" w14:textId="77777777" w:rsidR="00214405" w:rsidRPr="00214405" w:rsidRDefault="00214405" w:rsidP="002D0FB1">
            <w:pPr>
              <w:jc w:val="center"/>
              <w:rPr>
                <w:rFonts w:ascii="Garamond" w:hAnsi="Garamond"/>
              </w:rPr>
            </w:pPr>
          </w:p>
        </w:tc>
        <w:tc>
          <w:tcPr>
            <w:tcW w:w="545" w:type="dxa"/>
            <w:vAlign w:val="center"/>
          </w:tcPr>
          <w:p w14:paraId="0EFADF8F" w14:textId="77777777" w:rsidR="00214405" w:rsidRPr="00214405" w:rsidRDefault="00214405" w:rsidP="002D0FB1">
            <w:pPr>
              <w:jc w:val="center"/>
              <w:rPr>
                <w:rFonts w:ascii="Garamond" w:hAnsi="Garamond"/>
              </w:rPr>
            </w:pPr>
            <w:r w:rsidRPr="00214405">
              <w:rPr>
                <w:rFonts w:ascii="Garamond" w:hAnsi="Garamond"/>
              </w:rPr>
              <w:t>(4),</w:t>
            </w:r>
          </w:p>
        </w:tc>
      </w:tr>
    </w:tbl>
    <w:p w14:paraId="61C8DDFC" w14:textId="77777777" w:rsidR="00214405" w:rsidRPr="00214405" w:rsidRDefault="00214405" w:rsidP="005F26C4">
      <w:pPr>
        <w:tabs>
          <w:tab w:val="left" w:pos="1134"/>
        </w:tabs>
        <w:autoSpaceDE w:val="0"/>
        <w:autoSpaceDN w:val="0"/>
        <w:adjustRightInd w:val="0"/>
        <w:spacing w:after="120" w:line="240" w:lineRule="auto"/>
        <w:ind w:firstLine="709"/>
        <w:jc w:val="both"/>
        <w:rPr>
          <w:rFonts w:ascii="Garamond" w:hAnsi="Garamond"/>
        </w:rPr>
      </w:pPr>
      <w:r w:rsidRPr="00214405">
        <w:rPr>
          <w:rFonts w:ascii="Garamond" w:hAnsi="Garamond"/>
        </w:rPr>
        <w:t>где:</w:t>
      </w:r>
    </w:p>
    <w:p w14:paraId="71F8EFC0" w14:textId="508EA721" w:rsidR="00214405" w:rsidRPr="00214405" w:rsidRDefault="00214405" w:rsidP="005F26C4">
      <w:pPr>
        <w:tabs>
          <w:tab w:val="left" w:pos="709"/>
        </w:tabs>
        <w:autoSpaceDE w:val="0"/>
        <w:autoSpaceDN w:val="0"/>
        <w:adjustRightInd w:val="0"/>
        <w:spacing w:after="120"/>
        <w:jc w:val="both"/>
        <w:rPr>
          <w:rFonts w:ascii="Garamond" w:hAnsi="Garamond"/>
        </w:rPr>
      </w:pPr>
      <w:r w:rsidRPr="00B63ADF">
        <w:rPr>
          <w:rFonts w:ascii="Garamond" w:hAnsi="Garamond"/>
          <w:i/>
          <w:lang w:val="en-US"/>
        </w:rPr>
        <w:t>m</w:t>
      </w:r>
      <w:r w:rsidR="00ED7C30">
        <w:rPr>
          <w:rFonts w:ascii="Garamond" w:hAnsi="Garamond"/>
        </w:rPr>
        <w:t xml:space="preserve"> – </w:t>
      </w:r>
      <w:r w:rsidRPr="00214405">
        <w:rPr>
          <w:rFonts w:ascii="Garamond" w:hAnsi="Garamond"/>
        </w:rPr>
        <w:t xml:space="preserve">календарный месяц, в котором сетевая организация </w:t>
      </w:r>
      <w:r w:rsidRPr="000F2DFB">
        <w:rPr>
          <w:rFonts w:ascii="Garamond" w:hAnsi="Garamond"/>
          <w:i/>
        </w:rPr>
        <w:t>i</w:t>
      </w:r>
      <w:r w:rsidRPr="00214405">
        <w:rPr>
          <w:rFonts w:ascii="Garamond" w:hAnsi="Garamond"/>
        </w:rPr>
        <w:t xml:space="preserve"> направила </w:t>
      </w:r>
      <w:r w:rsidR="005F26C4" w:rsidRPr="00214405">
        <w:rPr>
          <w:rFonts w:ascii="Garamond" w:hAnsi="Garamond"/>
        </w:rPr>
        <w:t xml:space="preserve">заявление </w:t>
      </w:r>
      <w:r w:rsidRPr="00214405">
        <w:rPr>
          <w:rFonts w:ascii="Garamond" w:hAnsi="Garamond"/>
        </w:rPr>
        <w:t xml:space="preserve">в ЦФР ; </w:t>
      </w:r>
    </w:p>
    <w:p w14:paraId="76128578" w14:textId="406EF87F" w:rsidR="00214405" w:rsidRPr="00214405" w:rsidRDefault="007C0C16" w:rsidP="005F26C4">
      <w:pPr>
        <w:tabs>
          <w:tab w:val="left" w:pos="709"/>
        </w:tabs>
        <w:autoSpaceDE w:val="0"/>
        <w:autoSpaceDN w:val="0"/>
        <w:adjustRightInd w:val="0"/>
        <w:spacing w:after="120"/>
        <w:jc w:val="both"/>
        <w:rPr>
          <w:rFonts w:ascii="Garamond" w:hAnsi="Garamond"/>
        </w:rPr>
      </w:pPr>
      <m:oMath>
        <m:sSubSup>
          <m:sSubSupPr>
            <m:ctrlPr>
              <w:rPr>
                <w:rFonts w:ascii="Cambria Math" w:hAnsi="Cambria Math"/>
              </w:rPr>
            </m:ctrlPr>
          </m:sSubSupPr>
          <m:e>
            <m:r>
              <w:rPr>
                <w:rFonts w:ascii="Cambria Math" w:hAnsi="Cambria Math"/>
              </w:rPr>
              <m:t>S</m:t>
            </m:r>
          </m:e>
          <m:sub>
            <m:r>
              <w:rPr>
                <w:rFonts w:ascii="Cambria Math" w:hAnsi="Cambria Math"/>
              </w:rPr>
              <m:t>i</m:t>
            </m:r>
          </m:sub>
          <m:sup>
            <m:r>
              <m:rPr>
                <m:sty m:val="p"/>
              </m:rPr>
              <w:rPr>
                <w:rFonts w:ascii="Cambria Math" w:hAnsi="Cambria Math"/>
              </w:rPr>
              <m:t>передача суд</m:t>
            </m:r>
          </m:sup>
        </m:sSubSup>
      </m:oMath>
      <w:r w:rsidR="00AD18E8">
        <w:rPr>
          <w:rFonts w:ascii="Garamond" w:eastAsiaTheme="minorEastAsia" w:hAnsi="Garamond"/>
        </w:rPr>
        <w:t xml:space="preserve"> </w:t>
      </w:r>
      <w:r w:rsidR="00214405" w:rsidRPr="00214405">
        <w:rPr>
          <w:rFonts w:ascii="Garamond" w:hAnsi="Garamond"/>
        </w:rPr>
        <w:t xml:space="preserve">– задолженность участника оптового рынка перед сетевой организацией </w:t>
      </w:r>
      <w:r w:rsidR="00214405" w:rsidRPr="00214405">
        <w:rPr>
          <w:rFonts w:ascii="Garamond" w:hAnsi="Garamond"/>
          <w:i/>
        </w:rPr>
        <w:t>i</w:t>
      </w:r>
      <w:r w:rsidR="00214405" w:rsidRPr="00214405">
        <w:rPr>
          <w:rFonts w:ascii="Garamond" w:hAnsi="Garamond"/>
        </w:rPr>
        <w:t xml:space="preserve"> за услуги по </w:t>
      </w:r>
      <w:r w:rsidR="00214405" w:rsidRPr="00C74461">
        <w:rPr>
          <w:rFonts w:ascii="Garamond" w:hAnsi="Garamond"/>
        </w:rPr>
        <w:t>передаче электрической энергии, подтвержденная вступившими в законную силу судебными актами</w:t>
      </w:r>
      <w:r w:rsidR="00C2010C" w:rsidRPr="00C74461">
        <w:rPr>
          <w:rFonts w:ascii="Garamond" w:hAnsi="Garamond"/>
        </w:rPr>
        <w:t>,</w:t>
      </w:r>
      <w:r w:rsidR="00214405" w:rsidRPr="00C74461">
        <w:rPr>
          <w:rFonts w:ascii="Garamond" w:hAnsi="Garamond"/>
        </w:rPr>
        <w:t xml:space="preserve"> за</w:t>
      </w:r>
      <w:r w:rsidR="00214405" w:rsidRPr="00214405">
        <w:rPr>
          <w:rFonts w:ascii="Garamond" w:hAnsi="Garamond"/>
        </w:rPr>
        <w:t xml:space="preserve"> 24 отчетных периода (месяца), предшествующих месяцу </w:t>
      </w:r>
      <w:r w:rsidR="00214405" w:rsidRPr="00B63ADF">
        <w:rPr>
          <w:rFonts w:ascii="Garamond" w:hAnsi="Garamond"/>
          <w:i/>
          <w:lang w:val="en-US"/>
        </w:rPr>
        <w:t>m</w:t>
      </w:r>
      <w:r w:rsidR="00214405" w:rsidRPr="00214405">
        <w:rPr>
          <w:rFonts w:ascii="Garamond" w:hAnsi="Garamond"/>
        </w:rPr>
        <w:t xml:space="preserve">, руб. </w:t>
      </w:r>
      <w:r w:rsidR="007E5919">
        <w:rPr>
          <w:rFonts w:ascii="Garamond" w:hAnsi="Garamond"/>
        </w:rPr>
        <w:t xml:space="preserve">Указанная задолженность </w:t>
      </w:r>
      <w:r w:rsidR="007E5919" w:rsidRPr="00214405">
        <w:rPr>
          <w:rFonts w:ascii="Garamond" w:hAnsi="Garamond"/>
        </w:rPr>
        <w:t xml:space="preserve">учитывается </w:t>
      </w:r>
      <w:r w:rsidR="00214405" w:rsidRPr="00214405">
        <w:rPr>
          <w:rFonts w:ascii="Garamond" w:hAnsi="Garamond"/>
        </w:rPr>
        <w:t xml:space="preserve">вне зависимости от исполнения обязательств по оплате услуг по передаче электрической </w:t>
      </w:r>
      <w:r w:rsidR="00214405" w:rsidRPr="00B6011B">
        <w:rPr>
          <w:rFonts w:ascii="Garamond" w:hAnsi="Garamond"/>
        </w:rPr>
        <w:t>энергии</w:t>
      </w:r>
      <w:r w:rsidR="00214405" w:rsidRPr="00214405">
        <w:rPr>
          <w:rFonts w:ascii="Garamond" w:hAnsi="Garamond"/>
        </w:rPr>
        <w:t>;</w:t>
      </w:r>
    </w:p>
    <w:p w14:paraId="3F973C03" w14:textId="7C3FFDA5" w:rsidR="00214405" w:rsidRPr="00214405" w:rsidRDefault="007C0C16" w:rsidP="005F26C4">
      <w:pPr>
        <w:tabs>
          <w:tab w:val="left" w:pos="709"/>
        </w:tabs>
        <w:autoSpaceDE w:val="0"/>
        <w:autoSpaceDN w:val="0"/>
        <w:adjustRightInd w:val="0"/>
        <w:spacing w:after="120"/>
        <w:jc w:val="both"/>
        <w:rPr>
          <w:rFonts w:ascii="Garamond" w:hAnsi="Garamond"/>
        </w:rPr>
      </w:pPr>
      <m:oMath>
        <m:sSubSup>
          <m:sSubSupPr>
            <m:ctrlPr>
              <w:rPr>
                <w:rFonts w:ascii="Cambria Math" w:hAnsi="Cambria Math"/>
              </w:rPr>
            </m:ctrlPr>
          </m:sSubSupPr>
          <m:e>
            <m:r>
              <w:rPr>
                <w:rFonts w:ascii="Cambria Math" w:hAnsi="Cambria Math"/>
              </w:rPr>
              <m:t>S</m:t>
            </m:r>
          </m:e>
          <m:sub>
            <m:r>
              <w:rPr>
                <w:rFonts w:ascii="Cambria Math" w:hAnsi="Cambria Math"/>
              </w:rPr>
              <m:t>i</m:t>
            </m:r>
          </m:sub>
          <m:sup>
            <m:r>
              <m:rPr>
                <m:sty m:val="p"/>
              </m:rPr>
              <w:rPr>
                <w:rFonts w:ascii="Cambria Math" w:hAnsi="Cambria Math"/>
              </w:rPr>
              <m:t>отсрочка</m:t>
            </m:r>
          </m:sup>
        </m:sSubSup>
      </m:oMath>
      <w:r w:rsidR="00AD18E8">
        <w:rPr>
          <w:rFonts w:ascii="Garamond" w:eastAsiaTheme="minorEastAsia" w:hAnsi="Garamond"/>
        </w:rPr>
        <w:t xml:space="preserve"> </w:t>
      </w:r>
      <w:r w:rsidR="00214405" w:rsidRPr="00214405">
        <w:rPr>
          <w:rFonts w:ascii="Garamond" w:hAnsi="Garamond"/>
        </w:rPr>
        <w:t xml:space="preserve">– входящая в состав </w:t>
      </w:r>
      <m:oMath>
        <m:sSubSup>
          <m:sSubSupPr>
            <m:ctrlPr>
              <w:rPr>
                <w:rFonts w:ascii="Cambria Math" w:hAnsi="Cambria Math"/>
              </w:rPr>
            </m:ctrlPr>
          </m:sSubSupPr>
          <m:e>
            <m:r>
              <w:rPr>
                <w:rFonts w:ascii="Cambria Math" w:hAnsi="Cambria Math"/>
              </w:rPr>
              <m:t>S</m:t>
            </m:r>
          </m:e>
          <m:sub>
            <m:r>
              <w:rPr>
                <w:rFonts w:ascii="Cambria Math" w:hAnsi="Cambria Math"/>
              </w:rPr>
              <m:t>i</m:t>
            </m:r>
          </m:sub>
          <m:sup>
            <m:r>
              <m:rPr>
                <m:sty m:val="p"/>
              </m:rPr>
              <w:rPr>
                <w:rFonts w:ascii="Cambria Math" w:hAnsi="Cambria Math"/>
              </w:rPr>
              <m:t>передача суд</m:t>
            </m:r>
          </m:sup>
        </m:sSubSup>
      </m:oMath>
      <w:r w:rsidR="00214405" w:rsidRPr="00214405">
        <w:rPr>
          <w:rFonts w:ascii="Garamond" w:hAnsi="Garamond"/>
        </w:rPr>
        <w:t xml:space="preserve"> задолженность участника оптового рынка перед сетевой организацией </w:t>
      </w:r>
      <w:r w:rsidR="00214405" w:rsidRPr="000F2DFB">
        <w:rPr>
          <w:rFonts w:ascii="Garamond" w:hAnsi="Garamond"/>
          <w:i/>
        </w:rPr>
        <w:t>i</w:t>
      </w:r>
      <w:r w:rsidR="00214405" w:rsidRPr="00214405">
        <w:rPr>
          <w:rFonts w:ascii="Garamond" w:hAnsi="Garamond"/>
        </w:rPr>
        <w:t xml:space="preserve"> за услуги по передаче электрической энергии, в отношении которой определением суда об отсрочке или о рассрочке исполнения судебного акта и (или) условиями утвержденного судом мирового соглашения предусмотрена отсрочка или рассрочка исполнения обязательств по оплате услуг по передаче электрической энергии, руб.;</w:t>
      </w:r>
    </w:p>
    <w:p w14:paraId="27E61CD4" w14:textId="3DF29728" w:rsidR="006F118A" w:rsidRDefault="007C0C16" w:rsidP="006F118A">
      <w:pPr>
        <w:tabs>
          <w:tab w:val="left" w:pos="709"/>
        </w:tabs>
        <w:autoSpaceDE w:val="0"/>
        <w:autoSpaceDN w:val="0"/>
        <w:adjustRightInd w:val="0"/>
        <w:spacing w:after="120"/>
        <w:jc w:val="both"/>
        <w:rPr>
          <w:rFonts w:ascii="Garamond" w:hAnsi="Garamond"/>
        </w:rPr>
      </w:pPr>
      <m:oMath>
        <m:sSubSup>
          <m:sSubSupPr>
            <m:ctrlPr>
              <w:rPr>
                <w:rFonts w:ascii="Cambria Math" w:hAnsi="Cambria Math"/>
              </w:rPr>
            </m:ctrlPr>
          </m:sSubSupPr>
          <m:e>
            <m:r>
              <w:rPr>
                <w:rFonts w:ascii="Cambria Math" w:hAnsi="Cambria Math"/>
              </w:rPr>
              <m:t>P</m:t>
            </m:r>
          </m:e>
          <m:sub>
            <m:r>
              <w:rPr>
                <w:rFonts w:ascii="Cambria Math" w:hAnsi="Cambria Math"/>
              </w:rPr>
              <m:t>i</m:t>
            </m:r>
          </m:sub>
          <m:sup>
            <m:r>
              <m:rPr>
                <m:sty m:val="p"/>
              </m:rPr>
              <w:rPr>
                <w:rFonts w:ascii="Cambria Math" w:hAnsi="Cambria Math"/>
              </w:rPr>
              <m:t>передача средн</m:t>
            </m:r>
          </m:sup>
        </m:sSubSup>
      </m:oMath>
      <w:r w:rsidR="00AD18E8">
        <w:rPr>
          <w:rFonts w:ascii="Garamond" w:eastAsiaTheme="minorEastAsia" w:hAnsi="Garamond"/>
        </w:rPr>
        <w:t xml:space="preserve"> </w:t>
      </w:r>
      <w:r w:rsidR="00214405" w:rsidRPr="00214405">
        <w:rPr>
          <w:rFonts w:ascii="Garamond" w:hAnsi="Garamond"/>
        </w:rPr>
        <w:t xml:space="preserve">– среднемесячная стоимость услуг по передаче электрической энергии, оказанных участнику оптового рынка сетевой организацией </w:t>
      </w:r>
      <w:r w:rsidR="00214405" w:rsidRPr="00214405">
        <w:rPr>
          <w:rFonts w:ascii="Garamond" w:hAnsi="Garamond"/>
          <w:i/>
        </w:rPr>
        <w:t>i</w:t>
      </w:r>
      <w:r w:rsidR="00214405" w:rsidRPr="00214405">
        <w:rPr>
          <w:rFonts w:ascii="Garamond" w:hAnsi="Garamond"/>
        </w:rPr>
        <w:t xml:space="preserve"> по соответствующему договору (договорам) за отчетные периоды </w:t>
      </w:r>
      <w:r w:rsidR="00214405" w:rsidRPr="006F118A">
        <w:rPr>
          <w:rFonts w:ascii="Garamond" w:hAnsi="Garamond"/>
          <w:i/>
        </w:rPr>
        <w:t>Mc</w:t>
      </w:r>
      <w:r w:rsidR="00214405" w:rsidRPr="00214405">
        <w:rPr>
          <w:rFonts w:ascii="Garamond" w:hAnsi="Garamond"/>
        </w:rPr>
        <w:t>, руб.</w:t>
      </w:r>
    </w:p>
    <w:p w14:paraId="41ECAD68" w14:textId="77777777" w:rsidR="00214405" w:rsidRPr="00214405" w:rsidRDefault="006F118A" w:rsidP="006F118A">
      <w:pPr>
        <w:tabs>
          <w:tab w:val="left" w:pos="709"/>
        </w:tabs>
        <w:autoSpaceDE w:val="0"/>
        <w:autoSpaceDN w:val="0"/>
        <w:adjustRightInd w:val="0"/>
        <w:spacing w:after="120"/>
        <w:ind w:firstLine="567"/>
        <w:jc w:val="both"/>
        <w:rPr>
          <w:rFonts w:ascii="Garamond" w:hAnsi="Garamond"/>
        </w:rPr>
      </w:pPr>
      <w:r>
        <w:rPr>
          <w:rFonts w:ascii="Garamond" w:hAnsi="Garamond"/>
        </w:rPr>
        <w:t xml:space="preserve">Эта величина </w:t>
      </w:r>
      <w:r w:rsidR="00214405" w:rsidRPr="00214405">
        <w:rPr>
          <w:rFonts w:ascii="Garamond" w:hAnsi="Garamond"/>
        </w:rPr>
        <w:t>определяется по формуле:</w:t>
      </w:r>
    </w:p>
    <w:tbl>
      <w:tblPr>
        <w:tblW w:w="0" w:type="auto"/>
        <w:tblInd w:w="2694" w:type="dxa"/>
        <w:tblLook w:val="04A0" w:firstRow="1" w:lastRow="0" w:firstColumn="1" w:lastColumn="0" w:noHBand="0" w:noVBand="1"/>
      </w:tblPr>
      <w:tblGrid>
        <w:gridCol w:w="3543"/>
        <w:gridCol w:w="993"/>
      </w:tblGrid>
      <w:tr w:rsidR="00214405" w:rsidRPr="00214405" w14:paraId="04A22A32" w14:textId="77777777" w:rsidTr="000F2DFB">
        <w:trPr>
          <w:trHeight w:val="620"/>
        </w:trPr>
        <w:tc>
          <w:tcPr>
            <w:tcW w:w="3543" w:type="dxa"/>
            <w:vAlign w:val="center"/>
          </w:tcPr>
          <w:p w14:paraId="2FC5580F" w14:textId="77777777" w:rsidR="00214405" w:rsidRPr="009D5DA2" w:rsidRDefault="007C0C16" w:rsidP="007D7A2C">
            <w:pPr>
              <w:spacing w:line="240" w:lineRule="auto"/>
              <w:rPr>
                <w:rFonts w:ascii="Garamond" w:hAnsi="Garamond"/>
              </w:rPr>
            </w:pPr>
            <m:oMathPara>
              <m:oMathParaPr>
                <m:jc m:val="center"/>
              </m:oMathParaPr>
              <m:oMath>
                <m:sSubSup>
                  <m:sSubSupPr>
                    <m:ctrlPr>
                      <w:rPr>
                        <w:rFonts w:ascii="Cambria Math" w:hAnsi="Cambria Math"/>
                        <w:i/>
                      </w:rPr>
                    </m:ctrlPr>
                  </m:sSubSupPr>
                  <m:e>
                    <m:r>
                      <w:rPr>
                        <w:rFonts w:ascii="Cambria Math" w:hAnsi="Cambria Math"/>
                        <w:lang w:val="en-US"/>
                      </w:rPr>
                      <m:t>P</m:t>
                    </m:r>
                  </m:e>
                  <m:sub>
                    <m:r>
                      <w:rPr>
                        <w:rFonts w:ascii="Cambria Math" w:hAnsi="Cambria Math"/>
                      </w:rPr>
                      <m:t>i</m:t>
                    </m:r>
                  </m:sub>
                  <m:sup>
                    <m:r>
                      <w:rPr>
                        <w:rFonts w:ascii="Cambria Math" w:hAnsi="Cambria Math"/>
                      </w:rPr>
                      <m:t>передача средн</m:t>
                    </m:r>
                  </m:sup>
                </m:sSubSup>
                <m:r>
                  <w:rPr>
                    <w:rFonts w:ascii="Cambria Math" w:hAnsi="Cambria Math"/>
                  </w:rPr>
                  <m:t xml:space="preserve">=  </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lang w:val="en-US"/>
                          </w:rPr>
                          <m:t>Mc</m:t>
                        </m:r>
                      </m:sub>
                      <m:sup/>
                      <m:e>
                        <m:sSubSup>
                          <m:sSubSupPr>
                            <m:ctrlPr>
                              <w:rPr>
                                <w:rFonts w:ascii="Cambria Math" w:hAnsi="Cambria Math"/>
                                <w:i/>
                              </w:rPr>
                            </m:ctrlPr>
                          </m:sSubSupPr>
                          <m:e>
                            <m:r>
                              <w:rPr>
                                <w:rFonts w:ascii="Cambria Math" w:hAnsi="Cambria Math"/>
                                <w:lang w:val="en-US"/>
                              </w:rPr>
                              <m:t>P</m:t>
                            </m:r>
                          </m:e>
                          <m:sub>
                            <m:r>
                              <w:rPr>
                                <w:rFonts w:ascii="Cambria Math" w:hAnsi="Cambria Math"/>
                              </w:rPr>
                              <m:t>i</m:t>
                            </m:r>
                          </m:sub>
                          <m:sup>
                            <m:r>
                              <w:rPr>
                                <w:rFonts w:ascii="Cambria Math" w:hAnsi="Cambria Math"/>
                              </w:rPr>
                              <m:t>передача</m:t>
                            </m:r>
                          </m:sup>
                        </m:sSubSup>
                      </m:e>
                    </m:nary>
                  </m:num>
                  <m:den>
                    <m:r>
                      <w:rPr>
                        <w:rFonts w:ascii="Cambria Math" w:hAnsi="Cambria Math"/>
                      </w:rPr>
                      <m:t>n</m:t>
                    </m:r>
                  </m:den>
                </m:f>
              </m:oMath>
            </m:oMathPara>
          </w:p>
        </w:tc>
        <w:tc>
          <w:tcPr>
            <w:tcW w:w="993" w:type="dxa"/>
            <w:vAlign w:val="center"/>
          </w:tcPr>
          <w:p w14:paraId="40CFF2CB" w14:textId="77777777" w:rsidR="00214405" w:rsidRPr="009D5DA2" w:rsidRDefault="00214405" w:rsidP="007D7A2C">
            <w:pPr>
              <w:spacing w:line="240" w:lineRule="auto"/>
              <w:rPr>
                <w:rFonts w:ascii="Garamond" w:hAnsi="Garamond"/>
              </w:rPr>
            </w:pPr>
            <w:r w:rsidRPr="00214405">
              <w:rPr>
                <w:rFonts w:ascii="Garamond" w:hAnsi="Garamond"/>
              </w:rPr>
              <w:t xml:space="preserve">       </w:t>
            </w:r>
            <w:r w:rsidRPr="009D5DA2">
              <w:rPr>
                <w:rFonts w:ascii="Garamond" w:hAnsi="Garamond"/>
              </w:rPr>
              <w:t>(5),</w:t>
            </w:r>
          </w:p>
        </w:tc>
      </w:tr>
    </w:tbl>
    <w:p w14:paraId="5C396879" w14:textId="77777777" w:rsidR="00214405" w:rsidRPr="00214405" w:rsidRDefault="00214405" w:rsidP="007D7A2C">
      <w:pPr>
        <w:tabs>
          <w:tab w:val="left" w:pos="1134"/>
        </w:tabs>
        <w:autoSpaceDE w:val="0"/>
        <w:autoSpaceDN w:val="0"/>
        <w:adjustRightInd w:val="0"/>
        <w:spacing w:after="0" w:line="240" w:lineRule="auto"/>
        <w:ind w:firstLine="709"/>
        <w:jc w:val="both"/>
        <w:rPr>
          <w:rFonts w:ascii="Garamond" w:hAnsi="Garamond"/>
        </w:rPr>
      </w:pPr>
      <w:r w:rsidRPr="00214405">
        <w:rPr>
          <w:rFonts w:ascii="Garamond" w:hAnsi="Garamond"/>
        </w:rPr>
        <w:t>где:</w:t>
      </w:r>
    </w:p>
    <w:p w14:paraId="2169DF86" w14:textId="77777777" w:rsidR="00214405" w:rsidRPr="00214405" w:rsidRDefault="00214405" w:rsidP="006F118A">
      <w:pPr>
        <w:tabs>
          <w:tab w:val="left" w:pos="709"/>
        </w:tabs>
        <w:autoSpaceDE w:val="0"/>
        <w:autoSpaceDN w:val="0"/>
        <w:adjustRightInd w:val="0"/>
        <w:spacing w:after="120"/>
        <w:jc w:val="both"/>
        <w:rPr>
          <w:rFonts w:ascii="Garamond" w:hAnsi="Garamond"/>
        </w:rPr>
      </w:pPr>
      <w:r w:rsidRPr="00214405">
        <w:rPr>
          <w:rFonts w:ascii="Garamond" w:hAnsi="Garamond"/>
          <w:i/>
          <w:lang w:val="en-US"/>
        </w:rPr>
        <w:t>Mc</w:t>
      </w:r>
      <w:r w:rsidRPr="00214405">
        <w:rPr>
          <w:rFonts w:ascii="Garamond" w:hAnsi="Garamond"/>
          <w:i/>
        </w:rPr>
        <w:t xml:space="preserve"> – </w:t>
      </w:r>
      <w:r w:rsidRPr="00214405">
        <w:rPr>
          <w:rFonts w:ascii="Garamond" w:hAnsi="Garamond"/>
        </w:rPr>
        <w:t xml:space="preserve">отчетный период (календарный месяц), за который образовалась задолженность </w:t>
      </w:r>
      <m:oMath>
        <m:sSubSup>
          <m:sSubSupPr>
            <m:ctrlPr>
              <w:rPr>
                <w:rFonts w:ascii="Cambria Math" w:hAnsi="Cambria Math"/>
              </w:rPr>
            </m:ctrlPr>
          </m:sSubSupPr>
          <m:e>
            <m:r>
              <w:rPr>
                <w:rFonts w:ascii="Cambria Math" w:hAnsi="Cambria Math"/>
              </w:rPr>
              <m:t>S</m:t>
            </m:r>
          </m:e>
          <m:sub>
            <m:r>
              <w:rPr>
                <w:rFonts w:ascii="Cambria Math" w:hAnsi="Cambria Math"/>
              </w:rPr>
              <m:t>i</m:t>
            </m:r>
          </m:sub>
          <m:sup>
            <m:r>
              <m:rPr>
                <m:sty m:val="p"/>
              </m:rPr>
              <w:rPr>
                <w:rFonts w:ascii="Cambria Math" w:hAnsi="Cambria Math"/>
              </w:rPr>
              <m:t>передача суд</m:t>
            </m:r>
          </m:sup>
        </m:sSubSup>
      </m:oMath>
      <w:r w:rsidR="0068388D">
        <w:rPr>
          <w:rFonts w:ascii="Garamond" w:hAnsi="Garamond"/>
        </w:rPr>
        <w:t>;</w:t>
      </w:r>
    </w:p>
    <w:p w14:paraId="75B0CAED" w14:textId="1E9DA8E2" w:rsidR="00214405" w:rsidRPr="00214405" w:rsidRDefault="007C0C16" w:rsidP="006F118A">
      <w:pPr>
        <w:tabs>
          <w:tab w:val="left" w:pos="709"/>
        </w:tabs>
        <w:autoSpaceDE w:val="0"/>
        <w:autoSpaceDN w:val="0"/>
        <w:adjustRightInd w:val="0"/>
        <w:spacing w:after="120"/>
        <w:jc w:val="both"/>
        <w:rPr>
          <w:rFonts w:ascii="Garamond" w:hAnsi="Garamond"/>
        </w:rPr>
      </w:pPr>
      <m:oMath>
        <m:sSubSup>
          <m:sSubSupPr>
            <m:ctrlPr>
              <w:rPr>
                <w:rFonts w:ascii="Cambria Math" w:hAnsi="Cambria Math"/>
              </w:rPr>
            </m:ctrlPr>
          </m:sSubSupPr>
          <m:e>
            <m:r>
              <w:rPr>
                <w:rFonts w:ascii="Cambria Math" w:hAnsi="Cambria Math"/>
              </w:rPr>
              <m:t>P</m:t>
            </m:r>
          </m:e>
          <m:sub>
            <m:r>
              <w:rPr>
                <w:rFonts w:ascii="Cambria Math" w:hAnsi="Cambria Math"/>
              </w:rPr>
              <m:t>i</m:t>
            </m:r>
          </m:sub>
          <m:sup>
            <m:r>
              <m:rPr>
                <m:sty m:val="p"/>
              </m:rPr>
              <w:rPr>
                <w:rFonts w:ascii="Cambria Math" w:hAnsi="Cambria Math"/>
              </w:rPr>
              <m:t>передача</m:t>
            </m:r>
          </m:sup>
        </m:sSubSup>
      </m:oMath>
      <w:r w:rsidR="00AD18E8">
        <w:rPr>
          <w:rFonts w:ascii="Garamond" w:eastAsiaTheme="minorEastAsia" w:hAnsi="Garamond"/>
        </w:rPr>
        <w:t xml:space="preserve"> </w:t>
      </w:r>
      <w:r w:rsidR="00214405" w:rsidRPr="00214405">
        <w:rPr>
          <w:rFonts w:ascii="Garamond" w:hAnsi="Garamond"/>
        </w:rPr>
        <w:t xml:space="preserve">– стоимость услуг по передаче электрической энергии, указанная в полученных участником оптового рынка счетах на оплату оказанных услуг по передаче электрической энергии (иных документах, содержащих требование об оплате оказанных услуг по передаче электрической энергии), выставленных сетевой организацией </w:t>
      </w:r>
      <w:r w:rsidR="00214405" w:rsidRPr="00214405">
        <w:rPr>
          <w:rFonts w:ascii="Garamond" w:hAnsi="Garamond"/>
          <w:i/>
        </w:rPr>
        <w:t>i</w:t>
      </w:r>
      <w:r w:rsidR="00214405" w:rsidRPr="00214405">
        <w:rPr>
          <w:rFonts w:ascii="Garamond" w:hAnsi="Garamond"/>
        </w:rPr>
        <w:t xml:space="preserve"> по соответствующему договору (договорам) за отчетный период </w:t>
      </w:r>
      <w:r w:rsidR="00214405" w:rsidRPr="00214405">
        <w:rPr>
          <w:rFonts w:ascii="Garamond" w:hAnsi="Garamond"/>
          <w:i/>
          <w:lang w:val="en-US"/>
        </w:rPr>
        <w:t>Mc</w:t>
      </w:r>
      <w:r w:rsidR="00214405" w:rsidRPr="00214405">
        <w:rPr>
          <w:rFonts w:ascii="Garamond" w:hAnsi="Garamond"/>
          <w:i/>
        </w:rPr>
        <w:t>,</w:t>
      </w:r>
      <w:r w:rsidR="00214405" w:rsidRPr="00214405">
        <w:rPr>
          <w:rFonts w:ascii="Garamond" w:hAnsi="Garamond"/>
        </w:rPr>
        <w:t xml:space="preserve"> руб.;</w:t>
      </w:r>
    </w:p>
    <w:p w14:paraId="1A65EF98" w14:textId="77777777" w:rsidR="00214405" w:rsidRPr="00214405" w:rsidRDefault="00214405" w:rsidP="006F118A">
      <w:pPr>
        <w:tabs>
          <w:tab w:val="left" w:pos="709"/>
        </w:tabs>
        <w:autoSpaceDE w:val="0"/>
        <w:autoSpaceDN w:val="0"/>
        <w:adjustRightInd w:val="0"/>
        <w:spacing w:after="120"/>
        <w:jc w:val="both"/>
        <w:rPr>
          <w:rFonts w:ascii="Garamond" w:hAnsi="Garamond"/>
        </w:rPr>
      </w:pPr>
      <m:oMath>
        <m:r>
          <w:rPr>
            <w:rFonts w:ascii="Cambria Math" w:hAnsi="Cambria Math"/>
          </w:rPr>
          <m:t>n</m:t>
        </m:r>
      </m:oMath>
      <w:r w:rsidRPr="00214405">
        <w:rPr>
          <w:rFonts w:ascii="Garamond" w:hAnsi="Garamond"/>
        </w:rPr>
        <w:t xml:space="preserve"> – количество отчетных периодов </w:t>
      </w:r>
      <w:r w:rsidRPr="00214405">
        <w:rPr>
          <w:rFonts w:ascii="Garamond" w:hAnsi="Garamond"/>
          <w:i/>
          <w:lang w:val="en-US"/>
        </w:rPr>
        <w:t>Mc</w:t>
      </w:r>
      <w:r w:rsidRPr="00214405">
        <w:rPr>
          <w:rFonts w:ascii="Garamond" w:hAnsi="Garamond"/>
        </w:rPr>
        <w:t>;</w:t>
      </w:r>
    </w:p>
    <w:p w14:paraId="53A559AF" w14:textId="77777777" w:rsidR="00214405" w:rsidRPr="00214405" w:rsidRDefault="00214405" w:rsidP="006F118A">
      <w:pPr>
        <w:tabs>
          <w:tab w:val="left" w:pos="709"/>
        </w:tabs>
        <w:autoSpaceDE w:val="0"/>
        <w:autoSpaceDN w:val="0"/>
        <w:adjustRightInd w:val="0"/>
        <w:spacing w:after="120"/>
        <w:jc w:val="both"/>
        <w:rPr>
          <w:rFonts w:ascii="Garamond" w:hAnsi="Garamond"/>
        </w:rPr>
      </w:pPr>
      <m:oMath>
        <m:r>
          <w:rPr>
            <w:rFonts w:ascii="Cambria Math" w:hAnsi="Cambria Math"/>
          </w:rPr>
          <m:t>p</m:t>
        </m:r>
      </m:oMath>
      <w:r w:rsidRPr="00214405">
        <w:rPr>
          <w:rFonts w:ascii="Garamond" w:hAnsi="Garamond"/>
        </w:rPr>
        <w:t xml:space="preserve"> – последний период, входящий в множество отчетных периодов </w:t>
      </w:r>
      <w:r w:rsidRPr="00214405">
        <w:rPr>
          <w:rFonts w:ascii="Garamond" w:hAnsi="Garamond"/>
          <w:i/>
          <w:lang w:val="en-US"/>
        </w:rPr>
        <w:t>Mc</w:t>
      </w:r>
      <w:r w:rsidRPr="00214405">
        <w:rPr>
          <w:rFonts w:ascii="Garamond" w:hAnsi="Garamond"/>
        </w:rPr>
        <w:t>;</w:t>
      </w:r>
    </w:p>
    <w:p w14:paraId="096E62A6" w14:textId="77777777" w:rsidR="00214405" w:rsidRPr="00214405" w:rsidRDefault="007C0C16" w:rsidP="006F118A">
      <w:pPr>
        <w:tabs>
          <w:tab w:val="left" w:pos="709"/>
        </w:tabs>
        <w:autoSpaceDE w:val="0"/>
        <w:autoSpaceDN w:val="0"/>
        <w:adjustRightInd w:val="0"/>
        <w:spacing w:after="120"/>
        <w:jc w:val="both"/>
        <w:rPr>
          <w:rFonts w:ascii="Garamond" w:hAnsi="Garamond"/>
        </w:rPr>
      </w:pPr>
      <m:oMath>
        <m:sSub>
          <m:sSubPr>
            <m:ctrlPr>
              <w:rPr>
                <w:rFonts w:ascii="Cambria Math" w:hAnsi="Cambria Math"/>
                <w:i/>
              </w:rPr>
            </m:ctrlPr>
          </m:sSubPr>
          <m:e>
            <m:r>
              <w:rPr>
                <w:rFonts w:ascii="Cambria Math" w:hAnsi="Cambria Math"/>
                <w:lang w:val="en-US"/>
              </w:rPr>
              <m:t>K</m:t>
            </m:r>
          </m:e>
          <m:sub>
            <m:r>
              <w:rPr>
                <w:rFonts w:ascii="Cambria Math" w:hAnsi="Cambria Math"/>
              </w:rPr>
              <m:t>p,потерь2</m:t>
            </m:r>
          </m:sub>
        </m:sSub>
      </m:oMath>
      <w:r w:rsidR="00214405" w:rsidRPr="00214405">
        <w:rPr>
          <w:rFonts w:ascii="Garamond" w:hAnsi="Garamond"/>
        </w:rPr>
        <w:t xml:space="preserve"> – коэффициент потерь, учитывающий исполнение сетевыми организациями обязательств по оплате электрической энергии, приобретаемой в целях компенсации потерь электрической энергии в электрических сетях.</w:t>
      </w:r>
    </w:p>
    <w:p w14:paraId="6ACB2623" w14:textId="77777777" w:rsidR="002E2959" w:rsidRPr="00780CC6" w:rsidRDefault="00214405" w:rsidP="000F4406">
      <w:pPr>
        <w:tabs>
          <w:tab w:val="left" w:pos="1134"/>
        </w:tabs>
        <w:autoSpaceDE w:val="0"/>
        <w:autoSpaceDN w:val="0"/>
        <w:adjustRightInd w:val="0"/>
        <w:spacing w:after="60" w:line="240" w:lineRule="auto"/>
        <w:ind w:firstLine="709"/>
        <w:jc w:val="both"/>
        <w:rPr>
          <w:rFonts w:ascii="Garamond" w:hAnsi="Garamond"/>
        </w:rPr>
      </w:pPr>
      <w:r w:rsidRPr="00214405">
        <w:rPr>
          <w:rFonts w:ascii="Garamond" w:hAnsi="Garamond"/>
        </w:rPr>
        <w:t xml:space="preserve">Этот </w:t>
      </w:r>
      <w:r w:rsidRPr="00780CC6">
        <w:rPr>
          <w:rFonts w:ascii="Garamond" w:hAnsi="Garamond"/>
        </w:rPr>
        <w:t xml:space="preserve">коэффициент принимается равным 1, </w:t>
      </w:r>
      <w:r w:rsidR="00B60790" w:rsidRPr="00780CC6">
        <w:rPr>
          <w:rFonts w:ascii="Garamond" w:hAnsi="Garamond"/>
        </w:rPr>
        <w:t xml:space="preserve">если </w:t>
      </w:r>
      <w:r w:rsidR="002E2959" w:rsidRPr="00780CC6">
        <w:rPr>
          <w:rFonts w:ascii="Garamond" w:hAnsi="Garamond"/>
        </w:rPr>
        <w:t xml:space="preserve">период </w:t>
      </w:r>
      <m:oMath>
        <m:r>
          <w:rPr>
            <w:rFonts w:ascii="Cambria Math" w:hAnsi="Cambria Math"/>
          </w:rPr>
          <m:t xml:space="preserve"> p</m:t>
        </m:r>
      </m:oMath>
      <w:r w:rsidR="002E2959" w:rsidRPr="00780CC6">
        <w:rPr>
          <w:rFonts w:ascii="Garamond" w:hAnsi="Garamond"/>
          <w:i/>
        </w:rPr>
        <w:t xml:space="preserve"> </w:t>
      </w:r>
      <w:r w:rsidR="002E2959" w:rsidRPr="00780CC6">
        <w:rPr>
          <w:rFonts w:ascii="Garamond" w:hAnsi="Garamond"/>
        </w:rPr>
        <w:t xml:space="preserve">завершился </w:t>
      </w:r>
      <w:r w:rsidR="002E2959" w:rsidRPr="00780CC6">
        <w:rPr>
          <w:rFonts w:ascii="Garamond" w:hAnsi="Garamond"/>
          <w:color w:val="000000"/>
        </w:rPr>
        <w:t xml:space="preserve">до появления у </w:t>
      </w:r>
      <w:r w:rsidR="002E2959" w:rsidRPr="00780CC6">
        <w:rPr>
          <w:rFonts w:ascii="Garamond" w:hAnsi="Garamond"/>
        </w:rPr>
        <w:t>участника оптового рынка обязанности</w:t>
      </w:r>
      <w:r w:rsidR="002E2959" w:rsidRPr="00780CC6">
        <w:rPr>
          <w:rFonts w:ascii="Garamond" w:hAnsi="Garamond"/>
          <w:color w:val="000000"/>
        </w:rPr>
        <w:t xml:space="preserve"> предоставлять информацию в соответствии с разделом 16 </w:t>
      </w:r>
      <w:r w:rsidR="002E2959" w:rsidRPr="00780CC6">
        <w:rPr>
          <w:rFonts w:ascii="Garamond" w:hAnsi="Garamond"/>
          <w:i/>
        </w:rPr>
        <w:t xml:space="preserve">Регламента финансовых расчетов на оптовом рынке электроэнергии </w:t>
      </w:r>
      <w:r w:rsidR="002E2959" w:rsidRPr="00780CC6">
        <w:rPr>
          <w:rFonts w:ascii="Garamond" w:hAnsi="Garamond"/>
        </w:rPr>
        <w:t>(Приложение № 16 к</w:t>
      </w:r>
      <w:r w:rsidR="002E2959" w:rsidRPr="00780CC6">
        <w:rPr>
          <w:rFonts w:ascii="Garamond" w:hAnsi="Garamond"/>
          <w:i/>
        </w:rPr>
        <w:t xml:space="preserve"> Договору о присоединении к торговой системе оптового рынка)</w:t>
      </w:r>
      <w:r w:rsidR="002E2959" w:rsidRPr="00780CC6">
        <w:rPr>
          <w:rFonts w:ascii="Garamond" w:hAnsi="Garamond"/>
        </w:rPr>
        <w:t>.</w:t>
      </w:r>
    </w:p>
    <w:p w14:paraId="0E82F086" w14:textId="77777777" w:rsidR="00214405" w:rsidRPr="00780CC6" w:rsidRDefault="00214405" w:rsidP="007D7A2C">
      <w:pPr>
        <w:tabs>
          <w:tab w:val="left" w:pos="1134"/>
        </w:tabs>
        <w:autoSpaceDE w:val="0"/>
        <w:autoSpaceDN w:val="0"/>
        <w:adjustRightInd w:val="0"/>
        <w:spacing w:after="60" w:line="240" w:lineRule="auto"/>
        <w:ind w:firstLine="709"/>
        <w:jc w:val="both"/>
        <w:rPr>
          <w:rFonts w:ascii="Garamond" w:hAnsi="Garamond"/>
          <w:color w:val="000000"/>
        </w:rPr>
      </w:pPr>
      <w:r w:rsidRPr="00780CC6">
        <w:rPr>
          <w:rFonts w:ascii="Garamond" w:hAnsi="Garamond"/>
        </w:rPr>
        <w:t xml:space="preserve">В иных случаях коэффициент потерь </w:t>
      </w:r>
      <w:r w:rsidRPr="00780CC6">
        <w:rPr>
          <w:rFonts w:ascii="Garamond" w:hAnsi="Garamond"/>
          <w:color w:val="000000"/>
        </w:rPr>
        <w:t>принимает значение, определяемое по формуле:</w:t>
      </w:r>
    </w:p>
    <w:p w14:paraId="5051F60F" w14:textId="77777777" w:rsidR="00A47950" w:rsidRPr="00780CC6" w:rsidRDefault="007C0C16" w:rsidP="00A47950">
      <w:pPr>
        <w:widowControl w:val="0"/>
        <w:tabs>
          <w:tab w:val="left" w:pos="993"/>
        </w:tabs>
        <w:autoSpaceDE w:val="0"/>
        <w:autoSpaceDN w:val="0"/>
        <w:adjustRightInd w:val="0"/>
        <w:spacing w:after="120" w:line="240" w:lineRule="auto"/>
        <w:jc w:val="center"/>
        <w:rPr>
          <w:rFonts w:ascii="Garamond" w:eastAsiaTheme="minorEastAsia" w:hAnsi="Garamond"/>
        </w:rPr>
      </w:pPr>
      <m:oMath>
        <m:sSub>
          <m:sSubPr>
            <m:ctrlPr>
              <w:rPr>
                <w:rFonts w:ascii="Cambria Math" w:hAnsi="Cambria Math"/>
                <w:i/>
              </w:rPr>
            </m:ctrlPr>
          </m:sSubPr>
          <m:e>
            <m:r>
              <w:rPr>
                <w:rFonts w:ascii="Cambria Math" w:hAnsi="Cambria Math"/>
                <w:lang w:val="en-US"/>
              </w:rPr>
              <m:t>K</m:t>
            </m:r>
          </m:e>
          <m:sub>
            <m:r>
              <w:rPr>
                <w:rFonts w:ascii="Cambria Math" w:hAnsi="Cambria Math"/>
              </w:rPr>
              <m:t>p,</m:t>
            </m:r>
            <m:r>
              <w:rPr>
                <w:rFonts w:ascii="Cambria Math" w:hAnsi="Cambria Math" w:hint="eastAsia"/>
              </w:rPr>
              <m:t>потерь</m:t>
            </m:r>
            <m:r>
              <w:rPr>
                <w:rFonts w:ascii="Cambria Math" w:hAnsi="Cambria Math"/>
              </w:rPr>
              <m:t>2</m:t>
            </m:r>
          </m:sub>
        </m:sSub>
      </m:oMath>
      <w:r w:rsidR="00A47950" w:rsidRPr="009A47D2">
        <w:rPr>
          <w:rFonts w:ascii="Garamond" w:hAnsi="Garamond"/>
        </w:rPr>
        <w:t xml:space="preserve">= 1 если </w:t>
      </w:r>
      <m:oMath>
        <m:sSubSup>
          <m:sSubSupPr>
            <m:ctrlPr>
              <w:rPr>
                <w:rFonts w:ascii="Cambria Math" w:hAnsi="Cambria Math"/>
                <w:i/>
              </w:rPr>
            </m:ctrlPr>
          </m:sSubSupPr>
          <m:e>
            <m:r>
              <w:rPr>
                <w:rFonts w:ascii="Cambria Math" w:hAnsi="Cambria Math"/>
                <w:lang w:val="en-US"/>
              </w:rPr>
              <m:t>S</m:t>
            </m:r>
          </m:e>
          <m:sub>
            <m:r>
              <w:rPr>
                <w:rFonts w:ascii="Cambria Math" w:hAnsi="Cambria Math"/>
                <w:lang w:val="en-US"/>
              </w:rPr>
              <m:t>p</m:t>
            </m:r>
          </m:sub>
          <m:sup>
            <m:r>
              <w:rPr>
                <w:rFonts w:ascii="Cambria Math" w:hAnsi="Cambria Math" w:hint="eastAsia"/>
              </w:rPr>
              <m:t>потери</m:t>
            </m:r>
          </m:sup>
        </m:sSubSup>
        <m:r>
          <w:rPr>
            <w:rFonts w:ascii="Cambria Math" w:eastAsiaTheme="minorEastAsia" w:hAnsi="Cambria Math"/>
          </w:rPr>
          <m:t xml:space="preserve">≤0,  </m:t>
        </m:r>
        <m:r>
          <w:rPr>
            <w:rFonts w:ascii="Cambria Math" w:eastAsiaTheme="minorEastAsia" w:hAnsi="Cambria Math" w:hint="eastAsia"/>
          </w:rPr>
          <m:t>иначе</m:t>
        </m:r>
        <m:func>
          <m:funcPr>
            <m:ctrlPr>
              <w:rPr>
                <w:rFonts w:ascii="Cambria Math" w:hAnsi="Cambria Math"/>
              </w:rPr>
            </m:ctrlPr>
          </m:funcPr>
          <m:fName>
            <m:r>
              <m:rPr>
                <m:sty m:val="p"/>
              </m:rPr>
              <w:rPr>
                <w:rFonts w:ascii="Cambria Math" w:hAnsi="Cambria Math"/>
              </w:rPr>
              <m:t>MAX</m:t>
            </m:r>
          </m:fName>
          <m:e>
            <m:d>
              <m:dPr>
                <m:ctrlPr>
                  <w:rPr>
                    <w:rFonts w:ascii="Cambria Math" w:hAnsi="Cambria Math"/>
                    <w:i/>
                  </w:rPr>
                </m:ctrlPr>
              </m:dPr>
              <m:e>
                <m:r>
                  <w:rPr>
                    <w:rFonts w:ascii="Cambria Math" w:hAnsi="Cambria Math"/>
                  </w:rPr>
                  <m:t>0,7;</m:t>
                </m:r>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lang w:val="en-US"/>
                              </w:rPr>
                              <m:t>S</m:t>
                            </m:r>
                          </m:e>
                          <m:sub>
                            <m:r>
                              <w:rPr>
                                <w:rFonts w:ascii="Cambria Math" w:hAnsi="Cambria Math"/>
                                <w:lang w:val="en-US"/>
                              </w:rPr>
                              <m:t>p</m:t>
                            </m:r>
                          </m:sub>
                          <m:sup>
                            <m:r>
                              <w:rPr>
                                <w:rFonts w:ascii="Cambria Math" w:hAnsi="Cambria Math" w:hint="eastAsia"/>
                              </w:rPr>
                              <m:t>передача</m:t>
                            </m:r>
                          </m:sup>
                        </m:sSubSup>
                        <m:r>
                          <w:rPr>
                            <w:rFonts w:ascii="Cambria Math" w:hAnsi="Cambria Math"/>
                          </w:rPr>
                          <m:t xml:space="preserve">- </m:t>
                        </m:r>
                        <m:sSubSup>
                          <m:sSubSupPr>
                            <m:ctrlPr>
                              <w:rPr>
                                <w:rFonts w:ascii="Cambria Math" w:hAnsi="Cambria Math"/>
                                <w:i/>
                              </w:rPr>
                            </m:ctrlPr>
                          </m:sSubSupPr>
                          <m:e>
                            <m:r>
                              <w:rPr>
                                <w:rFonts w:ascii="Cambria Math" w:hAnsi="Cambria Math"/>
                                <w:lang w:val="en-US"/>
                              </w:rPr>
                              <m:t>S</m:t>
                            </m:r>
                          </m:e>
                          <m:sub>
                            <m:r>
                              <w:rPr>
                                <w:rFonts w:ascii="Cambria Math" w:hAnsi="Cambria Math"/>
                                <w:lang w:val="en-US"/>
                              </w:rPr>
                              <m:t>p</m:t>
                            </m:r>
                          </m:sub>
                          <m:sup>
                            <m:r>
                              <w:rPr>
                                <w:rFonts w:ascii="Cambria Math" w:hAnsi="Cambria Math" w:hint="eastAsia"/>
                              </w:rPr>
                              <m:t>потери</m:t>
                            </m:r>
                          </m:sup>
                        </m:sSubSup>
                      </m:num>
                      <m:den>
                        <m:r>
                          <w:rPr>
                            <w:rFonts w:ascii="Cambria Math" w:hAnsi="Cambria Math"/>
                          </w:rPr>
                          <m:t>MAX(</m:t>
                        </m:r>
                        <m:sSubSup>
                          <m:sSubSupPr>
                            <m:ctrlPr>
                              <w:rPr>
                                <w:rFonts w:ascii="Cambria Math" w:hAnsi="Cambria Math"/>
                                <w:i/>
                              </w:rPr>
                            </m:ctrlPr>
                          </m:sSubSupPr>
                          <m:e>
                            <m:r>
                              <w:rPr>
                                <w:rFonts w:ascii="Cambria Math" w:hAnsi="Cambria Math"/>
                                <w:lang w:val="en-US"/>
                              </w:rPr>
                              <m:t>S</m:t>
                            </m:r>
                          </m:e>
                          <m:sub>
                            <m:r>
                              <w:rPr>
                                <w:rFonts w:ascii="Cambria Math" w:hAnsi="Cambria Math"/>
                                <w:lang w:val="en-US"/>
                              </w:rPr>
                              <m:t>p</m:t>
                            </m:r>
                          </m:sub>
                          <m:sup>
                            <m:r>
                              <w:rPr>
                                <w:rFonts w:ascii="Cambria Math" w:hAnsi="Cambria Math" w:hint="eastAsia"/>
                              </w:rPr>
                              <m:t>передача</m:t>
                            </m:r>
                          </m:sup>
                        </m:sSubSup>
                        <m:r>
                          <w:rPr>
                            <w:rFonts w:ascii="Cambria Math" w:hAnsi="Cambria Math"/>
                          </w:rPr>
                          <m:t>:0,0001)</m:t>
                        </m:r>
                      </m:den>
                    </m:f>
                  </m:e>
                </m:d>
              </m:e>
            </m:d>
          </m:e>
        </m:func>
      </m:oMath>
      <w:r w:rsidR="00A47950" w:rsidRPr="009A47D2">
        <w:rPr>
          <w:rFonts w:ascii="Garamond" w:hAnsi="Garamond"/>
        </w:rPr>
        <w:t xml:space="preserve">         (6),</w:t>
      </w:r>
      <w:r w:rsidR="00A47950" w:rsidRPr="00780CC6">
        <w:rPr>
          <w:rFonts w:ascii="Garamond" w:hAnsi="Garamond"/>
        </w:rPr>
        <w:t xml:space="preserve"> </w:t>
      </w:r>
    </w:p>
    <w:p w14:paraId="73596BD2" w14:textId="77777777" w:rsidR="00214405" w:rsidRPr="00780CC6" w:rsidRDefault="00214405" w:rsidP="004C5488">
      <w:pPr>
        <w:widowControl w:val="0"/>
        <w:tabs>
          <w:tab w:val="left" w:pos="993"/>
        </w:tabs>
        <w:autoSpaceDE w:val="0"/>
        <w:autoSpaceDN w:val="0"/>
        <w:adjustRightInd w:val="0"/>
        <w:spacing w:after="60"/>
        <w:ind w:left="567"/>
        <w:rPr>
          <w:rFonts w:ascii="Garamond" w:hAnsi="Garamond"/>
        </w:rPr>
      </w:pPr>
      <w:r w:rsidRPr="00780CC6">
        <w:rPr>
          <w:rFonts w:ascii="Garamond" w:hAnsi="Garamond"/>
        </w:rPr>
        <w:t xml:space="preserve">где: </w:t>
      </w:r>
    </w:p>
    <w:p w14:paraId="488A5757" w14:textId="1DAFE1D8" w:rsidR="00BD489E" w:rsidRPr="00780CC6" w:rsidRDefault="008B429D" w:rsidP="006E6ABE">
      <w:pPr>
        <w:widowControl w:val="0"/>
        <w:autoSpaceDE w:val="0"/>
        <w:autoSpaceDN w:val="0"/>
        <w:adjustRightInd w:val="0"/>
        <w:spacing w:after="120"/>
        <w:jc w:val="both"/>
        <w:rPr>
          <w:rFonts w:ascii="Garamond" w:hAnsi="Garamond"/>
        </w:rPr>
      </w:pPr>
      <w:r>
        <w:rPr>
          <w:rFonts w:ascii="Garamond" w:hAnsi="Garamond"/>
        </w:rPr>
        <w:t>в случае</w:t>
      </w:r>
      <w:r w:rsidR="00A47950" w:rsidRPr="00780CC6">
        <w:rPr>
          <w:rFonts w:ascii="Garamond" w:hAnsi="Garamond"/>
        </w:rPr>
        <w:t xml:space="preserve"> если на конец периода </w:t>
      </w:r>
      <w:r w:rsidR="00A47950" w:rsidRPr="00780CC6">
        <w:rPr>
          <w:rFonts w:ascii="Garamond" w:hAnsi="Garamond"/>
          <w:i/>
        </w:rPr>
        <w:t>p</w:t>
      </w:r>
      <w:r w:rsidR="00A47950" w:rsidRPr="00780CC6">
        <w:rPr>
          <w:rFonts w:ascii="Garamond" w:hAnsi="Garamond"/>
        </w:rPr>
        <w:t xml:space="preserve"> </w:t>
      </w:r>
      <w:r w:rsidR="00A47950" w:rsidRPr="009A47D2">
        <w:rPr>
          <w:rFonts w:ascii="Garamond" w:hAnsi="Garamond"/>
        </w:rPr>
        <w:t xml:space="preserve">участнику оптового рынка </w:t>
      </w:r>
      <w:r w:rsidR="00A47950" w:rsidRPr="009A47D2">
        <w:rPr>
          <w:rFonts w:ascii="Garamond" w:hAnsi="Garamond"/>
          <w:color w:val="000000"/>
        </w:rPr>
        <w:t xml:space="preserve">на территории субъектов Российской Федерации, на которых </w:t>
      </w:r>
      <w:r w:rsidR="00A47950" w:rsidRPr="009A47D2">
        <w:rPr>
          <w:rFonts w:ascii="Garamond" w:hAnsi="Garamond"/>
        </w:rPr>
        <w:t xml:space="preserve">сетевая организация </w:t>
      </w:r>
      <w:r w:rsidR="00A47950" w:rsidRPr="009A47D2">
        <w:rPr>
          <w:rFonts w:ascii="Garamond" w:hAnsi="Garamond"/>
          <w:i/>
        </w:rPr>
        <w:t>i</w:t>
      </w:r>
      <w:r w:rsidR="00A47950" w:rsidRPr="009A47D2">
        <w:rPr>
          <w:rFonts w:ascii="Garamond" w:hAnsi="Garamond"/>
        </w:rPr>
        <w:t xml:space="preserve"> оказывает ему услуги по передаче электрической энергии и (или) покупает у него электрическую энергию в целях компенсации потерь, услуги по передаче</w:t>
      </w:r>
      <w:r w:rsidR="00A47950" w:rsidRPr="009A47D2">
        <w:rPr>
          <w:rFonts w:ascii="Garamond" w:hAnsi="Garamond"/>
          <w:color w:val="000000"/>
        </w:rPr>
        <w:t xml:space="preserve"> электрической энергии не оказываются</w:t>
      </w:r>
      <w:r w:rsidR="00A47950" w:rsidRPr="00780CC6">
        <w:rPr>
          <w:rFonts w:ascii="Garamond" w:hAnsi="Garamond"/>
          <w:color w:val="000000"/>
        </w:rPr>
        <w:t xml:space="preserve"> каждой сетевой организацией, которой он поставляет электрическую энергию в целях компенсации потерь электрической энергии в электрических сетях </w:t>
      </w:r>
      <w:r w:rsidR="00A47950" w:rsidRPr="009A47D2">
        <w:rPr>
          <w:rFonts w:ascii="Garamond" w:hAnsi="Garamond"/>
        </w:rPr>
        <w:t>(</w:t>
      </w:r>
      <w:r w:rsidR="00A47950" w:rsidRPr="00780CC6">
        <w:rPr>
          <w:rFonts w:ascii="Garamond" w:hAnsi="Garamond"/>
        </w:rPr>
        <w:t xml:space="preserve">то есть </w:t>
      </w:r>
      <w:r w:rsidR="00A47950" w:rsidRPr="009A47D2">
        <w:rPr>
          <w:rFonts w:ascii="Garamond" w:hAnsi="Garamond"/>
        </w:rPr>
        <w:t>если не</w:t>
      </w:r>
      <w:r w:rsidR="00A47950" w:rsidRPr="00780CC6">
        <w:rPr>
          <w:rFonts w:ascii="Garamond" w:hAnsi="Garamond"/>
        </w:rPr>
        <w:t xml:space="preserve"> по каждой сетевой организации, в отношении которой указано положительное </w:t>
      </w:r>
      <w:r w:rsidR="00A47950" w:rsidRPr="00780CC6">
        <w:rPr>
          <w:rFonts w:ascii="Garamond" w:hAnsi="Garamond"/>
          <w:color w:val="000000"/>
        </w:rPr>
        <w:t>значение столбца 3А «Фактические начисления</w:t>
      </w:r>
      <w:r w:rsidR="00A47950" w:rsidRPr="00214405">
        <w:rPr>
          <w:rFonts w:ascii="Garamond" w:hAnsi="Garamond"/>
          <w:color w:val="000000"/>
        </w:rPr>
        <w:t xml:space="preserve"> за электроэнергию (мощность) за отчетный период, в т.ч. без учета </w:t>
      </w:r>
      <w:r w:rsidR="00A47950" w:rsidRPr="00780CC6">
        <w:rPr>
          <w:rFonts w:ascii="Garamond" w:hAnsi="Garamond"/>
          <w:color w:val="000000"/>
        </w:rPr>
        <w:t>корректировок» в п</w:t>
      </w:r>
      <w:r w:rsidR="00A47950" w:rsidRPr="00780CC6">
        <w:rPr>
          <w:rFonts w:ascii="Garamond" w:hAnsi="Garamond"/>
        </w:rPr>
        <w:t xml:space="preserve">одразделе «Расчеты Участника ОРЭМ с Сетевыми организациями за Потери в электрических сетях» </w:t>
      </w:r>
      <w:r w:rsidR="00A47950" w:rsidRPr="00780CC6">
        <w:rPr>
          <w:rFonts w:ascii="Garamond" w:hAnsi="Garamond"/>
          <w:color w:val="000000"/>
        </w:rPr>
        <w:t xml:space="preserve">Блока I формы № 47а за период </w:t>
      </w:r>
      <w:r w:rsidR="00A47950" w:rsidRPr="00780CC6">
        <w:rPr>
          <w:rFonts w:ascii="Garamond" w:hAnsi="Garamond"/>
          <w:i/>
          <w:color w:val="000000"/>
        </w:rPr>
        <w:t>p</w:t>
      </w:r>
      <w:r w:rsidR="00A47950" w:rsidRPr="00780CC6">
        <w:rPr>
          <w:rFonts w:ascii="Garamond" w:hAnsi="Garamond"/>
          <w:color w:val="000000"/>
        </w:rPr>
        <w:t xml:space="preserve">, значение столбца 3А «Фактические начисления за отчетный период, в т.ч. без учета корректировок» </w:t>
      </w:r>
      <w:r w:rsidR="00A47950" w:rsidRPr="00780CC6">
        <w:rPr>
          <w:rFonts w:ascii="Garamond" w:hAnsi="Garamond"/>
        </w:rPr>
        <w:t>в</w:t>
      </w:r>
      <w:r w:rsidR="00A47950" w:rsidRPr="00780CC6">
        <w:rPr>
          <w:rFonts w:ascii="Garamond" w:hAnsi="Garamond"/>
          <w:color w:val="000000"/>
        </w:rPr>
        <w:t xml:space="preserve"> п</w:t>
      </w:r>
      <w:r w:rsidR="00A47950" w:rsidRPr="00780CC6">
        <w:rPr>
          <w:rFonts w:ascii="Garamond" w:hAnsi="Garamond"/>
        </w:rPr>
        <w:t xml:space="preserve">одразделе «Расчеты Участника ОРЭМ с Сетевыми организациями за Услуги по передаче электроэнергии» </w:t>
      </w:r>
      <w:r w:rsidR="00A47950" w:rsidRPr="00780CC6">
        <w:rPr>
          <w:rFonts w:ascii="Garamond" w:hAnsi="Garamond"/>
          <w:color w:val="000000"/>
        </w:rPr>
        <w:t>Блока </w:t>
      </w:r>
      <w:r w:rsidR="00A47950" w:rsidRPr="00780CC6">
        <w:rPr>
          <w:rFonts w:ascii="Garamond" w:hAnsi="Garamond"/>
          <w:color w:val="000000"/>
          <w:lang w:val="en-US"/>
        </w:rPr>
        <w:t>II</w:t>
      </w:r>
      <w:r w:rsidR="00A47950" w:rsidRPr="00780CC6">
        <w:rPr>
          <w:rFonts w:ascii="Garamond" w:hAnsi="Garamond"/>
          <w:color w:val="000000"/>
        </w:rPr>
        <w:t xml:space="preserve"> формы № 47а за период </w:t>
      </w:r>
      <w:r w:rsidR="00A47950" w:rsidRPr="00780CC6">
        <w:rPr>
          <w:rFonts w:ascii="Garamond" w:hAnsi="Garamond"/>
          <w:i/>
          <w:color w:val="000000"/>
        </w:rPr>
        <w:t>p</w:t>
      </w:r>
      <w:r w:rsidR="00A47950" w:rsidRPr="00780CC6">
        <w:rPr>
          <w:rFonts w:ascii="Garamond" w:hAnsi="Garamond"/>
          <w:color w:val="000000"/>
        </w:rPr>
        <w:t xml:space="preserve"> </w:t>
      </w:r>
      <w:r w:rsidR="00A47950" w:rsidRPr="009A47D2">
        <w:rPr>
          <w:rFonts w:ascii="Garamond" w:hAnsi="Garamond"/>
          <w:color w:val="000000"/>
        </w:rPr>
        <w:t>положительное),</w:t>
      </w:r>
      <w:r w:rsidR="00A47950" w:rsidRPr="00780CC6">
        <w:rPr>
          <w:rFonts w:ascii="Garamond" w:hAnsi="Garamond"/>
          <w:color w:val="000000"/>
        </w:rPr>
        <w:t xml:space="preserve"> </w:t>
      </w:r>
      <w:r w:rsidR="00214405" w:rsidRPr="00780CC6">
        <w:rPr>
          <w:rFonts w:ascii="Garamond" w:hAnsi="Garamond"/>
          <w:color w:val="000000"/>
        </w:rPr>
        <w:t xml:space="preserve">то </w:t>
      </w:r>
      <m:oMath>
        <m:sSubSup>
          <m:sSubSupPr>
            <m:ctrlPr>
              <w:rPr>
                <w:rFonts w:ascii="Cambria Math" w:hAnsi="Cambria Math"/>
                <w:i/>
              </w:rPr>
            </m:ctrlPr>
          </m:sSubSupPr>
          <m:e>
            <m:r>
              <w:rPr>
                <w:rFonts w:ascii="Cambria Math" w:hAnsi="Cambria Math"/>
                <w:lang w:val="en-US"/>
              </w:rPr>
              <m:t>S</m:t>
            </m:r>
          </m:e>
          <m:sub>
            <m:r>
              <w:rPr>
                <w:rFonts w:ascii="Cambria Math" w:hAnsi="Cambria Math"/>
                <w:lang w:val="en-US"/>
              </w:rPr>
              <m:t>p</m:t>
            </m:r>
          </m:sub>
          <m:sup>
            <m:r>
              <w:rPr>
                <w:rFonts w:ascii="Cambria Math" w:hAnsi="Cambria Math"/>
              </w:rPr>
              <m:t>потери</m:t>
            </m:r>
          </m:sup>
        </m:sSubSup>
        <m:r>
          <w:rPr>
            <w:rFonts w:ascii="Cambria Math" w:hAnsi="Cambria Math"/>
          </w:rPr>
          <m:t xml:space="preserve"> </m:t>
        </m:r>
      </m:oMath>
      <w:r w:rsidR="00214405" w:rsidRPr="00780CC6">
        <w:rPr>
          <w:rFonts w:ascii="Garamond" w:hAnsi="Garamond"/>
        </w:rPr>
        <w:t xml:space="preserve">и </w:t>
      </w:r>
      <m:oMath>
        <m:sSubSup>
          <m:sSubSupPr>
            <m:ctrlPr>
              <w:rPr>
                <w:rFonts w:ascii="Cambria Math" w:hAnsi="Cambria Math"/>
                <w:i/>
              </w:rPr>
            </m:ctrlPr>
          </m:sSubSupPr>
          <m:e>
            <m:r>
              <w:rPr>
                <w:rFonts w:ascii="Cambria Math" w:hAnsi="Cambria Math"/>
                <w:lang w:val="en-US"/>
              </w:rPr>
              <m:t>S</m:t>
            </m:r>
          </m:e>
          <m:sub>
            <m:r>
              <w:rPr>
                <w:rFonts w:ascii="Cambria Math" w:hAnsi="Cambria Math"/>
                <w:lang w:val="en-US"/>
              </w:rPr>
              <m:t>p</m:t>
            </m:r>
          </m:sub>
          <m:sup>
            <m:r>
              <w:rPr>
                <w:rFonts w:ascii="Cambria Math" w:hAnsi="Cambria Math"/>
              </w:rPr>
              <m:t>передача</m:t>
            </m:r>
          </m:sup>
        </m:sSubSup>
      </m:oMath>
      <w:r w:rsidR="00214405" w:rsidRPr="00780CC6">
        <w:rPr>
          <w:rFonts w:ascii="Garamond" w:hAnsi="Garamond"/>
        </w:rPr>
        <w:t xml:space="preserve"> определяются следующим образом:</w:t>
      </w:r>
    </w:p>
    <w:p w14:paraId="7E458EC6" w14:textId="77777777" w:rsidR="00A47950" w:rsidRPr="00214405" w:rsidRDefault="007C0C16" w:rsidP="00A47950">
      <w:pPr>
        <w:widowControl w:val="0"/>
        <w:tabs>
          <w:tab w:val="left" w:pos="993"/>
        </w:tabs>
        <w:autoSpaceDE w:val="0"/>
        <w:autoSpaceDN w:val="0"/>
        <w:adjustRightInd w:val="0"/>
        <w:spacing w:after="120"/>
        <w:ind w:left="567"/>
        <w:jc w:val="both"/>
        <w:rPr>
          <w:rFonts w:ascii="Garamond" w:hAnsi="Garamond"/>
        </w:rPr>
      </w:pPr>
      <m:oMath>
        <m:sSubSup>
          <m:sSubSupPr>
            <m:ctrlPr>
              <w:rPr>
                <w:rFonts w:ascii="Cambria Math" w:hAnsi="Cambria Math"/>
                <w:i/>
              </w:rPr>
            </m:ctrlPr>
          </m:sSubSupPr>
          <m:e>
            <m:r>
              <w:rPr>
                <w:rFonts w:ascii="Cambria Math" w:hAnsi="Cambria Math"/>
                <w:lang w:val="en-US"/>
              </w:rPr>
              <m:t>S</m:t>
            </m:r>
          </m:e>
          <m:sub>
            <m:r>
              <w:rPr>
                <w:rFonts w:ascii="Cambria Math" w:hAnsi="Cambria Math"/>
                <w:lang w:val="en-US"/>
              </w:rPr>
              <m:t>p</m:t>
            </m:r>
          </m:sub>
          <m:sup>
            <m:r>
              <w:rPr>
                <w:rFonts w:ascii="Cambria Math" w:hAnsi="Cambria Math"/>
              </w:rPr>
              <m:t>потери</m:t>
            </m:r>
          </m:sup>
        </m:sSubSup>
      </m:oMath>
      <w:r w:rsidR="00A47950" w:rsidRPr="00780CC6">
        <w:rPr>
          <w:rFonts w:ascii="Garamond" w:hAnsi="Garamond"/>
        </w:rPr>
        <w:t xml:space="preserve"> – совокупная задолженность сетевых организаций перед участником оптового рынка за электрическую энергию</w:t>
      </w:r>
      <w:r w:rsidR="00A47950">
        <w:rPr>
          <w:rFonts w:ascii="Garamond" w:hAnsi="Garamond"/>
        </w:rPr>
        <w:t>,</w:t>
      </w:r>
      <w:r w:rsidR="00A47950" w:rsidRPr="00214405">
        <w:rPr>
          <w:rFonts w:ascii="Garamond" w:hAnsi="Garamond"/>
        </w:rPr>
        <w:t xml:space="preserve"> приобретаем</w:t>
      </w:r>
      <w:r w:rsidR="00A47950">
        <w:rPr>
          <w:rFonts w:ascii="Garamond" w:hAnsi="Garamond"/>
        </w:rPr>
        <w:t>ую</w:t>
      </w:r>
      <w:r w:rsidR="00A47950" w:rsidRPr="00214405">
        <w:rPr>
          <w:rFonts w:ascii="Garamond" w:hAnsi="Garamond"/>
        </w:rPr>
        <w:t xml:space="preserve"> в целях компенсации потерь</w:t>
      </w:r>
      <w:r w:rsidR="00A47950">
        <w:rPr>
          <w:rFonts w:ascii="Garamond" w:hAnsi="Garamond"/>
        </w:rPr>
        <w:t>,</w:t>
      </w:r>
      <w:r w:rsidR="00A47950" w:rsidRPr="00214405">
        <w:rPr>
          <w:rFonts w:ascii="Garamond" w:hAnsi="Garamond"/>
        </w:rPr>
        <w:t xml:space="preserve"> на конец периода </w:t>
      </w:r>
      <w:r w:rsidR="00A47950" w:rsidRPr="00214405">
        <w:rPr>
          <w:rFonts w:ascii="Garamond" w:hAnsi="Garamond"/>
          <w:i/>
          <w:lang w:val="en-US"/>
        </w:rPr>
        <w:t>p</w:t>
      </w:r>
      <w:r w:rsidR="00A47950" w:rsidRPr="00214405">
        <w:rPr>
          <w:rFonts w:ascii="Garamond" w:hAnsi="Garamond"/>
        </w:rPr>
        <w:t xml:space="preserve">, руб. </w:t>
      </w:r>
    </w:p>
    <w:p w14:paraId="4D8350E4" w14:textId="77777777" w:rsidR="00A47950" w:rsidRPr="00214405" w:rsidRDefault="00A47950" w:rsidP="00A47950">
      <w:pPr>
        <w:widowControl w:val="0"/>
        <w:autoSpaceDE w:val="0"/>
        <w:autoSpaceDN w:val="0"/>
        <w:adjustRightInd w:val="0"/>
        <w:spacing w:after="120"/>
        <w:ind w:left="567" w:firstLine="709"/>
        <w:jc w:val="both"/>
        <w:rPr>
          <w:rFonts w:ascii="Garamond" w:hAnsi="Garamond"/>
        </w:rPr>
      </w:pPr>
      <w:r w:rsidRPr="00214405">
        <w:rPr>
          <w:rFonts w:ascii="Garamond" w:hAnsi="Garamond"/>
        </w:rPr>
        <w:t xml:space="preserve">Эта </w:t>
      </w:r>
      <w:r w:rsidRPr="00FB24A5">
        <w:rPr>
          <w:rFonts w:ascii="Garamond" w:hAnsi="Garamond"/>
          <w:color w:val="000000"/>
        </w:rPr>
        <w:t>величина</w:t>
      </w:r>
      <w:r w:rsidRPr="00214405">
        <w:rPr>
          <w:rFonts w:ascii="Garamond" w:hAnsi="Garamond"/>
        </w:rPr>
        <w:t xml:space="preserve"> равна </w:t>
      </w:r>
      <w:r w:rsidRPr="00214405">
        <w:rPr>
          <w:rFonts w:ascii="Garamond" w:hAnsi="Garamond"/>
          <w:color w:val="000000"/>
        </w:rPr>
        <w:t xml:space="preserve">сумме значений в колонке 9 </w:t>
      </w:r>
      <w:r w:rsidRPr="0086756D">
        <w:rPr>
          <w:rFonts w:ascii="Garamond" w:hAnsi="Garamond"/>
          <w:color w:val="000000"/>
        </w:rPr>
        <w:t xml:space="preserve">«Задолженность на конец отчетного </w:t>
      </w:r>
      <w:r w:rsidRPr="0086756D">
        <w:rPr>
          <w:rFonts w:ascii="Garamond" w:hAnsi="Garamond"/>
          <w:color w:val="000000"/>
        </w:rPr>
        <w:lastRenderedPageBreak/>
        <w:t>периода»</w:t>
      </w:r>
      <w:r w:rsidRPr="00214405">
        <w:rPr>
          <w:rFonts w:ascii="Garamond" w:hAnsi="Garamond"/>
          <w:color w:val="000000"/>
        </w:rPr>
        <w:t xml:space="preserve"> по строкам «в т.ч. потери МРСК», «в т.ч. потери прочие ТСО» за вычетом значения по строке «в т.ч. потери прочих ТСО, утративших статус ТСО», представленных в Блоке I формы </w:t>
      </w:r>
      <w:r w:rsidRPr="00214405">
        <w:rPr>
          <w:rFonts w:ascii="Garamond" w:hAnsi="Garamond"/>
        </w:rPr>
        <w:t xml:space="preserve">№ </w:t>
      </w:r>
      <w:r w:rsidRPr="00214405">
        <w:rPr>
          <w:rFonts w:ascii="Garamond" w:hAnsi="Garamond"/>
          <w:color w:val="000000"/>
        </w:rPr>
        <w:t xml:space="preserve">47а за период </w:t>
      </w:r>
      <w:r w:rsidRPr="00214405">
        <w:rPr>
          <w:rFonts w:ascii="Garamond" w:hAnsi="Garamond"/>
          <w:i/>
          <w:color w:val="000000"/>
          <w:lang w:val="en-US"/>
        </w:rPr>
        <w:t>p</w:t>
      </w:r>
      <w:r w:rsidRPr="00214405">
        <w:rPr>
          <w:rFonts w:ascii="Garamond" w:hAnsi="Garamond"/>
          <w:color w:val="000000"/>
        </w:rPr>
        <w:t>.</w:t>
      </w:r>
    </w:p>
    <w:p w14:paraId="41C32A8C" w14:textId="77777777" w:rsidR="00A47950" w:rsidRPr="00214405" w:rsidRDefault="007C0C16" w:rsidP="00A47950">
      <w:pPr>
        <w:tabs>
          <w:tab w:val="left" w:pos="993"/>
        </w:tabs>
        <w:autoSpaceDE w:val="0"/>
        <w:autoSpaceDN w:val="0"/>
        <w:adjustRightInd w:val="0"/>
        <w:spacing w:after="120"/>
        <w:ind w:left="567"/>
        <w:jc w:val="both"/>
        <w:rPr>
          <w:rFonts w:ascii="Garamond" w:hAnsi="Garamond"/>
          <w:color w:val="000000"/>
        </w:rPr>
      </w:pPr>
      <m:oMath>
        <m:sSubSup>
          <m:sSubSupPr>
            <m:ctrlPr>
              <w:rPr>
                <w:rFonts w:ascii="Cambria Math" w:hAnsi="Cambria Math"/>
                <w:i/>
              </w:rPr>
            </m:ctrlPr>
          </m:sSubSupPr>
          <m:e>
            <m:r>
              <w:rPr>
                <w:rFonts w:ascii="Cambria Math" w:hAnsi="Cambria Math"/>
                <w:lang w:val="en-US"/>
              </w:rPr>
              <m:t>S</m:t>
            </m:r>
          </m:e>
          <m:sub>
            <m:r>
              <w:rPr>
                <w:rFonts w:ascii="Cambria Math" w:hAnsi="Cambria Math"/>
                <w:lang w:val="en-US"/>
              </w:rPr>
              <m:t>p</m:t>
            </m:r>
          </m:sub>
          <m:sup>
            <m:r>
              <w:rPr>
                <w:rFonts w:ascii="Cambria Math" w:hAnsi="Cambria Math"/>
              </w:rPr>
              <m:t>передача</m:t>
            </m:r>
          </m:sup>
        </m:sSubSup>
      </m:oMath>
      <w:r w:rsidR="00A47950" w:rsidRPr="00214405">
        <w:rPr>
          <w:rFonts w:ascii="Garamond" w:hAnsi="Garamond"/>
        </w:rPr>
        <w:t xml:space="preserve"> – задолженность участника оптового рынка перед сетевыми организациями за услуги по передаче электрической энергии на конец периода </w:t>
      </w:r>
      <w:r w:rsidR="00A47950" w:rsidRPr="000F2DFB">
        <w:rPr>
          <w:rFonts w:ascii="Garamond" w:hAnsi="Garamond"/>
          <w:i/>
        </w:rPr>
        <w:t>p</w:t>
      </w:r>
      <w:r w:rsidR="00A47950" w:rsidRPr="00214405">
        <w:rPr>
          <w:rFonts w:ascii="Garamond" w:hAnsi="Garamond"/>
        </w:rPr>
        <w:t>, руб</w:t>
      </w:r>
      <w:r w:rsidR="00A47950" w:rsidRPr="00214405">
        <w:rPr>
          <w:rFonts w:ascii="Garamond" w:hAnsi="Garamond"/>
          <w:color w:val="000000"/>
        </w:rPr>
        <w:t xml:space="preserve">. </w:t>
      </w:r>
    </w:p>
    <w:p w14:paraId="77441007" w14:textId="77777777" w:rsidR="00A47950" w:rsidRPr="00214405" w:rsidRDefault="00A47950" w:rsidP="000F4406">
      <w:pPr>
        <w:widowControl w:val="0"/>
        <w:autoSpaceDE w:val="0"/>
        <w:autoSpaceDN w:val="0"/>
        <w:adjustRightInd w:val="0"/>
        <w:spacing w:after="120"/>
        <w:ind w:left="567" w:firstLine="709"/>
        <w:jc w:val="both"/>
        <w:rPr>
          <w:rFonts w:ascii="Garamond" w:hAnsi="Garamond"/>
        </w:rPr>
      </w:pPr>
      <w:r w:rsidRPr="00214405">
        <w:rPr>
          <w:rFonts w:ascii="Garamond" w:hAnsi="Garamond"/>
          <w:color w:val="000000"/>
        </w:rPr>
        <w:t xml:space="preserve">Эта </w:t>
      </w:r>
      <w:r w:rsidRPr="00FB24A5">
        <w:rPr>
          <w:rFonts w:ascii="Garamond" w:hAnsi="Garamond"/>
        </w:rPr>
        <w:t>величина</w:t>
      </w:r>
      <w:r w:rsidRPr="00214405">
        <w:rPr>
          <w:rFonts w:ascii="Garamond" w:hAnsi="Garamond"/>
          <w:color w:val="000000"/>
        </w:rPr>
        <w:t xml:space="preserve"> равна сумме значений по строкам «в т.ч. услуги по передаче МРСК», «в т.ч. услуги по передаче прочих ТСО» за вычетом значения по строке «в т.ч. услуги по передаче прочих ТСО, утративших статус ТСО», представленных в Блоке I</w:t>
      </w:r>
      <w:r w:rsidRPr="00214405">
        <w:rPr>
          <w:rFonts w:ascii="Garamond" w:hAnsi="Garamond"/>
          <w:color w:val="000000"/>
          <w:lang w:val="en-US"/>
        </w:rPr>
        <w:t>I</w:t>
      </w:r>
      <w:r w:rsidRPr="00214405">
        <w:rPr>
          <w:rFonts w:ascii="Garamond" w:hAnsi="Garamond"/>
          <w:color w:val="000000"/>
        </w:rPr>
        <w:t xml:space="preserve"> формы </w:t>
      </w:r>
      <w:r w:rsidRPr="00214405">
        <w:rPr>
          <w:rFonts w:ascii="Garamond" w:hAnsi="Garamond"/>
        </w:rPr>
        <w:t xml:space="preserve">№ </w:t>
      </w:r>
      <w:r w:rsidRPr="00214405">
        <w:rPr>
          <w:rFonts w:ascii="Garamond" w:hAnsi="Garamond"/>
          <w:color w:val="000000"/>
        </w:rPr>
        <w:t xml:space="preserve">47а за </w:t>
      </w:r>
      <w:r w:rsidRPr="00214405">
        <w:rPr>
          <w:rFonts w:ascii="Garamond" w:hAnsi="Garamond"/>
        </w:rPr>
        <w:t xml:space="preserve">период </w:t>
      </w:r>
      <w:r w:rsidRPr="000F2DFB">
        <w:rPr>
          <w:rFonts w:ascii="Garamond" w:hAnsi="Garamond"/>
          <w:i/>
        </w:rPr>
        <w:t>p</w:t>
      </w:r>
      <w:r>
        <w:rPr>
          <w:rFonts w:ascii="Garamond" w:hAnsi="Garamond"/>
        </w:rPr>
        <w:t>,</w:t>
      </w:r>
    </w:p>
    <w:p w14:paraId="0927CE36" w14:textId="77777777" w:rsidR="00214405" w:rsidRDefault="00214405" w:rsidP="006E6ABE">
      <w:pPr>
        <w:widowControl w:val="0"/>
        <w:autoSpaceDE w:val="0"/>
        <w:autoSpaceDN w:val="0"/>
        <w:adjustRightInd w:val="0"/>
        <w:spacing w:after="120"/>
        <w:jc w:val="both"/>
        <w:rPr>
          <w:rFonts w:ascii="Garamond" w:hAnsi="Garamond"/>
        </w:rPr>
      </w:pPr>
      <w:r w:rsidRPr="00214405">
        <w:rPr>
          <w:rFonts w:ascii="Garamond" w:hAnsi="Garamond"/>
        </w:rPr>
        <w:t>в иных случаях</w:t>
      </w:r>
      <w:r w:rsidRPr="00214405">
        <w:rPr>
          <w:rFonts w:ascii="Garamond" w:hAnsi="Garamond"/>
          <w:color w:val="000000"/>
        </w:rPr>
        <w:t xml:space="preserve"> </w:t>
      </w:r>
      <m:oMath>
        <m:sSubSup>
          <m:sSubSupPr>
            <m:ctrlPr>
              <w:rPr>
                <w:rFonts w:ascii="Cambria Math" w:hAnsi="Cambria Math"/>
                <w:i/>
              </w:rPr>
            </m:ctrlPr>
          </m:sSubSupPr>
          <m:e>
            <m:r>
              <w:rPr>
                <w:rFonts w:ascii="Cambria Math" w:hAnsi="Cambria Math"/>
                <w:lang w:val="en-US"/>
              </w:rPr>
              <m:t>S</m:t>
            </m:r>
          </m:e>
          <m:sub>
            <m:r>
              <w:rPr>
                <w:rFonts w:ascii="Cambria Math" w:hAnsi="Cambria Math"/>
                <w:lang w:val="en-US"/>
              </w:rPr>
              <m:t>p</m:t>
            </m:r>
          </m:sub>
          <m:sup>
            <m:r>
              <w:rPr>
                <w:rFonts w:ascii="Cambria Math" w:hAnsi="Cambria Math"/>
              </w:rPr>
              <m:t>потери</m:t>
            </m:r>
          </m:sup>
        </m:sSubSup>
        <m:r>
          <w:rPr>
            <w:rFonts w:ascii="Cambria Math" w:hAnsi="Cambria Math"/>
          </w:rPr>
          <m:t xml:space="preserve"> </m:t>
        </m:r>
      </m:oMath>
      <w:r w:rsidRPr="00214405">
        <w:rPr>
          <w:rFonts w:ascii="Garamond" w:hAnsi="Garamond"/>
        </w:rPr>
        <w:t xml:space="preserve">и </w:t>
      </w:r>
      <m:oMath>
        <m:sSubSup>
          <m:sSubSupPr>
            <m:ctrlPr>
              <w:rPr>
                <w:rFonts w:ascii="Cambria Math" w:hAnsi="Cambria Math"/>
                <w:i/>
              </w:rPr>
            </m:ctrlPr>
          </m:sSubSupPr>
          <m:e>
            <m:r>
              <w:rPr>
                <w:rFonts w:ascii="Cambria Math" w:hAnsi="Cambria Math"/>
                <w:lang w:val="en-US"/>
              </w:rPr>
              <m:t>S</m:t>
            </m:r>
          </m:e>
          <m:sub>
            <m:r>
              <w:rPr>
                <w:rFonts w:ascii="Cambria Math" w:hAnsi="Cambria Math"/>
                <w:lang w:val="en-US"/>
              </w:rPr>
              <m:t>p</m:t>
            </m:r>
          </m:sub>
          <m:sup>
            <m:r>
              <w:rPr>
                <w:rFonts w:ascii="Cambria Math" w:hAnsi="Cambria Math"/>
              </w:rPr>
              <m:t>передача</m:t>
            </m:r>
          </m:sup>
        </m:sSubSup>
      </m:oMath>
      <w:r w:rsidRPr="00214405">
        <w:rPr>
          <w:rFonts w:ascii="Garamond" w:hAnsi="Garamond"/>
        </w:rPr>
        <w:t xml:space="preserve"> определяются следующим образом:</w:t>
      </w:r>
    </w:p>
    <w:p w14:paraId="571EB639" w14:textId="77777777" w:rsidR="00A47950" w:rsidRPr="00214405" w:rsidRDefault="007C0C16" w:rsidP="00A47950">
      <w:pPr>
        <w:widowControl w:val="0"/>
        <w:autoSpaceDE w:val="0"/>
        <w:autoSpaceDN w:val="0"/>
        <w:adjustRightInd w:val="0"/>
        <w:spacing w:after="120"/>
        <w:ind w:left="567"/>
        <w:jc w:val="both"/>
        <w:rPr>
          <w:rFonts w:ascii="Garamond" w:hAnsi="Garamond"/>
          <w:color w:val="000000"/>
        </w:rPr>
      </w:pPr>
      <m:oMath>
        <m:sSubSup>
          <m:sSubSupPr>
            <m:ctrlPr>
              <w:rPr>
                <w:rFonts w:ascii="Cambria Math" w:hAnsi="Cambria Math"/>
                <w:i/>
              </w:rPr>
            </m:ctrlPr>
          </m:sSubSupPr>
          <m:e>
            <m:r>
              <w:rPr>
                <w:rFonts w:ascii="Cambria Math" w:hAnsi="Cambria Math"/>
                <w:lang w:val="en-US"/>
              </w:rPr>
              <m:t>S</m:t>
            </m:r>
          </m:e>
          <m:sub>
            <m:r>
              <w:rPr>
                <w:rFonts w:ascii="Cambria Math" w:hAnsi="Cambria Math"/>
                <w:lang w:val="en-US"/>
              </w:rPr>
              <m:t>p</m:t>
            </m:r>
          </m:sub>
          <m:sup>
            <m:r>
              <w:rPr>
                <w:rFonts w:ascii="Cambria Math" w:hAnsi="Cambria Math"/>
              </w:rPr>
              <m:t>потери</m:t>
            </m:r>
          </m:sup>
        </m:sSubSup>
      </m:oMath>
      <w:r w:rsidR="00A47950" w:rsidRPr="00214405">
        <w:rPr>
          <w:rFonts w:ascii="Garamond" w:hAnsi="Garamond"/>
        </w:rPr>
        <w:t xml:space="preserve"> – задолженность сетевой организации </w:t>
      </w:r>
      <w:r w:rsidR="00A47950" w:rsidRPr="00214405">
        <w:rPr>
          <w:rFonts w:ascii="Garamond" w:hAnsi="Garamond"/>
          <w:i/>
        </w:rPr>
        <w:t>i</w:t>
      </w:r>
      <w:r w:rsidR="00A47950" w:rsidRPr="00214405">
        <w:rPr>
          <w:rFonts w:ascii="Garamond" w:hAnsi="Garamond"/>
        </w:rPr>
        <w:t xml:space="preserve"> перед участником оптового рынка за электрическую энергию, приобретаемую в целях компенсации потерь, на конец периода </w:t>
      </w:r>
      <w:r w:rsidR="00A47950" w:rsidRPr="000F2DFB">
        <w:rPr>
          <w:rFonts w:ascii="Garamond" w:hAnsi="Garamond"/>
          <w:i/>
        </w:rPr>
        <w:t>p</w:t>
      </w:r>
      <w:r w:rsidR="00A47950" w:rsidRPr="00214405">
        <w:rPr>
          <w:rFonts w:ascii="Garamond" w:hAnsi="Garamond"/>
          <w:color w:val="000000"/>
        </w:rPr>
        <w:t xml:space="preserve">, руб. </w:t>
      </w:r>
    </w:p>
    <w:p w14:paraId="504182EC" w14:textId="77777777" w:rsidR="00A47950" w:rsidRPr="00214405" w:rsidRDefault="00A47950" w:rsidP="00A47950">
      <w:pPr>
        <w:widowControl w:val="0"/>
        <w:autoSpaceDE w:val="0"/>
        <w:autoSpaceDN w:val="0"/>
        <w:adjustRightInd w:val="0"/>
        <w:spacing w:after="120"/>
        <w:ind w:left="567" w:firstLine="709"/>
        <w:jc w:val="both"/>
        <w:rPr>
          <w:rFonts w:ascii="Garamond" w:hAnsi="Garamond"/>
        </w:rPr>
      </w:pPr>
      <w:r w:rsidRPr="00214405">
        <w:rPr>
          <w:rFonts w:ascii="Garamond" w:hAnsi="Garamond"/>
          <w:color w:val="000000"/>
        </w:rPr>
        <w:t xml:space="preserve">Эта величина равна значению в колонке 9 «Задолженность на конец отчетного периода (сальдо)» по сетевой организации </w:t>
      </w:r>
      <w:r w:rsidRPr="00214405">
        <w:rPr>
          <w:rFonts w:ascii="Garamond" w:hAnsi="Garamond"/>
          <w:i/>
        </w:rPr>
        <w:t>i</w:t>
      </w:r>
      <w:r w:rsidRPr="00214405">
        <w:rPr>
          <w:rFonts w:ascii="Garamond" w:hAnsi="Garamond"/>
        </w:rPr>
        <w:t xml:space="preserve"> в подразделе «Расчеты Участника ОРЭМ с Сетевыми организациями за Потери в электрических сетях» </w:t>
      </w:r>
      <w:r w:rsidRPr="00214405">
        <w:rPr>
          <w:rFonts w:ascii="Garamond" w:hAnsi="Garamond"/>
          <w:color w:val="000000"/>
        </w:rPr>
        <w:t xml:space="preserve">Блока I формы № 47а за период </w:t>
      </w:r>
      <w:r w:rsidRPr="000F2DFB">
        <w:rPr>
          <w:rFonts w:ascii="Garamond" w:hAnsi="Garamond"/>
          <w:i/>
          <w:color w:val="000000"/>
        </w:rPr>
        <w:t>p</w:t>
      </w:r>
      <w:r w:rsidRPr="00214405">
        <w:rPr>
          <w:rFonts w:ascii="Garamond" w:hAnsi="Garamond"/>
        </w:rPr>
        <w:t>;</w:t>
      </w:r>
    </w:p>
    <w:p w14:paraId="7C4865E2" w14:textId="77777777" w:rsidR="00A47950" w:rsidRPr="00214405" w:rsidRDefault="007C0C16" w:rsidP="00A47950">
      <w:pPr>
        <w:widowControl w:val="0"/>
        <w:autoSpaceDE w:val="0"/>
        <w:autoSpaceDN w:val="0"/>
        <w:adjustRightInd w:val="0"/>
        <w:spacing w:after="120"/>
        <w:ind w:left="567"/>
        <w:jc w:val="both"/>
        <w:rPr>
          <w:rFonts w:ascii="Garamond" w:hAnsi="Garamond"/>
          <w:color w:val="000000"/>
        </w:rPr>
      </w:pPr>
      <m:oMath>
        <m:sSubSup>
          <m:sSubSupPr>
            <m:ctrlPr>
              <w:rPr>
                <w:rFonts w:ascii="Cambria Math" w:hAnsi="Cambria Math"/>
                <w:i/>
              </w:rPr>
            </m:ctrlPr>
          </m:sSubSupPr>
          <m:e>
            <m:r>
              <w:rPr>
                <w:rFonts w:ascii="Cambria Math" w:hAnsi="Cambria Math"/>
                <w:lang w:val="en-US"/>
              </w:rPr>
              <m:t>S</m:t>
            </m:r>
          </m:e>
          <m:sub>
            <m:r>
              <w:rPr>
                <w:rFonts w:ascii="Cambria Math" w:hAnsi="Cambria Math"/>
                <w:lang w:val="en-US"/>
              </w:rPr>
              <m:t>p</m:t>
            </m:r>
          </m:sub>
          <m:sup>
            <m:r>
              <w:rPr>
                <w:rFonts w:ascii="Cambria Math" w:hAnsi="Cambria Math"/>
              </w:rPr>
              <m:t>передача</m:t>
            </m:r>
          </m:sup>
        </m:sSubSup>
      </m:oMath>
      <w:r w:rsidR="00A47950" w:rsidRPr="00214405">
        <w:rPr>
          <w:rFonts w:ascii="Garamond" w:hAnsi="Garamond"/>
        </w:rPr>
        <w:t xml:space="preserve"> – задолженность участника оптового рынка перед сетевой организацией </w:t>
      </w:r>
      <w:r w:rsidR="00A47950" w:rsidRPr="00214405">
        <w:rPr>
          <w:rFonts w:ascii="Garamond" w:hAnsi="Garamond"/>
          <w:i/>
        </w:rPr>
        <w:t>i</w:t>
      </w:r>
      <w:r w:rsidR="00A47950" w:rsidRPr="00214405">
        <w:rPr>
          <w:rFonts w:ascii="Garamond" w:hAnsi="Garamond"/>
        </w:rPr>
        <w:t xml:space="preserve"> за услуги по передаче электрической энергии на конец периода </w:t>
      </w:r>
      <w:r w:rsidR="00A47950" w:rsidRPr="000F2DFB">
        <w:rPr>
          <w:rFonts w:ascii="Garamond" w:hAnsi="Garamond"/>
          <w:i/>
        </w:rPr>
        <w:t>p</w:t>
      </w:r>
      <w:r w:rsidR="00A47950" w:rsidRPr="00214405">
        <w:rPr>
          <w:rFonts w:ascii="Garamond" w:hAnsi="Garamond"/>
          <w:color w:val="000000"/>
        </w:rPr>
        <w:t xml:space="preserve">, руб. </w:t>
      </w:r>
    </w:p>
    <w:p w14:paraId="00797A41" w14:textId="77777777" w:rsidR="00A47950" w:rsidRPr="00214405" w:rsidRDefault="00A47950" w:rsidP="000F4406">
      <w:pPr>
        <w:widowControl w:val="0"/>
        <w:autoSpaceDE w:val="0"/>
        <w:autoSpaceDN w:val="0"/>
        <w:adjustRightInd w:val="0"/>
        <w:spacing w:after="120"/>
        <w:ind w:left="567" w:firstLine="709"/>
        <w:jc w:val="both"/>
        <w:rPr>
          <w:rFonts w:ascii="Garamond" w:hAnsi="Garamond"/>
        </w:rPr>
      </w:pPr>
      <w:r w:rsidRPr="00214405">
        <w:rPr>
          <w:rFonts w:ascii="Garamond" w:hAnsi="Garamond"/>
          <w:color w:val="000000"/>
        </w:rPr>
        <w:t xml:space="preserve">Эта величина равна значению колонки 9 «Задолженность на конец отчетного периода» по </w:t>
      </w:r>
      <w:r w:rsidRPr="00214405">
        <w:rPr>
          <w:rFonts w:ascii="Garamond" w:hAnsi="Garamond"/>
        </w:rPr>
        <w:t xml:space="preserve">сетевой организации </w:t>
      </w:r>
      <w:r w:rsidRPr="00214405">
        <w:rPr>
          <w:rFonts w:ascii="Garamond" w:hAnsi="Garamond"/>
          <w:i/>
        </w:rPr>
        <w:t>i</w:t>
      </w:r>
      <w:r w:rsidRPr="00214405">
        <w:rPr>
          <w:rFonts w:ascii="Garamond" w:hAnsi="Garamond"/>
        </w:rPr>
        <w:t xml:space="preserve"> </w:t>
      </w:r>
      <w:r w:rsidRPr="00214405">
        <w:rPr>
          <w:rFonts w:ascii="Garamond" w:hAnsi="Garamond"/>
          <w:color w:val="000000"/>
        </w:rPr>
        <w:t>в п</w:t>
      </w:r>
      <w:r w:rsidRPr="00214405">
        <w:rPr>
          <w:rFonts w:ascii="Garamond" w:hAnsi="Garamond"/>
        </w:rPr>
        <w:t xml:space="preserve">одразделе «Расчеты Участника ОРЭМ с Сетевыми организациями за Услуги по передаче электроэнергии» </w:t>
      </w:r>
      <w:r w:rsidRPr="00214405">
        <w:rPr>
          <w:rFonts w:ascii="Garamond" w:hAnsi="Garamond"/>
          <w:color w:val="000000"/>
        </w:rPr>
        <w:t>Блока </w:t>
      </w:r>
      <w:r w:rsidRPr="00214405">
        <w:rPr>
          <w:rFonts w:ascii="Garamond" w:hAnsi="Garamond"/>
          <w:color w:val="000000"/>
          <w:lang w:val="en-US"/>
        </w:rPr>
        <w:t>II</w:t>
      </w:r>
      <w:r w:rsidRPr="00214405">
        <w:rPr>
          <w:rFonts w:ascii="Garamond" w:hAnsi="Garamond"/>
          <w:color w:val="000000"/>
        </w:rPr>
        <w:t xml:space="preserve"> формы </w:t>
      </w:r>
      <w:r w:rsidRPr="00214405">
        <w:rPr>
          <w:rFonts w:ascii="Garamond" w:hAnsi="Garamond"/>
        </w:rPr>
        <w:t xml:space="preserve">№ </w:t>
      </w:r>
      <w:r w:rsidRPr="00214405">
        <w:rPr>
          <w:rFonts w:ascii="Garamond" w:hAnsi="Garamond"/>
          <w:color w:val="000000"/>
        </w:rPr>
        <w:t xml:space="preserve">47а за </w:t>
      </w:r>
      <w:r w:rsidRPr="00214405">
        <w:rPr>
          <w:rFonts w:ascii="Garamond" w:hAnsi="Garamond"/>
        </w:rPr>
        <w:t xml:space="preserve">период </w:t>
      </w:r>
      <w:r w:rsidRPr="000F2DFB">
        <w:rPr>
          <w:rFonts w:ascii="Garamond" w:hAnsi="Garamond"/>
          <w:i/>
        </w:rPr>
        <w:t>p</w:t>
      </w:r>
      <w:r>
        <w:rPr>
          <w:rFonts w:ascii="Garamond" w:hAnsi="Garamond"/>
        </w:rPr>
        <w:t>.</w:t>
      </w:r>
    </w:p>
    <w:p w14:paraId="4F53B97F" w14:textId="77777777" w:rsidR="00214405" w:rsidRPr="00214405" w:rsidRDefault="00214405" w:rsidP="000F4406">
      <w:pPr>
        <w:tabs>
          <w:tab w:val="left" w:pos="1134"/>
        </w:tabs>
        <w:autoSpaceDE w:val="0"/>
        <w:autoSpaceDN w:val="0"/>
        <w:adjustRightInd w:val="0"/>
        <w:spacing w:after="120"/>
        <w:ind w:firstLine="567"/>
        <w:jc w:val="both"/>
        <w:rPr>
          <w:rFonts w:ascii="Garamond" w:hAnsi="Garamond"/>
          <w:color w:val="000000"/>
        </w:rPr>
      </w:pPr>
      <w:r w:rsidRPr="00214405">
        <w:rPr>
          <w:rFonts w:ascii="Garamond" w:hAnsi="Garamond"/>
        </w:rPr>
        <w:t>Участник оптового рынка</w:t>
      </w:r>
      <w:r w:rsidRPr="00214405">
        <w:rPr>
          <w:rFonts w:ascii="Garamond" w:hAnsi="Garamond"/>
          <w:color w:val="000000"/>
        </w:rPr>
        <w:t xml:space="preserve"> вправе предоставить в ЦФР</w:t>
      </w:r>
      <w:r w:rsidR="00FB24A5" w:rsidRPr="00FB24A5">
        <w:rPr>
          <w:rFonts w:ascii="Garamond" w:hAnsi="Garamond"/>
          <w:color w:val="000000"/>
        </w:rPr>
        <w:t xml:space="preserve"> </w:t>
      </w:r>
      <w:r w:rsidR="00FB24A5" w:rsidRPr="00214405">
        <w:rPr>
          <w:rFonts w:ascii="Garamond" w:hAnsi="Garamond"/>
          <w:color w:val="000000"/>
        </w:rPr>
        <w:t>информацию</w:t>
      </w:r>
      <w:r w:rsidRPr="00214405">
        <w:rPr>
          <w:rFonts w:ascii="Garamond" w:hAnsi="Garamond"/>
          <w:color w:val="000000"/>
        </w:rPr>
        <w:t>, необходимую для расчета</w:t>
      </w:r>
      <w:r w:rsidR="00FB24A5">
        <w:rPr>
          <w:rFonts w:ascii="Garamond" w:hAnsi="Garamond"/>
          <w:color w:val="000000"/>
        </w:rPr>
        <w:t xml:space="preserve"> </w:t>
      </w:r>
      <w:r w:rsidR="00FB24A5" w:rsidRPr="00214405">
        <w:rPr>
          <w:rFonts w:ascii="Garamond" w:hAnsi="Garamond"/>
        </w:rPr>
        <w:t>коэффициент</w:t>
      </w:r>
      <w:r w:rsidR="009A2FE0">
        <w:rPr>
          <w:rFonts w:ascii="Garamond" w:hAnsi="Garamond"/>
        </w:rPr>
        <w:t>а</w:t>
      </w:r>
      <w:r w:rsidR="00FB24A5" w:rsidRPr="00214405">
        <w:rPr>
          <w:rFonts w:ascii="Garamond" w:hAnsi="Garamond"/>
        </w:rPr>
        <w:t xml:space="preserve"> потерь</w:t>
      </w:r>
      <w:r w:rsidR="009A2FE0">
        <w:rPr>
          <w:rFonts w:ascii="Garamond" w:hAnsi="Garamond"/>
          <w:color w:val="000000"/>
        </w:rPr>
        <w:t>,</w:t>
      </w:r>
      <w:r w:rsidR="00FB24A5">
        <w:rPr>
          <w:rFonts w:ascii="Garamond" w:hAnsi="Garamond"/>
          <w:color w:val="000000"/>
        </w:rPr>
        <w:t xml:space="preserve"> </w:t>
      </w:r>
      <w:r w:rsidRPr="00214405">
        <w:rPr>
          <w:rFonts w:ascii="Garamond" w:hAnsi="Garamond"/>
          <w:color w:val="000000"/>
        </w:rPr>
        <w:t xml:space="preserve">если </w:t>
      </w:r>
      <w:r w:rsidRPr="00214405">
        <w:rPr>
          <w:rFonts w:ascii="Garamond" w:hAnsi="Garamond"/>
        </w:rPr>
        <w:t xml:space="preserve">период </w:t>
      </w:r>
      <w:r w:rsidRPr="00214405">
        <w:rPr>
          <w:rFonts w:ascii="Garamond" w:hAnsi="Garamond"/>
          <w:i/>
          <w:lang w:val="en-US"/>
        </w:rPr>
        <w:t>p</w:t>
      </w:r>
      <w:r w:rsidRPr="00214405">
        <w:rPr>
          <w:rFonts w:ascii="Garamond" w:hAnsi="Garamond"/>
        </w:rPr>
        <w:t xml:space="preserve"> завершился </w:t>
      </w:r>
      <w:r w:rsidRPr="00214405">
        <w:rPr>
          <w:rFonts w:ascii="Garamond" w:hAnsi="Garamond"/>
          <w:color w:val="000000"/>
        </w:rPr>
        <w:t xml:space="preserve">до появления у </w:t>
      </w:r>
      <w:r w:rsidRPr="00214405">
        <w:rPr>
          <w:rFonts w:ascii="Garamond" w:hAnsi="Garamond"/>
        </w:rPr>
        <w:t>участника оптового рынка</w:t>
      </w:r>
      <w:r w:rsidRPr="00214405">
        <w:rPr>
          <w:rFonts w:ascii="Garamond" w:hAnsi="Garamond"/>
          <w:color w:val="000000"/>
        </w:rPr>
        <w:t xml:space="preserve"> обязанности предоставлять </w:t>
      </w:r>
      <w:r w:rsidR="00B35B05">
        <w:rPr>
          <w:rFonts w:ascii="Garamond" w:hAnsi="Garamond"/>
          <w:color w:val="000000"/>
        </w:rPr>
        <w:t xml:space="preserve">соответствующую </w:t>
      </w:r>
      <w:r w:rsidR="009A2FE0">
        <w:rPr>
          <w:rFonts w:ascii="Garamond" w:hAnsi="Garamond"/>
          <w:color w:val="000000"/>
        </w:rPr>
        <w:t>информацию</w:t>
      </w:r>
      <w:r w:rsidRPr="00214405">
        <w:rPr>
          <w:rFonts w:ascii="Garamond" w:hAnsi="Garamond"/>
          <w:i/>
        </w:rPr>
        <w:t xml:space="preserve">. </w:t>
      </w:r>
      <w:r w:rsidRPr="00214405">
        <w:rPr>
          <w:rFonts w:ascii="Garamond" w:hAnsi="Garamond"/>
          <w:color w:val="000000"/>
        </w:rPr>
        <w:t xml:space="preserve">В таком случае расчет производится с учетом </w:t>
      </w:r>
      <w:r w:rsidR="003F6121" w:rsidRPr="00214405">
        <w:rPr>
          <w:rFonts w:ascii="Garamond" w:hAnsi="Garamond"/>
          <w:color w:val="000000"/>
        </w:rPr>
        <w:t>предостав</w:t>
      </w:r>
      <w:r w:rsidR="003F6121">
        <w:rPr>
          <w:rFonts w:ascii="Garamond" w:hAnsi="Garamond"/>
          <w:color w:val="000000"/>
        </w:rPr>
        <w:t>ленной</w:t>
      </w:r>
      <w:r w:rsidR="003F6121" w:rsidRPr="00214405">
        <w:rPr>
          <w:rFonts w:ascii="Garamond" w:hAnsi="Garamond"/>
          <w:color w:val="000000"/>
        </w:rPr>
        <w:t xml:space="preserve"> </w:t>
      </w:r>
      <w:r w:rsidRPr="00214405">
        <w:rPr>
          <w:rFonts w:ascii="Garamond" w:hAnsi="Garamond"/>
          <w:color w:val="000000"/>
        </w:rPr>
        <w:t xml:space="preserve">информации. </w:t>
      </w:r>
    </w:p>
    <w:p w14:paraId="5A002B95" w14:textId="77777777" w:rsidR="00214405" w:rsidRDefault="000E678A" w:rsidP="000F4406">
      <w:pPr>
        <w:tabs>
          <w:tab w:val="left" w:pos="567"/>
        </w:tabs>
        <w:autoSpaceDE w:val="0"/>
        <w:autoSpaceDN w:val="0"/>
        <w:adjustRightInd w:val="0"/>
        <w:spacing w:after="120"/>
        <w:jc w:val="both"/>
        <w:rPr>
          <w:rFonts w:ascii="Garamond" w:hAnsi="Garamond"/>
        </w:rPr>
      </w:pPr>
      <w:r>
        <w:rPr>
          <w:rFonts w:ascii="Garamond" w:hAnsi="Garamond"/>
        </w:rPr>
        <w:tab/>
      </w:r>
      <w:r w:rsidR="00214405" w:rsidRPr="00214405">
        <w:rPr>
          <w:rFonts w:ascii="Garamond" w:hAnsi="Garamond"/>
        </w:rPr>
        <w:t xml:space="preserve">В случае поступления в составе заявления </w:t>
      </w:r>
      <w:r w:rsidR="00B73FD8" w:rsidRPr="00214405">
        <w:rPr>
          <w:rFonts w:ascii="Garamond" w:hAnsi="Garamond"/>
        </w:rPr>
        <w:t xml:space="preserve">сетевой организации </w:t>
      </w:r>
      <w:r w:rsidR="00214405" w:rsidRPr="00214405">
        <w:rPr>
          <w:rFonts w:ascii="Garamond" w:hAnsi="Garamond"/>
        </w:rPr>
        <w:t xml:space="preserve">о невыполнении участником оптового рынка показателя ФД2 вступивших в законную силу судебных актов, подтверждающих </w:t>
      </w:r>
      <w:r w:rsidR="00B73FD8">
        <w:rPr>
          <w:rFonts w:ascii="Garamond" w:hAnsi="Garamond"/>
        </w:rPr>
        <w:t xml:space="preserve">иные </w:t>
      </w:r>
      <w:r w:rsidR="00214405" w:rsidRPr="00214405">
        <w:rPr>
          <w:rFonts w:ascii="Garamond" w:hAnsi="Garamond"/>
        </w:rPr>
        <w:t>значения задолженност</w:t>
      </w:r>
      <w:r w:rsidR="00B73FD8">
        <w:rPr>
          <w:rFonts w:ascii="Garamond" w:hAnsi="Garamond"/>
        </w:rPr>
        <w:t>и</w:t>
      </w:r>
      <w:r w:rsidR="00214405" w:rsidRPr="00214405">
        <w:rPr>
          <w:rFonts w:ascii="Garamond" w:hAnsi="Garamond"/>
        </w:rPr>
        <w:t>, применяем</w:t>
      </w:r>
      <w:r w:rsidR="00833E0E">
        <w:rPr>
          <w:rFonts w:ascii="Garamond" w:hAnsi="Garamond"/>
        </w:rPr>
        <w:t>ой</w:t>
      </w:r>
      <w:r w:rsidR="00214405" w:rsidRPr="00214405">
        <w:rPr>
          <w:rFonts w:ascii="Garamond" w:hAnsi="Garamond"/>
        </w:rPr>
        <w:t xml:space="preserve"> в расчете коэффициента</w:t>
      </w:r>
      <w:r w:rsidR="00833E0E">
        <w:rPr>
          <w:rFonts w:ascii="Garamond" w:hAnsi="Garamond"/>
        </w:rPr>
        <w:t xml:space="preserve"> </w:t>
      </w:r>
      <w:r w:rsidR="00833E0E" w:rsidRPr="00DB6908">
        <w:rPr>
          <w:rFonts w:ascii="Garamond" w:hAnsi="Garamond"/>
        </w:rPr>
        <w:t>потерь</w:t>
      </w:r>
      <w:r w:rsidR="00214405" w:rsidRPr="00180840">
        <w:rPr>
          <w:rFonts w:ascii="Garamond" w:hAnsi="Garamond"/>
        </w:rPr>
        <w:t xml:space="preserve">, </w:t>
      </w:r>
      <w:r w:rsidR="00833E0E">
        <w:rPr>
          <w:rFonts w:ascii="Garamond" w:hAnsi="Garamond"/>
        </w:rPr>
        <w:t xml:space="preserve">чем </w:t>
      </w:r>
      <w:r w:rsidR="00214405" w:rsidRPr="00180840">
        <w:rPr>
          <w:rFonts w:ascii="Garamond" w:hAnsi="Garamond"/>
        </w:rPr>
        <w:t>предоставленны</w:t>
      </w:r>
      <w:r w:rsidR="00833E0E">
        <w:rPr>
          <w:rFonts w:ascii="Garamond" w:hAnsi="Garamond"/>
        </w:rPr>
        <w:t>е</w:t>
      </w:r>
      <w:r w:rsidR="00214405" w:rsidRPr="00180840">
        <w:rPr>
          <w:rFonts w:ascii="Garamond" w:hAnsi="Garamond"/>
        </w:rPr>
        <w:t xml:space="preserve"> участником, коэффициент </w:t>
      </w:r>
      <w:r w:rsidR="0088424F" w:rsidRPr="00DB6908">
        <w:rPr>
          <w:rFonts w:ascii="Garamond" w:hAnsi="Garamond"/>
        </w:rPr>
        <w:t>потерь</w:t>
      </w:r>
      <w:r w:rsidR="0088424F" w:rsidRPr="00180840" w:rsidDel="00FD5A87">
        <w:rPr>
          <w:rFonts w:ascii="Garamond" w:hAnsi="Garamond"/>
        </w:rPr>
        <w:t xml:space="preserve"> </w:t>
      </w:r>
      <w:r w:rsidR="00FD5A87">
        <w:rPr>
          <w:rFonts w:ascii="Garamond" w:hAnsi="Garamond"/>
        </w:rPr>
        <w:t>для</w:t>
      </w:r>
      <w:r w:rsidR="00214405" w:rsidRPr="00180840">
        <w:rPr>
          <w:rFonts w:ascii="Garamond" w:hAnsi="Garamond"/>
        </w:rPr>
        <w:t xml:space="preserve"> расчет</w:t>
      </w:r>
      <w:r w:rsidR="00FD5A87">
        <w:rPr>
          <w:rFonts w:ascii="Garamond" w:hAnsi="Garamond"/>
        </w:rPr>
        <w:t>а</w:t>
      </w:r>
      <w:r w:rsidR="00214405" w:rsidRPr="00180840">
        <w:rPr>
          <w:rFonts w:ascii="Garamond" w:hAnsi="Garamond"/>
        </w:rPr>
        <w:t xml:space="preserve"> </w:t>
      </w:r>
      <w:r w:rsidR="004F7009">
        <w:rPr>
          <w:rFonts w:ascii="Garamond" w:hAnsi="Garamond"/>
        </w:rPr>
        <w:t xml:space="preserve">показателя </w:t>
      </w:r>
      <w:r w:rsidR="00214405" w:rsidRPr="00180840">
        <w:rPr>
          <w:rFonts w:ascii="Garamond" w:hAnsi="Garamond"/>
        </w:rPr>
        <w:t xml:space="preserve">по </w:t>
      </w:r>
      <w:r w:rsidR="00FD5A87">
        <w:rPr>
          <w:rFonts w:ascii="Garamond" w:hAnsi="Garamond"/>
        </w:rPr>
        <w:t xml:space="preserve">такому </w:t>
      </w:r>
      <w:r w:rsidR="00214405" w:rsidRPr="00180840">
        <w:rPr>
          <w:rFonts w:ascii="Garamond" w:hAnsi="Garamond"/>
        </w:rPr>
        <w:t>заявлению</w:t>
      </w:r>
      <w:r w:rsidR="0088424F" w:rsidRPr="0088424F">
        <w:rPr>
          <w:rFonts w:ascii="Garamond" w:hAnsi="Garamond"/>
        </w:rPr>
        <w:t xml:space="preserve"> </w:t>
      </w:r>
      <w:r w:rsidR="0088424F" w:rsidRPr="00DB6908">
        <w:rPr>
          <w:rFonts w:ascii="Garamond" w:hAnsi="Garamond"/>
        </w:rPr>
        <w:t>сетевой организации</w:t>
      </w:r>
      <w:r w:rsidR="00214405" w:rsidRPr="00180840">
        <w:rPr>
          <w:rFonts w:ascii="Garamond" w:hAnsi="Garamond"/>
        </w:rPr>
        <w:t xml:space="preserve"> </w:t>
      </w:r>
      <w:r w:rsidR="00FD5A87">
        <w:rPr>
          <w:rFonts w:ascii="Garamond" w:hAnsi="Garamond"/>
        </w:rPr>
        <w:t>определяется</w:t>
      </w:r>
      <w:r w:rsidR="00FD5A87" w:rsidRPr="00180840">
        <w:rPr>
          <w:rFonts w:ascii="Garamond" w:hAnsi="Garamond"/>
        </w:rPr>
        <w:t xml:space="preserve"> </w:t>
      </w:r>
      <w:r w:rsidR="00214405" w:rsidRPr="00180840">
        <w:rPr>
          <w:rFonts w:ascii="Garamond" w:hAnsi="Garamond"/>
        </w:rPr>
        <w:t>с учетом значений задолженност</w:t>
      </w:r>
      <w:r w:rsidR="0075735D">
        <w:rPr>
          <w:rFonts w:ascii="Garamond" w:hAnsi="Garamond"/>
        </w:rPr>
        <w:t>и</w:t>
      </w:r>
      <w:r w:rsidR="00214405" w:rsidRPr="00180840">
        <w:rPr>
          <w:rFonts w:ascii="Garamond" w:hAnsi="Garamond"/>
        </w:rPr>
        <w:t xml:space="preserve">, содержащихся в </w:t>
      </w:r>
      <w:r w:rsidR="004F7009">
        <w:rPr>
          <w:rFonts w:ascii="Garamond" w:hAnsi="Garamond"/>
        </w:rPr>
        <w:t xml:space="preserve">указанных </w:t>
      </w:r>
      <w:r w:rsidR="00214405" w:rsidRPr="00180840">
        <w:rPr>
          <w:rFonts w:ascii="Garamond" w:hAnsi="Garamond"/>
        </w:rPr>
        <w:t>судебных актах.</w:t>
      </w:r>
    </w:p>
    <w:p w14:paraId="5394CE64" w14:textId="77777777" w:rsidR="00214405" w:rsidRPr="00180840" w:rsidRDefault="00214405" w:rsidP="0075735D">
      <w:pPr>
        <w:tabs>
          <w:tab w:val="left" w:pos="567"/>
        </w:tabs>
        <w:spacing w:after="120"/>
        <w:ind w:left="567" w:hanging="567"/>
        <w:jc w:val="both"/>
        <w:rPr>
          <w:rFonts w:ascii="Garamond" w:hAnsi="Garamond"/>
        </w:rPr>
      </w:pPr>
      <w:r w:rsidRPr="00180840">
        <w:rPr>
          <w:rFonts w:ascii="Garamond" w:hAnsi="Garamond"/>
        </w:rPr>
        <w:t>4.2.1.</w:t>
      </w:r>
      <w:r w:rsidRPr="00180840">
        <w:rPr>
          <w:rFonts w:ascii="Garamond" w:hAnsi="Garamond"/>
        </w:rPr>
        <w:tab/>
      </w:r>
      <w:r w:rsidRPr="00180840">
        <w:rPr>
          <w:rFonts w:ascii="Garamond" w:hAnsi="Garamond"/>
          <w:color w:val="000000"/>
        </w:rPr>
        <w:t>Сетевая</w:t>
      </w:r>
      <w:r w:rsidRPr="00180840">
        <w:rPr>
          <w:rFonts w:ascii="Garamond" w:hAnsi="Garamond"/>
        </w:rPr>
        <w:t xml:space="preserve"> организация вправе </w:t>
      </w:r>
      <w:r w:rsidR="003F6121" w:rsidRPr="00180840">
        <w:rPr>
          <w:rFonts w:ascii="Garamond" w:hAnsi="Garamond"/>
        </w:rPr>
        <w:t xml:space="preserve">в соответствии с </w:t>
      </w:r>
      <w:r w:rsidR="003F6121" w:rsidRPr="00180840">
        <w:rPr>
          <w:rFonts w:ascii="Garamond" w:hAnsi="Garamond"/>
          <w:i/>
        </w:rPr>
        <w:t>Порядком взаимодействия сетевой организации с организацией коммерческой инфраструктуры в рамках мониторинга выполнения показателей финансовой дисциплины</w:t>
      </w:r>
      <w:r w:rsidR="003F6121" w:rsidRPr="00180840" w:rsidDel="003F6063">
        <w:rPr>
          <w:rFonts w:ascii="Garamond" w:hAnsi="Garamond"/>
          <w:i/>
        </w:rPr>
        <w:t xml:space="preserve"> </w:t>
      </w:r>
      <w:r w:rsidR="003F6121" w:rsidRPr="00180840">
        <w:rPr>
          <w:rFonts w:ascii="Garamond" w:hAnsi="Garamond"/>
          <w:i/>
        </w:rPr>
        <w:t>гарантирующих поставщиков и энергосбытовых организаций</w:t>
      </w:r>
      <w:r w:rsidR="003F6121">
        <w:rPr>
          <w:rFonts w:ascii="Garamond" w:hAnsi="Garamond"/>
        </w:rPr>
        <w:t xml:space="preserve"> </w:t>
      </w:r>
      <w:r w:rsidRPr="00180840">
        <w:rPr>
          <w:rFonts w:ascii="Garamond" w:hAnsi="Garamond"/>
        </w:rPr>
        <w:t xml:space="preserve">запросить у ЦФР </w:t>
      </w:r>
      <w:r w:rsidR="003F6121" w:rsidRPr="00180840">
        <w:rPr>
          <w:rFonts w:ascii="Garamond" w:hAnsi="Garamond"/>
        </w:rPr>
        <w:t>значени</w:t>
      </w:r>
      <w:r w:rsidR="003F6121">
        <w:rPr>
          <w:rFonts w:ascii="Garamond" w:hAnsi="Garamond"/>
        </w:rPr>
        <w:t>е</w:t>
      </w:r>
      <w:r w:rsidR="003F6121" w:rsidRPr="00180840">
        <w:rPr>
          <w:rFonts w:ascii="Garamond" w:hAnsi="Garamond"/>
        </w:rPr>
        <w:t xml:space="preserve"> коэффициента</w:t>
      </w:r>
      <w:r w:rsidR="003F6121">
        <w:rPr>
          <w:rFonts w:ascii="Garamond" w:hAnsi="Garamond"/>
        </w:rPr>
        <w:t xml:space="preserve"> потерь </w:t>
      </w:r>
      <w:r w:rsidRPr="00180840">
        <w:rPr>
          <w:rFonts w:ascii="Garamond" w:hAnsi="Garamond"/>
        </w:rPr>
        <w:t>по соответствующему участнику оптового рынка</w:t>
      </w:r>
      <w:r w:rsidR="003F6121">
        <w:rPr>
          <w:rFonts w:ascii="Garamond" w:hAnsi="Garamond"/>
        </w:rPr>
        <w:t>.</w:t>
      </w:r>
      <w:r w:rsidRPr="00180840">
        <w:rPr>
          <w:rFonts w:ascii="Garamond" w:hAnsi="Garamond"/>
        </w:rPr>
        <w:t xml:space="preserve"> </w:t>
      </w:r>
    </w:p>
    <w:p w14:paraId="0EBEB550" w14:textId="77777777" w:rsidR="00214405" w:rsidRPr="00180840" w:rsidRDefault="00214405" w:rsidP="0075735D">
      <w:pPr>
        <w:tabs>
          <w:tab w:val="left" w:pos="567"/>
        </w:tabs>
        <w:spacing w:after="120"/>
        <w:ind w:left="567" w:hanging="567"/>
        <w:jc w:val="both"/>
        <w:rPr>
          <w:rFonts w:ascii="Garamond" w:hAnsi="Garamond"/>
        </w:rPr>
      </w:pPr>
      <w:r w:rsidRPr="00180840">
        <w:rPr>
          <w:rFonts w:ascii="Garamond" w:hAnsi="Garamond"/>
        </w:rPr>
        <w:t>4.2.2.</w:t>
      </w:r>
      <w:r w:rsidRPr="00180840">
        <w:rPr>
          <w:rFonts w:ascii="Garamond" w:hAnsi="Garamond"/>
        </w:rPr>
        <w:tab/>
      </w:r>
      <w:r w:rsidRPr="00180840">
        <w:rPr>
          <w:rFonts w:ascii="Garamond" w:hAnsi="Garamond"/>
          <w:color w:val="000000"/>
        </w:rPr>
        <w:t>Допустимое</w:t>
      </w:r>
      <w:r w:rsidRPr="00180840">
        <w:rPr>
          <w:rFonts w:ascii="Garamond" w:hAnsi="Garamond"/>
        </w:rPr>
        <w:t xml:space="preserve"> значение показателя ФД2 – меньше 1.</w:t>
      </w:r>
      <w:r w:rsidR="00DE32B8" w:rsidRPr="00180840">
        <w:rPr>
          <w:rFonts w:ascii="Garamond" w:hAnsi="Garamond"/>
        </w:rPr>
        <w:t xml:space="preserve"> </w:t>
      </w:r>
      <w:r w:rsidRPr="00180840">
        <w:rPr>
          <w:rFonts w:ascii="Garamond" w:hAnsi="Garamond"/>
          <w:color w:val="000000"/>
        </w:rPr>
        <w:t>Показатель</w:t>
      </w:r>
      <w:r w:rsidRPr="00180840">
        <w:rPr>
          <w:rFonts w:ascii="Garamond" w:hAnsi="Garamond"/>
        </w:rPr>
        <w:t xml:space="preserve"> считается невыполненным при превышении его допустимого значения.</w:t>
      </w:r>
    </w:p>
    <w:p w14:paraId="453E6F84" w14:textId="26E1728A" w:rsidR="00214405" w:rsidRPr="00180840" w:rsidRDefault="00214405" w:rsidP="00D011FA">
      <w:pPr>
        <w:spacing w:after="0"/>
        <w:jc w:val="both"/>
        <w:rPr>
          <w:rFonts w:ascii="Garamond" w:hAnsi="Garamond"/>
        </w:rPr>
      </w:pPr>
      <w:r w:rsidRPr="00180840">
        <w:rPr>
          <w:rFonts w:ascii="Garamond" w:hAnsi="Garamond"/>
        </w:rPr>
        <w:t>4.3. ЦФР в течение 2</w:t>
      </w:r>
      <w:r w:rsidR="0086756D">
        <w:rPr>
          <w:rFonts w:ascii="Garamond" w:hAnsi="Garamond"/>
        </w:rPr>
        <w:t xml:space="preserve"> (двух)</w:t>
      </w:r>
      <w:r w:rsidRPr="00180840">
        <w:rPr>
          <w:rFonts w:ascii="Garamond" w:hAnsi="Garamond"/>
        </w:rPr>
        <w:t xml:space="preserve"> рабочих дней с </w:t>
      </w:r>
      <w:r w:rsidR="00402E64">
        <w:rPr>
          <w:rFonts w:ascii="Garamond" w:hAnsi="Garamond"/>
        </w:rPr>
        <w:t>указанной</w:t>
      </w:r>
      <w:r w:rsidR="00402E64" w:rsidRPr="00180840">
        <w:rPr>
          <w:rFonts w:ascii="Garamond" w:hAnsi="Garamond"/>
        </w:rPr>
        <w:t xml:space="preserve"> </w:t>
      </w:r>
      <w:r w:rsidRPr="00180840">
        <w:rPr>
          <w:rFonts w:ascii="Garamond" w:hAnsi="Garamond"/>
        </w:rPr>
        <w:t xml:space="preserve">в </w:t>
      </w:r>
      <w:r w:rsidRPr="00180840">
        <w:rPr>
          <w:rFonts w:ascii="Garamond" w:hAnsi="Garamond"/>
          <w:i/>
        </w:rPr>
        <w:t>Поряд</w:t>
      </w:r>
      <w:r w:rsidR="00402E64">
        <w:rPr>
          <w:rFonts w:ascii="Garamond" w:hAnsi="Garamond"/>
          <w:i/>
        </w:rPr>
        <w:t>ке</w:t>
      </w:r>
      <w:r w:rsidRPr="00180840">
        <w:rPr>
          <w:rFonts w:ascii="Garamond" w:hAnsi="Garamond"/>
          <w:i/>
        </w:rPr>
        <w:t xml:space="preserve"> взаимодействия сетевой организации с организацией коммерческой инфраструктуры в рамках мониторинга выполнения показателей финансовой дисциплины</w:t>
      </w:r>
      <w:r w:rsidRPr="00180840" w:rsidDel="003F6063">
        <w:rPr>
          <w:rFonts w:ascii="Garamond" w:hAnsi="Garamond"/>
          <w:i/>
        </w:rPr>
        <w:t xml:space="preserve"> </w:t>
      </w:r>
      <w:r w:rsidRPr="00180840">
        <w:rPr>
          <w:rFonts w:ascii="Garamond" w:hAnsi="Garamond"/>
          <w:i/>
        </w:rPr>
        <w:t xml:space="preserve">гарантирующих поставщиков и энергосбытовых организаций </w:t>
      </w:r>
      <w:r w:rsidR="005F364D" w:rsidRPr="00180840">
        <w:rPr>
          <w:rFonts w:ascii="Garamond" w:hAnsi="Garamond"/>
        </w:rPr>
        <w:t xml:space="preserve">даты окончания проверки заявления и документов сетевой организации </w:t>
      </w:r>
      <w:r w:rsidR="00392D59" w:rsidRPr="00180840">
        <w:rPr>
          <w:rFonts w:ascii="Garamond" w:hAnsi="Garamond"/>
        </w:rPr>
        <w:t xml:space="preserve">предоставляет </w:t>
      </w:r>
      <w:r w:rsidR="00FF47DD">
        <w:rPr>
          <w:rFonts w:ascii="Garamond" w:hAnsi="Garamond"/>
        </w:rPr>
        <w:t xml:space="preserve">соответствующему </w:t>
      </w:r>
      <w:r w:rsidRPr="00180840">
        <w:rPr>
          <w:rFonts w:ascii="Garamond" w:hAnsi="Garamond"/>
        </w:rPr>
        <w:t>участнику оптового рынка копи</w:t>
      </w:r>
      <w:r w:rsidR="005F364D">
        <w:rPr>
          <w:rFonts w:ascii="Garamond" w:hAnsi="Garamond"/>
        </w:rPr>
        <w:t>ю</w:t>
      </w:r>
      <w:r w:rsidRPr="00180840">
        <w:rPr>
          <w:rFonts w:ascii="Garamond" w:hAnsi="Garamond"/>
        </w:rPr>
        <w:t xml:space="preserve"> </w:t>
      </w:r>
      <w:r w:rsidR="005F364D">
        <w:rPr>
          <w:rFonts w:ascii="Garamond" w:hAnsi="Garamond"/>
        </w:rPr>
        <w:t xml:space="preserve">такого </w:t>
      </w:r>
      <w:r w:rsidRPr="00180840">
        <w:rPr>
          <w:rFonts w:ascii="Garamond" w:hAnsi="Garamond"/>
        </w:rPr>
        <w:t xml:space="preserve">заявления и всех полученных от </w:t>
      </w:r>
      <w:r w:rsidR="00FF47DD" w:rsidRPr="00180840">
        <w:rPr>
          <w:rFonts w:ascii="Garamond" w:hAnsi="Garamond"/>
        </w:rPr>
        <w:t xml:space="preserve">сетевой организации </w:t>
      </w:r>
      <w:r w:rsidRPr="00180840">
        <w:rPr>
          <w:rFonts w:ascii="Garamond" w:hAnsi="Garamond"/>
        </w:rPr>
        <w:t>документов путем их размещения на официальном интернет-сайте Коммерческого оператора в разделе с ограниченным в соответствии с Правилами ЭДО СЭД КО доступом.</w:t>
      </w:r>
    </w:p>
    <w:p w14:paraId="0748F04D" w14:textId="77777777" w:rsidR="00214405" w:rsidRPr="00180840" w:rsidRDefault="00214405" w:rsidP="004051B8">
      <w:pPr>
        <w:widowControl w:val="0"/>
        <w:spacing w:after="0" w:line="240" w:lineRule="auto"/>
        <w:jc w:val="both"/>
        <w:rPr>
          <w:rFonts w:ascii="Garamond" w:hAnsi="Garamond"/>
          <w:color w:val="000000"/>
        </w:rPr>
      </w:pPr>
    </w:p>
    <w:p w14:paraId="1437692E" w14:textId="77777777" w:rsidR="00214405" w:rsidRPr="00180840" w:rsidRDefault="00214405" w:rsidP="00574711">
      <w:pPr>
        <w:pStyle w:val="10"/>
        <w:numPr>
          <w:ilvl w:val="0"/>
          <w:numId w:val="45"/>
        </w:numPr>
      </w:pPr>
      <w:bookmarkStart w:id="19" w:name="_Toc161169885"/>
      <w:r w:rsidRPr="00180840">
        <w:t xml:space="preserve">ПОРЯДОК проверкИ выполнения ПоКАЗАТЕЛЕЙ ФИНАНСОВОЙ ДИСЦИПЛИНЫ </w:t>
      </w:r>
      <w:bookmarkEnd w:id="19"/>
    </w:p>
    <w:p w14:paraId="2CCACDD2" w14:textId="77777777" w:rsidR="007C1CCE" w:rsidRPr="000071DD" w:rsidRDefault="00392D59" w:rsidP="00D011FA">
      <w:pPr>
        <w:pStyle w:val="af0"/>
        <w:widowControl w:val="0"/>
        <w:numPr>
          <w:ilvl w:val="1"/>
          <w:numId w:val="35"/>
        </w:numPr>
        <w:tabs>
          <w:tab w:val="left" w:pos="709"/>
        </w:tabs>
        <w:spacing w:after="120" w:line="259" w:lineRule="auto"/>
        <w:ind w:left="0" w:firstLine="0"/>
        <w:contextualSpacing w:val="0"/>
        <w:rPr>
          <w:rFonts w:ascii="Garamond" w:hAnsi="Garamond"/>
          <w:color w:val="000000"/>
          <w:spacing w:val="1"/>
          <w:sz w:val="22"/>
        </w:rPr>
      </w:pPr>
      <w:r w:rsidRPr="00AC4DFA">
        <w:rPr>
          <w:rFonts w:ascii="Garamond" w:hAnsi="Garamond"/>
          <w:sz w:val="22"/>
        </w:rPr>
        <w:t xml:space="preserve">ЦФР </w:t>
      </w:r>
      <w:r w:rsidR="00F818E5">
        <w:rPr>
          <w:rFonts w:ascii="Garamond" w:hAnsi="Garamond"/>
          <w:sz w:val="22"/>
        </w:rPr>
        <w:t>проводит проверку</w:t>
      </w:r>
      <w:r w:rsidR="00F818E5" w:rsidRPr="00AC4DFA">
        <w:rPr>
          <w:rFonts w:ascii="Garamond" w:hAnsi="Garamond"/>
          <w:sz w:val="22"/>
        </w:rPr>
        <w:t xml:space="preserve"> </w:t>
      </w:r>
      <w:r w:rsidR="006D4406">
        <w:rPr>
          <w:rFonts w:ascii="Garamond" w:hAnsi="Garamond"/>
          <w:sz w:val="22"/>
        </w:rPr>
        <w:t>выполнени</w:t>
      </w:r>
      <w:r w:rsidR="00F818E5">
        <w:rPr>
          <w:rFonts w:ascii="Garamond" w:hAnsi="Garamond"/>
          <w:sz w:val="22"/>
        </w:rPr>
        <w:t>я</w:t>
      </w:r>
      <w:r w:rsidR="00214405" w:rsidRPr="00AC4DFA">
        <w:rPr>
          <w:rFonts w:ascii="Garamond" w:hAnsi="Garamond"/>
          <w:sz w:val="22"/>
        </w:rPr>
        <w:t xml:space="preserve"> показател</w:t>
      </w:r>
      <w:r w:rsidR="009E02C1" w:rsidRPr="00AC4DFA">
        <w:rPr>
          <w:rFonts w:ascii="Garamond" w:hAnsi="Garamond"/>
          <w:sz w:val="22"/>
        </w:rPr>
        <w:t>ей</w:t>
      </w:r>
      <w:r w:rsidR="00214405" w:rsidRPr="00AC4DFA">
        <w:rPr>
          <w:rFonts w:ascii="Garamond" w:hAnsi="Garamond"/>
          <w:sz w:val="22"/>
        </w:rPr>
        <w:t xml:space="preserve"> финансовой дисциплины участник</w:t>
      </w:r>
      <w:r w:rsidR="009E02C1" w:rsidRPr="00AC4DFA">
        <w:rPr>
          <w:rFonts w:ascii="Garamond" w:hAnsi="Garamond"/>
          <w:sz w:val="22"/>
        </w:rPr>
        <w:t>ов</w:t>
      </w:r>
      <w:r w:rsidR="00214405" w:rsidRPr="00AC4DFA">
        <w:rPr>
          <w:rFonts w:ascii="Garamond" w:hAnsi="Garamond"/>
          <w:sz w:val="22"/>
        </w:rPr>
        <w:t xml:space="preserve"> оптового рынка </w:t>
      </w:r>
      <w:r w:rsidR="007041E7">
        <w:rPr>
          <w:rFonts w:ascii="Garamond" w:hAnsi="Garamond"/>
          <w:sz w:val="22"/>
        </w:rPr>
        <w:t>в течение</w:t>
      </w:r>
      <w:r w:rsidR="00214405" w:rsidRPr="00AC4DFA">
        <w:rPr>
          <w:rFonts w:ascii="Garamond" w:hAnsi="Garamond"/>
          <w:sz w:val="22"/>
        </w:rPr>
        <w:t xml:space="preserve"> 2 (двух) рабочих дней после окончания </w:t>
      </w:r>
      <w:r w:rsidR="000244CE" w:rsidRPr="00AC4DFA">
        <w:rPr>
          <w:rFonts w:ascii="Garamond" w:hAnsi="Garamond"/>
          <w:sz w:val="22"/>
        </w:rPr>
        <w:t xml:space="preserve">сроков расчета показателей, </w:t>
      </w:r>
      <w:r w:rsidR="00214405" w:rsidRPr="00AC4DFA">
        <w:rPr>
          <w:rFonts w:ascii="Garamond" w:hAnsi="Garamond"/>
          <w:sz w:val="22"/>
        </w:rPr>
        <w:t>установленных разделом 4 настоящего Регламента.</w:t>
      </w:r>
      <w:r w:rsidR="000244CE" w:rsidRPr="00AC4DFA">
        <w:rPr>
          <w:rFonts w:ascii="Garamond" w:hAnsi="Garamond"/>
          <w:sz w:val="22"/>
        </w:rPr>
        <w:t xml:space="preserve"> </w:t>
      </w:r>
    </w:p>
    <w:p w14:paraId="7B46CF65" w14:textId="77777777" w:rsidR="007C1CCE" w:rsidRDefault="007C1CCE" w:rsidP="008F76AE">
      <w:pPr>
        <w:widowControl w:val="0"/>
        <w:tabs>
          <w:tab w:val="left" w:pos="993"/>
        </w:tabs>
        <w:spacing w:after="60"/>
        <w:ind w:firstLine="709"/>
        <w:jc w:val="both"/>
        <w:rPr>
          <w:rFonts w:ascii="Garamond" w:hAnsi="Garamond"/>
        </w:rPr>
      </w:pPr>
      <w:r w:rsidRPr="0087146E">
        <w:rPr>
          <w:rFonts w:ascii="Garamond" w:hAnsi="Garamond"/>
        </w:rPr>
        <w:lastRenderedPageBreak/>
        <w:t>По окончании проверки формиру</w:t>
      </w:r>
      <w:r>
        <w:rPr>
          <w:rFonts w:ascii="Garamond" w:hAnsi="Garamond"/>
        </w:rPr>
        <w:t>ю</w:t>
      </w:r>
      <w:r w:rsidRPr="0087146E">
        <w:rPr>
          <w:rFonts w:ascii="Garamond" w:hAnsi="Garamond"/>
        </w:rPr>
        <w:t>тся</w:t>
      </w:r>
      <w:r>
        <w:rPr>
          <w:rFonts w:ascii="Garamond" w:hAnsi="Garamond"/>
        </w:rPr>
        <w:t>:</w:t>
      </w:r>
    </w:p>
    <w:p w14:paraId="668F5B49" w14:textId="5CDAE909" w:rsidR="007C1CCE" w:rsidRPr="00A444F9" w:rsidRDefault="00AD3709" w:rsidP="008F76AE">
      <w:pPr>
        <w:pStyle w:val="af0"/>
        <w:numPr>
          <w:ilvl w:val="0"/>
          <w:numId w:val="43"/>
        </w:numPr>
        <w:spacing w:after="60" w:line="259" w:lineRule="auto"/>
        <w:ind w:left="709" w:hanging="425"/>
        <w:contextualSpacing w:val="0"/>
        <w:rPr>
          <w:rFonts w:ascii="Garamond" w:hAnsi="Garamond"/>
          <w:sz w:val="22"/>
        </w:rPr>
      </w:pPr>
      <w:r w:rsidRPr="008F76AE">
        <w:rPr>
          <w:rFonts w:ascii="Garamond" w:hAnsi="Garamond"/>
          <w:sz w:val="22"/>
        </w:rPr>
        <w:t xml:space="preserve">отчет о выполнении гарантирующими поставщиками и энергосбытовыми организациями показателя финансовой дисциплины ФД1, рассчитанного на основе отчетов, предоставленных в соответствии с </w:t>
      </w:r>
      <w:r w:rsidRPr="008F76AE">
        <w:rPr>
          <w:rFonts w:ascii="Garamond" w:hAnsi="Garamond"/>
          <w:i/>
          <w:sz w:val="22"/>
        </w:rPr>
        <w:t xml:space="preserve">Регламентом финансовых расчетов на оптовом </w:t>
      </w:r>
      <w:r w:rsidRPr="00A444F9">
        <w:rPr>
          <w:rFonts w:ascii="Garamond" w:hAnsi="Garamond"/>
          <w:i/>
          <w:sz w:val="22"/>
        </w:rPr>
        <w:t>рынке электроэнергии</w:t>
      </w:r>
      <w:r w:rsidRPr="00A444F9">
        <w:rPr>
          <w:rFonts w:ascii="Garamond" w:hAnsi="Garamond"/>
          <w:sz w:val="22"/>
        </w:rPr>
        <w:t xml:space="preserve"> (Приложение №</w:t>
      </w:r>
      <w:r w:rsidR="00674174" w:rsidRPr="00A444F9">
        <w:rPr>
          <w:rFonts w:ascii="Garamond" w:hAnsi="Garamond"/>
          <w:sz w:val="22"/>
        </w:rPr>
        <w:t> </w:t>
      </w:r>
      <w:r w:rsidRPr="00A444F9">
        <w:rPr>
          <w:rFonts w:ascii="Garamond" w:hAnsi="Garamond"/>
          <w:sz w:val="22"/>
        </w:rPr>
        <w:t xml:space="preserve">16 к </w:t>
      </w:r>
      <w:r w:rsidRPr="00A444F9">
        <w:rPr>
          <w:rFonts w:ascii="Garamond" w:hAnsi="Garamond"/>
          <w:i/>
          <w:sz w:val="22"/>
        </w:rPr>
        <w:t>Договору о присоединении к торговой системе оптового рынка</w:t>
      </w:r>
      <w:r w:rsidRPr="00A444F9">
        <w:rPr>
          <w:rFonts w:ascii="Garamond" w:hAnsi="Garamond"/>
          <w:sz w:val="22"/>
        </w:rPr>
        <w:t xml:space="preserve">), </w:t>
      </w:r>
      <w:r w:rsidR="006D6F9A" w:rsidRPr="00A444F9">
        <w:rPr>
          <w:rFonts w:ascii="Garamond" w:hAnsi="Garamond"/>
          <w:sz w:val="22"/>
        </w:rPr>
        <w:t xml:space="preserve">с указанием </w:t>
      </w:r>
      <w:r w:rsidRPr="00A444F9">
        <w:rPr>
          <w:rFonts w:ascii="Garamond" w:hAnsi="Garamond"/>
          <w:sz w:val="22"/>
        </w:rPr>
        <w:t>перечн</w:t>
      </w:r>
      <w:r w:rsidR="006D6F9A" w:rsidRPr="00A444F9">
        <w:rPr>
          <w:rFonts w:ascii="Garamond" w:hAnsi="Garamond"/>
          <w:sz w:val="22"/>
        </w:rPr>
        <w:t>я</w:t>
      </w:r>
      <w:r w:rsidRPr="00A444F9">
        <w:rPr>
          <w:rFonts w:ascii="Garamond" w:hAnsi="Garamond"/>
          <w:sz w:val="22"/>
        </w:rPr>
        <w:t xml:space="preserve"> участников оптового рынка, у которых данный показатель не выполнен</w:t>
      </w:r>
      <w:r w:rsidR="007C1CCE" w:rsidRPr="00A444F9">
        <w:rPr>
          <w:rFonts w:ascii="Garamond" w:hAnsi="Garamond"/>
          <w:sz w:val="22"/>
        </w:rPr>
        <w:t>;</w:t>
      </w:r>
      <w:r w:rsidR="00A90B6E" w:rsidRPr="00A444F9">
        <w:rPr>
          <w:rFonts w:ascii="Garamond" w:hAnsi="Garamond"/>
          <w:sz w:val="22"/>
        </w:rPr>
        <w:tab/>
      </w:r>
    </w:p>
    <w:p w14:paraId="24ADFAA1" w14:textId="77777777" w:rsidR="00214405" w:rsidRPr="00A444F9" w:rsidRDefault="007C1CCE" w:rsidP="008F76AE">
      <w:pPr>
        <w:pStyle w:val="af0"/>
        <w:numPr>
          <w:ilvl w:val="0"/>
          <w:numId w:val="43"/>
        </w:numPr>
        <w:spacing w:after="60" w:line="259" w:lineRule="auto"/>
        <w:ind w:left="709" w:hanging="425"/>
        <w:contextualSpacing w:val="0"/>
        <w:rPr>
          <w:rFonts w:ascii="Garamond" w:hAnsi="Garamond"/>
          <w:sz w:val="22"/>
        </w:rPr>
      </w:pPr>
      <w:r w:rsidRPr="00A444F9">
        <w:rPr>
          <w:rFonts w:ascii="Garamond" w:hAnsi="Garamond"/>
          <w:sz w:val="22"/>
        </w:rPr>
        <w:t>перечень участников оптового рынка, у которых не выполнен</w:t>
      </w:r>
      <w:r w:rsidRPr="00A444F9" w:rsidDel="00155594">
        <w:rPr>
          <w:rFonts w:ascii="Garamond" w:hAnsi="Garamond"/>
          <w:sz w:val="22"/>
        </w:rPr>
        <w:t xml:space="preserve"> </w:t>
      </w:r>
      <w:r w:rsidRPr="00A444F9">
        <w:rPr>
          <w:rFonts w:ascii="Garamond" w:hAnsi="Garamond"/>
          <w:sz w:val="22"/>
        </w:rPr>
        <w:t>показатель финансовой дисциплины ФД1 и (или) ФД2, рассчитанный на основе заявлени</w:t>
      </w:r>
      <w:r w:rsidR="00AD3709" w:rsidRPr="00A444F9">
        <w:rPr>
          <w:rFonts w:ascii="Garamond" w:hAnsi="Garamond"/>
          <w:sz w:val="22"/>
        </w:rPr>
        <w:t xml:space="preserve">й </w:t>
      </w:r>
      <w:r w:rsidRPr="00A444F9">
        <w:rPr>
          <w:rFonts w:ascii="Garamond" w:hAnsi="Garamond"/>
          <w:sz w:val="22"/>
        </w:rPr>
        <w:t>сетев</w:t>
      </w:r>
      <w:r w:rsidR="00AD3709" w:rsidRPr="00A444F9">
        <w:rPr>
          <w:rFonts w:ascii="Garamond" w:hAnsi="Garamond"/>
          <w:sz w:val="22"/>
        </w:rPr>
        <w:t xml:space="preserve">ых </w:t>
      </w:r>
      <w:r w:rsidRPr="00A444F9">
        <w:rPr>
          <w:rFonts w:ascii="Garamond" w:hAnsi="Garamond"/>
          <w:sz w:val="22"/>
        </w:rPr>
        <w:t>организаци</w:t>
      </w:r>
      <w:r w:rsidR="00AD3709" w:rsidRPr="00A444F9">
        <w:rPr>
          <w:rFonts w:ascii="Garamond" w:hAnsi="Garamond"/>
          <w:sz w:val="22"/>
        </w:rPr>
        <w:t>й</w:t>
      </w:r>
      <w:r w:rsidR="00214405" w:rsidRPr="00A444F9">
        <w:rPr>
          <w:rFonts w:ascii="Garamond" w:hAnsi="Garamond"/>
          <w:sz w:val="22"/>
        </w:rPr>
        <w:t>.</w:t>
      </w:r>
    </w:p>
    <w:p w14:paraId="4174B6AC" w14:textId="082F5BE2" w:rsidR="00214405" w:rsidRPr="00A444F9" w:rsidRDefault="00214405" w:rsidP="00D011FA">
      <w:pPr>
        <w:pStyle w:val="af0"/>
        <w:widowControl w:val="0"/>
        <w:numPr>
          <w:ilvl w:val="1"/>
          <w:numId w:val="35"/>
        </w:numPr>
        <w:tabs>
          <w:tab w:val="left" w:pos="567"/>
        </w:tabs>
        <w:spacing w:line="259" w:lineRule="auto"/>
        <w:ind w:left="0" w:firstLine="0"/>
        <w:contextualSpacing w:val="0"/>
        <w:rPr>
          <w:rFonts w:ascii="Garamond" w:hAnsi="Garamond"/>
          <w:sz w:val="22"/>
        </w:rPr>
      </w:pPr>
      <w:r w:rsidRPr="00A444F9">
        <w:rPr>
          <w:rFonts w:ascii="Garamond" w:hAnsi="Garamond"/>
          <w:sz w:val="22"/>
        </w:rPr>
        <w:t xml:space="preserve">По </w:t>
      </w:r>
      <w:r w:rsidR="006D4406" w:rsidRPr="00A444F9">
        <w:rPr>
          <w:rFonts w:ascii="Garamond" w:hAnsi="Garamond"/>
          <w:sz w:val="22"/>
        </w:rPr>
        <w:t xml:space="preserve">результатам </w:t>
      </w:r>
      <w:r w:rsidRPr="00A444F9">
        <w:rPr>
          <w:rFonts w:ascii="Garamond" w:hAnsi="Garamond"/>
          <w:sz w:val="22"/>
        </w:rPr>
        <w:t xml:space="preserve">проверки ЦФР </w:t>
      </w:r>
      <w:r w:rsidR="00940E93" w:rsidRPr="00A444F9">
        <w:rPr>
          <w:rFonts w:ascii="Garamond" w:hAnsi="Garamond"/>
          <w:sz w:val="22"/>
        </w:rPr>
        <w:t xml:space="preserve">персонально для каждого участника оптового рынка </w:t>
      </w:r>
      <w:r w:rsidRPr="00A444F9">
        <w:rPr>
          <w:rFonts w:ascii="Garamond" w:hAnsi="Garamond"/>
          <w:sz w:val="22"/>
        </w:rPr>
        <w:t xml:space="preserve">публикует на сайте Коммерческого оператора в разделе с ограниченным в соответствии с Правилами ЭДО СЭД КО доступом </w:t>
      </w:r>
      <w:r w:rsidR="002923D1">
        <w:rPr>
          <w:rFonts w:ascii="Garamond" w:hAnsi="Garamond"/>
          <w:sz w:val="22"/>
        </w:rPr>
        <w:t>отчет по форме п</w:t>
      </w:r>
      <w:r w:rsidR="006D4406" w:rsidRPr="00A444F9">
        <w:rPr>
          <w:rFonts w:ascii="Garamond" w:hAnsi="Garamond"/>
          <w:sz w:val="22"/>
        </w:rPr>
        <w:t>риложения 2 к настоящему Регламенту</w:t>
      </w:r>
      <w:r w:rsidRPr="00A444F9">
        <w:rPr>
          <w:rFonts w:ascii="Garamond" w:hAnsi="Garamond"/>
          <w:sz w:val="22"/>
        </w:rPr>
        <w:t>.</w:t>
      </w:r>
    </w:p>
    <w:p w14:paraId="3590C990" w14:textId="77777777" w:rsidR="00561077" w:rsidRPr="00A444F9" w:rsidRDefault="00561077" w:rsidP="00574711">
      <w:pPr>
        <w:pStyle w:val="10"/>
        <w:numPr>
          <w:ilvl w:val="0"/>
          <w:numId w:val="0"/>
        </w:numPr>
      </w:pPr>
      <w:bookmarkStart w:id="20" w:name="_Toc161169886"/>
    </w:p>
    <w:p w14:paraId="0E91746E" w14:textId="77777777" w:rsidR="00214405" w:rsidRPr="00A444F9" w:rsidRDefault="00214405" w:rsidP="00574711">
      <w:pPr>
        <w:pStyle w:val="10"/>
      </w:pPr>
      <w:r w:rsidRPr="00A444F9">
        <w:t>ПЕРЕЧЕНЬ ПОКАЗАТЕЛЕЙ И ИНДИКАТОРОВ ФИНАНСОВОГО СОСТОЯНИЯ</w:t>
      </w:r>
      <w:bookmarkEnd w:id="20"/>
    </w:p>
    <w:p w14:paraId="7D2C4EA3" w14:textId="77777777" w:rsidR="00214405" w:rsidRPr="00180840" w:rsidRDefault="007D6E8A" w:rsidP="00122942">
      <w:pPr>
        <w:tabs>
          <w:tab w:val="left" w:pos="426"/>
        </w:tabs>
        <w:spacing w:after="120" w:line="240" w:lineRule="auto"/>
        <w:jc w:val="both"/>
        <w:rPr>
          <w:rFonts w:ascii="Garamond" w:hAnsi="Garamond"/>
          <w:color w:val="000000"/>
        </w:rPr>
      </w:pPr>
      <w:r>
        <w:rPr>
          <w:rFonts w:ascii="Garamond" w:hAnsi="Garamond"/>
          <w:color w:val="000000"/>
        </w:rPr>
        <w:t>6</w:t>
      </w:r>
      <w:r w:rsidR="00214405" w:rsidRPr="00780CC6">
        <w:rPr>
          <w:rFonts w:ascii="Garamond" w:hAnsi="Garamond"/>
          <w:color w:val="000000"/>
        </w:rPr>
        <w:t>.1. Показатели финансового</w:t>
      </w:r>
      <w:r w:rsidR="00214405" w:rsidRPr="00180840">
        <w:rPr>
          <w:rFonts w:ascii="Garamond" w:hAnsi="Garamond"/>
          <w:color w:val="000000"/>
        </w:rPr>
        <w:t xml:space="preserve"> состояния участник</w:t>
      </w:r>
      <w:r w:rsidR="00584101">
        <w:rPr>
          <w:rFonts w:ascii="Garamond" w:hAnsi="Garamond"/>
          <w:color w:val="000000"/>
        </w:rPr>
        <w:t>ов</w:t>
      </w:r>
      <w:r w:rsidR="00214405" w:rsidRPr="00180840">
        <w:rPr>
          <w:rFonts w:ascii="Garamond" w:hAnsi="Garamond"/>
          <w:color w:val="000000"/>
        </w:rPr>
        <w:t xml:space="preserve"> оптового рынка</w:t>
      </w:r>
      <w:r w:rsidR="00315F4E">
        <w:rPr>
          <w:rFonts w:ascii="Garamond" w:hAnsi="Garamond"/>
          <w:color w:val="000000"/>
        </w:rPr>
        <w:t>.</w:t>
      </w:r>
    </w:p>
    <w:p w14:paraId="27D1C9A3" w14:textId="77777777" w:rsidR="00214405" w:rsidRPr="00180840" w:rsidRDefault="007D6E8A" w:rsidP="000D69B9">
      <w:pPr>
        <w:tabs>
          <w:tab w:val="left" w:pos="709"/>
        </w:tabs>
        <w:spacing w:after="60" w:line="240" w:lineRule="auto"/>
        <w:ind w:firstLine="426"/>
        <w:jc w:val="both"/>
        <w:rPr>
          <w:rFonts w:ascii="Garamond" w:hAnsi="Garamond"/>
          <w:color w:val="000000"/>
        </w:rPr>
      </w:pPr>
      <w:r>
        <w:rPr>
          <w:rFonts w:ascii="Garamond" w:hAnsi="Garamond"/>
          <w:color w:val="000000"/>
        </w:rPr>
        <w:t>6</w:t>
      </w:r>
      <w:r w:rsidR="002D65E9" w:rsidRPr="00180840">
        <w:rPr>
          <w:rFonts w:ascii="Garamond" w:hAnsi="Garamond"/>
          <w:color w:val="000000"/>
        </w:rPr>
        <w:t xml:space="preserve">.1.1. </w:t>
      </w:r>
      <w:r w:rsidR="00AC4DFA" w:rsidRPr="00180840">
        <w:rPr>
          <w:rFonts w:ascii="Garamond" w:hAnsi="Garamond"/>
          <w:color w:val="000000"/>
        </w:rPr>
        <w:t xml:space="preserve">Показатели </w:t>
      </w:r>
      <w:r w:rsidR="00214405" w:rsidRPr="00180840">
        <w:rPr>
          <w:rFonts w:ascii="Garamond" w:hAnsi="Garamond"/>
          <w:color w:val="000000"/>
        </w:rPr>
        <w:t>для оценки возможных неплатежей кредиторам:</w:t>
      </w:r>
    </w:p>
    <w:p w14:paraId="363146F6" w14:textId="7F9F89CC" w:rsidR="00214405" w:rsidRPr="00180840" w:rsidRDefault="00214405" w:rsidP="00DE5DC0">
      <w:pPr>
        <w:pStyle w:val="af0"/>
        <w:numPr>
          <w:ilvl w:val="0"/>
          <w:numId w:val="43"/>
        </w:numPr>
        <w:spacing w:after="60" w:line="259" w:lineRule="auto"/>
        <w:ind w:left="1134" w:hanging="425"/>
        <w:contextualSpacing w:val="0"/>
        <w:rPr>
          <w:rFonts w:ascii="Garamond" w:hAnsi="Garamond"/>
          <w:sz w:val="22"/>
        </w:rPr>
      </w:pPr>
      <w:r w:rsidRPr="00180840">
        <w:rPr>
          <w:rFonts w:ascii="Garamond" w:hAnsi="Garamond"/>
          <w:sz w:val="22"/>
        </w:rPr>
        <w:t>ФС1 «своевременность платежей»</w:t>
      </w:r>
      <w:r w:rsidR="00AC4DFA">
        <w:rPr>
          <w:rFonts w:ascii="Garamond" w:hAnsi="Garamond"/>
          <w:sz w:val="22"/>
        </w:rPr>
        <w:t xml:space="preserve"> </w:t>
      </w:r>
      <w:r w:rsidR="00805A0E" w:rsidRPr="00180840">
        <w:rPr>
          <w:rFonts w:ascii="Garamond" w:hAnsi="Garamond"/>
          <w:sz w:val="22"/>
        </w:rPr>
        <w:t>(учитывает индикатор И1 «Оборачиваемость кредиторской задолженности»)</w:t>
      </w:r>
      <w:r w:rsidR="00805A0E">
        <w:rPr>
          <w:rFonts w:ascii="Garamond" w:hAnsi="Garamond"/>
          <w:sz w:val="22"/>
        </w:rPr>
        <w:t xml:space="preserve"> </w:t>
      </w:r>
      <w:r w:rsidR="00F475A8" w:rsidRPr="00180840">
        <w:rPr>
          <w:rFonts w:ascii="Garamond" w:hAnsi="Garamond"/>
        </w:rPr>
        <w:t>–</w:t>
      </w:r>
      <w:r w:rsidR="00AC4DFA">
        <w:rPr>
          <w:rFonts w:ascii="Garamond" w:hAnsi="Garamond"/>
          <w:sz w:val="22"/>
        </w:rPr>
        <w:t xml:space="preserve"> </w:t>
      </w:r>
      <w:r w:rsidRPr="00180840">
        <w:rPr>
          <w:rFonts w:ascii="Garamond" w:hAnsi="Garamond"/>
          <w:sz w:val="22"/>
        </w:rPr>
        <w:t xml:space="preserve">нарушение показателя </w:t>
      </w:r>
      <w:r w:rsidR="006F3745">
        <w:rPr>
          <w:rFonts w:ascii="Garamond" w:hAnsi="Garamond"/>
          <w:sz w:val="22"/>
        </w:rPr>
        <w:t xml:space="preserve">указывает на </w:t>
      </w:r>
      <w:r w:rsidRPr="00180840">
        <w:rPr>
          <w:rFonts w:ascii="Garamond" w:hAnsi="Garamond"/>
          <w:sz w:val="22"/>
        </w:rPr>
        <w:t>неудовлетворительную динамику погашения задолженности перед поставщиками и иными кредиторами;</w:t>
      </w:r>
    </w:p>
    <w:p w14:paraId="1B7C0F8E" w14:textId="40451937" w:rsidR="00214405" w:rsidRPr="00180840" w:rsidRDefault="002D70E8" w:rsidP="00DE5DC0">
      <w:pPr>
        <w:pStyle w:val="af0"/>
        <w:numPr>
          <w:ilvl w:val="0"/>
          <w:numId w:val="43"/>
        </w:numPr>
        <w:spacing w:after="60" w:line="259" w:lineRule="auto"/>
        <w:ind w:left="1134" w:hanging="425"/>
        <w:contextualSpacing w:val="0"/>
        <w:rPr>
          <w:rFonts w:ascii="Garamond" w:hAnsi="Garamond"/>
          <w:sz w:val="22"/>
        </w:rPr>
      </w:pPr>
      <w:r>
        <w:rPr>
          <w:rFonts w:ascii="Garamond" w:hAnsi="Garamond"/>
          <w:sz w:val="22"/>
        </w:rPr>
        <w:t>ФС2 «способность возвратить зае</w:t>
      </w:r>
      <w:r w:rsidR="00214405" w:rsidRPr="00180840">
        <w:rPr>
          <w:rFonts w:ascii="Garamond" w:hAnsi="Garamond"/>
          <w:sz w:val="22"/>
        </w:rPr>
        <w:t>м и оборачиваемость дебиторской задолженности»</w:t>
      </w:r>
      <w:r w:rsidR="00A62640">
        <w:rPr>
          <w:rFonts w:ascii="Garamond" w:hAnsi="Garamond"/>
          <w:sz w:val="22"/>
        </w:rPr>
        <w:t xml:space="preserve"> </w:t>
      </w:r>
      <w:r w:rsidR="00805A0E" w:rsidRPr="00180840">
        <w:rPr>
          <w:rFonts w:ascii="Garamond" w:hAnsi="Garamond"/>
          <w:sz w:val="22"/>
        </w:rPr>
        <w:t>(учитывает индикаторы И2 «Способность возвратить имеющиеся заемные средства» и И3.1</w:t>
      </w:r>
      <w:r w:rsidR="00541EEE">
        <w:rPr>
          <w:rFonts w:ascii="Garamond" w:hAnsi="Garamond"/>
          <w:sz w:val="22"/>
        </w:rPr>
        <w:t> </w:t>
      </w:r>
      <w:r w:rsidR="00805A0E" w:rsidRPr="00180840">
        <w:rPr>
          <w:rFonts w:ascii="Garamond" w:hAnsi="Garamond"/>
          <w:sz w:val="22"/>
        </w:rPr>
        <w:t>«Оборачиваемость общей дебиторской задолженности»)</w:t>
      </w:r>
      <w:r w:rsidR="00805A0E">
        <w:rPr>
          <w:rFonts w:ascii="Garamond" w:hAnsi="Garamond"/>
          <w:sz w:val="22"/>
        </w:rPr>
        <w:t xml:space="preserve"> </w:t>
      </w:r>
      <w:r w:rsidR="00F475A8" w:rsidRPr="00180840">
        <w:rPr>
          <w:rFonts w:ascii="Garamond" w:hAnsi="Garamond"/>
        </w:rPr>
        <w:t>–</w:t>
      </w:r>
      <w:r w:rsidR="00A62640">
        <w:rPr>
          <w:rFonts w:ascii="Garamond" w:hAnsi="Garamond"/>
          <w:sz w:val="22"/>
        </w:rPr>
        <w:t xml:space="preserve"> </w:t>
      </w:r>
      <w:r w:rsidR="00214405" w:rsidRPr="00180840">
        <w:rPr>
          <w:rFonts w:ascii="Garamond" w:hAnsi="Garamond"/>
          <w:sz w:val="22"/>
        </w:rPr>
        <w:t>нарушение показателя отражает риск неплатежей заимодавцам и кредиторам при неудовлетворительном состоянии источников погашения обязательств;</w:t>
      </w:r>
    </w:p>
    <w:p w14:paraId="016D794E" w14:textId="484F79F7" w:rsidR="00214405" w:rsidRPr="00180840" w:rsidRDefault="00214405" w:rsidP="00DE5DC0">
      <w:pPr>
        <w:pStyle w:val="af0"/>
        <w:numPr>
          <w:ilvl w:val="0"/>
          <w:numId w:val="43"/>
        </w:numPr>
        <w:spacing w:after="60" w:line="259" w:lineRule="auto"/>
        <w:ind w:left="1134" w:hanging="425"/>
        <w:contextualSpacing w:val="0"/>
        <w:rPr>
          <w:rFonts w:ascii="Garamond" w:hAnsi="Garamond"/>
          <w:sz w:val="22"/>
        </w:rPr>
      </w:pPr>
      <w:r w:rsidRPr="00180840">
        <w:rPr>
          <w:rFonts w:ascii="Garamond" w:hAnsi="Garamond"/>
          <w:sz w:val="22"/>
        </w:rPr>
        <w:t>ФС3 «ликвидность и способнос</w:t>
      </w:r>
      <w:r w:rsidR="002D70E8">
        <w:rPr>
          <w:rFonts w:ascii="Garamond" w:hAnsi="Garamond"/>
          <w:sz w:val="22"/>
        </w:rPr>
        <w:t>ть возвратить зае</w:t>
      </w:r>
      <w:r w:rsidRPr="00180840">
        <w:rPr>
          <w:rFonts w:ascii="Garamond" w:hAnsi="Garamond"/>
          <w:sz w:val="22"/>
        </w:rPr>
        <w:t>м»</w:t>
      </w:r>
      <w:r w:rsidR="00A62640">
        <w:rPr>
          <w:rFonts w:ascii="Garamond" w:hAnsi="Garamond"/>
          <w:sz w:val="22"/>
        </w:rPr>
        <w:t xml:space="preserve"> </w:t>
      </w:r>
      <w:r w:rsidR="00805A0E" w:rsidRPr="00180840">
        <w:rPr>
          <w:rFonts w:ascii="Garamond" w:hAnsi="Garamond"/>
          <w:sz w:val="22"/>
        </w:rPr>
        <w:t>(учитывает индикаторы И2</w:t>
      </w:r>
      <w:r w:rsidR="00541EEE">
        <w:rPr>
          <w:rFonts w:ascii="Garamond" w:hAnsi="Garamond"/>
          <w:sz w:val="22"/>
        </w:rPr>
        <w:t> </w:t>
      </w:r>
      <w:r w:rsidR="00805A0E" w:rsidRPr="00180840">
        <w:rPr>
          <w:rFonts w:ascii="Garamond" w:hAnsi="Garamond"/>
          <w:sz w:val="22"/>
        </w:rPr>
        <w:t>«Способность возвратить имеющиеся заемные средства» и И6 «Коэффициент текущей ликвидности»)</w:t>
      </w:r>
      <w:r w:rsidR="00805A0E">
        <w:rPr>
          <w:rFonts w:ascii="Garamond" w:hAnsi="Garamond"/>
          <w:sz w:val="22"/>
        </w:rPr>
        <w:t xml:space="preserve"> </w:t>
      </w:r>
      <w:r w:rsidR="00F475A8" w:rsidRPr="00180840">
        <w:rPr>
          <w:rFonts w:ascii="Garamond" w:hAnsi="Garamond"/>
        </w:rPr>
        <w:t>–</w:t>
      </w:r>
      <w:r w:rsidR="00A62640">
        <w:rPr>
          <w:rFonts w:ascii="Garamond" w:hAnsi="Garamond"/>
          <w:sz w:val="22"/>
        </w:rPr>
        <w:t xml:space="preserve"> </w:t>
      </w:r>
      <w:r w:rsidRPr="00180840">
        <w:rPr>
          <w:rFonts w:ascii="Garamond" w:hAnsi="Garamond"/>
          <w:sz w:val="22"/>
        </w:rPr>
        <w:t xml:space="preserve">нарушение показателя </w:t>
      </w:r>
      <w:r w:rsidR="0045455D">
        <w:rPr>
          <w:rFonts w:ascii="Garamond" w:hAnsi="Garamond"/>
          <w:sz w:val="22"/>
        </w:rPr>
        <w:t>свидетельствует</w:t>
      </w:r>
      <w:r w:rsidR="0045455D" w:rsidRPr="00180840">
        <w:rPr>
          <w:rFonts w:ascii="Garamond" w:hAnsi="Garamond"/>
          <w:sz w:val="22"/>
        </w:rPr>
        <w:t xml:space="preserve"> </w:t>
      </w:r>
      <w:r w:rsidR="0045455D">
        <w:rPr>
          <w:rFonts w:ascii="Garamond" w:hAnsi="Garamond"/>
          <w:sz w:val="22"/>
        </w:rPr>
        <w:t>о возможности</w:t>
      </w:r>
      <w:r w:rsidR="0045455D" w:rsidRPr="00180840">
        <w:rPr>
          <w:rFonts w:ascii="Garamond" w:hAnsi="Garamond"/>
          <w:sz w:val="22"/>
        </w:rPr>
        <w:t xml:space="preserve"> </w:t>
      </w:r>
      <w:r w:rsidRPr="00180840">
        <w:rPr>
          <w:rFonts w:ascii="Garamond" w:hAnsi="Garamond"/>
          <w:sz w:val="22"/>
        </w:rPr>
        <w:t>неплатежей заимодавцам и кредиторам при дефиците источников погашения обязательств;</w:t>
      </w:r>
    </w:p>
    <w:p w14:paraId="5FD35A15" w14:textId="5452A73F" w:rsidR="00214405" w:rsidRPr="00180840" w:rsidRDefault="002D70E8" w:rsidP="00DE5DC0">
      <w:pPr>
        <w:pStyle w:val="af0"/>
        <w:numPr>
          <w:ilvl w:val="0"/>
          <w:numId w:val="43"/>
        </w:numPr>
        <w:spacing w:after="60" w:line="259" w:lineRule="auto"/>
        <w:ind w:left="1134" w:hanging="425"/>
        <w:contextualSpacing w:val="0"/>
        <w:rPr>
          <w:rFonts w:ascii="Garamond" w:hAnsi="Garamond"/>
          <w:sz w:val="22"/>
        </w:rPr>
      </w:pPr>
      <w:r>
        <w:rPr>
          <w:rFonts w:ascii="Garamond" w:hAnsi="Garamond"/>
          <w:sz w:val="22"/>
        </w:rPr>
        <w:t>ФС4 «способность возвратить зае</w:t>
      </w:r>
      <w:r w:rsidR="00214405" w:rsidRPr="00180840">
        <w:rPr>
          <w:rFonts w:ascii="Garamond" w:hAnsi="Garamond"/>
          <w:sz w:val="22"/>
        </w:rPr>
        <w:t>м и финансовая устойчивость»</w:t>
      </w:r>
      <w:r w:rsidR="00A62640">
        <w:rPr>
          <w:rFonts w:ascii="Garamond" w:hAnsi="Garamond"/>
          <w:sz w:val="22"/>
        </w:rPr>
        <w:t xml:space="preserve"> </w:t>
      </w:r>
      <w:r w:rsidR="00805A0E" w:rsidRPr="00180840">
        <w:rPr>
          <w:rFonts w:ascii="Garamond" w:hAnsi="Garamond"/>
          <w:sz w:val="22"/>
        </w:rPr>
        <w:t>(учитывает индикаторы И2 «Способность возвратить имеющиеся заемные средства» и И7 «Коэффициент финансовой независимости»)</w:t>
      </w:r>
      <w:r w:rsidR="00805A0E">
        <w:rPr>
          <w:rFonts w:ascii="Garamond" w:hAnsi="Garamond"/>
          <w:sz w:val="22"/>
        </w:rPr>
        <w:t xml:space="preserve"> </w:t>
      </w:r>
      <w:r w:rsidR="00F475A8" w:rsidRPr="00180840">
        <w:rPr>
          <w:rFonts w:ascii="Garamond" w:hAnsi="Garamond"/>
        </w:rPr>
        <w:t>–</w:t>
      </w:r>
      <w:r w:rsidR="00214405" w:rsidRPr="00180840">
        <w:rPr>
          <w:rFonts w:ascii="Garamond" w:hAnsi="Garamond"/>
          <w:sz w:val="22"/>
        </w:rPr>
        <w:t xml:space="preserve"> нарушение показателя </w:t>
      </w:r>
      <w:r w:rsidR="00630E05">
        <w:rPr>
          <w:rFonts w:ascii="Garamond" w:hAnsi="Garamond"/>
          <w:sz w:val="22"/>
        </w:rPr>
        <w:t>характеризует</w:t>
      </w:r>
      <w:r w:rsidR="00630E05" w:rsidRPr="00180840">
        <w:rPr>
          <w:rFonts w:ascii="Garamond" w:hAnsi="Garamond"/>
          <w:sz w:val="22"/>
        </w:rPr>
        <w:t xml:space="preserve"> </w:t>
      </w:r>
      <w:r w:rsidR="00630E05">
        <w:rPr>
          <w:rFonts w:ascii="Garamond" w:hAnsi="Garamond"/>
          <w:sz w:val="22"/>
        </w:rPr>
        <w:t>вероятность</w:t>
      </w:r>
      <w:r w:rsidR="00630E05" w:rsidRPr="00180840">
        <w:rPr>
          <w:rFonts w:ascii="Garamond" w:hAnsi="Garamond"/>
          <w:sz w:val="22"/>
        </w:rPr>
        <w:t xml:space="preserve"> </w:t>
      </w:r>
      <w:r w:rsidR="00214405" w:rsidRPr="00180840">
        <w:rPr>
          <w:rFonts w:ascii="Garamond" w:hAnsi="Garamond"/>
          <w:sz w:val="22"/>
        </w:rPr>
        <w:t>неплатежей заимодавцам и кредиторам при недостаточности источников погашения займов и наличии признаков финансовой неустойчивости;</w:t>
      </w:r>
    </w:p>
    <w:p w14:paraId="4A33D309" w14:textId="3EEA6177" w:rsidR="00214405" w:rsidRPr="00180840" w:rsidRDefault="00214405" w:rsidP="00DE5DC0">
      <w:pPr>
        <w:pStyle w:val="af0"/>
        <w:numPr>
          <w:ilvl w:val="0"/>
          <w:numId w:val="43"/>
        </w:numPr>
        <w:spacing w:after="60" w:line="259" w:lineRule="auto"/>
        <w:ind w:left="1134" w:hanging="425"/>
        <w:contextualSpacing w:val="0"/>
        <w:rPr>
          <w:rFonts w:ascii="Garamond" w:hAnsi="Garamond"/>
          <w:sz w:val="22"/>
        </w:rPr>
      </w:pPr>
      <w:r w:rsidRPr="00180840">
        <w:rPr>
          <w:rFonts w:ascii="Garamond" w:hAnsi="Garamond"/>
          <w:sz w:val="22"/>
        </w:rPr>
        <w:t xml:space="preserve">ФС5 «ликвидность и оборачиваемость дебиторской задолженности» </w:t>
      </w:r>
      <w:r w:rsidR="00805A0E" w:rsidRPr="00180840">
        <w:rPr>
          <w:rFonts w:ascii="Garamond" w:hAnsi="Garamond"/>
          <w:sz w:val="22"/>
        </w:rPr>
        <w:t>(учитывает индикаторы И3.1 «Оборачиваемость общей дебиторской задолженности» и И6</w:t>
      </w:r>
      <w:r w:rsidR="00805A0E">
        <w:rPr>
          <w:rFonts w:ascii="Garamond" w:hAnsi="Garamond"/>
          <w:sz w:val="22"/>
        </w:rPr>
        <w:t> </w:t>
      </w:r>
      <w:r w:rsidR="00805A0E" w:rsidRPr="00180840">
        <w:rPr>
          <w:rFonts w:ascii="Garamond" w:hAnsi="Garamond"/>
          <w:sz w:val="22"/>
        </w:rPr>
        <w:t>«Коэффициент текущей ликвидности»)</w:t>
      </w:r>
      <w:r w:rsidR="00805A0E">
        <w:rPr>
          <w:rFonts w:ascii="Garamond" w:hAnsi="Garamond"/>
          <w:sz w:val="22"/>
        </w:rPr>
        <w:t xml:space="preserve"> </w:t>
      </w:r>
      <w:r w:rsidR="00574711" w:rsidRPr="00180840">
        <w:rPr>
          <w:rFonts w:ascii="Garamond" w:hAnsi="Garamond"/>
        </w:rPr>
        <w:t>–</w:t>
      </w:r>
      <w:r w:rsidR="00A62640">
        <w:rPr>
          <w:rFonts w:ascii="Garamond" w:hAnsi="Garamond"/>
          <w:sz w:val="22"/>
        </w:rPr>
        <w:t xml:space="preserve"> </w:t>
      </w:r>
      <w:r w:rsidRPr="00180840">
        <w:rPr>
          <w:rFonts w:ascii="Garamond" w:hAnsi="Garamond"/>
          <w:sz w:val="22"/>
        </w:rPr>
        <w:t>нарушение показателя</w:t>
      </w:r>
      <w:r w:rsidRPr="00180840" w:rsidDel="00294CC3">
        <w:rPr>
          <w:rFonts w:ascii="Garamond" w:hAnsi="Garamond"/>
          <w:sz w:val="22"/>
        </w:rPr>
        <w:t xml:space="preserve"> </w:t>
      </w:r>
      <w:r w:rsidR="00647BEE">
        <w:rPr>
          <w:rFonts w:ascii="Garamond" w:hAnsi="Garamond"/>
          <w:sz w:val="22"/>
        </w:rPr>
        <w:t>указывает на угрозу</w:t>
      </w:r>
      <w:r w:rsidR="0045455D" w:rsidRPr="00180840">
        <w:rPr>
          <w:rFonts w:ascii="Garamond" w:hAnsi="Garamond"/>
          <w:sz w:val="22"/>
        </w:rPr>
        <w:t xml:space="preserve"> </w:t>
      </w:r>
      <w:r w:rsidRPr="00180840">
        <w:rPr>
          <w:rFonts w:ascii="Garamond" w:hAnsi="Garamond"/>
          <w:sz w:val="22"/>
        </w:rPr>
        <w:t>неплатежей кредиторам при неудовлетворительном состоянии и дефиците источников погашения обязательств;</w:t>
      </w:r>
    </w:p>
    <w:p w14:paraId="4133EBCB" w14:textId="64DD23D4" w:rsidR="00214405" w:rsidRPr="00180840" w:rsidRDefault="00214405" w:rsidP="00DE5DC0">
      <w:pPr>
        <w:pStyle w:val="af0"/>
        <w:numPr>
          <w:ilvl w:val="0"/>
          <w:numId w:val="43"/>
        </w:numPr>
        <w:spacing w:after="60" w:line="259" w:lineRule="auto"/>
        <w:ind w:left="1134" w:hanging="425"/>
        <w:contextualSpacing w:val="0"/>
        <w:rPr>
          <w:rFonts w:ascii="Garamond" w:hAnsi="Garamond"/>
          <w:sz w:val="22"/>
        </w:rPr>
      </w:pPr>
      <w:r w:rsidRPr="00180840">
        <w:rPr>
          <w:rFonts w:ascii="Garamond" w:hAnsi="Garamond"/>
          <w:sz w:val="22"/>
        </w:rPr>
        <w:t xml:space="preserve">ФС6 «финансовая устойчивость и платежеспособность» </w:t>
      </w:r>
      <w:r w:rsidR="00805A0E" w:rsidRPr="00180840">
        <w:rPr>
          <w:rFonts w:ascii="Garamond" w:hAnsi="Garamond"/>
          <w:sz w:val="22"/>
        </w:rPr>
        <w:t>(учитывает индикаторы И6</w:t>
      </w:r>
      <w:r w:rsidR="00805A0E">
        <w:rPr>
          <w:rFonts w:ascii="Garamond" w:hAnsi="Garamond"/>
          <w:sz w:val="22"/>
        </w:rPr>
        <w:t> </w:t>
      </w:r>
      <w:r w:rsidR="00805A0E" w:rsidRPr="00180840">
        <w:rPr>
          <w:rFonts w:ascii="Garamond" w:hAnsi="Garamond"/>
          <w:sz w:val="22"/>
        </w:rPr>
        <w:t>«Коэффициент текущей ликвидности» и И7 «Коэффициент финансовой независимости»)</w:t>
      </w:r>
      <w:r w:rsidR="00805A0E">
        <w:rPr>
          <w:rFonts w:ascii="Garamond" w:hAnsi="Garamond"/>
          <w:sz w:val="22"/>
        </w:rPr>
        <w:t xml:space="preserve"> </w:t>
      </w:r>
      <w:r w:rsidR="00574711" w:rsidRPr="00180840">
        <w:rPr>
          <w:rFonts w:ascii="Garamond" w:hAnsi="Garamond"/>
        </w:rPr>
        <w:t>–</w:t>
      </w:r>
      <w:r w:rsidR="00A62640">
        <w:rPr>
          <w:rFonts w:ascii="Garamond" w:hAnsi="Garamond"/>
          <w:sz w:val="22"/>
        </w:rPr>
        <w:t xml:space="preserve"> </w:t>
      </w:r>
      <w:r w:rsidRPr="00180840">
        <w:rPr>
          <w:rFonts w:ascii="Garamond" w:hAnsi="Garamond"/>
          <w:sz w:val="22"/>
        </w:rPr>
        <w:t>нарушение показателя</w:t>
      </w:r>
      <w:r w:rsidRPr="00180840" w:rsidDel="00294CC3">
        <w:rPr>
          <w:rFonts w:ascii="Garamond" w:hAnsi="Garamond"/>
          <w:sz w:val="22"/>
        </w:rPr>
        <w:t xml:space="preserve"> </w:t>
      </w:r>
      <w:r w:rsidR="002F2467" w:rsidRPr="00180840">
        <w:rPr>
          <w:rFonts w:ascii="Garamond" w:hAnsi="Garamond"/>
          <w:sz w:val="22"/>
        </w:rPr>
        <w:t xml:space="preserve">отражает </w:t>
      </w:r>
      <w:r w:rsidR="002F2467">
        <w:rPr>
          <w:rFonts w:ascii="Garamond" w:hAnsi="Garamond"/>
          <w:sz w:val="22"/>
        </w:rPr>
        <w:t xml:space="preserve">потенциальную </w:t>
      </w:r>
      <w:r w:rsidR="00F505F1">
        <w:rPr>
          <w:rFonts w:ascii="Garamond" w:hAnsi="Garamond"/>
          <w:sz w:val="22"/>
        </w:rPr>
        <w:t>опасность</w:t>
      </w:r>
      <w:r w:rsidR="00F505F1" w:rsidRPr="00180840">
        <w:rPr>
          <w:rFonts w:ascii="Garamond" w:hAnsi="Garamond"/>
          <w:sz w:val="22"/>
        </w:rPr>
        <w:t xml:space="preserve"> </w:t>
      </w:r>
      <w:r w:rsidRPr="00180840">
        <w:rPr>
          <w:rFonts w:ascii="Garamond" w:hAnsi="Garamond"/>
          <w:sz w:val="22"/>
        </w:rPr>
        <w:t>финансовой неустойчивости и низкой платежеспособности организации;</w:t>
      </w:r>
    </w:p>
    <w:p w14:paraId="7FE99752" w14:textId="75068A2F" w:rsidR="00214405" w:rsidRPr="00180840" w:rsidRDefault="00214405" w:rsidP="00DE5DC0">
      <w:pPr>
        <w:pStyle w:val="af0"/>
        <w:numPr>
          <w:ilvl w:val="0"/>
          <w:numId w:val="43"/>
        </w:numPr>
        <w:spacing w:after="120" w:line="259" w:lineRule="auto"/>
        <w:ind w:left="1134" w:hanging="425"/>
        <w:contextualSpacing w:val="0"/>
        <w:rPr>
          <w:rFonts w:ascii="Garamond" w:hAnsi="Garamond"/>
          <w:sz w:val="22"/>
        </w:rPr>
      </w:pPr>
      <w:r w:rsidRPr="00180840">
        <w:rPr>
          <w:rFonts w:ascii="Garamond" w:hAnsi="Garamond"/>
          <w:sz w:val="22"/>
        </w:rPr>
        <w:t xml:space="preserve">ФС7 «своевременность платежей сетевой организации в границах субъекта РФ» </w:t>
      </w:r>
      <w:r w:rsidR="00805A0E" w:rsidRPr="00180840">
        <w:rPr>
          <w:rFonts w:ascii="Garamond" w:hAnsi="Garamond"/>
          <w:sz w:val="22"/>
        </w:rPr>
        <w:t>(учитывает индикатор И8 «Оборачиваемость задолженности перед сетевой организацией в границах субъекта РФ»)</w:t>
      </w:r>
      <w:r w:rsidR="00805A0E">
        <w:rPr>
          <w:rFonts w:ascii="Garamond" w:hAnsi="Garamond"/>
          <w:sz w:val="22"/>
        </w:rPr>
        <w:t xml:space="preserve"> </w:t>
      </w:r>
      <w:r w:rsidR="00574711" w:rsidRPr="00180840">
        <w:rPr>
          <w:rFonts w:ascii="Garamond" w:hAnsi="Garamond"/>
        </w:rPr>
        <w:t>–</w:t>
      </w:r>
      <w:r w:rsidR="00A62640">
        <w:rPr>
          <w:rFonts w:ascii="Garamond" w:hAnsi="Garamond"/>
          <w:sz w:val="22"/>
        </w:rPr>
        <w:t xml:space="preserve"> </w:t>
      </w:r>
      <w:r w:rsidRPr="00180840">
        <w:rPr>
          <w:rFonts w:ascii="Garamond" w:hAnsi="Garamond"/>
          <w:sz w:val="22"/>
        </w:rPr>
        <w:t xml:space="preserve">нарушение показателя </w:t>
      </w:r>
      <w:r w:rsidR="00A62640">
        <w:rPr>
          <w:rFonts w:ascii="Garamond" w:hAnsi="Garamond"/>
          <w:sz w:val="22"/>
        </w:rPr>
        <w:t xml:space="preserve">свидетельствует о </w:t>
      </w:r>
      <w:r w:rsidRPr="00180840">
        <w:rPr>
          <w:rFonts w:ascii="Garamond" w:hAnsi="Garamond"/>
          <w:sz w:val="22"/>
        </w:rPr>
        <w:t>неудовлетворительн</w:t>
      </w:r>
      <w:r w:rsidR="00A62640">
        <w:rPr>
          <w:rFonts w:ascii="Garamond" w:hAnsi="Garamond"/>
          <w:sz w:val="22"/>
        </w:rPr>
        <w:t>ой</w:t>
      </w:r>
      <w:r w:rsidRPr="00180840">
        <w:rPr>
          <w:rFonts w:ascii="Garamond" w:hAnsi="Garamond"/>
          <w:sz w:val="22"/>
        </w:rPr>
        <w:t xml:space="preserve"> динамик</w:t>
      </w:r>
      <w:r w:rsidR="00A62640">
        <w:rPr>
          <w:rFonts w:ascii="Garamond" w:hAnsi="Garamond"/>
          <w:sz w:val="22"/>
        </w:rPr>
        <w:t>е</w:t>
      </w:r>
      <w:r w:rsidRPr="00180840">
        <w:rPr>
          <w:rFonts w:ascii="Garamond" w:hAnsi="Garamond"/>
          <w:sz w:val="22"/>
        </w:rPr>
        <w:t xml:space="preserve"> погашения участником оптового рынка задолженности </w:t>
      </w:r>
      <w:r w:rsidR="00097708">
        <w:rPr>
          <w:rFonts w:ascii="Garamond" w:hAnsi="Garamond"/>
          <w:sz w:val="22"/>
        </w:rPr>
        <w:t xml:space="preserve">перед </w:t>
      </w:r>
      <w:r w:rsidR="00097708" w:rsidRPr="00180840">
        <w:rPr>
          <w:rFonts w:ascii="Garamond" w:hAnsi="Garamond"/>
          <w:sz w:val="22"/>
        </w:rPr>
        <w:t>сетев</w:t>
      </w:r>
      <w:r w:rsidR="00097708">
        <w:rPr>
          <w:rFonts w:ascii="Garamond" w:hAnsi="Garamond"/>
          <w:sz w:val="22"/>
        </w:rPr>
        <w:t>ой</w:t>
      </w:r>
      <w:r w:rsidR="00097708" w:rsidRPr="00180840">
        <w:rPr>
          <w:rFonts w:ascii="Garamond" w:hAnsi="Garamond"/>
          <w:sz w:val="22"/>
        </w:rPr>
        <w:t xml:space="preserve"> организац</w:t>
      </w:r>
      <w:r w:rsidR="00097708">
        <w:rPr>
          <w:rFonts w:ascii="Garamond" w:hAnsi="Garamond"/>
          <w:sz w:val="22"/>
        </w:rPr>
        <w:t>и</w:t>
      </w:r>
      <w:r w:rsidR="00961643">
        <w:rPr>
          <w:rFonts w:ascii="Garamond" w:hAnsi="Garamond"/>
          <w:sz w:val="22"/>
        </w:rPr>
        <w:t>е</w:t>
      </w:r>
      <w:r w:rsidR="00097708">
        <w:rPr>
          <w:rFonts w:ascii="Garamond" w:hAnsi="Garamond"/>
          <w:sz w:val="22"/>
        </w:rPr>
        <w:t>й</w:t>
      </w:r>
      <w:r w:rsidR="00097708" w:rsidRPr="00180840">
        <w:rPr>
          <w:rFonts w:ascii="Garamond" w:hAnsi="Garamond"/>
          <w:sz w:val="22"/>
        </w:rPr>
        <w:t xml:space="preserve"> </w:t>
      </w:r>
      <w:r w:rsidRPr="00180840">
        <w:rPr>
          <w:rFonts w:ascii="Garamond" w:hAnsi="Garamond"/>
          <w:sz w:val="22"/>
        </w:rPr>
        <w:t xml:space="preserve">хотя бы </w:t>
      </w:r>
      <w:r w:rsidR="00633B7F">
        <w:rPr>
          <w:rFonts w:ascii="Garamond" w:hAnsi="Garamond"/>
          <w:sz w:val="22"/>
        </w:rPr>
        <w:t xml:space="preserve">в одном из </w:t>
      </w:r>
      <w:r w:rsidR="00633B7F" w:rsidRPr="00180840">
        <w:rPr>
          <w:rFonts w:ascii="Garamond" w:hAnsi="Garamond"/>
          <w:sz w:val="22"/>
        </w:rPr>
        <w:t xml:space="preserve">нескольких </w:t>
      </w:r>
      <w:r w:rsidR="00633B7F">
        <w:rPr>
          <w:rFonts w:ascii="Garamond" w:hAnsi="Garamond"/>
          <w:sz w:val="22"/>
        </w:rPr>
        <w:t>регионов, в которых</w:t>
      </w:r>
      <w:r w:rsidR="008812E5" w:rsidRPr="00633B7F">
        <w:rPr>
          <w:rFonts w:ascii="Garamond" w:hAnsi="Garamond"/>
          <w:sz w:val="22"/>
        </w:rPr>
        <w:t xml:space="preserve"> </w:t>
      </w:r>
      <w:r w:rsidR="00BE5C8F">
        <w:rPr>
          <w:rFonts w:ascii="Garamond" w:hAnsi="Garamond"/>
          <w:sz w:val="22"/>
        </w:rPr>
        <w:t>она</w:t>
      </w:r>
      <w:r w:rsidRPr="00180840">
        <w:rPr>
          <w:rFonts w:ascii="Garamond" w:hAnsi="Garamond"/>
          <w:sz w:val="22"/>
        </w:rPr>
        <w:t xml:space="preserve"> оказывает </w:t>
      </w:r>
      <w:r w:rsidR="00BE5C8F">
        <w:rPr>
          <w:rFonts w:ascii="Garamond" w:hAnsi="Garamond"/>
          <w:sz w:val="22"/>
        </w:rPr>
        <w:t xml:space="preserve">этому участнику </w:t>
      </w:r>
      <w:r w:rsidRPr="00180840">
        <w:rPr>
          <w:rFonts w:ascii="Garamond" w:hAnsi="Garamond"/>
          <w:sz w:val="22"/>
        </w:rPr>
        <w:t>услуги по передаче электрической энергии;</w:t>
      </w:r>
    </w:p>
    <w:p w14:paraId="3F5F170E" w14:textId="77777777" w:rsidR="00214405" w:rsidRPr="004422E4" w:rsidRDefault="007D6E8A" w:rsidP="00E669BD">
      <w:pPr>
        <w:tabs>
          <w:tab w:val="left" w:pos="709"/>
        </w:tabs>
        <w:spacing w:after="60"/>
        <w:ind w:firstLine="426"/>
        <w:jc w:val="both"/>
        <w:rPr>
          <w:rFonts w:ascii="Garamond" w:hAnsi="Garamond"/>
          <w:color w:val="000000"/>
        </w:rPr>
      </w:pPr>
      <w:r>
        <w:rPr>
          <w:rFonts w:ascii="Garamond" w:hAnsi="Garamond"/>
          <w:color w:val="000000"/>
        </w:rPr>
        <w:lastRenderedPageBreak/>
        <w:t>6</w:t>
      </w:r>
      <w:r w:rsidR="002D65E9" w:rsidRPr="004422E4">
        <w:rPr>
          <w:rFonts w:ascii="Garamond" w:hAnsi="Garamond"/>
          <w:color w:val="000000"/>
        </w:rPr>
        <w:t xml:space="preserve">.1.2. </w:t>
      </w:r>
      <w:r w:rsidR="00A62640" w:rsidRPr="00180840">
        <w:rPr>
          <w:rFonts w:ascii="Garamond" w:hAnsi="Garamond"/>
          <w:color w:val="000000"/>
        </w:rPr>
        <w:t xml:space="preserve">Показатели </w:t>
      </w:r>
      <w:r w:rsidR="00214405" w:rsidRPr="004422E4">
        <w:rPr>
          <w:rFonts w:ascii="Garamond" w:hAnsi="Garamond"/>
          <w:color w:val="000000"/>
        </w:rPr>
        <w:t>для оценки возможного использования денежных средств не в интересах кредиторов:</w:t>
      </w:r>
    </w:p>
    <w:p w14:paraId="3E044E13" w14:textId="776C5EB8" w:rsidR="00214405" w:rsidRPr="00180840" w:rsidRDefault="00214405" w:rsidP="00DE5DC0">
      <w:pPr>
        <w:pStyle w:val="af0"/>
        <w:widowControl w:val="0"/>
        <w:numPr>
          <w:ilvl w:val="0"/>
          <w:numId w:val="43"/>
        </w:numPr>
        <w:spacing w:after="60" w:line="259" w:lineRule="auto"/>
        <w:ind w:left="1134" w:hanging="425"/>
        <w:contextualSpacing w:val="0"/>
        <w:rPr>
          <w:rFonts w:ascii="Garamond" w:hAnsi="Garamond"/>
          <w:sz w:val="22"/>
        </w:rPr>
      </w:pPr>
      <w:r w:rsidRPr="00180840">
        <w:rPr>
          <w:rFonts w:ascii="Garamond" w:hAnsi="Garamond"/>
          <w:sz w:val="22"/>
        </w:rPr>
        <w:t>ФС8 «инвестиционная деятельность по О</w:t>
      </w:r>
      <w:r w:rsidR="002D70E8">
        <w:rPr>
          <w:rFonts w:ascii="Garamond" w:hAnsi="Garamond"/>
          <w:sz w:val="22"/>
        </w:rPr>
        <w:t>ДДС и способность возвратить зае</w:t>
      </w:r>
      <w:r w:rsidRPr="00180840">
        <w:rPr>
          <w:rFonts w:ascii="Garamond" w:hAnsi="Garamond"/>
          <w:sz w:val="22"/>
        </w:rPr>
        <w:t>м»</w:t>
      </w:r>
      <w:r w:rsidR="00805A0E">
        <w:rPr>
          <w:rFonts w:ascii="Garamond" w:hAnsi="Garamond"/>
          <w:sz w:val="22"/>
        </w:rPr>
        <w:t xml:space="preserve"> </w:t>
      </w:r>
      <w:r w:rsidR="008812E5" w:rsidRPr="00180840">
        <w:rPr>
          <w:rFonts w:ascii="Garamond" w:hAnsi="Garamond"/>
          <w:sz w:val="22"/>
        </w:rPr>
        <w:t>(учитывает индикаторы И2 «Способность возвратить имеющиеся заемные средства» и И4 «Риск нецелевого использования денежных средств за счет инвестиционной деятельности»)</w:t>
      </w:r>
      <w:r w:rsidR="008812E5">
        <w:rPr>
          <w:rFonts w:ascii="Garamond" w:hAnsi="Garamond"/>
          <w:sz w:val="22"/>
        </w:rPr>
        <w:t xml:space="preserve"> </w:t>
      </w:r>
      <w:r w:rsidR="00574711" w:rsidRPr="00180840">
        <w:rPr>
          <w:rFonts w:ascii="Garamond" w:hAnsi="Garamond"/>
        </w:rPr>
        <w:t>–</w:t>
      </w:r>
      <w:r w:rsidRPr="00180840">
        <w:rPr>
          <w:rFonts w:ascii="Garamond" w:hAnsi="Garamond"/>
          <w:sz w:val="22"/>
        </w:rPr>
        <w:t xml:space="preserve"> нарушение показателя</w:t>
      </w:r>
      <w:r w:rsidRPr="00180840" w:rsidDel="00294CC3">
        <w:rPr>
          <w:rFonts w:ascii="Garamond" w:hAnsi="Garamond"/>
          <w:sz w:val="22"/>
        </w:rPr>
        <w:t xml:space="preserve"> </w:t>
      </w:r>
      <w:r w:rsidRPr="00180840">
        <w:rPr>
          <w:rFonts w:ascii="Garamond" w:hAnsi="Garamond"/>
          <w:sz w:val="22"/>
        </w:rPr>
        <w:t>отражает отвлечение денежных средств на инвестиционную деятельность по данным отчета о движении денежных средств (ОДДС) при недостаточности источников погашения займов;</w:t>
      </w:r>
    </w:p>
    <w:p w14:paraId="46340E83" w14:textId="42689B73" w:rsidR="00214405" w:rsidRPr="00180840" w:rsidRDefault="00214405" w:rsidP="00DE5DC0">
      <w:pPr>
        <w:pStyle w:val="af0"/>
        <w:numPr>
          <w:ilvl w:val="0"/>
          <w:numId w:val="43"/>
        </w:numPr>
        <w:spacing w:after="60" w:line="259" w:lineRule="auto"/>
        <w:ind w:left="1134" w:hanging="425"/>
        <w:contextualSpacing w:val="0"/>
        <w:rPr>
          <w:rFonts w:ascii="Garamond" w:hAnsi="Garamond"/>
          <w:sz w:val="22"/>
        </w:rPr>
      </w:pPr>
      <w:r w:rsidRPr="00180840">
        <w:rPr>
          <w:rFonts w:ascii="Garamond" w:hAnsi="Garamond"/>
          <w:sz w:val="22"/>
        </w:rPr>
        <w:t>ФС9 «инвестиционная деятельность по ББ и спо</w:t>
      </w:r>
      <w:r w:rsidR="002D70E8">
        <w:rPr>
          <w:rFonts w:ascii="Garamond" w:hAnsi="Garamond"/>
          <w:sz w:val="22"/>
        </w:rPr>
        <w:t>собность возвратить зае</w:t>
      </w:r>
      <w:r w:rsidRPr="00180840">
        <w:rPr>
          <w:rFonts w:ascii="Garamond" w:hAnsi="Garamond"/>
          <w:sz w:val="22"/>
        </w:rPr>
        <w:t xml:space="preserve">м» </w:t>
      </w:r>
      <w:r w:rsidR="008812E5" w:rsidRPr="00180840">
        <w:rPr>
          <w:rFonts w:ascii="Garamond" w:hAnsi="Garamond"/>
          <w:sz w:val="22"/>
        </w:rPr>
        <w:t>(учитывает индикаторы И2 «Способность возвратить имеющиеся заемные средства» и И4.2 «Динамика долгосрочных и краткосрочных финансовых вложений»)</w:t>
      </w:r>
      <w:r w:rsidR="008812E5">
        <w:rPr>
          <w:rFonts w:ascii="Garamond" w:hAnsi="Garamond"/>
          <w:sz w:val="22"/>
        </w:rPr>
        <w:t xml:space="preserve"> </w:t>
      </w:r>
      <w:r w:rsidR="00574711" w:rsidRPr="00180840">
        <w:rPr>
          <w:rFonts w:ascii="Garamond" w:hAnsi="Garamond"/>
        </w:rPr>
        <w:t>–</w:t>
      </w:r>
      <w:r w:rsidR="00805A0E">
        <w:rPr>
          <w:rFonts w:ascii="Garamond" w:hAnsi="Garamond"/>
          <w:sz w:val="22"/>
        </w:rPr>
        <w:t xml:space="preserve"> </w:t>
      </w:r>
      <w:r w:rsidRPr="00180840">
        <w:rPr>
          <w:rFonts w:ascii="Garamond" w:hAnsi="Garamond"/>
          <w:sz w:val="22"/>
        </w:rPr>
        <w:t>нарушение показателя</w:t>
      </w:r>
      <w:r w:rsidRPr="00180840" w:rsidDel="00294CC3">
        <w:rPr>
          <w:rFonts w:ascii="Garamond" w:hAnsi="Garamond"/>
          <w:sz w:val="22"/>
        </w:rPr>
        <w:t xml:space="preserve"> </w:t>
      </w:r>
      <w:r w:rsidR="00E43B5D">
        <w:rPr>
          <w:rFonts w:ascii="Garamond" w:hAnsi="Garamond"/>
          <w:sz w:val="22"/>
        </w:rPr>
        <w:t>свидетельствует об</w:t>
      </w:r>
      <w:r w:rsidR="00E43B5D" w:rsidRPr="00180840">
        <w:rPr>
          <w:rFonts w:ascii="Garamond" w:hAnsi="Garamond"/>
          <w:sz w:val="22"/>
        </w:rPr>
        <w:t xml:space="preserve"> </w:t>
      </w:r>
      <w:r w:rsidRPr="00180840">
        <w:rPr>
          <w:rFonts w:ascii="Garamond" w:hAnsi="Garamond"/>
          <w:sz w:val="22"/>
        </w:rPr>
        <w:t>отвлечени</w:t>
      </w:r>
      <w:r w:rsidR="00E43B5D">
        <w:rPr>
          <w:rFonts w:ascii="Garamond" w:hAnsi="Garamond"/>
          <w:sz w:val="22"/>
        </w:rPr>
        <w:t>и</w:t>
      </w:r>
      <w:r w:rsidRPr="00180840">
        <w:rPr>
          <w:rFonts w:ascii="Garamond" w:hAnsi="Garamond"/>
          <w:sz w:val="22"/>
        </w:rPr>
        <w:t xml:space="preserve"> денежных средств на инвестиционную деятельность по данным бухгалтерского баланса (ББ) при недостаточности источников погашения займов;</w:t>
      </w:r>
    </w:p>
    <w:p w14:paraId="561D88BC" w14:textId="599F538C" w:rsidR="00214405" w:rsidRPr="00180840" w:rsidRDefault="00214405" w:rsidP="00DE5DC0">
      <w:pPr>
        <w:pStyle w:val="af0"/>
        <w:numPr>
          <w:ilvl w:val="0"/>
          <w:numId w:val="43"/>
        </w:numPr>
        <w:spacing w:after="60" w:line="259" w:lineRule="auto"/>
        <w:ind w:left="1134" w:hanging="425"/>
        <w:contextualSpacing w:val="0"/>
        <w:rPr>
          <w:rFonts w:ascii="Garamond" w:hAnsi="Garamond"/>
          <w:sz w:val="22"/>
        </w:rPr>
      </w:pPr>
      <w:r w:rsidRPr="00180840">
        <w:rPr>
          <w:rFonts w:ascii="Garamond" w:hAnsi="Garamond"/>
          <w:sz w:val="22"/>
        </w:rPr>
        <w:t>ФС10 «финансовая деятельно</w:t>
      </w:r>
      <w:r w:rsidR="002D70E8">
        <w:rPr>
          <w:rFonts w:ascii="Garamond" w:hAnsi="Garamond"/>
          <w:sz w:val="22"/>
        </w:rPr>
        <w:t>сть и способность возвратить зае</w:t>
      </w:r>
      <w:r w:rsidRPr="00180840">
        <w:rPr>
          <w:rFonts w:ascii="Garamond" w:hAnsi="Garamond"/>
          <w:sz w:val="22"/>
        </w:rPr>
        <w:t xml:space="preserve">м» </w:t>
      </w:r>
      <w:r w:rsidR="008812E5" w:rsidRPr="00180840">
        <w:rPr>
          <w:rFonts w:ascii="Garamond" w:hAnsi="Garamond"/>
          <w:sz w:val="22"/>
        </w:rPr>
        <w:t>(учитывает индикаторы И2 «Способность возвратить имеющиеся заемные средства» и И5.1 «Риск нецелевого использования денежных средств за счет финансовой деятельности, без учета операций по кредитам и займам»)</w:t>
      </w:r>
      <w:r w:rsidR="008812E5">
        <w:rPr>
          <w:rFonts w:ascii="Garamond" w:hAnsi="Garamond"/>
          <w:sz w:val="22"/>
        </w:rPr>
        <w:t xml:space="preserve"> </w:t>
      </w:r>
      <w:r w:rsidR="00574711" w:rsidRPr="00180840">
        <w:rPr>
          <w:rFonts w:ascii="Garamond" w:hAnsi="Garamond"/>
        </w:rPr>
        <w:t>–</w:t>
      </w:r>
      <w:r w:rsidR="00805A0E">
        <w:rPr>
          <w:rFonts w:ascii="Garamond" w:hAnsi="Garamond"/>
          <w:sz w:val="22"/>
        </w:rPr>
        <w:t xml:space="preserve"> </w:t>
      </w:r>
      <w:r w:rsidRPr="00180840">
        <w:rPr>
          <w:rFonts w:ascii="Garamond" w:hAnsi="Garamond"/>
          <w:sz w:val="22"/>
        </w:rPr>
        <w:t>нарушение показателя</w:t>
      </w:r>
      <w:r w:rsidRPr="00180840" w:rsidDel="00294CC3">
        <w:rPr>
          <w:rFonts w:ascii="Garamond" w:hAnsi="Garamond"/>
          <w:sz w:val="22"/>
        </w:rPr>
        <w:t xml:space="preserve"> </w:t>
      </w:r>
      <w:r w:rsidR="00E43B5D">
        <w:rPr>
          <w:rFonts w:ascii="Garamond" w:hAnsi="Garamond"/>
          <w:sz w:val="22"/>
        </w:rPr>
        <w:t>характеризует</w:t>
      </w:r>
      <w:r w:rsidR="00E43B5D" w:rsidRPr="00180840">
        <w:rPr>
          <w:rFonts w:ascii="Garamond" w:hAnsi="Garamond"/>
          <w:sz w:val="22"/>
        </w:rPr>
        <w:t xml:space="preserve"> </w:t>
      </w:r>
      <w:r w:rsidRPr="00180840">
        <w:rPr>
          <w:rFonts w:ascii="Garamond" w:hAnsi="Garamond"/>
          <w:sz w:val="22"/>
        </w:rPr>
        <w:t>отвлечение денежных средств на финансовую деятельность при недостаточности источников погашения займов»;</w:t>
      </w:r>
    </w:p>
    <w:p w14:paraId="461389A2" w14:textId="6FCF5E7F" w:rsidR="00214405" w:rsidRPr="00180840" w:rsidRDefault="00214405" w:rsidP="00DE5DC0">
      <w:pPr>
        <w:pStyle w:val="af0"/>
        <w:numPr>
          <w:ilvl w:val="0"/>
          <w:numId w:val="43"/>
        </w:numPr>
        <w:spacing w:after="60" w:line="259" w:lineRule="auto"/>
        <w:ind w:left="1134" w:hanging="425"/>
        <w:contextualSpacing w:val="0"/>
        <w:rPr>
          <w:rFonts w:ascii="Garamond" w:hAnsi="Garamond"/>
          <w:sz w:val="22"/>
        </w:rPr>
      </w:pPr>
      <w:r w:rsidRPr="00180840">
        <w:rPr>
          <w:rFonts w:ascii="Garamond" w:hAnsi="Garamond"/>
          <w:sz w:val="22"/>
        </w:rPr>
        <w:t xml:space="preserve">ФС11 «инвестиционная деятельность и ликвидность» </w:t>
      </w:r>
      <w:r w:rsidR="008812E5" w:rsidRPr="00180840">
        <w:rPr>
          <w:rFonts w:ascii="Garamond" w:hAnsi="Garamond"/>
          <w:sz w:val="22"/>
        </w:rPr>
        <w:t>(учитывает индикаторы И4.1 «Долгосрочные финансовые вложения» и И6 «Коэффициент текущей ликвидности»)</w:t>
      </w:r>
      <w:r w:rsidR="008812E5">
        <w:rPr>
          <w:rFonts w:ascii="Garamond" w:hAnsi="Garamond"/>
          <w:sz w:val="22"/>
        </w:rPr>
        <w:t xml:space="preserve"> </w:t>
      </w:r>
      <w:r w:rsidR="00574711" w:rsidRPr="00180840">
        <w:rPr>
          <w:rFonts w:ascii="Garamond" w:hAnsi="Garamond"/>
        </w:rPr>
        <w:t>–</w:t>
      </w:r>
      <w:r w:rsidR="00805A0E">
        <w:rPr>
          <w:rFonts w:ascii="Garamond" w:hAnsi="Garamond"/>
          <w:sz w:val="22"/>
        </w:rPr>
        <w:t xml:space="preserve"> </w:t>
      </w:r>
      <w:r w:rsidRPr="00180840">
        <w:rPr>
          <w:rFonts w:ascii="Garamond" w:hAnsi="Garamond"/>
          <w:sz w:val="22"/>
        </w:rPr>
        <w:t>нарушение показателя</w:t>
      </w:r>
      <w:r w:rsidRPr="00180840" w:rsidDel="00294CC3">
        <w:rPr>
          <w:rFonts w:ascii="Garamond" w:hAnsi="Garamond"/>
          <w:sz w:val="22"/>
        </w:rPr>
        <w:t xml:space="preserve"> </w:t>
      </w:r>
      <w:r w:rsidRPr="00180840">
        <w:rPr>
          <w:rFonts w:ascii="Garamond" w:hAnsi="Garamond"/>
          <w:sz w:val="22"/>
        </w:rPr>
        <w:t>указывает на то, что причиной дефицита источников погашения текущих обязательств может являться отвлечение денежных средств на инвестиционную деятельность;</w:t>
      </w:r>
    </w:p>
    <w:p w14:paraId="7693F6EC" w14:textId="22430BC5" w:rsidR="00214405" w:rsidRPr="00180840" w:rsidRDefault="00214405" w:rsidP="00DE5DC0">
      <w:pPr>
        <w:pStyle w:val="af0"/>
        <w:numPr>
          <w:ilvl w:val="0"/>
          <w:numId w:val="43"/>
        </w:numPr>
        <w:spacing w:after="120" w:line="259" w:lineRule="auto"/>
        <w:ind w:left="1134" w:hanging="425"/>
        <w:contextualSpacing w:val="0"/>
        <w:rPr>
          <w:rFonts w:ascii="Garamond" w:hAnsi="Garamond"/>
          <w:sz w:val="22"/>
        </w:rPr>
      </w:pPr>
      <w:r w:rsidRPr="00180840">
        <w:rPr>
          <w:rFonts w:ascii="Garamond" w:hAnsi="Garamond"/>
          <w:sz w:val="22"/>
        </w:rPr>
        <w:t xml:space="preserve">ФС12 «финансовая деятельность и ликвидность» </w:t>
      </w:r>
      <w:r w:rsidR="003F3EEC" w:rsidRPr="00180840">
        <w:rPr>
          <w:rFonts w:ascii="Garamond" w:hAnsi="Garamond"/>
          <w:sz w:val="22"/>
        </w:rPr>
        <w:t>(учитывает индикаторы И5 «Риск нецелевого использования денежных средств за сч</w:t>
      </w:r>
      <w:r w:rsidR="003F3EEC">
        <w:rPr>
          <w:rFonts w:ascii="Garamond" w:hAnsi="Garamond"/>
          <w:sz w:val="22"/>
        </w:rPr>
        <w:t>ет финансовой деятельности», И6 </w:t>
      </w:r>
      <w:r w:rsidR="003F3EEC" w:rsidRPr="00180840">
        <w:rPr>
          <w:rFonts w:ascii="Garamond" w:hAnsi="Garamond"/>
          <w:sz w:val="22"/>
        </w:rPr>
        <w:t xml:space="preserve">«Коэффициент текущей ликвидности» и И6.1 «Динамика коэффициента текущей </w:t>
      </w:r>
      <w:r w:rsidR="003F3EEC" w:rsidRPr="00BF4972">
        <w:rPr>
          <w:rFonts w:ascii="Garamond" w:hAnsi="Garamond"/>
          <w:sz w:val="22"/>
        </w:rPr>
        <w:t xml:space="preserve">ликвидности») </w:t>
      </w:r>
      <w:r w:rsidR="00574711" w:rsidRPr="00180840">
        <w:rPr>
          <w:rFonts w:ascii="Garamond" w:hAnsi="Garamond"/>
        </w:rPr>
        <w:t>–</w:t>
      </w:r>
      <w:r w:rsidR="00805A0E" w:rsidRPr="00BF4972">
        <w:rPr>
          <w:rFonts w:ascii="Garamond" w:hAnsi="Garamond"/>
          <w:sz w:val="22"/>
        </w:rPr>
        <w:t xml:space="preserve"> </w:t>
      </w:r>
      <w:r w:rsidR="00630E05" w:rsidRPr="00BF4972">
        <w:rPr>
          <w:rFonts w:ascii="Garamond" w:hAnsi="Garamond"/>
          <w:sz w:val="22"/>
        </w:rPr>
        <w:t>нарушение показателя</w:t>
      </w:r>
      <w:r w:rsidR="00630E05" w:rsidRPr="00BF4972" w:rsidDel="00294CC3">
        <w:rPr>
          <w:rFonts w:ascii="Garamond" w:hAnsi="Garamond"/>
          <w:sz w:val="22"/>
        </w:rPr>
        <w:t xml:space="preserve"> </w:t>
      </w:r>
      <w:r w:rsidR="00E43B5D" w:rsidRPr="00BF4972">
        <w:rPr>
          <w:rFonts w:ascii="Garamond" w:hAnsi="Garamond"/>
          <w:sz w:val="22"/>
        </w:rPr>
        <w:t xml:space="preserve">свидетельствует об </w:t>
      </w:r>
      <w:r w:rsidRPr="00BF4972">
        <w:rPr>
          <w:rFonts w:ascii="Garamond" w:hAnsi="Garamond"/>
          <w:sz w:val="22"/>
        </w:rPr>
        <w:t>отвлечени</w:t>
      </w:r>
      <w:r w:rsidR="00E43B5D" w:rsidRPr="00BF4972">
        <w:rPr>
          <w:rFonts w:ascii="Garamond" w:hAnsi="Garamond"/>
          <w:sz w:val="22"/>
        </w:rPr>
        <w:t>и</w:t>
      </w:r>
      <w:r w:rsidRPr="00180840">
        <w:rPr>
          <w:rFonts w:ascii="Garamond" w:hAnsi="Garamond"/>
          <w:sz w:val="22"/>
        </w:rPr>
        <w:t xml:space="preserve"> денежных средств на финансовую деятельность при дефиците источников погашения текущих обязательств;</w:t>
      </w:r>
    </w:p>
    <w:p w14:paraId="2574AB3B" w14:textId="77777777" w:rsidR="00214405" w:rsidRPr="003B03EA" w:rsidRDefault="007D6E8A" w:rsidP="003B03EA">
      <w:pPr>
        <w:tabs>
          <w:tab w:val="left" w:pos="709"/>
        </w:tabs>
        <w:spacing w:after="60" w:line="240" w:lineRule="auto"/>
        <w:ind w:firstLine="426"/>
        <w:jc w:val="both"/>
        <w:rPr>
          <w:rFonts w:ascii="Garamond" w:hAnsi="Garamond"/>
          <w:color w:val="000000"/>
        </w:rPr>
      </w:pPr>
      <w:r>
        <w:rPr>
          <w:rFonts w:ascii="Garamond" w:hAnsi="Garamond"/>
          <w:color w:val="000000"/>
        </w:rPr>
        <w:t>6</w:t>
      </w:r>
      <w:r w:rsidR="002D65E9" w:rsidRPr="003B03EA">
        <w:rPr>
          <w:rFonts w:ascii="Garamond" w:hAnsi="Garamond"/>
          <w:color w:val="000000"/>
        </w:rPr>
        <w:t xml:space="preserve">.1.3. </w:t>
      </w:r>
      <w:r w:rsidR="00DE137C" w:rsidRPr="00180840">
        <w:rPr>
          <w:rFonts w:ascii="Garamond" w:hAnsi="Garamond"/>
          <w:color w:val="000000"/>
        </w:rPr>
        <w:t xml:space="preserve">Показатели </w:t>
      </w:r>
      <w:r w:rsidR="00214405" w:rsidRPr="003B03EA">
        <w:rPr>
          <w:rFonts w:ascii="Garamond" w:hAnsi="Garamond"/>
          <w:color w:val="000000"/>
        </w:rPr>
        <w:t>для оценки возможного влияния иной деятельности на энергосбытовую деятельность:</w:t>
      </w:r>
    </w:p>
    <w:p w14:paraId="07D9B4B4" w14:textId="0D0DEA14" w:rsidR="00214405" w:rsidRPr="004A66FC" w:rsidRDefault="00214405" w:rsidP="00DE5DC0">
      <w:pPr>
        <w:pStyle w:val="af0"/>
        <w:numPr>
          <w:ilvl w:val="0"/>
          <w:numId w:val="43"/>
        </w:numPr>
        <w:spacing w:after="120" w:line="259" w:lineRule="auto"/>
        <w:ind w:left="1134" w:hanging="425"/>
        <w:contextualSpacing w:val="0"/>
        <w:rPr>
          <w:rFonts w:ascii="Garamond" w:hAnsi="Garamond"/>
          <w:sz w:val="22"/>
        </w:rPr>
      </w:pPr>
      <w:r w:rsidRPr="00180840">
        <w:rPr>
          <w:rFonts w:ascii="Garamond" w:hAnsi="Garamond"/>
          <w:sz w:val="22"/>
        </w:rPr>
        <w:t xml:space="preserve">ФС13 «влияние иной деятельности» </w:t>
      </w:r>
      <w:r w:rsidR="00DE137C" w:rsidRPr="00180840">
        <w:rPr>
          <w:rFonts w:ascii="Garamond" w:hAnsi="Garamond"/>
          <w:sz w:val="22"/>
        </w:rPr>
        <w:t xml:space="preserve">(учитывает индикаторы И3 «Оборачиваемость задолженности потребителей – субъектов розничных рынков за электрическую энергию </w:t>
      </w:r>
      <w:r w:rsidR="00DE137C" w:rsidRPr="00BF4972">
        <w:rPr>
          <w:rFonts w:ascii="Garamond" w:hAnsi="Garamond"/>
          <w:sz w:val="22"/>
        </w:rPr>
        <w:t xml:space="preserve">(мощность)» и И3.1 «Оборачиваемость общей дебиторской задолженности») </w:t>
      </w:r>
      <w:r w:rsidR="00574711" w:rsidRPr="00180840">
        <w:rPr>
          <w:rFonts w:ascii="Garamond" w:hAnsi="Garamond"/>
        </w:rPr>
        <w:t>–</w:t>
      </w:r>
      <w:r w:rsidR="00805A0E" w:rsidRPr="00BF4972">
        <w:rPr>
          <w:rFonts w:ascii="Garamond" w:hAnsi="Garamond"/>
          <w:sz w:val="22"/>
        </w:rPr>
        <w:t xml:space="preserve"> </w:t>
      </w:r>
      <w:r w:rsidR="00633B7F" w:rsidRPr="00BF4972">
        <w:rPr>
          <w:rFonts w:ascii="Garamond" w:hAnsi="Garamond"/>
          <w:sz w:val="22"/>
        </w:rPr>
        <w:t>нарушение показателя</w:t>
      </w:r>
      <w:r w:rsidR="00633B7F" w:rsidRPr="00BF4972" w:rsidDel="00294CC3">
        <w:rPr>
          <w:rFonts w:ascii="Garamond" w:hAnsi="Garamond"/>
          <w:sz w:val="22"/>
        </w:rPr>
        <w:t xml:space="preserve"> </w:t>
      </w:r>
      <w:r w:rsidRPr="00BF4972">
        <w:rPr>
          <w:rFonts w:ascii="Garamond" w:hAnsi="Garamond"/>
          <w:sz w:val="22"/>
        </w:rPr>
        <w:t>отражает риск влияния иной деятельности</w:t>
      </w:r>
      <w:r w:rsidR="000B6DDB" w:rsidRPr="00BF4972">
        <w:rPr>
          <w:rFonts w:ascii="Garamond" w:hAnsi="Garamond"/>
          <w:sz w:val="22"/>
        </w:rPr>
        <w:t xml:space="preserve">, осуществляемой организацией, </w:t>
      </w:r>
      <w:r w:rsidRPr="00BF4972">
        <w:rPr>
          <w:rFonts w:ascii="Garamond" w:hAnsi="Garamond"/>
          <w:sz w:val="22"/>
        </w:rPr>
        <w:t>на</w:t>
      </w:r>
      <w:r w:rsidRPr="00180840">
        <w:rPr>
          <w:rFonts w:ascii="Garamond" w:hAnsi="Garamond"/>
          <w:sz w:val="22"/>
        </w:rPr>
        <w:t xml:space="preserve"> </w:t>
      </w:r>
      <w:r w:rsidR="000B6DDB">
        <w:rPr>
          <w:rFonts w:ascii="Garamond" w:hAnsi="Garamond"/>
          <w:sz w:val="22"/>
        </w:rPr>
        <w:t xml:space="preserve">ее </w:t>
      </w:r>
      <w:r w:rsidRPr="00180840">
        <w:rPr>
          <w:rFonts w:ascii="Garamond" w:hAnsi="Garamond"/>
          <w:sz w:val="22"/>
        </w:rPr>
        <w:t>энергосбытовую деятельность</w:t>
      </w:r>
      <w:r w:rsidR="00E669BD">
        <w:rPr>
          <w:rFonts w:ascii="Garamond" w:hAnsi="Garamond"/>
          <w:sz w:val="22"/>
        </w:rPr>
        <w:t>.</w:t>
      </w:r>
      <w:r w:rsidRPr="00180840">
        <w:rPr>
          <w:rFonts w:ascii="Garamond" w:hAnsi="Garamond"/>
          <w:sz w:val="22"/>
        </w:rPr>
        <w:t xml:space="preserve"> </w:t>
      </w:r>
      <w:r w:rsidR="00E669BD">
        <w:rPr>
          <w:rFonts w:ascii="Garamond" w:hAnsi="Garamond"/>
          <w:sz w:val="22"/>
        </w:rPr>
        <w:t xml:space="preserve">Помимо этого, </w:t>
      </w:r>
      <w:r w:rsidR="00E669BD" w:rsidRPr="004A66FC">
        <w:rPr>
          <w:rFonts w:ascii="Garamond" w:hAnsi="Garamond"/>
          <w:sz w:val="22"/>
        </w:rPr>
        <w:t>нарушение показателя</w:t>
      </w:r>
      <w:r w:rsidR="00E669BD" w:rsidRPr="00180840" w:rsidDel="00294CC3">
        <w:rPr>
          <w:rFonts w:ascii="Garamond" w:hAnsi="Garamond"/>
          <w:sz w:val="22"/>
        </w:rPr>
        <w:t xml:space="preserve"> </w:t>
      </w:r>
      <w:r w:rsidR="00E669BD">
        <w:rPr>
          <w:rFonts w:ascii="Garamond" w:hAnsi="Garamond"/>
          <w:sz w:val="22"/>
        </w:rPr>
        <w:t xml:space="preserve">может свидетельствовать о </w:t>
      </w:r>
      <w:r w:rsidRPr="004A66FC">
        <w:rPr>
          <w:rFonts w:ascii="Garamond" w:hAnsi="Garamond"/>
          <w:sz w:val="22"/>
        </w:rPr>
        <w:t>некорректно</w:t>
      </w:r>
      <w:r w:rsidR="004A66FC">
        <w:rPr>
          <w:rFonts w:ascii="Garamond" w:hAnsi="Garamond"/>
          <w:sz w:val="22"/>
        </w:rPr>
        <w:t>м</w:t>
      </w:r>
      <w:r w:rsidRPr="00180840">
        <w:rPr>
          <w:rFonts w:ascii="Garamond" w:hAnsi="Garamond"/>
          <w:sz w:val="22"/>
        </w:rPr>
        <w:t xml:space="preserve"> форм</w:t>
      </w:r>
      <w:r w:rsidR="004A66FC">
        <w:rPr>
          <w:rFonts w:ascii="Garamond" w:hAnsi="Garamond"/>
          <w:sz w:val="22"/>
        </w:rPr>
        <w:t>ировании</w:t>
      </w:r>
      <w:r w:rsidRPr="00180840">
        <w:rPr>
          <w:rFonts w:ascii="Garamond" w:hAnsi="Garamond"/>
          <w:sz w:val="22"/>
        </w:rPr>
        <w:t xml:space="preserve"> </w:t>
      </w:r>
      <w:r w:rsidR="004A66FC">
        <w:rPr>
          <w:rFonts w:ascii="Garamond" w:hAnsi="Garamond"/>
          <w:sz w:val="22"/>
        </w:rPr>
        <w:t xml:space="preserve">участником оптового рынка </w:t>
      </w:r>
      <w:r w:rsidR="000B6DDB">
        <w:rPr>
          <w:rFonts w:ascii="Garamond" w:hAnsi="Garamond"/>
          <w:sz w:val="22"/>
        </w:rPr>
        <w:t>предоставляемых</w:t>
      </w:r>
      <w:r w:rsidR="004A66FC">
        <w:rPr>
          <w:rFonts w:ascii="Garamond" w:hAnsi="Garamond"/>
          <w:sz w:val="22"/>
        </w:rPr>
        <w:t xml:space="preserve"> </w:t>
      </w:r>
      <w:r w:rsidRPr="00180840">
        <w:rPr>
          <w:rFonts w:ascii="Garamond" w:hAnsi="Garamond"/>
          <w:sz w:val="22"/>
        </w:rPr>
        <w:t>отчето</w:t>
      </w:r>
      <w:r w:rsidR="004A66FC">
        <w:rPr>
          <w:rFonts w:ascii="Garamond" w:hAnsi="Garamond"/>
          <w:sz w:val="22"/>
        </w:rPr>
        <w:t>в</w:t>
      </w:r>
      <w:r w:rsidRPr="00180840">
        <w:rPr>
          <w:rFonts w:ascii="Garamond" w:hAnsi="Garamond"/>
          <w:sz w:val="22"/>
        </w:rPr>
        <w:t>.</w:t>
      </w:r>
    </w:p>
    <w:p w14:paraId="45F60EB2" w14:textId="77777777" w:rsidR="00214405" w:rsidRPr="00E669BD" w:rsidRDefault="007D6E8A" w:rsidP="006368BD">
      <w:pPr>
        <w:tabs>
          <w:tab w:val="left" w:pos="709"/>
        </w:tabs>
        <w:spacing w:after="60"/>
        <w:jc w:val="both"/>
        <w:rPr>
          <w:rFonts w:ascii="Garamond" w:hAnsi="Garamond"/>
          <w:color w:val="000000"/>
        </w:rPr>
      </w:pPr>
      <w:r>
        <w:rPr>
          <w:rFonts w:ascii="Garamond" w:hAnsi="Garamond"/>
          <w:color w:val="000000"/>
        </w:rPr>
        <w:t>6</w:t>
      </w:r>
      <w:r w:rsidR="00214405" w:rsidRPr="00E669BD">
        <w:rPr>
          <w:rFonts w:ascii="Garamond" w:hAnsi="Garamond"/>
          <w:color w:val="000000"/>
        </w:rPr>
        <w:t xml:space="preserve">.2. </w:t>
      </w:r>
      <w:r w:rsidR="00214405" w:rsidRPr="003B03EA">
        <w:rPr>
          <w:rFonts w:ascii="Garamond" w:hAnsi="Garamond"/>
          <w:color w:val="000000"/>
        </w:rPr>
        <w:t>Индикаторы</w:t>
      </w:r>
      <w:r w:rsidR="00214405" w:rsidRPr="00E669BD">
        <w:rPr>
          <w:rFonts w:ascii="Garamond" w:hAnsi="Garamond"/>
          <w:color w:val="000000"/>
        </w:rPr>
        <w:t xml:space="preserve"> финансового состояния, используемые для оценки выполнения показателей финансового состояния:</w:t>
      </w:r>
    </w:p>
    <w:p w14:paraId="0B9E8A13" w14:textId="77777777" w:rsidR="00214405" w:rsidRPr="006368BD" w:rsidRDefault="008B63AD" w:rsidP="00DE5DC0">
      <w:pPr>
        <w:pStyle w:val="af0"/>
        <w:numPr>
          <w:ilvl w:val="0"/>
          <w:numId w:val="53"/>
        </w:numPr>
        <w:spacing w:after="60" w:line="259" w:lineRule="auto"/>
        <w:contextualSpacing w:val="0"/>
        <w:rPr>
          <w:rFonts w:ascii="Garamond" w:hAnsi="Garamond"/>
          <w:sz w:val="22"/>
        </w:rPr>
      </w:pPr>
      <w:r w:rsidRPr="006368BD">
        <w:rPr>
          <w:rFonts w:ascii="Garamond" w:hAnsi="Garamond"/>
          <w:sz w:val="22"/>
        </w:rPr>
        <w:t>О</w:t>
      </w:r>
      <w:r w:rsidR="00214405" w:rsidRPr="006368BD">
        <w:rPr>
          <w:rFonts w:ascii="Garamond" w:hAnsi="Garamond"/>
          <w:sz w:val="22"/>
        </w:rPr>
        <w:t xml:space="preserve">борачиваемость кредиторской задолженности (И1) – отражает динамику погашения </w:t>
      </w:r>
      <w:r w:rsidR="006368BD">
        <w:rPr>
          <w:rFonts w:ascii="Garamond" w:hAnsi="Garamond"/>
          <w:sz w:val="22"/>
        </w:rPr>
        <w:t xml:space="preserve">организацией </w:t>
      </w:r>
      <w:r w:rsidR="00214405" w:rsidRPr="006368BD">
        <w:rPr>
          <w:rFonts w:ascii="Garamond" w:hAnsi="Garamond"/>
          <w:sz w:val="22"/>
        </w:rPr>
        <w:t>задолженности перед поставщиками и иными кредиторами;</w:t>
      </w:r>
    </w:p>
    <w:p w14:paraId="5C23B259" w14:textId="77777777" w:rsidR="00214405" w:rsidRPr="006368BD" w:rsidRDefault="008B63AD" w:rsidP="00DE5DC0">
      <w:pPr>
        <w:pStyle w:val="af0"/>
        <w:numPr>
          <w:ilvl w:val="0"/>
          <w:numId w:val="53"/>
        </w:numPr>
        <w:spacing w:after="60" w:line="259" w:lineRule="auto"/>
        <w:contextualSpacing w:val="0"/>
        <w:rPr>
          <w:rFonts w:ascii="Garamond" w:hAnsi="Garamond"/>
          <w:sz w:val="22"/>
        </w:rPr>
      </w:pPr>
      <w:r>
        <w:rPr>
          <w:rFonts w:ascii="Garamond" w:hAnsi="Garamond"/>
          <w:sz w:val="22"/>
        </w:rPr>
        <w:t>С</w:t>
      </w:r>
      <w:r w:rsidR="00214405" w:rsidRPr="006368BD">
        <w:rPr>
          <w:rFonts w:ascii="Garamond" w:hAnsi="Garamond"/>
          <w:sz w:val="22"/>
        </w:rPr>
        <w:t xml:space="preserve">пособность возвратить имеющиеся заемные средства (И2) – </w:t>
      </w:r>
      <w:r w:rsidR="00370B28">
        <w:rPr>
          <w:rFonts w:ascii="Garamond" w:hAnsi="Garamond"/>
          <w:sz w:val="22"/>
        </w:rPr>
        <w:t>характеризует</w:t>
      </w:r>
      <w:r w:rsidR="00370B28" w:rsidRPr="006368BD">
        <w:rPr>
          <w:rFonts w:ascii="Garamond" w:hAnsi="Garamond"/>
          <w:sz w:val="22"/>
        </w:rPr>
        <w:t xml:space="preserve"> </w:t>
      </w:r>
      <w:r w:rsidR="00214405" w:rsidRPr="006368BD">
        <w:rPr>
          <w:rFonts w:ascii="Garamond" w:hAnsi="Garamond"/>
          <w:sz w:val="22"/>
        </w:rPr>
        <w:t xml:space="preserve">долговую нагрузку на </w:t>
      </w:r>
      <w:r w:rsidR="006368BD">
        <w:rPr>
          <w:rFonts w:ascii="Garamond" w:hAnsi="Garamond"/>
          <w:sz w:val="22"/>
        </w:rPr>
        <w:t>организацию</w:t>
      </w:r>
      <w:r w:rsidR="00214405" w:rsidRPr="006368BD">
        <w:rPr>
          <w:rFonts w:ascii="Garamond" w:hAnsi="Garamond"/>
          <w:sz w:val="22"/>
        </w:rPr>
        <w:t>, е</w:t>
      </w:r>
      <w:r w:rsidR="006368BD">
        <w:rPr>
          <w:rFonts w:ascii="Garamond" w:hAnsi="Garamond"/>
          <w:sz w:val="22"/>
        </w:rPr>
        <w:t>е</w:t>
      </w:r>
      <w:r w:rsidR="00214405" w:rsidRPr="006368BD">
        <w:rPr>
          <w:rFonts w:ascii="Garamond" w:hAnsi="Garamond"/>
          <w:sz w:val="22"/>
        </w:rPr>
        <w:t xml:space="preserve"> способность погасить имеющиеся обязательства за счет прибыли до вычета процентов, налогов и амортизации (EBITDA);</w:t>
      </w:r>
    </w:p>
    <w:p w14:paraId="607DEA0E" w14:textId="77777777" w:rsidR="00214405" w:rsidRPr="006368BD" w:rsidRDefault="008B63AD" w:rsidP="00DE5DC0">
      <w:pPr>
        <w:pStyle w:val="af0"/>
        <w:numPr>
          <w:ilvl w:val="0"/>
          <w:numId w:val="53"/>
        </w:numPr>
        <w:spacing w:after="60" w:line="259" w:lineRule="auto"/>
        <w:contextualSpacing w:val="0"/>
        <w:rPr>
          <w:rFonts w:ascii="Garamond" w:hAnsi="Garamond"/>
          <w:sz w:val="22"/>
        </w:rPr>
      </w:pPr>
      <w:r>
        <w:rPr>
          <w:rFonts w:ascii="Garamond" w:hAnsi="Garamond"/>
          <w:sz w:val="22"/>
        </w:rPr>
        <w:t>О</w:t>
      </w:r>
      <w:r w:rsidR="00214405" w:rsidRPr="006368BD">
        <w:rPr>
          <w:rFonts w:ascii="Garamond" w:hAnsi="Garamond"/>
          <w:sz w:val="22"/>
        </w:rPr>
        <w:t xml:space="preserve">борачиваемость задолженности потребителей – субъектов розничных рынков за электрическую энергию (мощность) (И3) – </w:t>
      </w:r>
      <w:r w:rsidR="00275AFF">
        <w:rPr>
          <w:rFonts w:ascii="Garamond" w:hAnsi="Garamond"/>
          <w:sz w:val="22"/>
        </w:rPr>
        <w:t>демонстрирует</w:t>
      </w:r>
      <w:r w:rsidR="00275AFF" w:rsidRPr="006368BD">
        <w:rPr>
          <w:rFonts w:ascii="Garamond" w:hAnsi="Garamond"/>
          <w:sz w:val="22"/>
        </w:rPr>
        <w:t xml:space="preserve"> </w:t>
      </w:r>
      <w:r w:rsidR="00214405" w:rsidRPr="006368BD">
        <w:rPr>
          <w:rFonts w:ascii="Garamond" w:hAnsi="Garamond"/>
          <w:sz w:val="22"/>
        </w:rPr>
        <w:t>динамику погашения задолженности указанных потребителей перед участником оптового рынка;</w:t>
      </w:r>
    </w:p>
    <w:p w14:paraId="5989003D" w14:textId="77777777" w:rsidR="00214405" w:rsidRPr="006368BD" w:rsidRDefault="008B63AD" w:rsidP="00DE5DC0">
      <w:pPr>
        <w:pStyle w:val="af0"/>
        <w:numPr>
          <w:ilvl w:val="0"/>
          <w:numId w:val="53"/>
        </w:numPr>
        <w:spacing w:after="60" w:line="259" w:lineRule="auto"/>
        <w:contextualSpacing w:val="0"/>
        <w:rPr>
          <w:rFonts w:ascii="Garamond" w:hAnsi="Garamond"/>
          <w:sz w:val="22"/>
        </w:rPr>
      </w:pPr>
      <w:r>
        <w:rPr>
          <w:rFonts w:ascii="Garamond" w:hAnsi="Garamond"/>
          <w:sz w:val="22"/>
        </w:rPr>
        <w:t>О</w:t>
      </w:r>
      <w:r w:rsidR="00214405" w:rsidRPr="006368BD">
        <w:rPr>
          <w:rFonts w:ascii="Garamond" w:hAnsi="Garamond"/>
          <w:sz w:val="22"/>
        </w:rPr>
        <w:t xml:space="preserve">борачиваемость общей дебиторской задолженности (И3.1) – отражает динамику погашения задолженности всех контрагентов перед </w:t>
      </w:r>
      <w:r w:rsidR="006368BD">
        <w:rPr>
          <w:rFonts w:ascii="Garamond" w:hAnsi="Garamond"/>
          <w:sz w:val="22"/>
        </w:rPr>
        <w:t>организацией</w:t>
      </w:r>
      <w:r w:rsidR="00214405" w:rsidRPr="006368BD">
        <w:rPr>
          <w:rFonts w:ascii="Garamond" w:hAnsi="Garamond"/>
          <w:sz w:val="22"/>
        </w:rPr>
        <w:t>;</w:t>
      </w:r>
    </w:p>
    <w:p w14:paraId="77DB063D" w14:textId="77777777" w:rsidR="00214405" w:rsidRPr="00180840" w:rsidRDefault="008B63AD" w:rsidP="00DE5DC0">
      <w:pPr>
        <w:pStyle w:val="af0"/>
        <w:numPr>
          <w:ilvl w:val="0"/>
          <w:numId w:val="53"/>
        </w:numPr>
        <w:spacing w:after="60" w:line="259" w:lineRule="auto"/>
        <w:contextualSpacing w:val="0"/>
        <w:rPr>
          <w:rFonts w:ascii="Garamond" w:hAnsi="Garamond"/>
          <w:sz w:val="22"/>
        </w:rPr>
      </w:pPr>
      <w:r>
        <w:rPr>
          <w:rFonts w:ascii="Garamond" w:hAnsi="Garamond"/>
          <w:sz w:val="22"/>
        </w:rPr>
        <w:lastRenderedPageBreak/>
        <w:t>Р</w:t>
      </w:r>
      <w:r w:rsidR="00214405" w:rsidRPr="006368BD">
        <w:rPr>
          <w:rFonts w:ascii="Garamond" w:hAnsi="Garamond"/>
          <w:sz w:val="22"/>
        </w:rPr>
        <w:t>иск нецелевого использования денежных средств за счет инвестиционной деятельности (И4)</w:t>
      </w:r>
      <w:r>
        <w:rPr>
          <w:rFonts w:ascii="Garamond" w:hAnsi="Garamond"/>
          <w:sz w:val="22"/>
        </w:rPr>
        <w:t> </w:t>
      </w:r>
      <w:r w:rsidR="00214405" w:rsidRPr="006368BD">
        <w:rPr>
          <w:rFonts w:ascii="Garamond" w:hAnsi="Garamond"/>
          <w:sz w:val="22"/>
        </w:rPr>
        <w:t xml:space="preserve">– </w:t>
      </w:r>
      <w:r w:rsidR="00161DD9">
        <w:rPr>
          <w:rFonts w:ascii="Garamond" w:hAnsi="Garamond"/>
          <w:sz w:val="22"/>
        </w:rPr>
        <w:t>показывает</w:t>
      </w:r>
      <w:r w:rsidR="00161DD9" w:rsidRPr="006368BD">
        <w:rPr>
          <w:rFonts w:ascii="Garamond" w:hAnsi="Garamond"/>
          <w:sz w:val="22"/>
        </w:rPr>
        <w:t xml:space="preserve"> </w:t>
      </w:r>
      <w:r w:rsidR="00214405" w:rsidRPr="006368BD">
        <w:rPr>
          <w:rFonts w:ascii="Garamond" w:hAnsi="Garamond"/>
          <w:sz w:val="22"/>
        </w:rPr>
        <w:t>информацию о поступлениях и платежах по инвестиционным операциям, за исключением продажи внеоборотных активов (кроме финансовых вложений), приобретения, создания, модернизации, реконструкции и подготовки к использованию внеоборотных</w:t>
      </w:r>
      <w:r w:rsidR="00214405" w:rsidRPr="00180840">
        <w:rPr>
          <w:rFonts w:ascii="Garamond" w:hAnsi="Garamond"/>
          <w:sz w:val="22"/>
        </w:rPr>
        <w:t xml:space="preserve"> активов;</w:t>
      </w:r>
    </w:p>
    <w:p w14:paraId="288B4973" w14:textId="77777777" w:rsidR="00214405" w:rsidRPr="00180840" w:rsidRDefault="008B63AD" w:rsidP="00DE5DC0">
      <w:pPr>
        <w:pStyle w:val="af0"/>
        <w:widowControl w:val="0"/>
        <w:numPr>
          <w:ilvl w:val="0"/>
          <w:numId w:val="53"/>
        </w:numPr>
        <w:spacing w:after="60" w:line="259" w:lineRule="auto"/>
        <w:ind w:left="714" w:hanging="357"/>
        <w:contextualSpacing w:val="0"/>
        <w:rPr>
          <w:rFonts w:ascii="Garamond" w:hAnsi="Garamond"/>
          <w:sz w:val="22"/>
        </w:rPr>
      </w:pPr>
      <w:r>
        <w:rPr>
          <w:rFonts w:ascii="Garamond" w:hAnsi="Garamond"/>
          <w:sz w:val="22"/>
        </w:rPr>
        <w:t>Д</w:t>
      </w:r>
      <w:r w:rsidR="00214405" w:rsidRPr="00180840">
        <w:rPr>
          <w:rFonts w:ascii="Garamond" w:hAnsi="Garamond"/>
          <w:sz w:val="22"/>
        </w:rPr>
        <w:t xml:space="preserve">олгосрочные финансовые вложения (И4.1) – </w:t>
      </w:r>
      <w:r w:rsidR="00161DD9">
        <w:rPr>
          <w:rFonts w:ascii="Garamond" w:hAnsi="Garamond"/>
          <w:sz w:val="22"/>
        </w:rPr>
        <w:t>характеризует</w:t>
      </w:r>
      <w:r w:rsidR="00161DD9" w:rsidRPr="00180840">
        <w:rPr>
          <w:rFonts w:ascii="Garamond" w:hAnsi="Garamond"/>
          <w:sz w:val="22"/>
        </w:rPr>
        <w:t xml:space="preserve"> </w:t>
      </w:r>
      <w:r w:rsidR="00214405" w:rsidRPr="00180840">
        <w:rPr>
          <w:rFonts w:ascii="Garamond" w:hAnsi="Garamond"/>
          <w:sz w:val="22"/>
        </w:rPr>
        <w:t xml:space="preserve">остатки на счетах долгосрочных финансовых вложений </w:t>
      </w:r>
      <w:r w:rsidR="006368BD">
        <w:rPr>
          <w:rFonts w:ascii="Garamond" w:hAnsi="Garamond"/>
          <w:sz w:val="22"/>
        </w:rPr>
        <w:t>организации</w:t>
      </w:r>
      <w:r w:rsidR="00214405" w:rsidRPr="00180840">
        <w:rPr>
          <w:rFonts w:ascii="Garamond" w:hAnsi="Garamond"/>
          <w:sz w:val="22"/>
        </w:rPr>
        <w:t>;</w:t>
      </w:r>
    </w:p>
    <w:p w14:paraId="028D7ADA" w14:textId="77777777" w:rsidR="00214405" w:rsidRPr="00180840" w:rsidRDefault="008B63AD" w:rsidP="00DE5DC0">
      <w:pPr>
        <w:pStyle w:val="af0"/>
        <w:numPr>
          <w:ilvl w:val="0"/>
          <w:numId w:val="53"/>
        </w:numPr>
        <w:spacing w:after="60" w:line="259" w:lineRule="auto"/>
        <w:contextualSpacing w:val="0"/>
        <w:rPr>
          <w:rFonts w:ascii="Garamond" w:hAnsi="Garamond"/>
          <w:sz w:val="22"/>
        </w:rPr>
      </w:pPr>
      <w:r>
        <w:rPr>
          <w:rFonts w:ascii="Garamond" w:hAnsi="Garamond"/>
          <w:sz w:val="22"/>
        </w:rPr>
        <w:t>Д</w:t>
      </w:r>
      <w:r w:rsidR="00214405" w:rsidRPr="00180840">
        <w:rPr>
          <w:rFonts w:ascii="Garamond" w:hAnsi="Garamond"/>
          <w:sz w:val="22"/>
        </w:rPr>
        <w:t xml:space="preserve">инамика долгосрочных и краткосрочных финансовых вложений (И4.2) – </w:t>
      </w:r>
      <w:r w:rsidR="00275AFF">
        <w:rPr>
          <w:rFonts w:ascii="Garamond" w:hAnsi="Garamond"/>
          <w:sz w:val="22"/>
        </w:rPr>
        <w:t>демонстрирует</w:t>
      </w:r>
      <w:r w:rsidR="00275AFF" w:rsidRPr="006368BD">
        <w:rPr>
          <w:rFonts w:ascii="Garamond" w:hAnsi="Garamond"/>
          <w:sz w:val="22"/>
        </w:rPr>
        <w:t xml:space="preserve"> </w:t>
      </w:r>
      <w:r w:rsidR="00214405" w:rsidRPr="00180840">
        <w:rPr>
          <w:rFonts w:ascii="Garamond" w:hAnsi="Garamond"/>
          <w:sz w:val="22"/>
        </w:rPr>
        <w:t xml:space="preserve">изменение остатков на счетах долгосрочных и краткосрочных финансовых вложений </w:t>
      </w:r>
      <w:r w:rsidR="006368BD">
        <w:rPr>
          <w:rFonts w:ascii="Garamond" w:hAnsi="Garamond"/>
          <w:sz w:val="22"/>
        </w:rPr>
        <w:t xml:space="preserve">организации </w:t>
      </w:r>
      <w:r w:rsidR="00214405" w:rsidRPr="00180840">
        <w:rPr>
          <w:rFonts w:ascii="Garamond" w:hAnsi="Garamond"/>
          <w:sz w:val="22"/>
        </w:rPr>
        <w:t>по сравнению с предыдущим периодом;</w:t>
      </w:r>
    </w:p>
    <w:p w14:paraId="08AEA7E8" w14:textId="77777777" w:rsidR="00214405" w:rsidRPr="00180840" w:rsidRDefault="008B63AD" w:rsidP="00DE5DC0">
      <w:pPr>
        <w:pStyle w:val="af0"/>
        <w:numPr>
          <w:ilvl w:val="0"/>
          <w:numId w:val="53"/>
        </w:numPr>
        <w:spacing w:after="60" w:line="259" w:lineRule="auto"/>
        <w:contextualSpacing w:val="0"/>
        <w:rPr>
          <w:rFonts w:ascii="Garamond" w:hAnsi="Garamond"/>
          <w:sz w:val="22"/>
        </w:rPr>
      </w:pPr>
      <w:r>
        <w:rPr>
          <w:rFonts w:ascii="Garamond" w:hAnsi="Garamond"/>
          <w:sz w:val="22"/>
        </w:rPr>
        <w:t>Р</w:t>
      </w:r>
      <w:r w:rsidR="00214405" w:rsidRPr="00180840">
        <w:rPr>
          <w:rFonts w:ascii="Garamond" w:hAnsi="Garamond"/>
          <w:sz w:val="22"/>
        </w:rPr>
        <w:t>иск нецелевого использования денежных средств за счет финансовой деятельности (И5) – отражает информацию о поступлениях и платежах по финансовым операциям, не являющимся получением и возвратом кредитов и займов на покрытие кассовых разрывов при осуществлении энергосбытовой деятельности;</w:t>
      </w:r>
    </w:p>
    <w:p w14:paraId="2F6C374B" w14:textId="77777777" w:rsidR="00214405" w:rsidRPr="00180840" w:rsidRDefault="008B63AD" w:rsidP="00DE5DC0">
      <w:pPr>
        <w:pStyle w:val="af0"/>
        <w:numPr>
          <w:ilvl w:val="0"/>
          <w:numId w:val="53"/>
        </w:numPr>
        <w:spacing w:after="60" w:line="259" w:lineRule="auto"/>
        <w:contextualSpacing w:val="0"/>
        <w:rPr>
          <w:rFonts w:ascii="Garamond" w:hAnsi="Garamond"/>
          <w:sz w:val="22"/>
        </w:rPr>
      </w:pPr>
      <w:r>
        <w:rPr>
          <w:rFonts w:ascii="Garamond" w:hAnsi="Garamond"/>
          <w:sz w:val="22"/>
        </w:rPr>
        <w:t>Р</w:t>
      </w:r>
      <w:r w:rsidR="00214405" w:rsidRPr="00180840">
        <w:rPr>
          <w:rFonts w:ascii="Garamond" w:hAnsi="Garamond"/>
          <w:sz w:val="22"/>
        </w:rPr>
        <w:t>иск нецелевого использования денежных средств за счет финансовой деятельности, без учета операций по кредитам и займам (И5.1) – отражает информацию о поступлениях и платежах по финансовым операциям, не являющимся получением и возвратом кредитов и займов, выпуском и погашением облигаций, векселей и других долговых ценных бумаг;</w:t>
      </w:r>
    </w:p>
    <w:p w14:paraId="6591F1B4" w14:textId="77777777" w:rsidR="00214405" w:rsidRPr="00180840" w:rsidRDefault="008B63AD" w:rsidP="00DE5DC0">
      <w:pPr>
        <w:pStyle w:val="af0"/>
        <w:numPr>
          <w:ilvl w:val="0"/>
          <w:numId w:val="53"/>
        </w:numPr>
        <w:spacing w:after="60" w:line="259" w:lineRule="auto"/>
        <w:contextualSpacing w:val="0"/>
        <w:rPr>
          <w:rFonts w:ascii="Garamond" w:hAnsi="Garamond"/>
          <w:sz w:val="22"/>
        </w:rPr>
      </w:pPr>
      <w:r>
        <w:rPr>
          <w:rFonts w:ascii="Garamond" w:hAnsi="Garamond"/>
          <w:sz w:val="22"/>
        </w:rPr>
        <w:t>К</w:t>
      </w:r>
      <w:r w:rsidR="00214405" w:rsidRPr="00180840">
        <w:rPr>
          <w:rFonts w:ascii="Garamond" w:hAnsi="Garamond"/>
          <w:sz w:val="22"/>
        </w:rPr>
        <w:t xml:space="preserve">оэффициент текущей ликвидности (И6) – </w:t>
      </w:r>
      <w:r w:rsidR="00F144C4">
        <w:rPr>
          <w:rFonts w:ascii="Garamond" w:hAnsi="Garamond"/>
          <w:sz w:val="22"/>
        </w:rPr>
        <w:t>определяет</w:t>
      </w:r>
      <w:r w:rsidR="00F144C4" w:rsidRPr="00180840">
        <w:rPr>
          <w:rFonts w:ascii="Garamond" w:hAnsi="Garamond"/>
          <w:sz w:val="22"/>
        </w:rPr>
        <w:t xml:space="preserve"> </w:t>
      </w:r>
      <w:r w:rsidR="00214405" w:rsidRPr="00180840">
        <w:rPr>
          <w:rFonts w:ascii="Garamond" w:hAnsi="Garamond"/>
          <w:sz w:val="22"/>
        </w:rPr>
        <w:t>степень покрытия краткосрочных обязательств оборотными активами организации;</w:t>
      </w:r>
    </w:p>
    <w:p w14:paraId="2AF2838F" w14:textId="77777777" w:rsidR="00214405" w:rsidRPr="00180840" w:rsidRDefault="008B63AD" w:rsidP="00DE5DC0">
      <w:pPr>
        <w:pStyle w:val="af0"/>
        <w:numPr>
          <w:ilvl w:val="0"/>
          <w:numId w:val="53"/>
        </w:numPr>
        <w:spacing w:after="60" w:line="259" w:lineRule="auto"/>
        <w:contextualSpacing w:val="0"/>
        <w:rPr>
          <w:rFonts w:ascii="Garamond" w:hAnsi="Garamond"/>
          <w:sz w:val="22"/>
        </w:rPr>
      </w:pPr>
      <w:r>
        <w:rPr>
          <w:rFonts w:ascii="Garamond" w:hAnsi="Garamond"/>
          <w:sz w:val="22"/>
        </w:rPr>
        <w:t>Д</w:t>
      </w:r>
      <w:r w:rsidR="00214405" w:rsidRPr="00180840">
        <w:rPr>
          <w:rFonts w:ascii="Garamond" w:hAnsi="Garamond"/>
          <w:sz w:val="22"/>
        </w:rPr>
        <w:t xml:space="preserve">инамика коэффициента текущей ликвидности (И6.1) – </w:t>
      </w:r>
      <w:r w:rsidR="00F144C4">
        <w:rPr>
          <w:rFonts w:ascii="Garamond" w:hAnsi="Garamond"/>
          <w:sz w:val="22"/>
        </w:rPr>
        <w:t>характеризует</w:t>
      </w:r>
      <w:r w:rsidR="00F144C4" w:rsidRPr="00180840">
        <w:rPr>
          <w:rFonts w:ascii="Garamond" w:hAnsi="Garamond"/>
          <w:sz w:val="22"/>
        </w:rPr>
        <w:t xml:space="preserve"> </w:t>
      </w:r>
      <w:r w:rsidR="00214405" w:rsidRPr="00180840">
        <w:rPr>
          <w:rFonts w:ascii="Garamond" w:hAnsi="Garamond"/>
          <w:sz w:val="22"/>
        </w:rPr>
        <w:t>изменение коэффициента текущей ликвидности по сравнению с предыдущим периодом;</w:t>
      </w:r>
    </w:p>
    <w:p w14:paraId="34ADDC2B" w14:textId="77777777" w:rsidR="00214405" w:rsidRPr="00180840" w:rsidRDefault="008B63AD" w:rsidP="00DE5DC0">
      <w:pPr>
        <w:pStyle w:val="af0"/>
        <w:numPr>
          <w:ilvl w:val="0"/>
          <w:numId w:val="53"/>
        </w:numPr>
        <w:spacing w:after="60" w:line="259" w:lineRule="auto"/>
        <w:contextualSpacing w:val="0"/>
        <w:rPr>
          <w:rFonts w:ascii="Garamond" w:hAnsi="Garamond"/>
          <w:sz w:val="22"/>
        </w:rPr>
      </w:pPr>
      <w:r>
        <w:rPr>
          <w:rFonts w:ascii="Garamond" w:hAnsi="Garamond"/>
          <w:sz w:val="22"/>
        </w:rPr>
        <w:t>К</w:t>
      </w:r>
      <w:r w:rsidR="00214405" w:rsidRPr="00180840">
        <w:rPr>
          <w:rFonts w:ascii="Garamond" w:hAnsi="Garamond"/>
          <w:sz w:val="22"/>
        </w:rPr>
        <w:t xml:space="preserve">оэффициент финансовой независимости (И7) – </w:t>
      </w:r>
      <w:r w:rsidR="00F144C4">
        <w:rPr>
          <w:rFonts w:ascii="Garamond" w:hAnsi="Garamond"/>
          <w:sz w:val="22"/>
        </w:rPr>
        <w:t>показывает</w:t>
      </w:r>
      <w:r w:rsidR="00F144C4" w:rsidRPr="00180840">
        <w:rPr>
          <w:rFonts w:ascii="Garamond" w:hAnsi="Garamond"/>
          <w:sz w:val="22"/>
        </w:rPr>
        <w:t xml:space="preserve"> </w:t>
      </w:r>
      <w:r w:rsidR="00214405" w:rsidRPr="00180840">
        <w:rPr>
          <w:rFonts w:ascii="Garamond" w:hAnsi="Garamond"/>
          <w:sz w:val="22"/>
        </w:rPr>
        <w:t>долю активов организации, которые покрываются за счет собственного капитала (обеспечиваются собственными источниками финансирования);</w:t>
      </w:r>
    </w:p>
    <w:p w14:paraId="0CE42196" w14:textId="77777777" w:rsidR="00214405" w:rsidRPr="00A444F9" w:rsidRDefault="008B63AD" w:rsidP="00DE5DC0">
      <w:pPr>
        <w:pStyle w:val="af0"/>
        <w:numPr>
          <w:ilvl w:val="0"/>
          <w:numId w:val="53"/>
        </w:numPr>
        <w:spacing w:line="259" w:lineRule="auto"/>
        <w:ind w:left="714" w:hanging="357"/>
        <w:contextualSpacing w:val="0"/>
        <w:rPr>
          <w:rFonts w:ascii="Garamond" w:hAnsi="Garamond"/>
          <w:color w:val="000000"/>
          <w:sz w:val="22"/>
        </w:rPr>
      </w:pPr>
      <w:r>
        <w:rPr>
          <w:rFonts w:ascii="Garamond" w:hAnsi="Garamond"/>
          <w:sz w:val="22"/>
        </w:rPr>
        <w:t>О</w:t>
      </w:r>
      <w:r w:rsidR="00214405" w:rsidRPr="00180840">
        <w:rPr>
          <w:rFonts w:ascii="Garamond" w:hAnsi="Garamond"/>
          <w:sz w:val="22"/>
        </w:rPr>
        <w:t xml:space="preserve">борачиваемость задолженности перед сетевой организацией в границах субъекта РФ (И8) – </w:t>
      </w:r>
      <w:r w:rsidR="003D7189">
        <w:rPr>
          <w:rFonts w:ascii="Garamond" w:hAnsi="Garamond"/>
          <w:sz w:val="22"/>
        </w:rPr>
        <w:t>демонстрирует</w:t>
      </w:r>
      <w:r w:rsidR="003D7189" w:rsidRPr="006368BD">
        <w:rPr>
          <w:rFonts w:ascii="Garamond" w:hAnsi="Garamond"/>
          <w:sz w:val="22"/>
        </w:rPr>
        <w:t xml:space="preserve"> </w:t>
      </w:r>
      <w:r w:rsidR="00BD5951" w:rsidRPr="00A444F9">
        <w:rPr>
          <w:rFonts w:ascii="Garamond" w:hAnsi="Garamond"/>
          <w:sz w:val="22"/>
        </w:rPr>
        <w:t xml:space="preserve">динамику погашения задолженности участника оптового рынка </w:t>
      </w:r>
      <w:r w:rsidR="00214405" w:rsidRPr="00A444F9">
        <w:rPr>
          <w:rFonts w:ascii="Garamond" w:hAnsi="Garamond"/>
          <w:sz w:val="22"/>
        </w:rPr>
        <w:t>перед сетевой организацией в разрезе субъектов Российской Федерации</w:t>
      </w:r>
      <w:r w:rsidR="00214405" w:rsidRPr="00A444F9">
        <w:rPr>
          <w:rFonts w:ascii="Garamond" w:hAnsi="Garamond"/>
          <w:color w:val="000000"/>
          <w:sz w:val="22"/>
        </w:rPr>
        <w:t>.</w:t>
      </w:r>
    </w:p>
    <w:p w14:paraId="26E9214E" w14:textId="77777777" w:rsidR="00214405" w:rsidRPr="00A444F9" w:rsidRDefault="00214405" w:rsidP="004051B8">
      <w:pPr>
        <w:pStyle w:val="af0"/>
        <w:tabs>
          <w:tab w:val="left" w:pos="709"/>
          <w:tab w:val="left" w:pos="1418"/>
        </w:tabs>
        <w:spacing w:line="240" w:lineRule="auto"/>
        <w:ind w:left="709"/>
        <w:contextualSpacing w:val="0"/>
        <w:rPr>
          <w:rFonts w:ascii="Garamond" w:hAnsi="Garamond"/>
          <w:color w:val="000000"/>
          <w:sz w:val="22"/>
        </w:rPr>
      </w:pPr>
    </w:p>
    <w:p w14:paraId="58AF6E73" w14:textId="77777777" w:rsidR="007D6E8A" w:rsidRPr="00A444F9" w:rsidRDefault="007D6E8A" w:rsidP="00FE4720">
      <w:pPr>
        <w:pStyle w:val="af0"/>
        <w:numPr>
          <w:ilvl w:val="0"/>
          <w:numId w:val="34"/>
        </w:numPr>
        <w:spacing w:before="120" w:after="120" w:line="240" w:lineRule="auto"/>
        <w:ind w:left="1015" w:hanging="448"/>
        <w:contextualSpacing w:val="0"/>
        <w:jc w:val="center"/>
      </w:pPr>
      <w:r w:rsidRPr="00A444F9">
        <w:rPr>
          <w:rFonts w:ascii="Garamond" w:eastAsia="Times New Roman" w:hAnsi="Garamond" w:cs="Garamond"/>
          <w:b/>
          <w:caps/>
          <w:color w:val="000000"/>
          <w:kern w:val="28"/>
          <w:sz w:val="22"/>
        </w:rPr>
        <w:t>ПОРЯДОК ФОРМИРОВАНИЯ ПЕРЕЧНЯ УЧАСТНИКОВ ОПТОВОГО РЫНКА, в отношении которых осуществляется проверка ВЫПОЛНЕНИЯ ПОКАЗАТЕЛЕЙ ФИНАНСОВОГО СОСТОЯНИЯ</w:t>
      </w:r>
    </w:p>
    <w:p w14:paraId="5D2D05B2" w14:textId="77777777" w:rsidR="00F762E2" w:rsidRPr="00A444F9" w:rsidRDefault="00F762E2" w:rsidP="00574711">
      <w:pPr>
        <w:pStyle w:val="af0"/>
        <w:tabs>
          <w:tab w:val="left" w:pos="709"/>
          <w:tab w:val="left" w:pos="1134"/>
        </w:tabs>
        <w:spacing w:before="120" w:after="120" w:line="240" w:lineRule="auto"/>
        <w:ind w:left="928" w:right="-45" w:firstLine="0"/>
        <w:contextualSpacing w:val="0"/>
        <w:outlineLvl w:val="0"/>
        <w:rPr>
          <w:rFonts w:ascii="Garamond" w:eastAsia="Times New Roman" w:hAnsi="Garamond" w:cs="Garamond"/>
          <w:b/>
          <w:caps/>
          <w:vanish/>
          <w:color w:val="000000"/>
          <w:kern w:val="28"/>
          <w:sz w:val="22"/>
        </w:rPr>
      </w:pPr>
    </w:p>
    <w:p w14:paraId="2340684A" w14:textId="77777777" w:rsidR="007D6E8A" w:rsidRPr="00A444F9" w:rsidRDefault="007D6E8A" w:rsidP="00574711">
      <w:pPr>
        <w:pStyle w:val="af0"/>
        <w:numPr>
          <w:ilvl w:val="1"/>
          <w:numId w:val="34"/>
        </w:numPr>
        <w:spacing w:before="120" w:after="120" w:line="240" w:lineRule="auto"/>
        <w:ind w:left="425" w:hanging="425"/>
        <w:contextualSpacing w:val="0"/>
        <w:rPr>
          <w:rFonts w:ascii="Garamond" w:hAnsi="Garamond"/>
          <w:sz w:val="22"/>
        </w:rPr>
      </w:pPr>
      <w:r w:rsidRPr="00A444F9">
        <w:rPr>
          <w:rFonts w:ascii="Garamond" w:hAnsi="Garamond"/>
          <w:sz w:val="22"/>
        </w:rPr>
        <w:t>Проверка выполнения показателей финансового состояния осуществляется в отношении участников оптового рынка</w:t>
      </w:r>
      <w:r w:rsidR="00A85112" w:rsidRPr="00A444F9">
        <w:rPr>
          <w:rFonts w:ascii="Garamond" w:hAnsi="Garamond"/>
          <w:sz w:val="22"/>
        </w:rPr>
        <w:t xml:space="preserve"> с признаками возможного невыполнения показателей финансового состояния</w:t>
      </w:r>
      <w:r w:rsidRPr="00A444F9">
        <w:rPr>
          <w:rFonts w:ascii="Garamond" w:hAnsi="Garamond"/>
          <w:sz w:val="22"/>
        </w:rPr>
        <w:t>, а именно:</w:t>
      </w:r>
    </w:p>
    <w:p w14:paraId="78EDA490" w14:textId="77777777" w:rsidR="007D6E8A" w:rsidRPr="00A444F9" w:rsidRDefault="007D6E8A" w:rsidP="007D6E8A">
      <w:pPr>
        <w:pStyle w:val="af0"/>
        <w:numPr>
          <w:ilvl w:val="0"/>
          <w:numId w:val="79"/>
        </w:numPr>
        <w:spacing w:after="60" w:line="259" w:lineRule="auto"/>
        <w:contextualSpacing w:val="0"/>
        <w:rPr>
          <w:rFonts w:ascii="Garamond" w:hAnsi="Garamond"/>
        </w:rPr>
      </w:pPr>
      <w:r w:rsidRPr="00A444F9">
        <w:rPr>
          <w:rFonts w:ascii="Garamond" w:hAnsi="Garamond"/>
          <w:sz w:val="22"/>
        </w:rPr>
        <w:t>значение индикатора И1 «Оборачиваемость кредиторской задолженности» не соответствует допустимому значению;</w:t>
      </w:r>
    </w:p>
    <w:p w14:paraId="4FCF25AB" w14:textId="77777777" w:rsidR="007D6E8A" w:rsidRPr="00A444F9" w:rsidRDefault="007D6E8A" w:rsidP="007D6E8A">
      <w:pPr>
        <w:pStyle w:val="af0"/>
        <w:numPr>
          <w:ilvl w:val="0"/>
          <w:numId w:val="79"/>
        </w:numPr>
        <w:spacing w:after="60" w:line="259" w:lineRule="auto"/>
        <w:contextualSpacing w:val="0"/>
        <w:rPr>
          <w:rFonts w:ascii="Garamond" w:hAnsi="Garamond"/>
        </w:rPr>
      </w:pPr>
      <w:r w:rsidRPr="00A444F9">
        <w:rPr>
          <w:rFonts w:ascii="Garamond" w:hAnsi="Garamond"/>
          <w:sz w:val="22"/>
        </w:rPr>
        <w:t>значение индикатора И2 «Способность возвратить имеющиеся заемные средства» не соответствует допустимому значению;</w:t>
      </w:r>
    </w:p>
    <w:p w14:paraId="58E4E69D" w14:textId="77777777" w:rsidR="007D6E8A" w:rsidRPr="00A444F9" w:rsidRDefault="007D6E8A" w:rsidP="007D6E8A">
      <w:pPr>
        <w:pStyle w:val="af0"/>
        <w:numPr>
          <w:ilvl w:val="0"/>
          <w:numId w:val="79"/>
        </w:numPr>
        <w:spacing w:after="120" w:line="259" w:lineRule="auto"/>
        <w:ind w:left="1077" w:hanging="357"/>
        <w:contextualSpacing w:val="0"/>
        <w:rPr>
          <w:rFonts w:ascii="Garamond" w:hAnsi="Garamond"/>
        </w:rPr>
      </w:pPr>
      <w:r w:rsidRPr="00A444F9">
        <w:rPr>
          <w:rFonts w:ascii="Garamond" w:hAnsi="Garamond"/>
          <w:sz w:val="22"/>
        </w:rPr>
        <w:t>значение индикатора И6 «Коэффициент текущей ликвидности» не соответствует допустимому значению.</w:t>
      </w:r>
    </w:p>
    <w:p w14:paraId="606FF88A" w14:textId="77777777" w:rsidR="007D6E8A" w:rsidRPr="00A444F9" w:rsidRDefault="007D6E8A" w:rsidP="009A47D2">
      <w:pPr>
        <w:pStyle w:val="af0"/>
        <w:numPr>
          <w:ilvl w:val="1"/>
          <w:numId w:val="34"/>
        </w:numPr>
        <w:spacing w:after="60" w:line="259" w:lineRule="auto"/>
        <w:ind w:left="425" w:hanging="425"/>
        <w:contextualSpacing w:val="0"/>
        <w:rPr>
          <w:rFonts w:ascii="Garamond" w:hAnsi="Garamond"/>
          <w:sz w:val="22"/>
        </w:rPr>
      </w:pPr>
      <w:r w:rsidRPr="00A444F9">
        <w:rPr>
          <w:rFonts w:ascii="Garamond" w:hAnsi="Garamond"/>
          <w:sz w:val="22"/>
        </w:rPr>
        <w:t>ЦФР проводит расчет указанных индикаторов финансового состояния ежемесячно, в соответствии с разделом 8 настоящего Регламента, не позднее 10 (десятого) рабочего дня второго месяца, следующего за отчетным. Если индикатор финансового состояния рассчитывается ежеквартально, применяется последнее рассчитанное значение такого индикатора.</w:t>
      </w:r>
    </w:p>
    <w:p w14:paraId="429EA85D" w14:textId="77777777" w:rsidR="007D6E8A" w:rsidRPr="00A444F9" w:rsidRDefault="007D6E8A" w:rsidP="009A47D2">
      <w:pPr>
        <w:pStyle w:val="af0"/>
        <w:spacing w:after="60" w:line="259" w:lineRule="auto"/>
        <w:ind w:left="425" w:firstLine="0"/>
        <w:contextualSpacing w:val="0"/>
        <w:rPr>
          <w:rFonts w:ascii="Garamond" w:hAnsi="Garamond"/>
          <w:sz w:val="22"/>
        </w:rPr>
      </w:pPr>
      <w:r w:rsidRPr="00A444F9">
        <w:rPr>
          <w:rFonts w:ascii="Garamond" w:hAnsi="Garamond"/>
          <w:sz w:val="22"/>
        </w:rPr>
        <w:t>ЦФР включает участника оптового рынка, для которого выполняется хотя бы одно из условий, указанных в пункте 7.1 настоящего Регламента, в перечень участников оптового рынка, в отношении которых проводится проверка выполнения показателей финансового состояния.</w:t>
      </w:r>
    </w:p>
    <w:p w14:paraId="5BADD6A5" w14:textId="025B5BCC" w:rsidR="007D6E8A" w:rsidRPr="00A444F9" w:rsidRDefault="007D6E8A" w:rsidP="009A47D2">
      <w:pPr>
        <w:pStyle w:val="af0"/>
        <w:numPr>
          <w:ilvl w:val="1"/>
          <w:numId w:val="34"/>
        </w:numPr>
        <w:spacing w:after="60" w:line="259" w:lineRule="auto"/>
        <w:ind w:left="425" w:hanging="425"/>
        <w:contextualSpacing w:val="0"/>
        <w:rPr>
          <w:rFonts w:ascii="Garamond" w:hAnsi="Garamond"/>
          <w:sz w:val="22"/>
        </w:rPr>
      </w:pPr>
      <w:r w:rsidRPr="00A444F9">
        <w:rPr>
          <w:rFonts w:ascii="Garamond" w:hAnsi="Garamond"/>
          <w:sz w:val="22"/>
        </w:rPr>
        <w:t>В течение 2 (двух) рабочих дней после формирования перечня, указанного в пункте 7.2 настоящего Регламента</w:t>
      </w:r>
      <w:r w:rsidR="002923D1">
        <w:rPr>
          <w:rFonts w:ascii="Garamond" w:hAnsi="Garamond"/>
          <w:sz w:val="22"/>
        </w:rPr>
        <w:t>, ЦФР публикует отчет по форме п</w:t>
      </w:r>
      <w:r w:rsidRPr="00A444F9">
        <w:rPr>
          <w:rFonts w:ascii="Garamond" w:hAnsi="Garamond"/>
          <w:sz w:val="22"/>
        </w:rPr>
        <w:t xml:space="preserve">риложения 2.1 к настоящему Регламенту на </w:t>
      </w:r>
      <w:r w:rsidRPr="00A444F9">
        <w:rPr>
          <w:rFonts w:ascii="Garamond" w:hAnsi="Garamond"/>
          <w:sz w:val="22"/>
        </w:rPr>
        <w:lastRenderedPageBreak/>
        <w:t>официальном интернет-сайте Коммерческого оператора в разделе с ограниченным в соответствии с Правилами ЭДО СЭД КО доступом персонально для каждого участника оптового рынка.</w:t>
      </w:r>
    </w:p>
    <w:p w14:paraId="37105022" w14:textId="77777777" w:rsidR="007D6E8A" w:rsidRPr="00A444F9" w:rsidRDefault="007D6E8A" w:rsidP="004051B8">
      <w:pPr>
        <w:pStyle w:val="af0"/>
        <w:tabs>
          <w:tab w:val="left" w:pos="709"/>
          <w:tab w:val="left" w:pos="1418"/>
        </w:tabs>
        <w:spacing w:line="240" w:lineRule="auto"/>
        <w:ind w:left="709"/>
        <w:contextualSpacing w:val="0"/>
        <w:rPr>
          <w:rFonts w:ascii="Garamond" w:hAnsi="Garamond"/>
          <w:color w:val="000000"/>
          <w:sz w:val="22"/>
        </w:rPr>
      </w:pPr>
    </w:p>
    <w:p w14:paraId="07DEFA2D" w14:textId="77777777" w:rsidR="00F762E2" w:rsidRPr="00A444F9" w:rsidRDefault="00F762E2" w:rsidP="00FE4720">
      <w:pPr>
        <w:pStyle w:val="af0"/>
        <w:numPr>
          <w:ilvl w:val="0"/>
          <w:numId w:val="34"/>
        </w:numPr>
        <w:spacing w:before="120" w:after="120" w:line="240" w:lineRule="auto"/>
        <w:ind w:left="1015" w:hanging="448"/>
        <w:contextualSpacing w:val="0"/>
        <w:jc w:val="center"/>
        <w:rPr>
          <w:rFonts w:ascii="Garamond" w:eastAsia="Times New Roman" w:hAnsi="Garamond" w:cs="Garamond"/>
          <w:b/>
          <w:caps/>
          <w:color w:val="000000"/>
          <w:kern w:val="28"/>
          <w:sz w:val="22"/>
        </w:rPr>
      </w:pPr>
      <w:r w:rsidRPr="00A444F9">
        <w:rPr>
          <w:rFonts w:ascii="Garamond" w:eastAsia="Times New Roman" w:hAnsi="Garamond" w:cs="Garamond"/>
          <w:b/>
          <w:caps/>
          <w:color w:val="000000"/>
          <w:kern w:val="28"/>
          <w:sz w:val="22"/>
        </w:rPr>
        <w:t>ПОРЯДОК РАСЧЕТА И ДОПУСТИМЫЕ ЗНАЧЕНИЯ ИНДИКАТОРОВ ФИНАНСОВОГО СОСТОЯНИЯ</w:t>
      </w:r>
    </w:p>
    <w:p w14:paraId="10305150" w14:textId="77777777" w:rsidR="00F762E2" w:rsidRPr="00A444F9" w:rsidRDefault="00F762E2" w:rsidP="001B6175">
      <w:pPr>
        <w:tabs>
          <w:tab w:val="left" w:pos="567"/>
        </w:tabs>
        <w:spacing w:before="120" w:after="120" w:line="240" w:lineRule="auto"/>
        <w:rPr>
          <w:rFonts w:ascii="Garamond" w:hAnsi="Garamond"/>
          <w:vanish/>
          <w:color w:val="000000"/>
        </w:rPr>
      </w:pPr>
    </w:p>
    <w:p w14:paraId="28AC300C" w14:textId="77777777" w:rsidR="00214405" w:rsidRPr="00180840" w:rsidRDefault="00722663" w:rsidP="00FE4720">
      <w:pPr>
        <w:pStyle w:val="af0"/>
        <w:numPr>
          <w:ilvl w:val="1"/>
          <w:numId w:val="34"/>
        </w:numPr>
        <w:tabs>
          <w:tab w:val="left" w:pos="567"/>
        </w:tabs>
        <w:spacing w:before="120" w:after="120" w:line="240" w:lineRule="auto"/>
        <w:ind w:left="709"/>
        <w:contextualSpacing w:val="0"/>
        <w:rPr>
          <w:rFonts w:ascii="Garamond" w:hAnsi="Garamond"/>
          <w:sz w:val="22"/>
        </w:rPr>
      </w:pPr>
      <w:r w:rsidRPr="00A444F9">
        <w:rPr>
          <w:rFonts w:ascii="Garamond" w:hAnsi="Garamond"/>
          <w:color w:val="000000"/>
          <w:sz w:val="22"/>
        </w:rPr>
        <w:t>И</w:t>
      </w:r>
      <w:r w:rsidR="00214405" w:rsidRPr="00A444F9">
        <w:rPr>
          <w:rFonts w:ascii="Garamond" w:hAnsi="Garamond"/>
          <w:color w:val="000000"/>
          <w:sz w:val="22"/>
        </w:rPr>
        <w:t>ндикатор «Оборачиваемость кредито</w:t>
      </w:r>
      <w:r w:rsidR="00214405" w:rsidRPr="00F762E2">
        <w:rPr>
          <w:rFonts w:ascii="Garamond" w:hAnsi="Garamond"/>
          <w:color w:val="000000"/>
          <w:sz w:val="22"/>
        </w:rPr>
        <w:t>рской задолженности» (И1) рассчитывается на</w:t>
      </w:r>
      <w:r w:rsidR="00214405" w:rsidRPr="00180840">
        <w:rPr>
          <w:rFonts w:ascii="Garamond" w:hAnsi="Garamond"/>
          <w:color w:val="000000"/>
          <w:sz w:val="22"/>
        </w:rPr>
        <w:t xml:space="preserve"> </w:t>
      </w:r>
      <w:r w:rsidR="00C27645" w:rsidRPr="00180840">
        <w:rPr>
          <w:rFonts w:ascii="Garamond" w:hAnsi="Garamond"/>
          <w:color w:val="000000"/>
          <w:sz w:val="22"/>
        </w:rPr>
        <w:t>основе</w:t>
      </w:r>
      <w:r w:rsidR="00214405" w:rsidRPr="00180840">
        <w:rPr>
          <w:rFonts w:ascii="Garamond" w:hAnsi="Garamond"/>
          <w:color w:val="000000"/>
          <w:sz w:val="22"/>
        </w:rPr>
        <w:t xml:space="preserve"> отчетов по форме № 103а и № 103б, по формуле:</w:t>
      </w:r>
    </w:p>
    <w:tbl>
      <w:tblPr>
        <w:tblStyle w:val="afe"/>
        <w:tblpPr w:leftFromText="180" w:rightFromText="180" w:vertAnchor="text" w:horzAnchor="margin" w:tblpXSpec="right" w:tblpY="10"/>
        <w:tblW w:w="8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1463"/>
      </w:tblGrid>
      <w:tr w:rsidR="00214405" w:rsidRPr="00180840" w14:paraId="17FD0162" w14:textId="77777777" w:rsidTr="00137B1E">
        <w:trPr>
          <w:trHeight w:val="1276"/>
        </w:trPr>
        <w:tc>
          <w:tcPr>
            <w:tcW w:w="7371" w:type="dxa"/>
            <w:vAlign w:val="center"/>
          </w:tcPr>
          <w:p w14:paraId="70BC08DC" w14:textId="77777777" w:rsidR="00214405" w:rsidRPr="00180840" w:rsidRDefault="007C0C16" w:rsidP="00520E43">
            <w:pPr>
              <w:ind w:left="741" w:right="172"/>
              <w:rPr>
                <w:rFonts w:ascii="Garamond" w:hAnsi="Garamond"/>
              </w:rPr>
            </w:pPr>
            <m:oMathPara>
              <m:oMathParaPr>
                <m:jc m:val="center"/>
              </m:oMathParaPr>
              <m:oMath>
                <m:sSub>
                  <m:sSubPr>
                    <m:ctrlPr>
                      <w:rPr>
                        <w:rFonts w:ascii="Cambria Math" w:hAnsi="Cambria Math"/>
                        <w:i/>
                      </w:rPr>
                    </m:ctrlPr>
                  </m:sSubPr>
                  <m:e>
                    <m:r>
                      <w:rPr>
                        <w:rFonts w:ascii="Cambria Math" w:hAnsi="Cambria Math"/>
                      </w:rPr>
                      <m:t>И1</m:t>
                    </m:r>
                  </m:e>
                  <m:sub>
                    <m:r>
                      <w:rPr>
                        <w:rFonts w:ascii="Cambria Math" w:hAnsi="Cambria Math"/>
                        <w:lang w:val="en-US"/>
                      </w:rPr>
                      <m:t>p</m:t>
                    </m:r>
                  </m:sub>
                </m:sSub>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f>
                          <m:fPr>
                            <m:ctrlPr>
                              <w:rPr>
                                <w:rFonts w:ascii="Cambria Math" w:hAnsi="Cambria Math"/>
                                <w:i/>
                              </w:rPr>
                            </m:ctrlPr>
                          </m:fPr>
                          <m:num>
                            <m:sSup>
                              <m:sSupPr>
                                <m:ctrlPr>
                                  <w:rPr>
                                    <w:rFonts w:ascii="Cambria Math" w:hAnsi="Cambria Math"/>
                                    <w:i/>
                                  </w:rPr>
                                </m:ctrlPr>
                              </m:sSupPr>
                              <m:e>
                                <m:r>
                                  <w:rPr>
                                    <w:rFonts w:ascii="Cambria Math" w:hAnsi="Cambria Math"/>
                                  </w:rPr>
                                  <m:t>S</m:t>
                                </m:r>
                              </m:e>
                              <m:sup>
                                <m:r>
                                  <w:rPr>
                                    <w:rFonts w:ascii="Cambria Math" w:hAnsi="Cambria Math"/>
                                  </w:rPr>
                                  <m:t>КЗ</m:t>
                                </m:r>
                              </m:sup>
                            </m:sSup>
                            <m:r>
                              <w:rPr>
                                <w:rFonts w:ascii="Cambria Math" w:hAnsi="Cambria Math"/>
                              </w:rPr>
                              <m:t>×</m:t>
                            </m:r>
                            <m:r>
                              <w:rPr>
                                <w:rFonts w:ascii="Cambria Math" w:hAnsi="Cambria Math"/>
                                <w:lang w:val="en-US"/>
                              </w:rPr>
                              <m:t>T</m:t>
                            </m:r>
                          </m:num>
                          <m:den>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выручка</m:t>
                                </m:r>
                              </m:sup>
                            </m:sSubSup>
                            <m:r>
                              <w:rPr>
                                <w:rFonts w:ascii="Cambria Math" w:hAnsi="Cambria Math"/>
                              </w:rPr>
                              <m:t>×1,2</m:t>
                            </m:r>
                          </m:den>
                        </m:f>
                        <m:r>
                          <m:rPr>
                            <m:sty m:val="p"/>
                          </m:rPr>
                          <w:rPr>
                            <w:rFonts w:ascii="Cambria Math" w:hAnsi="Cambria Math"/>
                          </w:rPr>
                          <m:t>,</m:t>
                        </m:r>
                        <m:r>
                          <w:rPr>
                            <w:rFonts w:ascii="Cambria Math" w:hAnsi="Cambria Math"/>
                          </w:rPr>
                          <m:t xml:space="preserve"> если </m:t>
                        </m:r>
                        <m:r>
                          <w:rPr>
                            <w:rFonts w:ascii="Cambria Math" w:hAnsi="Cambria Math"/>
                            <w:lang w:val="en-US"/>
                          </w:rPr>
                          <m:t>p</m:t>
                        </m:r>
                        <m:r>
                          <w:rPr>
                            <w:rFonts w:ascii="Cambria Math" w:hAnsi="Cambria Math"/>
                          </w:rPr>
                          <m:t>-I квартал</m:t>
                        </m:r>
                        <m:r>
                          <m:rPr>
                            <m:sty m:val="p"/>
                          </m:rPr>
                          <w:rPr>
                            <w:rFonts w:ascii="Cambria Math" w:hAnsi="Cambria Math"/>
                          </w:rPr>
                          <m:t>,</m:t>
                        </m:r>
                      </m:e>
                      <m:e>
                        <m:f>
                          <m:fPr>
                            <m:ctrlPr>
                              <w:rPr>
                                <w:rFonts w:ascii="Cambria Math" w:hAnsi="Cambria Math"/>
                                <w:i/>
                              </w:rPr>
                            </m:ctrlPr>
                          </m:fPr>
                          <m:num>
                            <m:sSup>
                              <m:sSupPr>
                                <m:ctrlPr>
                                  <w:rPr>
                                    <w:rFonts w:ascii="Cambria Math" w:hAnsi="Cambria Math"/>
                                    <w:i/>
                                  </w:rPr>
                                </m:ctrlPr>
                              </m:sSupPr>
                              <m:e>
                                <m:r>
                                  <w:rPr>
                                    <w:rFonts w:ascii="Cambria Math" w:hAnsi="Cambria Math"/>
                                  </w:rPr>
                                  <m:t>S</m:t>
                                </m:r>
                              </m:e>
                              <m:sup>
                                <m:r>
                                  <w:rPr>
                                    <w:rFonts w:ascii="Cambria Math" w:hAnsi="Cambria Math"/>
                                  </w:rPr>
                                  <m:t>КЗ</m:t>
                                </m:r>
                              </m:sup>
                            </m:sSup>
                            <m:r>
                              <w:rPr>
                                <w:rFonts w:ascii="Cambria Math" w:hAnsi="Cambria Math"/>
                              </w:rPr>
                              <m:t>×</m:t>
                            </m:r>
                            <m:r>
                              <w:rPr>
                                <w:rFonts w:ascii="Cambria Math" w:hAnsi="Cambria Math"/>
                                <w:lang w:val="en-US"/>
                              </w:rPr>
                              <m:t>T</m:t>
                            </m:r>
                          </m:num>
                          <m:den>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выручка</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lang w:val="en-US"/>
                                  </w:rPr>
                                  <m:t>p</m:t>
                                </m:r>
                                <m:r>
                                  <w:rPr>
                                    <w:rFonts w:ascii="Cambria Math" w:hAnsi="Cambria Math"/>
                                  </w:rPr>
                                  <m:t>-1</m:t>
                                </m:r>
                              </m:sub>
                              <m:sup>
                                <m:r>
                                  <w:rPr>
                                    <w:rFonts w:ascii="Cambria Math" w:hAnsi="Cambria Math"/>
                                  </w:rPr>
                                  <m:t>выручка</m:t>
                                </m:r>
                              </m:sup>
                            </m:sSubSup>
                            <m:r>
                              <w:rPr>
                                <w:rFonts w:ascii="Cambria Math" w:hAnsi="Cambria Math"/>
                              </w:rPr>
                              <m:t xml:space="preserve"> )×1,2</m:t>
                            </m:r>
                          </m:den>
                        </m:f>
                        <m:r>
                          <m:rPr>
                            <m:sty m:val="p"/>
                          </m:rPr>
                          <w:rPr>
                            <w:rFonts w:ascii="Cambria Math" w:hAnsi="Cambria Math"/>
                          </w:rPr>
                          <m:t>,в противном случае,</m:t>
                        </m:r>
                      </m:e>
                    </m:eqArr>
                  </m:e>
                </m:d>
              </m:oMath>
            </m:oMathPara>
          </w:p>
        </w:tc>
        <w:tc>
          <w:tcPr>
            <w:tcW w:w="1463" w:type="dxa"/>
            <w:vAlign w:val="center"/>
          </w:tcPr>
          <w:p w14:paraId="78ACCB37" w14:textId="77777777" w:rsidR="00214405" w:rsidRPr="00180840" w:rsidRDefault="00214405" w:rsidP="00520E43">
            <w:pPr>
              <w:widowControl w:val="0"/>
              <w:spacing w:after="120"/>
              <w:rPr>
                <w:rFonts w:ascii="Garamond" w:hAnsi="Garamond"/>
              </w:rPr>
            </w:pPr>
            <w:r w:rsidRPr="00180840">
              <w:rPr>
                <w:rFonts w:ascii="Garamond" w:hAnsi="Garamond"/>
                <w:lang w:val="en-US"/>
              </w:rPr>
              <w:t>(</w:t>
            </w:r>
            <w:r w:rsidRPr="00180840">
              <w:rPr>
                <w:rFonts w:ascii="Garamond" w:hAnsi="Garamond"/>
              </w:rPr>
              <w:t>7</w:t>
            </w:r>
            <w:r w:rsidRPr="00180840">
              <w:rPr>
                <w:rFonts w:ascii="Garamond" w:hAnsi="Garamond"/>
                <w:lang w:val="en-US"/>
              </w:rPr>
              <w:t>)</w:t>
            </w:r>
            <w:r w:rsidRPr="00180840">
              <w:rPr>
                <w:rFonts w:ascii="Garamond" w:hAnsi="Garamond"/>
              </w:rPr>
              <w:t>,</w:t>
            </w:r>
          </w:p>
        </w:tc>
      </w:tr>
    </w:tbl>
    <w:p w14:paraId="602ABE94" w14:textId="77777777" w:rsidR="00214405" w:rsidRPr="00180840" w:rsidRDefault="00214405" w:rsidP="00B67E4D">
      <w:pPr>
        <w:pStyle w:val="ConsPlusNormal"/>
        <w:spacing w:after="120"/>
        <w:ind w:firstLine="709"/>
        <w:rPr>
          <w:rFonts w:ascii="Garamond" w:hAnsi="Garamond"/>
          <w:sz w:val="22"/>
          <w:szCs w:val="22"/>
        </w:rPr>
      </w:pPr>
      <w:r w:rsidRPr="007C63EE">
        <w:rPr>
          <w:rFonts w:ascii="Garamond" w:hAnsi="Garamond"/>
          <w:sz w:val="22"/>
          <w:szCs w:val="22"/>
        </w:rPr>
        <w:t>где:</w:t>
      </w:r>
    </w:p>
    <w:p w14:paraId="62DE1386" w14:textId="77BE55C1" w:rsidR="00214405" w:rsidRPr="00180840" w:rsidRDefault="00214405" w:rsidP="00B67E4D">
      <w:pPr>
        <w:pStyle w:val="ConsPlusNormal"/>
        <w:spacing w:after="120"/>
        <w:ind w:firstLine="0"/>
        <w:rPr>
          <w:rFonts w:ascii="Garamond" w:hAnsi="Garamond"/>
          <w:sz w:val="22"/>
          <w:szCs w:val="22"/>
        </w:rPr>
      </w:pPr>
      <w:r w:rsidRPr="00137B1E">
        <w:rPr>
          <w:rFonts w:ascii="Garamond" w:hAnsi="Garamond"/>
          <w:i/>
          <w:sz w:val="22"/>
          <w:szCs w:val="22"/>
        </w:rPr>
        <w:t>p</w:t>
      </w:r>
      <w:r w:rsidR="00FE4720">
        <w:rPr>
          <w:rFonts w:ascii="Garamond" w:hAnsi="Garamond"/>
          <w:sz w:val="22"/>
          <w:szCs w:val="22"/>
        </w:rPr>
        <w:t xml:space="preserve"> – </w:t>
      </w:r>
      <w:r w:rsidRPr="00180840">
        <w:rPr>
          <w:rFonts w:ascii="Garamond" w:hAnsi="Garamond"/>
          <w:sz w:val="22"/>
          <w:szCs w:val="22"/>
        </w:rPr>
        <w:t>о</w:t>
      </w:r>
      <w:r w:rsidR="00DB34F8">
        <w:rPr>
          <w:rFonts w:ascii="Garamond" w:hAnsi="Garamond"/>
          <w:sz w:val="22"/>
          <w:szCs w:val="22"/>
        </w:rPr>
        <w:t>тчетный период (1-й квартал, 1-</w:t>
      </w:r>
      <w:r w:rsidRPr="00180840">
        <w:rPr>
          <w:rFonts w:ascii="Garamond" w:hAnsi="Garamond"/>
          <w:sz w:val="22"/>
          <w:szCs w:val="22"/>
        </w:rPr>
        <w:t>е полугодие, 9 месяцев, отчетный год);</w:t>
      </w:r>
    </w:p>
    <w:p w14:paraId="7C9FDAC3" w14:textId="56FC17B0" w:rsidR="00214405" w:rsidRPr="00180840" w:rsidRDefault="00214405" w:rsidP="00B67E4D">
      <w:pPr>
        <w:pStyle w:val="ConsPlusNormal"/>
        <w:spacing w:after="120"/>
        <w:ind w:firstLine="0"/>
        <w:rPr>
          <w:rFonts w:ascii="Garamond" w:hAnsi="Garamond"/>
          <w:sz w:val="22"/>
          <w:szCs w:val="22"/>
        </w:rPr>
      </w:pPr>
      <w:r w:rsidRPr="00137B1E">
        <w:rPr>
          <w:rFonts w:ascii="Garamond" w:hAnsi="Garamond"/>
          <w:i/>
          <w:sz w:val="22"/>
          <w:szCs w:val="22"/>
        </w:rPr>
        <w:t>p-1</w:t>
      </w:r>
      <w:r w:rsidR="00FE4720">
        <w:rPr>
          <w:rFonts w:ascii="Garamond" w:hAnsi="Garamond"/>
          <w:sz w:val="22"/>
          <w:szCs w:val="22"/>
        </w:rPr>
        <w:t xml:space="preserve"> – </w:t>
      </w:r>
      <w:r w:rsidRPr="00180840">
        <w:rPr>
          <w:rFonts w:ascii="Garamond" w:hAnsi="Garamond"/>
          <w:sz w:val="22"/>
          <w:szCs w:val="22"/>
        </w:rPr>
        <w:t xml:space="preserve">отчетный период, предшествующий отчетному периоду </w:t>
      </w:r>
      <w:r w:rsidRPr="00180840">
        <w:rPr>
          <w:rFonts w:ascii="Garamond" w:hAnsi="Garamond"/>
          <w:i/>
          <w:sz w:val="22"/>
          <w:szCs w:val="22"/>
        </w:rPr>
        <w:t>р</w:t>
      </w:r>
      <w:r w:rsidRPr="00180840">
        <w:rPr>
          <w:rFonts w:ascii="Garamond" w:hAnsi="Garamond"/>
          <w:sz w:val="22"/>
          <w:szCs w:val="22"/>
        </w:rPr>
        <w:t>;</w:t>
      </w:r>
    </w:p>
    <w:p w14:paraId="1B9857F0" w14:textId="5E56161E" w:rsidR="00214405" w:rsidRPr="00180840" w:rsidRDefault="007C0C16" w:rsidP="00B67E4D">
      <w:pPr>
        <w:pStyle w:val="ConsPlusNormal"/>
        <w:spacing w:after="120"/>
        <w:ind w:firstLine="0"/>
        <w:rPr>
          <w:rFonts w:ascii="Garamond" w:hAnsi="Garamond"/>
          <w:sz w:val="22"/>
          <w:szCs w:val="22"/>
        </w:rPr>
      </w:pPr>
      <m:oMath>
        <m:sSup>
          <m:sSupPr>
            <m:ctrlPr>
              <w:rPr>
                <w:rFonts w:ascii="Cambria Math" w:hAnsi="Cambria Math"/>
                <w:sz w:val="22"/>
                <w:szCs w:val="22"/>
              </w:rPr>
            </m:ctrlPr>
          </m:sSupPr>
          <m:e>
            <m:r>
              <w:rPr>
                <w:rFonts w:ascii="Cambria Math" w:hAnsi="Cambria Math"/>
                <w:sz w:val="22"/>
                <w:szCs w:val="22"/>
              </w:rPr>
              <m:t>S</m:t>
            </m:r>
          </m:e>
          <m:sup>
            <m:r>
              <w:rPr>
                <w:rFonts w:ascii="Cambria Math" w:hAnsi="Cambria Math"/>
                <w:sz w:val="22"/>
                <w:szCs w:val="22"/>
              </w:rPr>
              <m:t>КЗ</m:t>
            </m:r>
          </m:sup>
        </m:sSup>
      </m:oMath>
      <w:r w:rsidR="00FE4720">
        <w:rPr>
          <w:rFonts w:ascii="Garamond" w:hAnsi="Garamond"/>
          <w:sz w:val="22"/>
          <w:szCs w:val="22"/>
        </w:rPr>
        <w:t xml:space="preserve"> – </w:t>
      </w:r>
      <w:r w:rsidR="00214405" w:rsidRPr="00180840">
        <w:rPr>
          <w:rFonts w:ascii="Garamond" w:hAnsi="Garamond"/>
          <w:sz w:val="22"/>
          <w:szCs w:val="22"/>
        </w:rPr>
        <w:t xml:space="preserve">кредиторская задолженность на конец отчетного периода </w:t>
      </w:r>
      <w:r w:rsidR="00214405" w:rsidRPr="00180840">
        <w:rPr>
          <w:rFonts w:ascii="Garamond" w:hAnsi="Garamond"/>
          <w:i/>
          <w:sz w:val="22"/>
          <w:szCs w:val="22"/>
        </w:rPr>
        <w:t>р</w:t>
      </w:r>
      <w:r w:rsidR="00956730">
        <w:rPr>
          <w:rFonts w:ascii="Garamond" w:hAnsi="Garamond"/>
          <w:sz w:val="22"/>
          <w:szCs w:val="22"/>
        </w:rPr>
        <w:t xml:space="preserve">, руб. </w:t>
      </w:r>
      <w:r w:rsidR="00214405" w:rsidRPr="00180840">
        <w:rPr>
          <w:rFonts w:ascii="Garamond" w:hAnsi="Garamond"/>
          <w:sz w:val="22"/>
          <w:szCs w:val="22"/>
        </w:rPr>
        <w:t>(строка 1520 формы 103а);</w:t>
      </w:r>
    </w:p>
    <w:p w14:paraId="3E7257A5" w14:textId="0E4CD779" w:rsidR="00214405" w:rsidRPr="00180840" w:rsidRDefault="00214405" w:rsidP="00B67E4D">
      <w:pPr>
        <w:pStyle w:val="ConsPlusNormal"/>
        <w:spacing w:after="120"/>
        <w:ind w:firstLine="0"/>
        <w:rPr>
          <w:rFonts w:ascii="Garamond" w:hAnsi="Garamond"/>
          <w:sz w:val="22"/>
          <w:szCs w:val="22"/>
        </w:rPr>
      </w:pPr>
      <w:r w:rsidRPr="00137B1E">
        <w:rPr>
          <w:rFonts w:ascii="Garamond" w:hAnsi="Garamond"/>
          <w:i/>
          <w:sz w:val="22"/>
          <w:szCs w:val="22"/>
        </w:rPr>
        <w:t>T</w:t>
      </w:r>
      <w:r w:rsidR="00FE4720">
        <w:rPr>
          <w:rFonts w:ascii="Garamond" w:hAnsi="Garamond"/>
          <w:sz w:val="22"/>
          <w:szCs w:val="22"/>
        </w:rPr>
        <w:t xml:space="preserve"> – </w:t>
      </w:r>
      <w:r w:rsidRPr="00180840">
        <w:rPr>
          <w:rFonts w:ascii="Garamond" w:hAnsi="Garamond"/>
          <w:sz w:val="22"/>
          <w:szCs w:val="22"/>
        </w:rPr>
        <w:t xml:space="preserve">количество календарных дней в последнем календарном квартале отчетного периода </w:t>
      </w:r>
      <w:r w:rsidRPr="00180840">
        <w:rPr>
          <w:rFonts w:ascii="Garamond" w:hAnsi="Garamond"/>
          <w:i/>
          <w:sz w:val="22"/>
          <w:szCs w:val="22"/>
        </w:rPr>
        <w:t>р</w:t>
      </w:r>
      <w:r w:rsidRPr="00180840">
        <w:rPr>
          <w:rFonts w:ascii="Garamond" w:hAnsi="Garamond"/>
          <w:sz w:val="22"/>
          <w:szCs w:val="22"/>
        </w:rPr>
        <w:t>;</w:t>
      </w:r>
    </w:p>
    <w:p w14:paraId="43993D64" w14:textId="66CAE652" w:rsidR="00214405" w:rsidRPr="00180840" w:rsidRDefault="007C0C16" w:rsidP="00B67E4D">
      <w:pPr>
        <w:pStyle w:val="ConsPlusNormal"/>
        <w:tabs>
          <w:tab w:val="left" w:pos="1134"/>
        </w:tabs>
        <w:spacing w:after="120"/>
        <w:ind w:firstLine="0"/>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выручка</m:t>
            </m:r>
          </m:sup>
        </m:sSubSup>
      </m:oMath>
      <w:r w:rsidR="00FE4720">
        <w:rPr>
          <w:rFonts w:ascii="Garamond" w:hAnsi="Garamond"/>
          <w:sz w:val="22"/>
          <w:szCs w:val="22"/>
        </w:rPr>
        <w:t xml:space="preserve"> – </w:t>
      </w:r>
      <w:r w:rsidR="00214405" w:rsidRPr="00180840">
        <w:rPr>
          <w:rFonts w:ascii="Garamond" w:hAnsi="Garamond"/>
          <w:sz w:val="22"/>
          <w:szCs w:val="22"/>
        </w:rPr>
        <w:t xml:space="preserve">выручка за отчетный период </w:t>
      </w:r>
      <w:r w:rsidR="00214405" w:rsidRPr="00180840">
        <w:rPr>
          <w:rFonts w:ascii="Garamond" w:hAnsi="Garamond"/>
          <w:i/>
          <w:sz w:val="22"/>
          <w:szCs w:val="22"/>
        </w:rPr>
        <w:t>p</w:t>
      </w:r>
      <w:r w:rsidR="00956730">
        <w:rPr>
          <w:rFonts w:ascii="Garamond" w:hAnsi="Garamond"/>
          <w:sz w:val="22"/>
          <w:szCs w:val="22"/>
        </w:rPr>
        <w:t>, руб.</w:t>
      </w:r>
      <w:r w:rsidR="00214405" w:rsidRPr="00180840">
        <w:rPr>
          <w:rFonts w:ascii="Garamond" w:hAnsi="Garamond"/>
          <w:sz w:val="22"/>
          <w:szCs w:val="22"/>
        </w:rPr>
        <w:t xml:space="preserve"> (строка 2110 формы 103б);</w:t>
      </w:r>
    </w:p>
    <w:p w14:paraId="68D5071B" w14:textId="4EE2021E" w:rsidR="00214405" w:rsidRPr="00180840" w:rsidRDefault="007C0C16" w:rsidP="00B67E4D">
      <w:pPr>
        <w:pStyle w:val="ConsPlusNormal"/>
        <w:tabs>
          <w:tab w:val="left" w:pos="1134"/>
        </w:tabs>
        <w:spacing w:after="120"/>
        <w:ind w:firstLine="0"/>
        <w:rPr>
          <w:rFonts w:ascii="Garamond" w:hAnsi="Garamond"/>
          <w:sz w:val="22"/>
          <w:szCs w:val="22"/>
        </w:rPr>
      </w:pPr>
      <m:oMath>
        <m:sSubSup>
          <m:sSubSupPr>
            <m:ctrlPr>
              <w:rPr>
                <w:rFonts w:ascii="Cambria Math" w:hAnsi="Cambria Math"/>
                <w:sz w:val="22"/>
                <w:szCs w:val="22"/>
              </w:rPr>
            </m:ctrlPr>
          </m:sSubSupPr>
          <m:e>
            <m:r>
              <m:rPr>
                <m:sty m:val="p"/>
              </m:rPr>
              <w:rPr>
                <w:rFonts w:ascii="Cambria Math" w:hAnsi="Cambria Math"/>
                <w:sz w:val="22"/>
                <w:szCs w:val="22"/>
              </w:rPr>
              <m:t>S</m:t>
            </m:r>
          </m:e>
          <m:sub>
            <m:r>
              <w:rPr>
                <w:rFonts w:ascii="Cambria Math" w:hAnsi="Cambria Math"/>
                <w:sz w:val="22"/>
                <w:szCs w:val="22"/>
                <w:lang w:val="en-US"/>
              </w:rPr>
              <m:t>p</m:t>
            </m:r>
            <m:r>
              <w:rPr>
                <w:rFonts w:ascii="Cambria Math" w:hAnsi="Cambria Math"/>
                <w:sz w:val="22"/>
                <w:szCs w:val="22"/>
              </w:rPr>
              <m:t>-1</m:t>
            </m:r>
          </m:sub>
          <m:sup>
            <m:r>
              <m:rPr>
                <m:sty m:val="p"/>
              </m:rPr>
              <w:rPr>
                <w:rFonts w:ascii="Cambria Math" w:hAnsi="Cambria Math"/>
                <w:sz w:val="22"/>
                <w:szCs w:val="22"/>
              </w:rPr>
              <m:t>выручка</m:t>
            </m:r>
          </m:sup>
        </m:sSubSup>
      </m:oMath>
      <w:r w:rsidR="00FE4720">
        <w:rPr>
          <w:rFonts w:ascii="Garamond" w:hAnsi="Garamond"/>
          <w:sz w:val="22"/>
          <w:szCs w:val="22"/>
        </w:rPr>
        <w:t xml:space="preserve"> – </w:t>
      </w:r>
      <w:r w:rsidR="00214405" w:rsidRPr="00180840">
        <w:rPr>
          <w:rFonts w:ascii="Garamond" w:hAnsi="Garamond"/>
          <w:sz w:val="22"/>
          <w:szCs w:val="22"/>
        </w:rPr>
        <w:t xml:space="preserve">выручка за отчетный период </w:t>
      </w:r>
      <w:r w:rsidR="00214405" w:rsidRPr="00180840">
        <w:rPr>
          <w:rFonts w:ascii="Garamond" w:hAnsi="Garamond"/>
          <w:i/>
          <w:sz w:val="22"/>
          <w:szCs w:val="22"/>
        </w:rPr>
        <w:t>p-1</w:t>
      </w:r>
      <w:r w:rsidR="00956730">
        <w:rPr>
          <w:rFonts w:ascii="Garamond" w:hAnsi="Garamond"/>
          <w:sz w:val="22"/>
          <w:szCs w:val="22"/>
        </w:rPr>
        <w:t>, руб.</w:t>
      </w:r>
      <w:r w:rsidR="00214405" w:rsidRPr="00180840">
        <w:rPr>
          <w:rFonts w:ascii="Garamond" w:hAnsi="Garamond"/>
          <w:sz w:val="22"/>
          <w:szCs w:val="22"/>
        </w:rPr>
        <w:t xml:space="preserve"> (строка 2110 формы 103б).</w:t>
      </w:r>
    </w:p>
    <w:p w14:paraId="4F7E9895" w14:textId="77777777" w:rsidR="00214405" w:rsidRPr="00180840" w:rsidRDefault="00214405" w:rsidP="00CA0BD2">
      <w:pPr>
        <w:autoSpaceDE w:val="0"/>
        <w:autoSpaceDN w:val="0"/>
        <w:adjustRightInd w:val="0"/>
        <w:spacing w:after="120" w:line="240" w:lineRule="auto"/>
        <w:ind w:firstLine="709"/>
        <w:jc w:val="both"/>
        <w:rPr>
          <w:rFonts w:ascii="Garamond" w:hAnsi="Garamond"/>
        </w:rPr>
      </w:pPr>
      <w:r w:rsidRPr="00180840">
        <w:rPr>
          <w:rFonts w:ascii="Garamond" w:hAnsi="Garamond" w:cs="Garamond"/>
          <w:lang w:eastAsia="ru-RU"/>
        </w:rPr>
        <w:t xml:space="preserve">Значение </w:t>
      </w:r>
      <m:oMath>
        <m:sSubSup>
          <m:sSubSupPr>
            <m:ctrlPr>
              <w:rPr>
                <w:rFonts w:ascii="Cambria Math" w:hAnsi="Cambria Math" w:cs="Garamond"/>
                <w:i/>
                <w:lang w:eastAsia="ru-RU"/>
              </w:rPr>
            </m:ctrlPr>
          </m:sSubSupPr>
          <m:e>
            <m:r>
              <w:rPr>
                <w:rFonts w:ascii="Cambria Math" w:hAnsi="Cambria Math" w:cs="Garamond"/>
                <w:lang w:eastAsia="ru-RU"/>
              </w:rPr>
              <m:t>S</m:t>
            </m:r>
          </m:e>
          <m:sub>
            <m:r>
              <w:rPr>
                <w:rFonts w:ascii="Cambria Math" w:hAnsi="Cambria Math" w:cs="Garamond"/>
                <w:lang w:eastAsia="ru-RU"/>
              </w:rPr>
              <m:t>p-1</m:t>
            </m:r>
          </m:sub>
          <m:sup>
            <m:r>
              <w:rPr>
                <w:rFonts w:ascii="Cambria Math" w:hAnsi="Cambria Math" w:cs="Garamond"/>
                <w:lang w:eastAsia="ru-RU"/>
              </w:rPr>
              <m:t>выручка</m:t>
            </m:r>
          </m:sup>
        </m:sSubSup>
      </m:oMath>
      <w:r w:rsidRPr="00180840">
        <w:rPr>
          <w:rFonts w:ascii="Garamond" w:hAnsi="Garamond" w:cs="Garamond"/>
          <w:lang w:eastAsia="ru-RU"/>
        </w:rPr>
        <w:t xml:space="preserve"> </w:t>
      </w:r>
      <w:r w:rsidR="00C53E23" w:rsidRPr="00180840">
        <w:rPr>
          <w:rFonts w:ascii="Garamond" w:hAnsi="Garamond" w:cs="Garamond"/>
          <w:lang w:eastAsia="ru-RU"/>
        </w:rPr>
        <w:t xml:space="preserve">принимается </w:t>
      </w:r>
      <w:r w:rsidRPr="00180840">
        <w:rPr>
          <w:rFonts w:ascii="Garamond" w:hAnsi="Garamond" w:cs="Garamond"/>
          <w:lang w:eastAsia="ru-RU"/>
        </w:rPr>
        <w:t xml:space="preserve">равным </w:t>
      </w:r>
      <w:r w:rsidR="00B67E4D">
        <w:rPr>
          <w:rFonts w:ascii="Garamond" w:hAnsi="Garamond" w:cs="Garamond"/>
          <w:lang w:eastAsia="ru-RU"/>
        </w:rPr>
        <w:t>нулю</w:t>
      </w:r>
      <w:r w:rsidR="00633D4C">
        <w:rPr>
          <w:rFonts w:ascii="Garamond" w:hAnsi="Garamond" w:cs="Garamond"/>
          <w:lang w:eastAsia="ru-RU"/>
        </w:rPr>
        <w:t xml:space="preserve"> для </w:t>
      </w:r>
      <w:r w:rsidR="00633D4C" w:rsidRPr="00180840">
        <w:rPr>
          <w:rFonts w:ascii="Garamond" w:hAnsi="Garamond" w:cs="Garamond"/>
          <w:lang w:eastAsia="ru-RU"/>
        </w:rPr>
        <w:t>организации</w:t>
      </w:r>
      <w:r w:rsidRPr="00180840">
        <w:rPr>
          <w:rFonts w:ascii="Garamond" w:hAnsi="Garamond" w:cs="Garamond"/>
          <w:lang w:eastAsia="ru-RU"/>
        </w:rPr>
        <w:t xml:space="preserve">, сведения о </w:t>
      </w:r>
      <w:r w:rsidR="00633D4C" w:rsidRPr="00633D4C">
        <w:rPr>
          <w:rFonts w:ascii="Garamond" w:hAnsi="Garamond" w:cs="Garamond"/>
          <w:lang w:eastAsia="ru-RU"/>
        </w:rPr>
        <w:t xml:space="preserve">которой </w:t>
      </w:r>
      <w:r w:rsidR="00400FDD">
        <w:rPr>
          <w:rFonts w:ascii="Garamond" w:hAnsi="Garamond" w:cs="Garamond"/>
          <w:lang w:eastAsia="ru-RU"/>
        </w:rPr>
        <w:t xml:space="preserve">впервые </w:t>
      </w:r>
      <w:r w:rsidRPr="00180840">
        <w:rPr>
          <w:rFonts w:ascii="Garamond" w:hAnsi="Garamond" w:cs="Garamond"/>
          <w:lang w:eastAsia="ru-RU"/>
        </w:rPr>
        <w:t xml:space="preserve">включены в Единый государственный реестр юридических лиц в последнем календарном квартале отчетного периода </w:t>
      </w:r>
      <w:r w:rsidRPr="00180840">
        <w:rPr>
          <w:rFonts w:ascii="Garamond" w:hAnsi="Garamond" w:cs="Garamond"/>
          <w:i/>
          <w:lang w:eastAsia="ru-RU"/>
        </w:rPr>
        <w:t>р</w:t>
      </w:r>
      <w:r w:rsidRPr="00180840">
        <w:rPr>
          <w:rFonts w:ascii="Garamond" w:hAnsi="Garamond" w:cs="Garamond"/>
          <w:lang w:eastAsia="ru-RU"/>
        </w:rPr>
        <w:t>.</w:t>
      </w:r>
    </w:p>
    <w:p w14:paraId="46B07D0C" w14:textId="77777777" w:rsidR="00F762E2" w:rsidRPr="009A47D2" w:rsidRDefault="004365A0" w:rsidP="009A47D2">
      <w:pPr>
        <w:pStyle w:val="af0"/>
        <w:widowControl w:val="0"/>
        <w:spacing w:after="120" w:line="240" w:lineRule="auto"/>
        <w:ind w:left="0" w:firstLine="0"/>
        <w:contextualSpacing w:val="0"/>
        <w:rPr>
          <w:sz w:val="22"/>
        </w:rPr>
      </w:pPr>
      <w:r>
        <w:rPr>
          <w:rFonts w:ascii="Garamond" w:hAnsi="Garamond"/>
          <w:sz w:val="22"/>
        </w:rPr>
        <w:t>8</w:t>
      </w:r>
      <w:r w:rsidR="00214405" w:rsidRPr="00180840">
        <w:rPr>
          <w:rFonts w:ascii="Garamond" w:hAnsi="Garamond"/>
          <w:sz w:val="22"/>
        </w:rPr>
        <w:t>.</w:t>
      </w:r>
      <w:r w:rsidR="00B67E4D">
        <w:rPr>
          <w:rFonts w:ascii="Garamond" w:hAnsi="Garamond"/>
          <w:sz w:val="22"/>
        </w:rPr>
        <w:t>1</w:t>
      </w:r>
      <w:r w:rsidR="00214405" w:rsidRPr="00180840">
        <w:rPr>
          <w:rFonts w:ascii="Garamond" w:hAnsi="Garamond"/>
          <w:sz w:val="22"/>
        </w:rPr>
        <w:t>.1. Допустимое значение индикатора И1 – не более 55 дней.</w:t>
      </w:r>
    </w:p>
    <w:p w14:paraId="7BBA04EE" w14:textId="77777777" w:rsidR="00214405" w:rsidRPr="00180840" w:rsidRDefault="00722663" w:rsidP="009A47D2">
      <w:pPr>
        <w:pStyle w:val="af0"/>
        <w:numPr>
          <w:ilvl w:val="1"/>
          <w:numId w:val="34"/>
        </w:numPr>
        <w:tabs>
          <w:tab w:val="left" w:pos="567"/>
        </w:tabs>
        <w:spacing w:after="120" w:line="259" w:lineRule="auto"/>
        <w:ind w:left="720"/>
        <w:contextualSpacing w:val="0"/>
        <w:rPr>
          <w:rFonts w:ascii="Garamond" w:hAnsi="Garamond"/>
          <w:sz w:val="22"/>
        </w:rPr>
      </w:pPr>
      <w:r>
        <w:rPr>
          <w:rFonts w:ascii="Garamond" w:hAnsi="Garamond"/>
          <w:color w:val="000000"/>
          <w:sz w:val="22"/>
        </w:rPr>
        <w:t>И</w:t>
      </w:r>
      <w:r w:rsidR="00214405" w:rsidRPr="00180840">
        <w:rPr>
          <w:rFonts w:ascii="Garamond" w:hAnsi="Garamond"/>
          <w:color w:val="000000"/>
          <w:sz w:val="22"/>
        </w:rPr>
        <w:t>ндикатор «С</w:t>
      </w:r>
      <w:r w:rsidR="00214405" w:rsidRPr="00180840">
        <w:rPr>
          <w:rFonts w:ascii="Garamond" w:hAnsi="Garamond"/>
          <w:sz w:val="22"/>
        </w:rPr>
        <w:t>пособность возвратить имеющиеся заемные средства» (И2</w:t>
      </w:r>
      <w:r w:rsidR="00214405" w:rsidRPr="00180840">
        <w:rPr>
          <w:rFonts w:ascii="Garamond" w:hAnsi="Garamond"/>
          <w:color w:val="000000"/>
          <w:sz w:val="22"/>
        </w:rPr>
        <w:t xml:space="preserve">) рассчитывается на </w:t>
      </w:r>
      <w:r w:rsidR="00C27645" w:rsidRPr="00180840">
        <w:rPr>
          <w:rFonts w:ascii="Garamond" w:hAnsi="Garamond"/>
          <w:color w:val="000000"/>
          <w:sz w:val="22"/>
        </w:rPr>
        <w:t>основе</w:t>
      </w:r>
      <w:r w:rsidR="00214405" w:rsidRPr="00180840">
        <w:rPr>
          <w:rFonts w:ascii="Garamond" w:hAnsi="Garamond"/>
          <w:color w:val="000000"/>
          <w:sz w:val="22"/>
        </w:rPr>
        <w:t xml:space="preserve"> отчетов по форме № 103а и № 103б, по</w:t>
      </w:r>
      <w:r w:rsidR="00214405" w:rsidRPr="00180840">
        <w:rPr>
          <w:rFonts w:ascii="Garamond" w:hAnsi="Garamond"/>
          <w:sz w:val="22"/>
        </w:rPr>
        <w:t xml:space="preserve"> формул</w:t>
      </w:r>
      <w:r w:rsidR="00056D95">
        <w:rPr>
          <w:rFonts w:ascii="Garamond" w:hAnsi="Garamond"/>
          <w:sz w:val="22"/>
        </w:rPr>
        <w:t>е</w:t>
      </w:r>
      <w:r w:rsidR="00214405" w:rsidRPr="00180840">
        <w:rPr>
          <w:rFonts w:ascii="Garamond" w:hAnsi="Garamond"/>
          <w:sz w:val="22"/>
        </w:rPr>
        <w:t xml:space="preserve"> 8 </w:t>
      </w:r>
      <w:r w:rsidR="00056D95">
        <w:rPr>
          <w:rFonts w:ascii="Garamond" w:hAnsi="Garamond"/>
          <w:sz w:val="22"/>
        </w:rPr>
        <w:t>либ</w:t>
      </w:r>
      <w:r w:rsidR="00056D95" w:rsidRPr="00180840">
        <w:rPr>
          <w:rFonts w:ascii="Garamond" w:hAnsi="Garamond"/>
          <w:sz w:val="22"/>
        </w:rPr>
        <w:t>о</w:t>
      </w:r>
      <w:r w:rsidR="00214405" w:rsidRPr="00180840">
        <w:rPr>
          <w:rFonts w:ascii="Garamond" w:hAnsi="Garamond"/>
          <w:sz w:val="22"/>
        </w:rPr>
        <w:t xml:space="preserve"> </w:t>
      </w:r>
      <w:r w:rsidR="00056D95" w:rsidRPr="00180840">
        <w:rPr>
          <w:rFonts w:ascii="Garamond" w:hAnsi="Garamond"/>
          <w:color w:val="000000"/>
          <w:sz w:val="22"/>
        </w:rPr>
        <w:t>по</w:t>
      </w:r>
      <w:r w:rsidR="00056D95" w:rsidRPr="00180840">
        <w:rPr>
          <w:rFonts w:ascii="Garamond" w:hAnsi="Garamond"/>
          <w:sz w:val="22"/>
        </w:rPr>
        <w:t xml:space="preserve"> формул</w:t>
      </w:r>
      <w:r w:rsidR="00056D95">
        <w:rPr>
          <w:rFonts w:ascii="Garamond" w:hAnsi="Garamond"/>
          <w:sz w:val="22"/>
        </w:rPr>
        <w:t>е</w:t>
      </w:r>
      <w:r w:rsidR="00056D95" w:rsidRPr="00180840">
        <w:rPr>
          <w:rFonts w:ascii="Garamond" w:hAnsi="Garamond"/>
          <w:sz w:val="22"/>
        </w:rPr>
        <w:t xml:space="preserve"> </w:t>
      </w:r>
      <w:r w:rsidR="00214405" w:rsidRPr="00180840">
        <w:rPr>
          <w:rFonts w:ascii="Garamond" w:hAnsi="Garamond"/>
          <w:sz w:val="22"/>
        </w:rPr>
        <w:t xml:space="preserve">13 настоящего Регламента. </w:t>
      </w:r>
    </w:p>
    <w:p w14:paraId="2A5C1AEB" w14:textId="77777777" w:rsidR="00214405" w:rsidRPr="00180840" w:rsidRDefault="006615A5" w:rsidP="000F4406">
      <w:pPr>
        <w:pStyle w:val="af0"/>
        <w:widowControl w:val="0"/>
        <w:spacing w:after="120" w:line="240" w:lineRule="auto"/>
        <w:ind w:left="0" w:firstLine="0"/>
        <w:contextualSpacing w:val="0"/>
        <w:rPr>
          <w:rFonts w:ascii="Garamond" w:hAnsi="Garamond"/>
          <w:sz w:val="22"/>
        </w:rPr>
      </w:pPr>
      <w:r>
        <w:rPr>
          <w:rFonts w:ascii="Garamond" w:hAnsi="Garamond"/>
          <w:sz w:val="22"/>
        </w:rPr>
        <w:t>8</w:t>
      </w:r>
      <w:r w:rsidR="00A867E5">
        <w:rPr>
          <w:rFonts w:ascii="Garamond" w:hAnsi="Garamond"/>
          <w:sz w:val="22"/>
        </w:rPr>
        <w:t xml:space="preserve">.2.1. </w:t>
      </w:r>
      <w:r w:rsidR="00214405" w:rsidRPr="00180840">
        <w:rPr>
          <w:rFonts w:ascii="Garamond" w:hAnsi="Garamond"/>
          <w:sz w:val="22"/>
        </w:rPr>
        <w:t xml:space="preserve">Для участников </w:t>
      </w:r>
      <w:r w:rsidR="00214405" w:rsidRPr="00656A78">
        <w:rPr>
          <w:rFonts w:ascii="Garamond" w:hAnsi="Garamond"/>
          <w:color w:val="000000"/>
          <w:sz w:val="22"/>
        </w:rPr>
        <w:t>оптового</w:t>
      </w:r>
      <w:r w:rsidR="00214405" w:rsidRPr="00180840">
        <w:rPr>
          <w:rFonts w:ascii="Garamond" w:hAnsi="Garamond"/>
          <w:sz w:val="22"/>
        </w:rPr>
        <w:t xml:space="preserve"> рынка, в отношении которых у ЦФР </w:t>
      </w:r>
      <w:r w:rsidR="00656A78">
        <w:rPr>
          <w:rFonts w:ascii="Garamond" w:hAnsi="Garamond"/>
          <w:sz w:val="22"/>
        </w:rPr>
        <w:t>есть</w:t>
      </w:r>
      <w:r w:rsidR="00656A78" w:rsidRPr="00180840">
        <w:rPr>
          <w:rFonts w:ascii="Garamond" w:hAnsi="Garamond"/>
          <w:sz w:val="22"/>
        </w:rPr>
        <w:t xml:space="preserve"> </w:t>
      </w:r>
      <w:r w:rsidR="00214405" w:rsidRPr="00180840">
        <w:rPr>
          <w:rFonts w:ascii="Garamond" w:hAnsi="Garamond"/>
          <w:sz w:val="22"/>
        </w:rPr>
        <w:t>данные по форме №</w:t>
      </w:r>
      <w:r w:rsidR="00656A78">
        <w:rPr>
          <w:rFonts w:ascii="Garamond" w:hAnsi="Garamond"/>
          <w:sz w:val="22"/>
        </w:rPr>
        <w:t> </w:t>
      </w:r>
      <w:r w:rsidR="00214405" w:rsidRPr="00180840">
        <w:rPr>
          <w:rFonts w:ascii="Garamond" w:hAnsi="Garamond"/>
          <w:sz w:val="22"/>
        </w:rPr>
        <w:t>103а и № 103б за последние 5 и более отчетных периодов, индикатор И2 рассчитывается по формуле:</w:t>
      </w:r>
    </w:p>
    <w:tbl>
      <w:tblPr>
        <w:tblStyle w:val="afe"/>
        <w:tblW w:w="9047"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7"/>
      </w:tblGrid>
      <w:tr w:rsidR="00214405" w:rsidRPr="005965A8" w14:paraId="43E453B0" w14:textId="77777777" w:rsidTr="00137B1E">
        <w:trPr>
          <w:trHeight w:val="341"/>
        </w:trPr>
        <w:tc>
          <w:tcPr>
            <w:tcW w:w="9047" w:type="dxa"/>
            <w:vAlign w:val="center"/>
          </w:tcPr>
          <w:p w14:paraId="2A8177F9" w14:textId="77777777" w:rsidR="00214405" w:rsidRPr="005965A8" w:rsidRDefault="007C0C16" w:rsidP="00520E43">
            <w:pPr>
              <w:ind w:left="980"/>
              <w:rPr>
                <w:rFonts w:ascii="Garamond" w:hAnsi="Garamond"/>
              </w:rPr>
            </w:pPr>
            <m:oMath>
              <m:sSub>
                <m:sSubPr>
                  <m:ctrlPr>
                    <w:rPr>
                      <w:rFonts w:ascii="Cambria Math" w:hAnsi="Cambria Math"/>
                    </w:rPr>
                  </m:ctrlPr>
                </m:sSubPr>
                <m:e>
                  <m:r>
                    <m:rPr>
                      <m:sty m:val="p"/>
                    </m:rPr>
                    <w:rPr>
                      <w:rFonts w:ascii="Cambria Math" w:hAnsi="Cambria Math"/>
                    </w:rPr>
                    <m:t>И2</m:t>
                  </m:r>
                </m:e>
                <m:sub>
                  <m:r>
                    <m:rPr>
                      <m:sty m:val="p"/>
                    </m:rPr>
                    <w:rPr>
                      <w:rFonts w:ascii="Cambria Math" w:hAnsi="Cambria Math"/>
                      <w:lang w:val="en-US"/>
                    </w:rPr>
                    <m:t>p</m:t>
                  </m:r>
                </m:sub>
              </m:sSub>
              <m:r>
                <m:rPr>
                  <m:sty m:val="p"/>
                </m:rPr>
                <w:rPr>
                  <w:rFonts w:ascii="Cambria Math" w:hAnsi="Cambria Math"/>
                </w:rPr>
                <m:t>=</m:t>
              </m:r>
              <m:d>
                <m:dPr>
                  <m:begChr m:val="{"/>
                  <m:endChr m:val=""/>
                  <m:ctrlPr>
                    <w:rPr>
                      <w:rFonts w:ascii="Cambria Math" w:hAnsi="Cambria Math"/>
                    </w:rPr>
                  </m:ctrlPr>
                </m:dPr>
                <m:e>
                  <m:eqArr>
                    <m:eqArrPr>
                      <m:ctrlPr>
                        <w:rPr>
                          <w:rFonts w:ascii="Cambria Math" w:hAnsi="Cambria Math"/>
                          <w:i/>
                        </w:rPr>
                      </m:ctrlPr>
                    </m:eqArrPr>
                    <m:e>
                      <m:f>
                        <m:fPr>
                          <m:ctrlPr>
                            <w:rPr>
                              <w:rFonts w:ascii="Cambria Math" w:hAnsi="Cambria Math"/>
                              <w:i/>
                            </w:rPr>
                          </m:ctrlPr>
                        </m:fPr>
                        <m:num>
                          <m:sSup>
                            <m:sSupPr>
                              <m:ctrlPr>
                                <w:rPr>
                                  <w:rFonts w:ascii="Cambria Math" w:hAnsi="Cambria Math"/>
                                  <w:i/>
                                </w:rPr>
                              </m:ctrlPr>
                            </m:sSupPr>
                            <m:e>
                              <m:r>
                                <w:rPr>
                                  <w:rFonts w:ascii="Cambria Math" w:hAnsi="Cambria Math"/>
                                </w:rPr>
                                <m:t>S</m:t>
                              </m:r>
                            </m:e>
                            <m:sup>
                              <m:r>
                                <w:rPr>
                                  <w:rFonts w:ascii="Cambria Math" w:hAnsi="Cambria Math"/>
                                </w:rPr>
                                <m:t>КЗС</m:t>
                              </m:r>
                            </m:sup>
                          </m:sSup>
                          <m:r>
                            <w:rPr>
                              <w:rFonts w:ascii="Cambria Math" w:hAnsi="Cambria Math"/>
                            </w:rPr>
                            <m:t>+</m:t>
                          </m:r>
                          <m:sSup>
                            <m:sSupPr>
                              <m:ctrlPr>
                                <w:rPr>
                                  <w:rFonts w:ascii="Cambria Math" w:hAnsi="Cambria Math"/>
                                  <w:i/>
                                </w:rPr>
                              </m:ctrlPr>
                            </m:sSupPr>
                            <m:e>
                              <m:r>
                                <w:rPr>
                                  <w:rFonts w:ascii="Cambria Math" w:hAnsi="Cambria Math"/>
                                </w:rPr>
                                <m:t>S</m:t>
                              </m:r>
                            </m:e>
                            <m:sup>
                              <m:r>
                                <w:rPr>
                                  <w:rFonts w:ascii="Cambria Math" w:hAnsi="Cambria Math"/>
                                </w:rPr>
                                <m:t>ДЗС</m:t>
                              </m:r>
                            </m:sup>
                          </m:sSup>
                        </m:num>
                        <m:den>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прибыль пг</m:t>
                              </m:r>
                            </m:sup>
                          </m:sSubSup>
                          <m:r>
                            <w:rPr>
                              <w:rFonts w:ascii="Cambria Math" w:hAnsi="Cambria Math"/>
                            </w:rPr>
                            <m:t>+</m:t>
                          </m:r>
                          <m:r>
                            <m:rPr>
                              <m:lit/>
                            </m:rP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%уплат пг</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%получ пг</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амортизация пг</m:t>
                              </m:r>
                            </m:sup>
                          </m:sSubSup>
                          <m:r>
                            <w:rPr>
                              <w:rFonts w:ascii="Cambria Math" w:hAnsi="Cambria Math"/>
                            </w:rPr>
                            <m:t>|</m:t>
                          </m:r>
                        </m:den>
                      </m:f>
                      <m:r>
                        <w:rPr>
                          <w:rFonts w:ascii="Cambria Math" w:hAnsi="Cambria Math"/>
                        </w:rPr>
                        <m:t xml:space="preserve">,  если </m:t>
                      </m:r>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прибыль пг</m:t>
                          </m:r>
                        </m:sup>
                      </m:sSubSup>
                      <m:r>
                        <w:rPr>
                          <w:rFonts w:ascii="Cambria Math" w:hAnsi="Cambria Math"/>
                        </w:rPr>
                        <m:t>&gt;0,</m:t>
                      </m:r>
                    </m:e>
                    <m:e>
                      <m:r>
                        <w:rPr>
                          <w:rFonts w:ascii="Cambria Math" w:hAnsi="Cambria Math"/>
                        </w:rPr>
                        <m:t xml:space="preserve">-1, если </m:t>
                      </m:r>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прибыль пг</m:t>
                          </m:r>
                        </m:sup>
                      </m:sSubSup>
                      <m:r>
                        <w:rPr>
                          <w:rFonts w:ascii="Cambria Math" w:hAnsi="Cambria Math"/>
                        </w:rPr>
                        <m:t>≤0</m:t>
                      </m:r>
                    </m:e>
                  </m:eqArr>
                </m:e>
              </m:d>
            </m:oMath>
            <w:r w:rsidR="00214405" w:rsidRPr="005965A8">
              <w:rPr>
                <w:rFonts w:ascii="Garamond" w:hAnsi="Garamond"/>
              </w:rPr>
              <w:t xml:space="preserve">       (8),</w:t>
            </w:r>
          </w:p>
        </w:tc>
      </w:tr>
    </w:tbl>
    <w:p w14:paraId="296B64AD" w14:textId="77777777" w:rsidR="00214405" w:rsidRPr="005965A8" w:rsidRDefault="00214405" w:rsidP="00656A78">
      <w:pPr>
        <w:pStyle w:val="ConsPlusNormal"/>
        <w:tabs>
          <w:tab w:val="left" w:pos="993"/>
        </w:tabs>
        <w:spacing w:after="120"/>
        <w:ind w:firstLine="709"/>
        <w:rPr>
          <w:rFonts w:ascii="Garamond" w:hAnsi="Garamond"/>
          <w:sz w:val="22"/>
          <w:szCs w:val="22"/>
        </w:rPr>
      </w:pPr>
      <w:r w:rsidRPr="00F94B65">
        <w:rPr>
          <w:rFonts w:ascii="Garamond" w:hAnsi="Garamond"/>
          <w:sz w:val="22"/>
          <w:szCs w:val="22"/>
        </w:rPr>
        <w:t>где:</w:t>
      </w:r>
    </w:p>
    <w:p w14:paraId="1801FD3E" w14:textId="264B5113" w:rsidR="00214405" w:rsidRPr="00180840" w:rsidRDefault="00214405" w:rsidP="00656A78">
      <w:pPr>
        <w:pStyle w:val="ConsPlusNormal"/>
        <w:tabs>
          <w:tab w:val="left" w:pos="993"/>
        </w:tabs>
        <w:spacing w:after="120"/>
        <w:ind w:firstLine="0"/>
        <w:rPr>
          <w:rFonts w:ascii="Garamond" w:hAnsi="Garamond"/>
          <w:sz w:val="22"/>
          <w:szCs w:val="22"/>
        </w:rPr>
      </w:pPr>
      <w:r w:rsidRPr="00137B1E">
        <w:rPr>
          <w:rFonts w:ascii="Garamond" w:hAnsi="Garamond"/>
          <w:i/>
          <w:sz w:val="22"/>
          <w:szCs w:val="22"/>
        </w:rPr>
        <w:t>p</w:t>
      </w:r>
      <w:r w:rsidRPr="00180840">
        <w:rPr>
          <w:rFonts w:ascii="Garamond" w:hAnsi="Garamond"/>
          <w:sz w:val="22"/>
          <w:szCs w:val="22"/>
        </w:rPr>
        <w:t xml:space="preserve"> – отчетный перио</w:t>
      </w:r>
      <w:r w:rsidR="00DB34F8">
        <w:rPr>
          <w:rFonts w:ascii="Garamond" w:hAnsi="Garamond"/>
          <w:sz w:val="22"/>
          <w:szCs w:val="22"/>
        </w:rPr>
        <w:t>д (1-й квартал, 1-</w:t>
      </w:r>
      <w:r w:rsidRPr="00180840">
        <w:rPr>
          <w:rFonts w:ascii="Garamond" w:hAnsi="Garamond"/>
          <w:sz w:val="22"/>
          <w:szCs w:val="22"/>
        </w:rPr>
        <w:t>е полугодие, 9 месяцев, отчетный год);</w:t>
      </w:r>
    </w:p>
    <w:p w14:paraId="1F5CF670" w14:textId="77777777" w:rsidR="00214405" w:rsidRPr="00180840" w:rsidRDefault="007C0C16" w:rsidP="00656A78">
      <w:pPr>
        <w:pStyle w:val="ConsPlusNormal"/>
        <w:tabs>
          <w:tab w:val="left" w:pos="993"/>
        </w:tabs>
        <w:spacing w:after="120"/>
        <w:ind w:left="993" w:hanging="993"/>
        <w:rPr>
          <w:rFonts w:ascii="Garamond" w:hAnsi="Garamond"/>
          <w:sz w:val="22"/>
          <w:szCs w:val="22"/>
        </w:rPr>
      </w:pPr>
      <m:oMath>
        <m:sSup>
          <m:sSupPr>
            <m:ctrlPr>
              <w:rPr>
                <w:rFonts w:ascii="Cambria Math" w:hAnsi="Cambria Math"/>
                <w:sz w:val="22"/>
                <w:szCs w:val="22"/>
              </w:rPr>
            </m:ctrlPr>
          </m:sSupPr>
          <m:e>
            <m:r>
              <w:rPr>
                <w:rFonts w:ascii="Cambria Math" w:hAnsi="Cambria Math"/>
                <w:sz w:val="22"/>
                <w:szCs w:val="22"/>
              </w:rPr>
              <m:t>S</m:t>
            </m:r>
          </m:e>
          <m:sup>
            <m:r>
              <w:rPr>
                <w:rFonts w:ascii="Cambria Math" w:hAnsi="Cambria Math"/>
                <w:sz w:val="22"/>
                <w:szCs w:val="22"/>
              </w:rPr>
              <m:t>КЗС</m:t>
            </m:r>
          </m:sup>
        </m:sSup>
        <m:r>
          <w:rPr>
            <w:rFonts w:ascii="Cambria Math" w:hAnsi="Cambria Math"/>
            <w:sz w:val="22"/>
            <w:szCs w:val="22"/>
          </w:rPr>
          <m:t xml:space="preserve"> – </m:t>
        </m:r>
      </m:oMath>
      <w:r w:rsidR="00214405" w:rsidRPr="00180840">
        <w:rPr>
          <w:rFonts w:ascii="Garamond" w:hAnsi="Garamond"/>
          <w:sz w:val="22"/>
          <w:szCs w:val="22"/>
        </w:rPr>
        <w:t xml:space="preserve">величина краткосрочных заемных средств на конец отчетного периода </w:t>
      </w:r>
      <w:r w:rsidR="00214405" w:rsidRPr="00180840">
        <w:rPr>
          <w:rFonts w:ascii="Garamond" w:hAnsi="Garamond"/>
          <w:i/>
          <w:sz w:val="22"/>
          <w:szCs w:val="22"/>
        </w:rPr>
        <w:t>р</w:t>
      </w:r>
      <w:r w:rsidR="005965A8">
        <w:rPr>
          <w:rFonts w:ascii="Garamond" w:hAnsi="Garamond"/>
          <w:sz w:val="22"/>
          <w:szCs w:val="22"/>
        </w:rPr>
        <w:t>, руб.</w:t>
      </w:r>
      <w:r w:rsidR="00214405" w:rsidRPr="00180840">
        <w:rPr>
          <w:rFonts w:ascii="Garamond" w:hAnsi="Garamond"/>
          <w:sz w:val="22"/>
          <w:szCs w:val="22"/>
        </w:rPr>
        <w:t xml:space="preserve"> (строка 1510 формы 103а);</w:t>
      </w:r>
    </w:p>
    <w:p w14:paraId="4C66E208" w14:textId="77777777" w:rsidR="00214405" w:rsidRPr="00180840" w:rsidRDefault="007C0C16" w:rsidP="00656A78">
      <w:pPr>
        <w:pStyle w:val="ConsPlusNormal"/>
        <w:tabs>
          <w:tab w:val="left" w:pos="993"/>
        </w:tabs>
        <w:spacing w:after="120"/>
        <w:ind w:left="993" w:hanging="993"/>
        <w:rPr>
          <w:rFonts w:ascii="Garamond" w:hAnsi="Garamond"/>
          <w:sz w:val="22"/>
          <w:szCs w:val="22"/>
        </w:rPr>
      </w:pPr>
      <m:oMath>
        <m:sSup>
          <m:sSupPr>
            <m:ctrlPr>
              <w:rPr>
                <w:rFonts w:ascii="Cambria Math" w:hAnsi="Cambria Math"/>
                <w:sz w:val="22"/>
                <w:szCs w:val="22"/>
              </w:rPr>
            </m:ctrlPr>
          </m:sSupPr>
          <m:e>
            <m:r>
              <w:rPr>
                <w:rFonts w:ascii="Cambria Math" w:hAnsi="Cambria Math"/>
                <w:sz w:val="22"/>
                <w:szCs w:val="22"/>
              </w:rPr>
              <m:t>S</m:t>
            </m:r>
          </m:e>
          <m:sup>
            <m:r>
              <w:rPr>
                <w:rFonts w:ascii="Cambria Math" w:hAnsi="Cambria Math"/>
                <w:sz w:val="22"/>
                <w:szCs w:val="22"/>
              </w:rPr>
              <m:t>ДЗС</m:t>
            </m:r>
          </m:sup>
        </m:sSup>
        <m:r>
          <w:rPr>
            <w:rFonts w:ascii="Cambria Math" w:hAnsi="Cambria Math"/>
            <w:sz w:val="22"/>
            <w:szCs w:val="22"/>
          </w:rPr>
          <m:t xml:space="preserve"> – </m:t>
        </m:r>
      </m:oMath>
      <w:r w:rsidR="00214405" w:rsidRPr="00180840">
        <w:rPr>
          <w:rFonts w:ascii="Garamond" w:hAnsi="Garamond"/>
          <w:sz w:val="22"/>
          <w:szCs w:val="22"/>
        </w:rPr>
        <w:t xml:space="preserve">величина долгосрочных заемных средств на конец отчетного периода </w:t>
      </w:r>
      <w:r w:rsidR="00214405" w:rsidRPr="00180840">
        <w:rPr>
          <w:rFonts w:ascii="Garamond" w:hAnsi="Garamond"/>
          <w:i/>
          <w:sz w:val="22"/>
          <w:szCs w:val="22"/>
        </w:rPr>
        <w:t>р</w:t>
      </w:r>
      <w:r w:rsidR="005965A8">
        <w:rPr>
          <w:rFonts w:ascii="Garamond" w:hAnsi="Garamond"/>
          <w:sz w:val="22"/>
          <w:szCs w:val="22"/>
        </w:rPr>
        <w:t>, руб.</w:t>
      </w:r>
      <w:r w:rsidR="00214405" w:rsidRPr="00180840">
        <w:rPr>
          <w:rFonts w:ascii="Garamond" w:hAnsi="Garamond"/>
          <w:sz w:val="22"/>
          <w:szCs w:val="22"/>
        </w:rPr>
        <w:t xml:space="preserve"> (строка 1410 формы 103а);</w:t>
      </w:r>
    </w:p>
    <w:p w14:paraId="21FA215A" w14:textId="77777777" w:rsidR="00214405" w:rsidRPr="00180840" w:rsidRDefault="007C0C16" w:rsidP="00656A78">
      <w:pPr>
        <w:pStyle w:val="ConsPlusNormal"/>
        <w:tabs>
          <w:tab w:val="left" w:pos="993"/>
        </w:tabs>
        <w:spacing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прибыль пг</m:t>
            </m:r>
          </m:sup>
        </m:sSubSup>
        <m:r>
          <w:rPr>
            <w:rFonts w:ascii="Cambria Math" w:hAnsi="Cambria Math"/>
            <w:sz w:val="22"/>
            <w:szCs w:val="22"/>
          </w:rPr>
          <m:t xml:space="preserve"> – </m:t>
        </m:r>
      </m:oMath>
      <w:r w:rsidR="00214405" w:rsidRPr="00180840">
        <w:rPr>
          <w:rFonts w:ascii="Garamond" w:hAnsi="Garamond"/>
          <w:sz w:val="22"/>
          <w:szCs w:val="22"/>
        </w:rPr>
        <w:t>прибыль (убыток) до налогообложения за четыре квартала, включая отчетный период</w:t>
      </w:r>
      <w:r w:rsidR="0045148E">
        <w:rPr>
          <w:rFonts w:ascii="Garamond" w:hAnsi="Garamond"/>
          <w:sz w:val="22"/>
          <w:szCs w:val="22"/>
        </w:rPr>
        <w:t> </w:t>
      </w:r>
      <w:r w:rsidR="00214405" w:rsidRPr="00180840">
        <w:rPr>
          <w:rFonts w:ascii="Garamond" w:hAnsi="Garamond"/>
          <w:i/>
          <w:sz w:val="22"/>
          <w:szCs w:val="22"/>
        </w:rPr>
        <w:t>р</w:t>
      </w:r>
      <w:r w:rsidR="00214405" w:rsidRPr="00180840">
        <w:rPr>
          <w:rFonts w:ascii="Garamond" w:hAnsi="Garamond"/>
          <w:sz w:val="22"/>
          <w:szCs w:val="22"/>
        </w:rPr>
        <w:t>,</w:t>
      </w:r>
      <w:r w:rsidR="0045148E">
        <w:rPr>
          <w:rFonts w:ascii="Garamond" w:hAnsi="Garamond"/>
          <w:sz w:val="22"/>
          <w:szCs w:val="22"/>
        </w:rPr>
        <w:t> </w:t>
      </w:r>
      <w:r w:rsidR="005A7B47">
        <w:rPr>
          <w:rFonts w:ascii="Garamond" w:hAnsi="Garamond"/>
          <w:sz w:val="22"/>
          <w:szCs w:val="22"/>
        </w:rPr>
        <w:t xml:space="preserve">руб., </w:t>
      </w:r>
      <w:r w:rsidR="00214405" w:rsidRPr="00180840">
        <w:rPr>
          <w:rFonts w:ascii="Garamond" w:hAnsi="Garamond"/>
          <w:sz w:val="22"/>
          <w:szCs w:val="22"/>
        </w:rPr>
        <w:t>определяется в соответствии с формулой 9 настоящего Регламента;</w:t>
      </w:r>
    </w:p>
    <w:p w14:paraId="13DE485F" w14:textId="77777777" w:rsidR="00214405" w:rsidRPr="00180840" w:rsidRDefault="007C0C16" w:rsidP="00656A78">
      <w:pPr>
        <w:pStyle w:val="ConsPlusNormal"/>
        <w:tabs>
          <w:tab w:val="left" w:pos="993"/>
        </w:tabs>
        <w:spacing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%уплат пг</m:t>
            </m:r>
          </m:sup>
        </m:sSubSup>
      </m:oMath>
      <w:r w:rsidR="00214405" w:rsidRPr="00180840">
        <w:rPr>
          <w:rFonts w:ascii="Garamond" w:hAnsi="Garamond"/>
          <w:sz w:val="22"/>
          <w:szCs w:val="22"/>
        </w:rPr>
        <w:t xml:space="preserve"> – величина расходов в виде процентов к уплате за четыре квартала, включая отчетный период</w:t>
      </w:r>
      <w:r w:rsidR="0045148E">
        <w:rPr>
          <w:rFonts w:ascii="Garamond" w:hAnsi="Garamond"/>
          <w:sz w:val="22"/>
          <w:szCs w:val="22"/>
        </w:rPr>
        <w:t> </w:t>
      </w:r>
      <w:r w:rsidR="00214405" w:rsidRPr="00180840">
        <w:rPr>
          <w:rFonts w:ascii="Garamond" w:hAnsi="Garamond"/>
          <w:i/>
          <w:sz w:val="22"/>
          <w:szCs w:val="22"/>
        </w:rPr>
        <w:t>р</w:t>
      </w:r>
      <w:r w:rsidR="00214405" w:rsidRPr="00180840">
        <w:rPr>
          <w:rFonts w:ascii="Garamond" w:hAnsi="Garamond"/>
          <w:sz w:val="22"/>
          <w:szCs w:val="22"/>
        </w:rPr>
        <w:t>,</w:t>
      </w:r>
      <w:r w:rsidR="0045148E">
        <w:rPr>
          <w:rFonts w:ascii="Garamond" w:hAnsi="Garamond"/>
          <w:sz w:val="22"/>
          <w:szCs w:val="22"/>
        </w:rPr>
        <w:t> руб.,</w:t>
      </w:r>
      <w:r w:rsidR="00214405" w:rsidRPr="00180840">
        <w:rPr>
          <w:rFonts w:ascii="Garamond" w:hAnsi="Garamond"/>
          <w:sz w:val="22"/>
          <w:szCs w:val="22"/>
        </w:rPr>
        <w:t xml:space="preserve"> определяется в соответствии с формулой 10 настоящего Регламента;</w:t>
      </w:r>
    </w:p>
    <w:p w14:paraId="518B33B6" w14:textId="77777777" w:rsidR="00214405" w:rsidRPr="00180840" w:rsidRDefault="007C0C16" w:rsidP="00656A78">
      <w:pPr>
        <w:pStyle w:val="ConsPlusNormal"/>
        <w:tabs>
          <w:tab w:val="left" w:pos="993"/>
        </w:tabs>
        <w:spacing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%получ пг</m:t>
            </m:r>
          </m:sup>
        </m:sSubSup>
      </m:oMath>
      <w:r w:rsidR="00214405" w:rsidRPr="00180840">
        <w:rPr>
          <w:rFonts w:ascii="Garamond" w:hAnsi="Garamond"/>
          <w:sz w:val="22"/>
          <w:szCs w:val="22"/>
        </w:rPr>
        <w:t xml:space="preserve"> – величина доходов в виде процентов к получению за четыре квартала, включая отчетный период </w:t>
      </w:r>
      <w:r w:rsidR="00214405" w:rsidRPr="00180840">
        <w:rPr>
          <w:rFonts w:ascii="Garamond" w:hAnsi="Garamond"/>
          <w:i/>
          <w:sz w:val="22"/>
          <w:szCs w:val="22"/>
        </w:rPr>
        <w:t>р</w:t>
      </w:r>
      <w:r w:rsidR="0045148E">
        <w:rPr>
          <w:rFonts w:ascii="Garamond" w:hAnsi="Garamond"/>
          <w:sz w:val="22"/>
          <w:szCs w:val="22"/>
        </w:rPr>
        <w:t>, руб.</w:t>
      </w:r>
      <w:r w:rsidR="00214405" w:rsidRPr="00180840">
        <w:rPr>
          <w:rFonts w:ascii="Garamond" w:hAnsi="Garamond"/>
          <w:sz w:val="22"/>
          <w:szCs w:val="22"/>
        </w:rPr>
        <w:t>, определяется в соответствии с формулой 11 настоящего Регламента;</w:t>
      </w:r>
    </w:p>
    <w:p w14:paraId="644BA6BB" w14:textId="77777777" w:rsidR="00214405" w:rsidRPr="00180840" w:rsidRDefault="007C0C16" w:rsidP="0069065E">
      <w:pPr>
        <w:pStyle w:val="ConsPlusNormal"/>
        <w:tabs>
          <w:tab w:val="left" w:pos="993"/>
        </w:tabs>
        <w:spacing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rPr>
              <m:t>S</m:t>
            </m:r>
          </m:e>
          <m:sub>
            <m:r>
              <w:rPr>
                <w:rFonts w:ascii="Cambria Math" w:hAnsi="Cambria Math"/>
                <w:lang w:val="en-US"/>
              </w:rPr>
              <m:t>p</m:t>
            </m:r>
          </m:sub>
          <m:sup>
            <m:r>
              <w:rPr>
                <w:rFonts w:ascii="Cambria Math" w:hAnsi="Cambria Math"/>
              </w:rPr>
              <m:t>амортизация пг</m:t>
            </m:r>
          </m:sup>
        </m:sSubSup>
      </m:oMath>
      <w:r w:rsidR="00214405" w:rsidRPr="00180840">
        <w:rPr>
          <w:rFonts w:ascii="Garamond" w:hAnsi="Garamond"/>
          <w:sz w:val="22"/>
          <w:szCs w:val="22"/>
        </w:rPr>
        <w:t xml:space="preserve"> – амортизационные отчисления за четыре квартала, включая отчетный период </w:t>
      </w:r>
      <w:r w:rsidR="00214405" w:rsidRPr="00180840">
        <w:rPr>
          <w:rFonts w:ascii="Garamond" w:hAnsi="Garamond"/>
          <w:i/>
          <w:sz w:val="22"/>
          <w:szCs w:val="22"/>
        </w:rPr>
        <w:t>р</w:t>
      </w:r>
      <w:r w:rsidR="00214405" w:rsidRPr="00180840">
        <w:rPr>
          <w:rFonts w:ascii="Garamond" w:hAnsi="Garamond"/>
          <w:sz w:val="22"/>
          <w:szCs w:val="22"/>
        </w:rPr>
        <w:t xml:space="preserve">, </w:t>
      </w:r>
      <w:r w:rsidR="0069065E">
        <w:rPr>
          <w:rFonts w:ascii="Garamond" w:hAnsi="Garamond"/>
          <w:sz w:val="22"/>
          <w:szCs w:val="22"/>
        </w:rPr>
        <w:t xml:space="preserve">руб., </w:t>
      </w:r>
      <w:r w:rsidR="00214405" w:rsidRPr="00180840">
        <w:rPr>
          <w:rFonts w:ascii="Garamond" w:hAnsi="Garamond"/>
          <w:sz w:val="22"/>
          <w:szCs w:val="22"/>
        </w:rPr>
        <w:t xml:space="preserve">определяется в соответствии с формулой 12 настоящего Регламента. </w:t>
      </w:r>
    </w:p>
    <w:tbl>
      <w:tblPr>
        <w:tblStyle w:val="afe"/>
        <w:tblW w:w="826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0"/>
        <w:gridCol w:w="276"/>
        <w:gridCol w:w="1216"/>
      </w:tblGrid>
      <w:tr w:rsidR="00214405" w:rsidRPr="005965A8" w14:paraId="2F81A9B0" w14:textId="77777777" w:rsidTr="00137B1E">
        <w:trPr>
          <w:trHeight w:val="367"/>
        </w:trPr>
        <w:tc>
          <w:tcPr>
            <w:tcW w:w="6775" w:type="dxa"/>
            <w:vAlign w:val="center"/>
          </w:tcPr>
          <w:p w14:paraId="45483710" w14:textId="77777777" w:rsidR="00214405" w:rsidRPr="00137B1E" w:rsidRDefault="007C0C16" w:rsidP="00EA5905">
            <w:pPr>
              <w:pStyle w:val="ConsPlusNormal"/>
              <w:ind w:left="1021"/>
              <w:rPr>
                <w:rFonts w:ascii="Garamond" w:hAnsi="Garamond"/>
                <w:i/>
                <w:sz w:val="22"/>
                <w:szCs w:val="22"/>
              </w:rPr>
            </w:pPr>
            <m:oMathPara>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прибыль пг</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прибыль</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y</m:t>
                    </m:r>
                  </m:sub>
                  <m:sup>
                    <m:r>
                      <w:rPr>
                        <w:rFonts w:ascii="Cambria Math" w:hAnsi="Cambria Math"/>
                        <w:sz w:val="22"/>
                        <w:szCs w:val="22"/>
                      </w:rPr>
                      <m:t>прибыль</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 y</m:t>
                    </m:r>
                  </m:sub>
                  <m:sup>
                    <m:r>
                      <w:rPr>
                        <w:rFonts w:ascii="Cambria Math" w:hAnsi="Cambria Math"/>
                        <w:sz w:val="22"/>
                        <w:szCs w:val="22"/>
                      </w:rPr>
                      <m:t>прибыль</m:t>
                    </m:r>
                  </m:sup>
                </m:sSubSup>
              </m:oMath>
            </m:oMathPara>
          </w:p>
        </w:tc>
        <w:tc>
          <w:tcPr>
            <w:tcW w:w="276" w:type="dxa"/>
          </w:tcPr>
          <w:p w14:paraId="7E754690" w14:textId="77777777" w:rsidR="00214405" w:rsidRPr="0023593F" w:rsidRDefault="00214405" w:rsidP="00520E43">
            <w:pPr>
              <w:pStyle w:val="ConsPlusNormal"/>
              <w:ind w:left="-677"/>
              <w:rPr>
                <w:rFonts w:ascii="Garamond" w:hAnsi="Garamond"/>
                <w:sz w:val="22"/>
                <w:szCs w:val="22"/>
                <w:lang w:val="en-US"/>
              </w:rPr>
            </w:pPr>
          </w:p>
        </w:tc>
        <w:tc>
          <w:tcPr>
            <w:tcW w:w="1211" w:type="dxa"/>
            <w:vAlign w:val="center"/>
          </w:tcPr>
          <w:p w14:paraId="7420F5C6" w14:textId="77777777" w:rsidR="00214405" w:rsidRPr="000705F1" w:rsidRDefault="00214405" w:rsidP="00520E43">
            <w:pPr>
              <w:pStyle w:val="ConsPlusNormal"/>
              <w:rPr>
                <w:rFonts w:ascii="Garamond" w:hAnsi="Garamond"/>
                <w:sz w:val="22"/>
                <w:szCs w:val="22"/>
              </w:rPr>
            </w:pPr>
            <w:r w:rsidRPr="0023593F">
              <w:rPr>
                <w:rFonts w:ascii="Garamond" w:hAnsi="Garamond"/>
                <w:sz w:val="22"/>
                <w:szCs w:val="22"/>
                <w:lang w:val="en-US"/>
              </w:rPr>
              <w:t>(</w:t>
            </w:r>
            <w:r w:rsidRPr="0023593F">
              <w:rPr>
                <w:rFonts w:ascii="Garamond" w:hAnsi="Garamond"/>
                <w:sz w:val="22"/>
                <w:szCs w:val="22"/>
              </w:rPr>
              <w:t>9</w:t>
            </w:r>
            <w:r w:rsidRPr="000705F1">
              <w:rPr>
                <w:rFonts w:ascii="Garamond" w:hAnsi="Garamond"/>
                <w:sz w:val="22"/>
                <w:szCs w:val="22"/>
                <w:lang w:val="en-US"/>
              </w:rPr>
              <w:t>)</w:t>
            </w:r>
            <w:r w:rsidRPr="000705F1">
              <w:rPr>
                <w:rFonts w:ascii="Garamond" w:hAnsi="Garamond"/>
                <w:sz w:val="22"/>
                <w:szCs w:val="22"/>
              </w:rPr>
              <w:t>,</w:t>
            </w:r>
          </w:p>
        </w:tc>
      </w:tr>
    </w:tbl>
    <w:p w14:paraId="1C57890D" w14:textId="77777777" w:rsidR="00214405" w:rsidRPr="005965A8" w:rsidRDefault="00214405" w:rsidP="00E5513C">
      <w:pPr>
        <w:pStyle w:val="ConsPlusNormal"/>
        <w:tabs>
          <w:tab w:val="left" w:pos="993"/>
        </w:tabs>
        <w:spacing w:after="60"/>
        <w:ind w:firstLine="709"/>
        <w:rPr>
          <w:rFonts w:ascii="Garamond" w:hAnsi="Garamond"/>
          <w:sz w:val="22"/>
          <w:szCs w:val="22"/>
        </w:rPr>
      </w:pPr>
      <w:r w:rsidRPr="00137B1E">
        <w:rPr>
          <w:rFonts w:ascii="Garamond" w:hAnsi="Garamond"/>
          <w:sz w:val="22"/>
          <w:szCs w:val="22"/>
        </w:rPr>
        <w:t>где</w:t>
      </w:r>
      <w:r w:rsidRPr="005965A8">
        <w:rPr>
          <w:rFonts w:ascii="Garamond" w:hAnsi="Garamond"/>
          <w:sz w:val="22"/>
          <w:szCs w:val="22"/>
        </w:rPr>
        <w:t>:</w:t>
      </w:r>
    </w:p>
    <w:p w14:paraId="65316F78" w14:textId="77777777" w:rsidR="00214405" w:rsidRPr="00180840" w:rsidRDefault="000A0886" w:rsidP="00E5513C">
      <w:pPr>
        <w:pStyle w:val="ConsPlusNormal"/>
        <w:tabs>
          <w:tab w:val="left" w:pos="993"/>
        </w:tabs>
        <w:spacing w:after="120"/>
        <w:ind w:left="993" w:hanging="993"/>
        <w:rPr>
          <w:rFonts w:ascii="Garamond" w:hAnsi="Garamond"/>
          <w:sz w:val="22"/>
          <w:szCs w:val="22"/>
        </w:rPr>
      </w:pPr>
      <w:r w:rsidRPr="00137B1E">
        <w:rPr>
          <w:rFonts w:ascii="Garamond" w:hAnsi="Garamond"/>
          <w:i/>
          <w:sz w:val="22"/>
          <w:szCs w:val="22"/>
          <w:lang w:val="en-US"/>
        </w:rPr>
        <w:t>y</w:t>
      </w:r>
      <w:r w:rsidRPr="00180840">
        <w:rPr>
          <w:rFonts w:ascii="Garamond" w:hAnsi="Garamond"/>
          <w:sz w:val="22"/>
          <w:szCs w:val="22"/>
        </w:rPr>
        <w:t xml:space="preserve"> </w:t>
      </w:r>
      <w:r w:rsidR="00214405" w:rsidRPr="00180840">
        <w:rPr>
          <w:rFonts w:ascii="Garamond" w:hAnsi="Garamond"/>
          <w:sz w:val="22"/>
          <w:szCs w:val="22"/>
        </w:rPr>
        <w:t xml:space="preserve">– последний отчетный год (календарный год, предшествующий отчетному периоду </w:t>
      </w:r>
      <w:r w:rsidR="00214405" w:rsidRPr="00180840">
        <w:rPr>
          <w:rFonts w:ascii="Garamond" w:hAnsi="Garamond"/>
          <w:i/>
          <w:sz w:val="22"/>
          <w:szCs w:val="22"/>
          <w:lang w:val="en-US"/>
        </w:rPr>
        <w:t>p</w:t>
      </w:r>
      <w:r w:rsidR="00214405" w:rsidRPr="00180840">
        <w:rPr>
          <w:rFonts w:ascii="Garamond" w:hAnsi="Garamond"/>
          <w:sz w:val="22"/>
          <w:szCs w:val="22"/>
        </w:rPr>
        <w:t>);</w:t>
      </w:r>
    </w:p>
    <w:p w14:paraId="348E2DD4" w14:textId="77777777" w:rsidR="00214405" w:rsidRPr="00180840" w:rsidRDefault="007C0C16" w:rsidP="00E5513C">
      <w:pPr>
        <w:pStyle w:val="ConsPlusNormal"/>
        <w:tabs>
          <w:tab w:val="left" w:pos="993"/>
        </w:tabs>
        <w:spacing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прибыль</m:t>
            </m:r>
          </m:sup>
        </m:sSubSup>
      </m:oMath>
      <w:r w:rsidR="00214405" w:rsidRPr="00180840">
        <w:rPr>
          <w:rFonts w:ascii="Garamond" w:hAnsi="Garamond"/>
          <w:sz w:val="22"/>
          <w:szCs w:val="22"/>
        </w:rPr>
        <w:t xml:space="preserve"> – прибыль (убыток) до налогообложения на конец отчетного периода </w:t>
      </w:r>
      <w:r w:rsidR="00214405" w:rsidRPr="00180840">
        <w:rPr>
          <w:rFonts w:ascii="Garamond" w:hAnsi="Garamond"/>
          <w:i/>
          <w:sz w:val="22"/>
          <w:szCs w:val="22"/>
        </w:rPr>
        <w:t>p</w:t>
      </w:r>
      <w:r w:rsidR="00202FD5">
        <w:rPr>
          <w:rFonts w:ascii="Garamond" w:hAnsi="Garamond"/>
          <w:sz w:val="22"/>
          <w:szCs w:val="22"/>
        </w:rPr>
        <w:t>,</w:t>
      </w:r>
      <w:r w:rsidR="000A0886">
        <w:rPr>
          <w:rFonts w:ascii="Garamond" w:hAnsi="Garamond"/>
          <w:sz w:val="22"/>
          <w:szCs w:val="22"/>
        </w:rPr>
        <w:t xml:space="preserve"> </w:t>
      </w:r>
      <w:r w:rsidR="00202FD5">
        <w:rPr>
          <w:rFonts w:ascii="Garamond" w:hAnsi="Garamond"/>
          <w:sz w:val="22"/>
          <w:szCs w:val="22"/>
        </w:rPr>
        <w:t>руб.</w:t>
      </w:r>
      <w:r w:rsidR="00214405" w:rsidRPr="00180840">
        <w:rPr>
          <w:rFonts w:ascii="Garamond" w:hAnsi="Garamond"/>
          <w:sz w:val="22"/>
          <w:szCs w:val="22"/>
        </w:rPr>
        <w:t xml:space="preserve"> (строка 2300 формы 103б);</w:t>
      </w:r>
    </w:p>
    <w:p w14:paraId="4D80F2AF" w14:textId="77777777" w:rsidR="00214405" w:rsidRPr="00180840" w:rsidRDefault="007C0C16" w:rsidP="00E5513C">
      <w:pPr>
        <w:pStyle w:val="ConsPlusNormal"/>
        <w:tabs>
          <w:tab w:val="left" w:pos="993"/>
        </w:tabs>
        <w:spacing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y</m:t>
            </m:r>
          </m:sub>
          <m:sup>
            <m:r>
              <w:rPr>
                <w:rFonts w:ascii="Cambria Math" w:hAnsi="Cambria Math"/>
                <w:sz w:val="22"/>
                <w:szCs w:val="22"/>
              </w:rPr>
              <m:t>прибыль</m:t>
            </m:r>
          </m:sup>
        </m:sSubSup>
      </m:oMath>
      <w:r w:rsidR="00214405" w:rsidRPr="00F94B65">
        <w:rPr>
          <w:rFonts w:ascii="Garamond" w:hAnsi="Garamond"/>
          <w:sz w:val="22"/>
          <w:szCs w:val="22"/>
        </w:rPr>
        <w:t xml:space="preserve"> – прибыль (убыток) до налогообложения на конец последнего отчетного года </w:t>
      </w:r>
      <w:r w:rsidR="000A0886" w:rsidRPr="00F94B65">
        <w:rPr>
          <w:rFonts w:ascii="Garamond" w:hAnsi="Garamond"/>
          <w:i/>
          <w:sz w:val="22"/>
          <w:szCs w:val="22"/>
          <w:lang w:val="en-US"/>
        </w:rPr>
        <w:t>y</w:t>
      </w:r>
      <w:r w:rsidR="00202FD5" w:rsidRPr="00F94B65">
        <w:rPr>
          <w:rFonts w:ascii="Garamond" w:hAnsi="Garamond"/>
          <w:sz w:val="22"/>
          <w:szCs w:val="22"/>
        </w:rPr>
        <w:t>, руб.</w:t>
      </w:r>
      <w:r w:rsidR="00214405" w:rsidRPr="00F94B65">
        <w:rPr>
          <w:rFonts w:ascii="Garamond" w:hAnsi="Garamond"/>
          <w:sz w:val="22"/>
          <w:szCs w:val="22"/>
        </w:rPr>
        <w:t xml:space="preserve"> (строка</w:t>
      </w:r>
      <w:r w:rsidR="00214405" w:rsidRPr="00180840">
        <w:rPr>
          <w:rFonts w:ascii="Garamond" w:hAnsi="Garamond"/>
          <w:sz w:val="22"/>
          <w:szCs w:val="22"/>
        </w:rPr>
        <w:t xml:space="preserve"> 2300 формы 103б);</w:t>
      </w:r>
    </w:p>
    <w:p w14:paraId="66EB0727" w14:textId="77777777" w:rsidR="00214405" w:rsidRPr="00180840" w:rsidRDefault="007C0C16" w:rsidP="0069065E">
      <w:pPr>
        <w:pStyle w:val="ConsPlusNormal"/>
        <w:tabs>
          <w:tab w:val="left" w:pos="993"/>
        </w:tabs>
        <w:spacing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rPr>
              <m:t>S</m:t>
            </m:r>
          </m:e>
          <m:sub>
            <m:r>
              <w:rPr>
                <w:rFonts w:ascii="Cambria Math" w:hAnsi="Cambria Math"/>
                <w:lang w:val="en-US"/>
              </w:rPr>
              <m:t>p</m:t>
            </m:r>
            <m:r>
              <w:rPr>
                <w:rFonts w:ascii="Cambria Math" w:hAnsi="Cambria Math"/>
              </w:rPr>
              <m:t xml:space="preserve"> y</m:t>
            </m:r>
          </m:sub>
          <m:sup>
            <m:r>
              <w:rPr>
                <w:rFonts w:ascii="Cambria Math" w:hAnsi="Cambria Math"/>
              </w:rPr>
              <m:t>прибыль</m:t>
            </m:r>
          </m:sup>
        </m:sSubSup>
      </m:oMath>
      <w:r w:rsidR="00214405" w:rsidRPr="00180840">
        <w:rPr>
          <w:rFonts w:ascii="Garamond" w:hAnsi="Garamond"/>
          <w:sz w:val="22"/>
          <w:szCs w:val="22"/>
        </w:rPr>
        <w:t xml:space="preserve"> – прибыль (убыток) до налогообложения на конец периода, аналогичного отчетному периоду </w:t>
      </w:r>
      <w:r w:rsidR="00214405" w:rsidRPr="00180840">
        <w:rPr>
          <w:rFonts w:ascii="Garamond" w:hAnsi="Garamond"/>
          <w:i/>
          <w:sz w:val="22"/>
          <w:szCs w:val="22"/>
        </w:rPr>
        <w:t>p</w:t>
      </w:r>
      <w:r w:rsidR="00214405" w:rsidRPr="00180840">
        <w:rPr>
          <w:rFonts w:ascii="Garamond" w:hAnsi="Garamond"/>
          <w:sz w:val="22"/>
          <w:szCs w:val="22"/>
        </w:rPr>
        <w:t xml:space="preserve"> последнего отчетного </w:t>
      </w:r>
      <w:r w:rsidR="00214405" w:rsidRPr="004B6DC3">
        <w:rPr>
          <w:rFonts w:ascii="Garamond" w:hAnsi="Garamond"/>
          <w:sz w:val="22"/>
          <w:szCs w:val="22"/>
        </w:rPr>
        <w:t xml:space="preserve">года </w:t>
      </w:r>
      <w:r w:rsidR="006C7233" w:rsidRPr="00EA397C">
        <w:rPr>
          <w:rFonts w:ascii="Garamond" w:hAnsi="Garamond"/>
          <w:i/>
          <w:sz w:val="22"/>
          <w:lang w:val="en-US"/>
        </w:rPr>
        <w:t>y</w:t>
      </w:r>
      <w:r w:rsidR="00202FD5">
        <w:rPr>
          <w:rFonts w:ascii="Garamond" w:hAnsi="Garamond"/>
          <w:sz w:val="22"/>
          <w:szCs w:val="22"/>
        </w:rPr>
        <w:t>, руб.</w:t>
      </w:r>
      <w:r w:rsidR="00214405" w:rsidRPr="005965A8">
        <w:rPr>
          <w:rFonts w:ascii="Garamond" w:hAnsi="Garamond"/>
          <w:sz w:val="22"/>
          <w:szCs w:val="22"/>
        </w:rPr>
        <w:t xml:space="preserve"> </w:t>
      </w:r>
      <w:r w:rsidR="00214405" w:rsidRPr="00180840">
        <w:rPr>
          <w:rFonts w:ascii="Garamond" w:hAnsi="Garamond"/>
          <w:sz w:val="22"/>
          <w:szCs w:val="22"/>
        </w:rPr>
        <w:t>(строка 2300 формы 103б).</w:t>
      </w:r>
    </w:p>
    <w:tbl>
      <w:tblPr>
        <w:tblStyle w:val="afe"/>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1253"/>
      </w:tblGrid>
      <w:tr w:rsidR="00214405" w:rsidRPr="00180840" w14:paraId="71DDB907" w14:textId="77777777" w:rsidTr="00137B1E">
        <w:trPr>
          <w:trHeight w:val="367"/>
        </w:trPr>
        <w:tc>
          <w:tcPr>
            <w:tcW w:w="5239" w:type="dxa"/>
            <w:vAlign w:val="center"/>
          </w:tcPr>
          <w:p w14:paraId="617E4C5E" w14:textId="77777777" w:rsidR="00214405" w:rsidRPr="00137B1E" w:rsidRDefault="007C0C16" w:rsidP="00520E43">
            <w:pPr>
              <w:pStyle w:val="ConsPlusNormal"/>
              <w:rPr>
                <w:rFonts w:ascii="Garamond" w:hAnsi="Garamond"/>
                <w:i/>
                <w:sz w:val="22"/>
                <w:szCs w:val="22"/>
              </w:rPr>
            </w:pPr>
            <m:oMathPara>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%уплат пг</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lang w:val="en-US"/>
                      </w:rPr>
                      <m:t>MIN</m:t>
                    </m:r>
                    <m:r>
                      <w:rPr>
                        <w:rFonts w:ascii="Cambria Math" w:hAnsi="Cambria Math"/>
                        <w:sz w:val="22"/>
                        <w:szCs w:val="22"/>
                      </w:rPr>
                      <m:t>(0;S</m:t>
                    </m:r>
                  </m:e>
                  <m:sub>
                    <m:r>
                      <w:rPr>
                        <w:rFonts w:ascii="Cambria Math" w:hAnsi="Cambria Math"/>
                        <w:sz w:val="22"/>
                        <w:szCs w:val="22"/>
                        <w:lang w:val="en-US"/>
                      </w:rPr>
                      <m:t>p</m:t>
                    </m:r>
                  </m:sub>
                  <m:sup>
                    <m:r>
                      <w:rPr>
                        <w:rFonts w:ascii="Cambria Math" w:hAnsi="Cambria Math"/>
                        <w:sz w:val="22"/>
                        <w:szCs w:val="22"/>
                      </w:rPr>
                      <m:t>%уплат</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y</m:t>
                    </m:r>
                  </m:sub>
                  <m:sup>
                    <m:r>
                      <w:rPr>
                        <w:rFonts w:ascii="Cambria Math" w:hAnsi="Cambria Math"/>
                        <w:sz w:val="22"/>
                        <w:szCs w:val="22"/>
                      </w:rPr>
                      <m:t>%уплат</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r>
                      <w:rPr>
                        <w:rFonts w:ascii="Cambria Math" w:hAnsi="Cambria Math"/>
                        <w:sz w:val="22"/>
                        <w:szCs w:val="22"/>
                      </w:rPr>
                      <m:t xml:space="preserve"> y</m:t>
                    </m:r>
                  </m:sub>
                  <m:sup>
                    <m:r>
                      <w:rPr>
                        <w:rFonts w:ascii="Cambria Math" w:hAnsi="Cambria Math"/>
                        <w:sz w:val="22"/>
                        <w:szCs w:val="22"/>
                      </w:rPr>
                      <m:t>%уплат</m:t>
                    </m:r>
                  </m:sup>
                </m:sSubSup>
                <m:r>
                  <w:rPr>
                    <w:rFonts w:ascii="Cambria Math" w:hAnsi="Cambria Math"/>
                    <w:sz w:val="22"/>
                    <w:szCs w:val="22"/>
                  </w:rPr>
                  <m:t>)</m:t>
                </m:r>
              </m:oMath>
            </m:oMathPara>
          </w:p>
        </w:tc>
        <w:tc>
          <w:tcPr>
            <w:tcW w:w="1253" w:type="dxa"/>
            <w:vAlign w:val="center"/>
          </w:tcPr>
          <w:p w14:paraId="45448CE3" w14:textId="77777777" w:rsidR="00214405" w:rsidRPr="00180840" w:rsidRDefault="00214405" w:rsidP="00520E43">
            <w:pPr>
              <w:pStyle w:val="ConsPlusNormal"/>
              <w:ind w:left="-776"/>
              <w:jc w:val="center"/>
              <w:rPr>
                <w:rFonts w:ascii="Garamond" w:hAnsi="Garamond"/>
                <w:sz w:val="22"/>
                <w:szCs w:val="22"/>
              </w:rPr>
            </w:pPr>
            <w:r w:rsidRPr="00137B1E">
              <w:rPr>
                <w:rFonts w:ascii="Garamond" w:hAnsi="Garamond"/>
                <w:sz w:val="22"/>
                <w:szCs w:val="22"/>
              </w:rPr>
              <w:t>(</w:t>
            </w:r>
            <w:r w:rsidRPr="00180840">
              <w:rPr>
                <w:rFonts w:ascii="Garamond" w:hAnsi="Garamond"/>
                <w:sz w:val="22"/>
                <w:szCs w:val="22"/>
              </w:rPr>
              <w:t>10</w:t>
            </w:r>
            <w:r w:rsidRPr="00137B1E">
              <w:rPr>
                <w:rFonts w:ascii="Garamond" w:hAnsi="Garamond"/>
                <w:sz w:val="22"/>
                <w:szCs w:val="22"/>
              </w:rPr>
              <w:t>)</w:t>
            </w:r>
            <w:r w:rsidRPr="00180840">
              <w:rPr>
                <w:rFonts w:ascii="Garamond" w:hAnsi="Garamond"/>
                <w:sz w:val="22"/>
                <w:szCs w:val="22"/>
              </w:rPr>
              <w:t>,</w:t>
            </w:r>
          </w:p>
        </w:tc>
      </w:tr>
    </w:tbl>
    <w:p w14:paraId="62103634" w14:textId="77777777" w:rsidR="00214405" w:rsidRPr="00180840" w:rsidRDefault="00214405" w:rsidP="008C3455">
      <w:pPr>
        <w:pStyle w:val="ConsPlusNormal"/>
        <w:tabs>
          <w:tab w:val="left" w:pos="1701"/>
        </w:tabs>
        <w:spacing w:after="60"/>
        <w:ind w:firstLine="709"/>
        <w:rPr>
          <w:rFonts w:ascii="Garamond" w:hAnsi="Garamond"/>
          <w:sz w:val="22"/>
          <w:szCs w:val="22"/>
        </w:rPr>
      </w:pPr>
      <w:r w:rsidRPr="00137B1E">
        <w:rPr>
          <w:rFonts w:ascii="Garamond" w:hAnsi="Garamond"/>
          <w:sz w:val="22"/>
          <w:szCs w:val="22"/>
        </w:rPr>
        <w:t>где</w:t>
      </w:r>
      <w:r w:rsidRPr="00180840">
        <w:rPr>
          <w:rFonts w:ascii="Garamond" w:hAnsi="Garamond"/>
          <w:sz w:val="22"/>
          <w:szCs w:val="22"/>
        </w:rPr>
        <w:t>:</w:t>
      </w:r>
    </w:p>
    <w:p w14:paraId="22FC620D" w14:textId="77777777" w:rsidR="00214405" w:rsidRPr="00180840" w:rsidRDefault="007C0C16" w:rsidP="008C3455">
      <w:pPr>
        <w:pStyle w:val="ConsPlusNormal"/>
        <w:tabs>
          <w:tab w:val="left" w:pos="993"/>
        </w:tabs>
        <w:spacing w:after="6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%уплат</m:t>
            </m:r>
          </m:sup>
        </m:sSubSup>
      </m:oMath>
      <w:r w:rsidR="00214405" w:rsidRPr="00180840">
        <w:rPr>
          <w:rFonts w:ascii="Garamond" w:hAnsi="Garamond"/>
          <w:sz w:val="22"/>
          <w:szCs w:val="22"/>
        </w:rPr>
        <w:t xml:space="preserve"> – </w:t>
      </w:r>
      <w:r w:rsidR="00214405" w:rsidRPr="00180840">
        <w:rPr>
          <w:rFonts w:ascii="Garamond" w:hAnsi="Garamond"/>
          <w:sz w:val="22"/>
          <w:szCs w:val="22"/>
        </w:rPr>
        <w:tab/>
        <w:t xml:space="preserve">величина расходов в виде процентов к уплате на конец отчетного периода </w:t>
      </w:r>
      <w:r w:rsidR="00214405" w:rsidRPr="00180840">
        <w:rPr>
          <w:rFonts w:ascii="Garamond" w:hAnsi="Garamond"/>
          <w:i/>
          <w:sz w:val="22"/>
          <w:szCs w:val="22"/>
        </w:rPr>
        <w:t>p</w:t>
      </w:r>
      <w:r w:rsidR="00202FD5">
        <w:rPr>
          <w:rFonts w:ascii="Garamond" w:hAnsi="Garamond"/>
          <w:sz w:val="22"/>
          <w:szCs w:val="22"/>
        </w:rPr>
        <w:t>, руб.</w:t>
      </w:r>
      <w:r w:rsidR="00214405" w:rsidRPr="00180840">
        <w:rPr>
          <w:rFonts w:ascii="Garamond" w:hAnsi="Garamond"/>
          <w:sz w:val="22"/>
          <w:szCs w:val="22"/>
        </w:rPr>
        <w:t xml:space="preserve"> (строка 2330 формы 103б);</w:t>
      </w:r>
    </w:p>
    <w:p w14:paraId="474A5B8C" w14:textId="77777777" w:rsidR="00214405" w:rsidRPr="004B6DC3" w:rsidRDefault="007C0C16" w:rsidP="008C3455">
      <w:pPr>
        <w:pStyle w:val="ConsPlusNormal"/>
        <w:tabs>
          <w:tab w:val="left" w:pos="993"/>
        </w:tabs>
        <w:spacing w:after="6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y</m:t>
            </m:r>
          </m:sub>
          <m:sup>
            <m:r>
              <w:rPr>
                <w:rFonts w:ascii="Cambria Math" w:hAnsi="Cambria Math"/>
                <w:sz w:val="22"/>
                <w:szCs w:val="22"/>
              </w:rPr>
              <m:t>%уплат</m:t>
            </m:r>
          </m:sup>
        </m:sSubSup>
      </m:oMath>
      <w:r w:rsidR="00214405" w:rsidRPr="00180840">
        <w:rPr>
          <w:rFonts w:ascii="Garamond" w:hAnsi="Garamond"/>
          <w:sz w:val="22"/>
          <w:szCs w:val="22"/>
        </w:rPr>
        <w:t xml:space="preserve"> – </w:t>
      </w:r>
      <w:r w:rsidR="00214405" w:rsidRPr="00180840">
        <w:rPr>
          <w:rFonts w:ascii="Garamond" w:hAnsi="Garamond"/>
          <w:sz w:val="22"/>
          <w:szCs w:val="22"/>
        </w:rPr>
        <w:tab/>
        <w:t xml:space="preserve">величина расходов в виде процентов к уплате на конец последнего отчетного </w:t>
      </w:r>
      <w:r w:rsidR="00214405" w:rsidRPr="004B6DC3">
        <w:rPr>
          <w:rFonts w:ascii="Garamond" w:hAnsi="Garamond"/>
          <w:sz w:val="22"/>
          <w:szCs w:val="22"/>
        </w:rPr>
        <w:t xml:space="preserve">года </w:t>
      </w:r>
      <w:r w:rsidR="006C7233" w:rsidRPr="00EA397C">
        <w:rPr>
          <w:rFonts w:ascii="Garamond" w:hAnsi="Garamond"/>
          <w:i/>
          <w:sz w:val="22"/>
          <w:szCs w:val="22"/>
          <w:lang w:val="en-US"/>
        </w:rPr>
        <w:t>y</w:t>
      </w:r>
      <w:r w:rsidR="00202FD5" w:rsidRPr="004B6DC3">
        <w:rPr>
          <w:rFonts w:ascii="Garamond" w:hAnsi="Garamond"/>
          <w:sz w:val="22"/>
          <w:szCs w:val="22"/>
        </w:rPr>
        <w:t>, руб.</w:t>
      </w:r>
      <w:r w:rsidR="00214405" w:rsidRPr="004B6DC3">
        <w:rPr>
          <w:rFonts w:ascii="Garamond" w:hAnsi="Garamond"/>
          <w:sz w:val="22"/>
          <w:szCs w:val="22"/>
        </w:rPr>
        <w:t xml:space="preserve"> (строка 2330 формы 103б);</w:t>
      </w:r>
    </w:p>
    <w:p w14:paraId="0AA6E700" w14:textId="77777777" w:rsidR="00214405" w:rsidRPr="00180840" w:rsidRDefault="007C0C16" w:rsidP="0069065E">
      <w:pPr>
        <w:pStyle w:val="ConsPlusNormal"/>
        <w:tabs>
          <w:tab w:val="left" w:pos="993"/>
        </w:tabs>
        <w:spacing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rPr>
              <m:t>S</m:t>
            </m:r>
          </m:e>
          <m:sub>
            <m:r>
              <w:rPr>
                <w:rFonts w:ascii="Cambria Math" w:hAnsi="Cambria Math"/>
                <w:lang w:val="en-US"/>
              </w:rPr>
              <m:t>p</m:t>
            </m:r>
            <m:r>
              <w:rPr>
                <w:rFonts w:ascii="Cambria Math" w:hAnsi="Cambria Math"/>
              </w:rPr>
              <m:t xml:space="preserve"> y</m:t>
            </m:r>
          </m:sub>
          <m:sup>
            <m:r>
              <w:rPr>
                <w:rFonts w:ascii="Cambria Math" w:hAnsi="Cambria Math"/>
              </w:rPr>
              <m:t>%уплат</m:t>
            </m:r>
          </m:sup>
        </m:sSubSup>
      </m:oMath>
      <w:r w:rsidR="00214405" w:rsidRPr="004B6DC3">
        <w:rPr>
          <w:rFonts w:ascii="Garamond" w:hAnsi="Garamond"/>
          <w:sz w:val="22"/>
          <w:szCs w:val="22"/>
        </w:rPr>
        <w:t xml:space="preserve"> – величина расходов в виде процентов к уплате на конец периода, аналогичного отчетному периоду </w:t>
      </w:r>
      <w:r w:rsidR="00214405" w:rsidRPr="004B6DC3">
        <w:rPr>
          <w:rFonts w:ascii="Garamond" w:hAnsi="Garamond"/>
          <w:i/>
          <w:sz w:val="22"/>
          <w:szCs w:val="22"/>
        </w:rPr>
        <w:t>p</w:t>
      </w:r>
      <w:r w:rsidR="00214405" w:rsidRPr="004B6DC3">
        <w:rPr>
          <w:rFonts w:ascii="Garamond" w:hAnsi="Garamond"/>
          <w:sz w:val="22"/>
          <w:szCs w:val="22"/>
        </w:rPr>
        <w:t xml:space="preserve"> последнего отчетного года </w:t>
      </w:r>
      <w:r w:rsidR="006C7233" w:rsidRPr="00EA397C">
        <w:rPr>
          <w:rFonts w:ascii="Garamond" w:hAnsi="Garamond"/>
          <w:i/>
          <w:sz w:val="22"/>
          <w:szCs w:val="22"/>
          <w:lang w:val="en-US"/>
        </w:rPr>
        <w:t>y</w:t>
      </w:r>
      <w:r w:rsidR="00202FD5" w:rsidRPr="004B6DC3">
        <w:rPr>
          <w:rFonts w:ascii="Garamond" w:hAnsi="Garamond"/>
          <w:sz w:val="22"/>
          <w:szCs w:val="22"/>
        </w:rPr>
        <w:t>, руб.</w:t>
      </w:r>
      <w:r w:rsidR="00214405" w:rsidRPr="004B6DC3">
        <w:rPr>
          <w:rFonts w:ascii="Garamond" w:hAnsi="Garamond"/>
          <w:sz w:val="22"/>
          <w:szCs w:val="22"/>
        </w:rPr>
        <w:t xml:space="preserve"> (строка 2330 формы 1</w:t>
      </w:r>
      <w:r w:rsidR="00214405" w:rsidRPr="00180840">
        <w:rPr>
          <w:rFonts w:ascii="Garamond" w:hAnsi="Garamond"/>
          <w:sz w:val="22"/>
          <w:szCs w:val="22"/>
        </w:rPr>
        <w:t>03б).</w:t>
      </w:r>
    </w:p>
    <w:tbl>
      <w:tblPr>
        <w:tblStyle w:val="afe"/>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45"/>
        <w:gridCol w:w="1329"/>
      </w:tblGrid>
      <w:tr w:rsidR="00214405" w:rsidRPr="00180840" w14:paraId="0EFA4F05" w14:textId="77777777" w:rsidTr="00137B1E">
        <w:trPr>
          <w:trHeight w:val="275"/>
        </w:trPr>
        <w:tc>
          <w:tcPr>
            <w:tcW w:w="6145" w:type="dxa"/>
            <w:vAlign w:val="center"/>
          </w:tcPr>
          <w:p w14:paraId="3FF89602" w14:textId="77777777" w:rsidR="00214405" w:rsidRPr="00137B1E" w:rsidRDefault="007C0C16" w:rsidP="00520E43">
            <w:pPr>
              <w:pStyle w:val="ConsPlusNormal"/>
              <w:ind w:left="1447"/>
              <w:rPr>
                <w:rFonts w:ascii="Garamond" w:hAnsi="Garamond"/>
                <w:i/>
                <w:sz w:val="22"/>
                <w:szCs w:val="22"/>
              </w:rPr>
            </w:pPr>
            <m:oMathPara>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%получ пг</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%получ</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y</m:t>
                    </m:r>
                  </m:sub>
                  <m:sup>
                    <m:r>
                      <w:rPr>
                        <w:rFonts w:ascii="Cambria Math" w:hAnsi="Cambria Math"/>
                        <w:sz w:val="22"/>
                        <w:szCs w:val="22"/>
                      </w:rPr>
                      <m:t>%получ</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r>
                      <w:rPr>
                        <w:rFonts w:ascii="Cambria Math" w:hAnsi="Cambria Math"/>
                        <w:sz w:val="22"/>
                        <w:szCs w:val="22"/>
                      </w:rPr>
                      <m:t xml:space="preserve"> y</m:t>
                    </m:r>
                  </m:sub>
                  <m:sup>
                    <m:r>
                      <w:rPr>
                        <w:rFonts w:ascii="Cambria Math" w:hAnsi="Cambria Math"/>
                        <w:sz w:val="22"/>
                        <w:szCs w:val="22"/>
                      </w:rPr>
                      <m:t>%получ</m:t>
                    </m:r>
                  </m:sup>
                </m:sSubSup>
              </m:oMath>
            </m:oMathPara>
          </w:p>
        </w:tc>
        <w:tc>
          <w:tcPr>
            <w:tcW w:w="1329" w:type="dxa"/>
            <w:vAlign w:val="center"/>
          </w:tcPr>
          <w:p w14:paraId="3E9FAE9B" w14:textId="77777777" w:rsidR="00214405" w:rsidRPr="00180840" w:rsidRDefault="00214405" w:rsidP="00520E43">
            <w:pPr>
              <w:pStyle w:val="ConsPlusNormal"/>
              <w:rPr>
                <w:rFonts w:ascii="Garamond" w:hAnsi="Garamond"/>
                <w:sz w:val="22"/>
                <w:szCs w:val="22"/>
              </w:rPr>
            </w:pPr>
            <w:r w:rsidRPr="00137B1E">
              <w:rPr>
                <w:rFonts w:ascii="Garamond" w:hAnsi="Garamond"/>
                <w:sz w:val="22"/>
                <w:szCs w:val="22"/>
              </w:rPr>
              <w:t>(</w:t>
            </w:r>
            <w:r w:rsidRPr="00180840">
              <w:rPr>
                <w:rFonts w:ascii="Garamond" w:hAnsi="Garamond"/>
                <w:sz w:val="22"/>
                <w:szCs w:val="22"/>
              </w:rPr>
              <w:t>11</w:t>
            </w:r>
            <w:r w:rsidRPr="00137B1E">
              <w:rPr>
                <w:rFonts w:ascii="Garamond" w:hAnsi="Garamond"/>
                <w:sz w:val="22"/>
                <w:szCs w:val="22"/>
              </w:rPr>
              <w:t>)</w:t>
            </w:r>
            <w:r w:rsidRPr="00180840">
              <w:rPr>
                <w:rFonts w:ascii="Garamond" w:hAnsi="Garamond"/>
                <w:sz w:val="22"/>
                <w:szCs w:val="22"/>
              </w:rPr>
              <w:t>,</w:t>
            </w:r>
          </w:p>
        </w:tc>
      </w:tr>
    </w:tbl>
    <w:p w14:paraId="33B63D12" w14:textId="77777777" w:rsidR="00214405" w:rsidRPr="00180840" w:rsidRDefault="00214405" w:rsidP="00CA0BD2">
      <w:pPr>
        <w:pStyle w:val="ConsPlusNormal"/>
        <w:tabs>
          <w:tab w:val="left" w:pos="1701"/>
        </w:tabs>
        <w:spacing w:after="60"/>
        <w:ind w:firstLine="709"/>
        <w:rPr>
          <w:rFonts w:ascii="Garamond" w:hAnsi="Garamond"/>
          <w:sz w:val="22"/>
          <w:szCs w:val="22"/>
        </w:rPr>
      </w:pPr>
      <w:r w:rsidRPr="00137B1E">
        <w:rPr>
          <w:rFonts w:ascii="Garamond" w:hAnsi="Garamond"/>
          <w:sz w:val="22"/>
          <w:szCs w:val="22"/>
        </w:rPr>
        <w:t>где</w:t>
      </w:r>
      <w:r w:rsidRPr="00180840">
        <w:rPr>
          <w:rFonts w:ascii="Garamond" w:hAnsi="Garamond"/>
          <w:sz w:val="22"/>
          <w:szCs w:val="22"/>
        </w:rPr>
        <w:t>:</w:t>
      </w:r>
    </w:p>
    <w:p w14:paraId="7151B59A" w14:textId="77777777" w:rsidR="00214405" w:rsidRPr="00180840" w:rsidRDefault="007C0C16" w:rsidP="008C3455">
      <w:pPr>
        <w:pStyle w:val="ConsPlusNormal"/>
        <w:tabs>
          <w:tab w:val="left" w:pos="993"/>
        </w:tabs>
        <w:spacing w:after="6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%получ</m:t>
            </m:r>
          </m:sup>
        </m:sSubSup>
      </m:oMath>
      <w:r w:rsidR="00214405" w:rsidRPr="00180840">
        <w:rPr>
          <w:rFonts w:ascii="Garamond" w:hAnsi="Garamond"/>
          <w:sz w:val="22"/>
          <w:szCs w:val="22"/>
        </w:rPr>
        <w:t xml:space="preserve"> – </w:t>
      </w:r>
      <w:r w:rsidR="00214405" w:rsidRPr="00180840">
        <w:rPr>
          <w:rFonts w:ascii="Garamond" w:hAnsi="Garamond"/>
          <w:sz w:val="22"/>
          <w:szCs w:val="22"/>
        </w:rPr>
        <w:tab/>
        <w:t xml:space="preserve">величина доходов в виде процентов к получению на конец отчетного периода </w:t>
      </w:r>
      <w:r w:rsidR="00214405" w:rsidRPr="00180840">
        <w:rPr>
          <w:rFonts w:ascii="Garamond" w:hAnsi="Garamond"/>
          <w:i/>
          <w:sz w:val="22"/>
          <w:szCs w:val="22"/>
        </w:rPr>
        <w:t>p</w:t>
      </w:r>
      <w:r w:rsidR="00202FD5">
        <w:rPr>
          <w:rFonts w:ascii="Garamond" w:hAnsi="Garamond"/>
          <w:sz w:val="22"/>
          <w:szCs w:val="22"/>
        </w:rPr>
        <w:t>, руб.</w:t>
      </w:r>
      <w:r w:rsidR="00214405" w:rsidRPr="00180840">
        <w:rPr>
          <w:rFonts w:ascii="Garamond" w:hAnsi="Garamond"/>
          <w:sz w:val="22"/>
          <w:szCs w:val="22"/>
        </w:rPr>
        <w:t xml:space="preserve"> (строка 2320 формы 103б);</w:t>
      </w:r>
    </w:p>
    <w:p w14:paraId="66B0BB85" w14:textId="77777777" w:rsidR="00214405" w:rsidRPr="004B6DC3" w:rsidRDefault="007C0C16" w:rsidP="008C3455">
      <w:pPr>
        <w:pStyle w:val="ConsPlusNormal"/>
        <w:tabs>
          <w:tab w:val="left" w:pos="993"/>
        </w:tabs>
        <w:spacing w:after="6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y</m:t>
            </m:r>
          </m:sub>
          <m:sup>
            <m:r>
              <w:rPr>
                <w:rFonts w:ascii="Cambria Math" w:hAnsi="Cambria Math"/>
                <w:sz w:val="22"/>
                <w:szCs w:val="22"/>
              </w:rPr>
              <m:t>%получ</m:t>
            </m:r>
          </m:sup>
        </m:sSubSup>
      </m:oMath>
      <w:r w:rsidR="00214405" w:rsidRPr="00180840">
        <w:rPr>
          <w:rFonts w:ascii="Garamond" w:hAnsi="Garamond"/>
          <w:sz w:val="22"/>
          <w:szCs w:val="22"/>
        </w:rPr>
        <w:t xml:space="preserve"> – </w:t>
      </w:r>
      <w:r w:rsidR="00214405" w:rsidRPr="00180840">
        <w:rPr>
          <w:rFonts w:ascii="Garamond" w:hAnsi="Garamond"/>
          <w:sz w:val="22"/>
          <w:szCs w:val="22"/>
        </w:rPr>
        <w:tab/>
        <w:t xml:space="preserve">величина доходов в виде процентов к получению на конец последнего отчетного года </w:t>
      </w:r>
      <w:r w:rsidR="006C7233" w:rsidRPr="00EA397C">
        <w:rPr>
          <w:rFonts w:ascii="Garamond" w:hAnsi="Garamond"/>
          <w:i/>
          <w:sz w:val="22"/>
          <w:szCs w:val="22"/>
          <w:lang w:val="en-US"/>
        </w:rPr>
        <w:t>y</w:t>
      </w:r>
      <w:r w:rsidR="00202FD5" w:rsidRPr="004B6DC3">
        <w:rPr>
          <w:rFonts w:ascii="Garamond" w:hAnsi="Garamond"/>
          <w:sz w:val="22"/>
          <w:szCs w:val="22"/>
        </w:rPr>
        <w:t>, руб.</w:t>
      </w:r>
      <w:r w:rsidR="007D6277">
        <w:rPr>
          <w:rFonts w:ascii="Garamond" w:hAnsi="Garamond"/>
          <w:sz w:val="22"/>
          <w:szCs w:val="22"/>
        </w:rPr>
        <w:t xml:space="preserve"> </w:t>
      </w:r>
      <w:r w:rsidR="00214405" w:rsidRPr="004B6DC3">
        <w:rPr>
          <w:rFonts w:ascii="Garamond" w:hAnsi="Garamond"/>
          <w:sz w:val="22"/>
          <w:szCs w:val="22"/>
        </w:rPr>
        <w:t>(строка 2320 формы 103б);</w:t>
      </w:r>
    </w:p>
    <w:p w14:paraId="2516D0C8" w14:textId="428AD333" w:rsidR="00214405" w:rsidRPr="004B6DC3" w:rsidRDefault="007C0C16" w:rsidP="0069065E">
      <w:pPr>
        <w:pStyle w:val="ConsPlusNormal"/>
        <w:tabs>
          <w:tab w:val="left" w:pos="993"/>
        </w:tabs>
        <w:spacing w:after="120"/>
        <w:ind w:left="992" w:hanging="992"/>
        <w:rPr>
          <w:rFonts w:ascii="Garamond" w:hAnsi="Garamond"/>
          <w:sz w:val="22"/>
          <w:szCs w:val="22"/>
        </w:rPr>
      </w:pPr>
      <m:oMath>
        <m:sSubSup>
          <m:sSubSupPr>
            <m:ctrlPr>
              <w:rPr>
                <w:rFonts w:ascii="Cambria Math" w:hAnsi="Cambria Math"/>
                <w:i/>
                <w:sz w:val="22"/>
                <w:szCs w:val="22"/>
              </w:rPr>
            </m:ctrlPr>
          </m:sSubSupPr>
          <m:e>
            <m:r>
              <w:rPr>
                <w:rFonts w:ascii="Cambria Math" w:hAnsi="Cambria Math"/>
              </w:rPr>
              <m:t>S</m:t>
            </m:r>
          </m:e>
          <m:sub>
            <m:r>
              <w:rPr>
                <w:rFonts w:ascii="Cambria Math" w:hAnsi="Cambria Math"/>
                <w:lang w:val="en-US"/>
              </w:rPr>
              <m:t>p</m:t>
            </m:r>
            <m:r>
              <w:rPr>
                <w:rFonts w:ascii="Cambria Math" w:hAnsi="Cambria Math"/>
              </w:rPr>
              <m:t xml:space="preserve"> y</m:t>
            </m:r>
          </m:sub>
          <m:sup>
            <m:r>
              <w:rPr>
                <w:rFonts w:ascii="Cambria Math" w:hAnsi="Cambria Math"/>
              </w:rPr>
              <m:t>%получ</m:t>
            </m:r>
          </m:sup>
        </m:sSubSup>
      </m:oMath>
      <w:r w:rsidR="00F91467">
        <w:rPr>
          <w:rFonts w:ascii="Garamond" w:hAnsi="Garamond"/>
          <w:sz w:val="22"/>
          <w:szCs w:val="22"/>
        </w:rPr>
        <w:t xml:space="preserve"> – </w:t>
      </w:r>
      <w:r w:rsidR="00214405" w:rsidRPr="004B6DC3">
        <w:rPr>
          <w:rFonts w:ascii="Garamond" w:hAnsi="Garamond"/>
          <w:sz w:val="22"/>
          <w:szCs w:val="22"/>
        </w:rPr>
        <w:t xml:space="preserve">величина доходов в виде процентов к получению на конец периода, аналогичного отчетному периоду </w:t>
      </w:r>
      <w:r w:rsidR="00214405" w:rsidRPr="004B6DC3">
        <w:rPr>
          <w:rFonts w:ascii="Garamond" w:hAnsi="Garamond"/>
          <w:i/>
          <w:sz w:val="22"/>
          <w:szCs w:val="22"/>
        </w:rPr>
        <w:t>p</w:t>
      </w:r>
      <w:r w:rsidR="00214405" w:rsidRPr="004B6DC3">
        <w:rPr>
          <w:rFonts w:ascii="Garamond" w:hAnsi="Garamond"/>
          <w:sz w:val="22"/>
          <w:szCs w:val="22"/>
        </w:rPr>
        <w:t xml:space="preserve"> последнего отчетного года </w:t>
      </w:r>
      <w:r w:rsidR="006C7233" w:rsidRPr="00EA397C">
        <w:rPr>
          <w:rFonts w:ascii="Garamond" w:hAnsi="Garamond"/>
          <w:i/>
          <w:sz w:val="22"/>
          <w:szCs w:val="22"/>
          <w:lang w:val="en-US"/>
        </w:rPr>
        <w:t>y</w:t>
      </w:r>
      <w:r w:rsidR="00202FD5" w:rsidRPr="004B6DC3">
        <w:rPr>
          <w:rFonts w:ascii="Garamond" w:hAnsi="Garamond"/>
          <w:sz w:val="22"/>
          <w:szCs w:val="22"/>
        </w:rPr>
        <w:t>, руб.</w:t>
      </w:r>
      <w:r w:rsidR="00214405" w:rsidRPr="004B6DC3">
        <w:rPr>
          <w:rFonts w:ascii="Garamond" w:hAnsi="Garamond"/>
          <w:sz w:val="22"/>
          <w:szCs w:val="22"/>
        </w:rPr>
        <w:t xml:space="preserve"> (строка 2320 формы 103б).</w:t>
      </w:r>
    </w:p>
    <w:tbl>
      <w:tblPr>
        <w:tblStyle w:val="afe"/>
        <w:tblW w:w="902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6"/>
        <w:gridCol w:w="1594"/>
      </w:tblGrid>
      <w:tr w:rsidR="00214405" w:rsidRPr="004B6DC3" w14:paraId="0CA134CE" w14:textId="77777777" w:rsidTr="00137B1E">
        <w:trPr>
          <w:trHeight w:val="305"/>
        </w:trPr>
        <w:tc>
          <w:tcPr>
            <w:tcW w:w="7426" w:type="dxa"/>
            <w:vAlign w:val="center"/>
          </w:tcPr>
          <w:p w14:paraId="77545EF8" w14:textId="77777777" w:rsidR="00214405" w:rsidRPr="00EA5905" w:rsidRDefault="007C0C16" w:rsidP="00520E43">
            <w:pPr>
              <w:pStyle w:val="ConsPlusNormal"/>
              <w:ind w:left="880" w:right="173"/>
              <w:rPr>
                <w:rFonts w:ascii="Garamond" w:hAnsi="Garamond"/>
                <w:sz w:val="22"/>
                <w:szCs w:val="22"/>
              </w:rPr>
            </w:pPr>
            <m:oMathPara>
              <m:oMathParaPr>
                <m:jc m:val="center"/>
              </m:oMathParaPr>
              <m:oMath>
                <m:sSubSup>
                  <m:sSubSupPr>
                    <m:ctrlPr>
                      <w:rPr>
                        <w:rFonts w:ascii="Cambria Math" w:hAnsi="Cambria Math"/>
                        <w:sz w:val="22"/>
                        <w:szCs w:val="22"/>
                      </w:rPr>
                    </m:ctrlPr>
                  </m:sSubSupPr>
                  <m:e>
                    <m:r>
                      <m:rPr>
                        <m:sty m:val="p"/>
                      </m:rPr>
                      <w:rPr>
                        <w:rFonts w:ascii="Cambria Math" w:hAnsi="Cambria Math"/>
                        <w:sz w:val="22"/>
                        <w:szCs w:val="22"/>
                      </w:rPr>
                      <m:t>S</m:t>
                    </m:r>
                  </m:e>
                  <m:sub>
                    <m:r>
                      <m:rPr>
                        <m:sty m:val="p"/>
                      </m:rPr>
                      <w:rPr>
                        <w:rFonts w:ascii="Cambria Math" w:hAnsi="Cambria Math"/>
                        <w:sz w:val="22"/>
                        <w:szCs w:val="22"/>
                        <w:lang w:val="en-US"/>
                      </w:rPr>
                      <m:t>p</m:t>
                    </m:r>
                  </m:sub>
                  <m:sup>
                    <m:r>
                      <m:rPr>
                        <m:sty m:val="p"/>
                      </m:rPr>
                      <w:rPr>
                        <w:rFonts w:ascii="Cambria Math" w:hAnsi="Cambria Math"/>
                        <w:sz w:val="22"/>
                        <w:szCs w:val="22"/>
                      </w:rPr>
                      <m:t>амортизация пг</m:t>
                    </m:r>
                  </m:sup>
                </m:sSubSup>
                <m:r>
                  <m:rPr>
                    <m:sty m:val="p"/>
                  </m:rPr>
                  <w:rPr>
                    <w:rFonts w:ascii="Cambria Math" w:hAnsi="Cambria Math"/>
                    <w:sz w:val="22"/>
                    <w:szCs w:val="22"/>
                  </w:rPr>
                  <m:t>=</m:t>
                </m:r>
                <m:sSubSup>
                  <m:sSubSupPr>
                    <m:ctrlPr>
                      <w:rPr>
                        <w:rFonts w:ascii="Cambria Math" w:hAnsi="Cambria Math"/>
                        <w:sz w:val="22"/>
                        <w:szCs w:val="22"/>
                      </w:rPr>
                    </m:ctrlPr>
                  </m:sSubSupPr>
                  <m:e>
                    <m:r>
                      <m:rPr>
                        <m:sty m:val="p"/>
                      </m:rPr>
                      <w:rPr>
                        <w:rFonts w:ascii="Cambria Math" w:hAnsi="Cambria Math"/>
                        <w:sz w:val="22"/>
                        <w:szCs w:val="22"/>
                        <w:lang w:val="en-US"/>
                      </w:rPr>
                      <m:t>MIN</m:t>
                    </m:r>
                    <m:r>
                      <m:rPr>
                        <m:sty m:val="p"/>
                      </m:rPr>
                      <w:rPr>
                        <w:rFonts w:ascii="Cambria Math" w:hAnsi="Cambria Math"/>
                        <w:sz w:val="22"/>
                        <w:szCs w:val="22"/>
                      </w:rPr>
                      <m:t>(0;S</m:t>
                    </m:r>
                  </m:e>
                  <m:sub>
                    <m:r>
                      <m:rPr>
                        <m:sty m:val="p"/>
                      </m:rPr>
                      <w:rPr>
                        <w:rFonts w:ascii="Cambria Math" w:hAnsi="Cambria Math"/>
                        <w:sz w:val="22"/>
                        <w:szCs w:val="22"/>
                        <w:lang w:val="en-US"/>
                      </w:rPr>
                      <m:t>p</m:t>
                    </m:r>
                  </m:sub>
                  <m:sup>
                    <m:r>
                      <m:rPr>
                        <m:sty m:val="p"/>
                      </m:rPr>
                      <w:rPr>
                        <w:rFonts w:ascii="Cambria Math" w:hAnsi="Cambria Math"/>
                        <w:sz w:val="22"/>
                        <w:szCs w:val="22"/>
                      </w:rPr>
                      <m:t>амортизация</m:t>
                    </m:r>
                  </m:sup>
                </m:sSubSup>
                <m:r>
                  <m:rPr>
                    <m:sty m:val="p"/>
                  </m:rPr>
                  <w:rPr>
                    <w:rFonts w:ascii="Cambria Math" w:hAnsi="Cambria Math"/>
                    <w:sz w:val="22"/>
                    <w:szCs w:val="22"/>
                  </w:rPr>
                  <m:t>+</m:t>
                </m:r>
                <m:sSubSup>
                  <m:sSubSupPr>
                    <m:ctrlPr>
                      <w:rPr>
                        <w:rFonts w:ascii="Cambria Math" w:hAnsi="Cambria Math"/>
                        <w:sz w:val="22"/>
                        <w:szCs w:val="22"/>
                      </w:rPr>
                    </m:ctrlPr>
                  </m:sSubSupPr>
                  <m:e>
                    <m:r>
                      <m:rPr>
                        <m:sty m:val="p"/>
                      </m:rPr>
                      <w:rPr>
                        <w:rFonts w:ascii="Cambria Math" w:hAnsi="Cambria Math"/>
                        <w:sz w:val="22"/>
                        <w:szCs w:val="22"/>
                      </w:rPr>
                      <m:t>S</m:t>
                    </m:r>
                  </m:e>
                  <m:sub>
                    <m:r>
                      <m:rPr>
                        <m:sty m:val="p"/>
                      </m:rPr>
                      <w:rPr>
                        <w:rFonts w:ascii="Cambria Math" w:hAnsi="Cambria Math"/>
                        <w:sz w:val="22"/>
                        <w:szCs w:val="22"/>
                        <w:lang w:val="en-US"/>
                      </w:rPr>
                      <m:t>y</m:t>
                    </m:r>
                  </m:sub>
                  <m:sup>
                    <m:r>
                      <m:rPr>
                        <m:sty m:val="p"/>
                      </m:rPr>
                      <w:rPr>
                        <w:rFonts w:ascii="Cambria Math" w:hAnsi="Cambria Math"/>
                        <w:sz w:val="22"/>
                        <w:szCs w:val="22"/>
                      </w:rPr>
                      <m:t>амортизация</m:t>
                    </m:r>
                  </m:sup>
                </m:sSubSup>
                <m:r>
                  <m:rPr>
                    <m:sty m:val="p"/>
                  </m:rPr>
                  <w:rPr>
                    <w:rFonts w:ascii="Cambria Math" w:hAnsi="Cambria Math"/>
                    <w:sz w:val="22"/>
                    <w:szCs w:val="22"/>
                  </w:rPr>
                  <m:t>-</m:t>
                </m:r>
                <m:sSubSup>
                  <m:sSubSupPr>
                    <m:ctrlPr>
                      <w:rPr>
                        <w:rFonts w:ascii="Cambria Math" w:hAnsi="Cambria Math"/>
                        <w:sz w:val="22"/>
                        <w:szCs w:val="22"/>
                      </w:rPr>
                    </m:ctrlPr>
                  </m:sSubSupPr>
                  <m:e>
                    <m:r>
                      <m:rPr>
                        <m:sty m:val="p"/>
                      </m:rPr>
                      <w:rPr>
                        <w:rFonts w:ascii="Cambria Math" w:hAnsi="Cambria Math"/>
                        <w:sz w:val="22"/>
                        <w:szCs w:val="22"/>
                      </w:rPr>
                      <m:t>S</m:t>
                    </m:r>
                  </m:e>
                  <m:sub>
                    <m:r>
                      <m:rPr>
                        <m:sty m:val="p"/>
                      </m:rPr>
                      <w:rPr>
                        <w:rFonts w:ascii="Cambria Math" w:hAnsi="Cambria Math"/>
                        <w:sz w:val="22"/>
                        <w:szCs w:val="22"/>
                        <w:lang w:val="en-US"/>
                      </w:rPr>
                      <m:t>p y</m:t>
                    </m:r>
                  </m:sub>
                  <m:sup>
                    <m:r>
                      <m:rPr>
                        <m:sty m:val="p"/>
                      </m:rPr>
                      <w:rPr>
                        <w:rFonts w:ascii="Cambria Math" w:hAnsi="Cambria Math"/>
                        <w:sz w:val="22"/>
                        <w:szCs w:val="22"/>
                      </w:rPr>
                      <m:t>амортизация</m:t>
                    </m:r>
                  </m:sup>
                </m:sSubSup>
                <m:r>
                  <m:rPr>
                    <m:sty m:val="p"/>
                  </m:rPr>
                  <w:rPr>
                    <w:rFonts w:ascii="Cambria Math" w:hAnsi="Cambria Math"/>
                    <w:sz w:val="22"/>
                    <w:szCs w:val="22"/>
                  </w:rPr>
                  <m:t>)</m:t>
                </m:r>
              </m:oMath>
            </m:oMathPara>
          </w:p>
        </w:tc>
        <w:tc>
          <w:tcPr>
            <w:tcW w:w="1594" w:type="dxa"/>
            <w:vAlign w:val="center"/>
          </w:tcPr>
          <w:p w14:paraId="7ACC59E2" w14:textId="77777777" w:rsidR="00214405" w:rsidRPr="004B6DC3" w:rsidRDefault="00214405" w:rsidP="00520E43">
            <w:pPr>
              <w:pStyle w:val="ConsPlusNormal"/>
              <w:rPr>
                <w:rFonts w:ascii="Garamond" w:hAnsi="Garamond"/>
                <w:sz w:val="22"/>
                <w:szCs w:val="22"/>
              </w:rPr>
            </w:pPr>
            <w:r w:rsidRPr="004B6DC3">
              <w:rPr>
                <w:rFonts w:ascii="Garamond" w:hAnsi="Garamond"/>
                <w:sz w:val="22"/>
                <w:szCs w:val="22"/>
                <w:lang w:val="en-US"/>
              </w:rPr>
              <w:t>(1</w:t>
            </w:r>
            <w:r w:rsidRPr="004B6DC3">
              <w:rPr>
                <w:rFonts w:ascii="Garamond" w:hAnsi="Garamond"/>
                <w:sz w:val="22"/>
                <w:szCs w:val="22"/>
              </w:rPr>
              <w:t>2</w:t>
            </w:r>
            <w:r w:rsidRPr="004B6DC3">
              <w:rPr>
                <w:rFonts w:ascii="Garamond" w:hAnsi="Garamond"/>
                <w:sz w:val="22"/>
                <w:szCs w:val="22"/>
                <w:lang w:val="en-US"/>
              </w:rPr>
              <w:t>)</w:t>
            </w:r>
            <w:r w:rsidRPr="004B6DC3">
              <w:rPr>
                <w:rFonts w:ascii="Garamond" w:hAnsi="Garamond"/>
                <w:sz w:val="22"/>
                <w:szCs w:val="22"/>
              </w:rPr>
              <w:t>,</w:t>
            </w:r>
          </w:p>
        </w:tc>
      </w:tr>
    </w:tbl>
    <w:p w14:paraId="1F738680" w14:textId="77777777" w:rsidR="00214405" w:rsidRPr="004B6DC3" w:rsidRDefault="00214405" w:rsidP="00A867E5">
      <w:pPr>
        <w:pStyle w:val="ConsPlusNormal"/>
        <w:spacing w:after="60" w:line="259" w:lineRule="auto"/>
        <w:ind w:firstLine="709"/>
        <w:rPr>
          <w:rFonts w:ascii="Garamond" w:hAnsi="Garamond"/>
          <w:sz w:val="22"/>
          <w:szCs w:val="22"/>
        </w:rPr>
      </w:pPr>
      <w:r w:rsidRPr="00137B1E">
        <w:rPr>
          <w:rFonts w:ascii="Garamond" w:hAnsi="Garamond"/>
          <w:sz w:val="22"/>
          <w:szCs w:val="22"/>
        </w:rPr>
        <w:t>где</w:t>
      </w:r>
      <w:r w:rsidRPr="004B6DC3">
        <w:rPr>
          <w:rFonts w:ascii="Garamond" w:hAnsi="Garamond"/>
          <w:sz w:val="22"/>
          <w:szCs w:val="22"/>
        </w:rPr>
        <w:t>:</w:t>
      </w:r>
    </w:p>
    <w:p w14:paraId="2DFB90CD" w14:textId="77777777" w:rsidR="00214405" w:rsidRPr="004B6DC3" w:rsidRDefault="007C0C16" w:rsidP="00A867E5">
      <w:pPr>
        <w:pStyle w:val="ConsPlusNormal"/>
        <w:tabs>
          <w:tab w:val="left" w:pos="993"/>
        </w:tabs>
        <w:spacing w:after="60" w:line="259" w:lineRule="auto"/>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амортизация</m:t>
            </m:r>
          </m:sup>
        </m:sSubSup>
      </m:oMath>
      <w:r w:rsidR="00214405" w:rsidRPr="004B6DC3">
        <w:rPr>
          <w:rFonts w:ascii="Garamond" w:hAnsi="Garamond"/>
          <w:sz w:val="22"/>
          <w:szCs w:val="22"/>
        </w:rPr>
        <w:t xml:space="preserve"> – величина амортизации на конец отчетного периода </w:t>
      </w:r>
      <w:r w:rsidR="00214405" w:rsidRPr="004B6DC3">
        <w:rPr>
          <w:rFonts w:ascii="Garamond" w:hAnsi="Garamond"/>
          <w:i/>
          <w:sz w:val="22"/>
          <w:szCs w:val="22"/>
        </w:rPr>
        <w:t>p</w:t>
      </w:r>
      <w:r w:rsidR="00202FD5" w:rsidRPr="004B6DC3">
        <w:rPr>
          <w:rFonts w:ascii="Garamond" w:hAnsi="Garamond"/>
          <w:sz w:val="22"/>
          <w:szCs w:val="22"/>
        </w:rPr>
        <w:t>, руб.</w:t>
      </w:r>
      <w:r w:rsidR="00214405" w:rsidRPr="004B6DC3">
        <w:rPr>
          <w:rFonts w:ascii="Garamond" w:hAnsi="Garamond"/>
          <w:sz w:val="22"/>
          <w:szCs w:val="22"/>
        </w:rPr>
        <w:t xml:space="preserve"> (строка 2600а</w:t>
      </w:r>
      <w:r w:rsidR="00214405" w:rsidRPr="004B6DC3" w:rsidDel="00A341D7">
        <w:rPr>
          <w:rFonts w:ascii="Garamond" w:hAnsi="Garamond"/>
          <w:sz w:val="22"/>
          <w:szCs w:val="22"/>
        </w:rPr>
        <w:t xml:space="preserve"> </w:t>
      </w:r>
      <w:r w:rsidR="00214405" w:rsidRPr="004B6DC3">
        <w:rPr>
          <w:rFonts w:ascii="Garamond" w:hAnsi="Garamond"/>
          <w:sz w:val="22"/>
          <w:szCs w:val="22"/>
        </w:rPr>
        <w:t>формы 103б);</w:t>
      </w:r>
    </w:p>
    <w:p w14:paraId="26EEDA12" w14:textId="77777777" w:rsidR="00214405" w:rsidRPr="004B6DC3" w:rsidRDefault="007C0C16" w:rsidP="00A867E5">
      <w:pPr>
        <w:pStyle w:val="ConsPlusNormal"/>
        <w:tabs>
          <w:tab w:val="left" w:pos="993"/>
        </w:tabs>
        <w:spacing w:after="60" w:line="259" w:lineRule="auto"/>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y</m:t>
            </m:r>
          </m:sub>
          <m:sup>
            <m:r>
              <w:rPr>
                <w:rFonts w:ascii="Cambria Math" w:hAnsi="Cambria Math"/>
                <w:sz w:val="22"/>
                <w:szCs w:val="22"/>
              </w:rPr>
              <m:t>амортизация</m:t>
            </m:r>
          </m:sup>
        </m:sSubSup>
      </m:oMath>
      <w:r w:rsidR="00214405" w:rsidRPr="004B6DC3">
        <w:rPr>
          <w:rFonts w:ascii="Garamond" w:hAnsi="Garamond"/>
          <w:sz w:val="22"/>
          <w:szCs w:val="22"/>
        </w:rPr>
        <w:t xml:space="preserve"> – величина амортизации на конец последнего отчетного года </w:t>
      </w:r>
      <w:r w:rsidR="006C7233" w:rsidRPr="00EA397C">
        <w:rPr>
          <w:rFonts w:ascii="Garamond" w:hAnsi="Garamond"/>
          <w:i/>
          <w:sz w:val="22"/>
          <w:szCs w:val="22"/>
          <w:lang w:val="en-US"/>
        </w:rPr>
        <w:t>y</w:t>
      </w:r>
      <w:r w:rsidR="00202FD5" w:rsidRPr="004B6DC3">
        <w:rPr>
          <w:rFonts w:ascii="Garamond" w:hAnsi="Garamond"/>
          <w:sz w:val="22"/>
          <w:szCs w:val="22"/>
        </w:rPr>
        <w:t>, руб.</w:t>
      </w:r>
      <w:r w:rsidR="00214405" w:rsidRPr="004B6DC3">
        <w:rPr>
          <w:rFonts w:ascii="Garamond" w:hAnsi="Garamond"/>
          <w:sz w:val="22"/>
          <w:szCs w:val="22"/>
        </w:rPr>
        <w:t xml:space="preserve"> (строка 2600а формы 103б);</w:t>
      </w:r>
    </w:p>
    <w:p w14:paraId="3430B6F6" w14:textId="77777777" w:rsidR="00214405" w:rsidRPr="00180840" w:rsidRDefault="007C0C16" w:rsidP="00D47CE1">
      <w:pPr>
        <w:pStyle w:val="ConsPlusNormal"/>
        <w:tabs>
          <w:tab w:val="left" w:pos="709"/>
        </w:tabs>
        <w:spacing w:after="120"/>
        <w:ind w:left="709" w:hanging="709"/>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r>
              <w:rPr>
                <w:rFonts w:ascii="Cambria Math" w:hAnsi="Cambria Math"/>
                <w:sz w:val="22"/>
                <w:szCs w:val="22"/>
              </w:rPr>
              <m:t xml:space="preserve"> y</m:t>
            </m:r>
          </m:sub>
          <m:sup>
            <m:r>
              <w:rPr>
                <w:rFonts w:ascii="Cambria Math" w:hAnsi="Cambria Math"/>
                <w:sz w:val="22"/>
                <w:szCs w:val="22"/>
              </w:rPr>
              <m:t>амортизация</m:t>
            </m:r>
          </m:sup>
        </m:sSubSup>
      </m:oMath>
      <w:r w:rsidR="00214405" w:rsidRPr="004B6DC3">
        <w:rPr>
          <w:rFonts w:ascii="Garamond" w:hAnsi="Garamond"/>
          <w:sz w:val="22"/>
          <w:szCs w:val="22"/>
        </w:rPr>
        <w:t xml:space="preserve"> – величина амортизации на конец периода, аналогичного отчетному периоду </w:t>
      </w:r>
      <w:r w:rsidR="00214405" w:rsidRPr="004B6DC3">
        <w:rPr>
          <w:rFonts w:ascii="Garamond" w:hAnsi="Garamond"/>
          <w:i/>
          <w:sz w:val="22"/>
          <w:szCs w:val="22"/>
        </w:rPr>
        <w:t>p</w:t>
      </w:r>
      <w:r w:rsidR="00214405" w:rsidRPr="004B6DC3">
        <w:rPr>
          <w:rFonts w:ascii="Garamond" w:hAnsi="Garamond"/>
          <w:sz w:val="22"/>
          <w:szCs w:val="22"/>
        </w:rPr>
        <w:t xml:space="preserve"> последнего отчетного года </w:t>
      </w:r>
      <w:r w:rsidR="006C7233" w:rsidRPr="00EA397C">
        <w:rPr>
          <w:rFonts w:ascii="Garamond" w:hAnsi="Garamond"/>
          <w:i/>
          <w:sz w:val="22"/>
          <w:szCs w:val="22"/>
          <w:lang w:val="en-US"/>
        </w:rPr>
        <w:t>y</w:t>
      </w:r>
      <w:r w:rsidR="00202FD5" w:rsidRPr="004B6DC3">
        <w:rPr>
          <w:rFonts w:ascii="Garamond" w:hAnsi="Garamond"/>
          <w:sz w:val="22"/>
          <w:szCs w:val="22"/>
        </w:rPr>
        <w:t>, руб.</w:t>
      </w:r>
      <w:r w:rsidR="00214405" w:rsidRPr="004B6DC3">
        <w:rPr>
          <w:rFonts w:ascii="Garamond" w:hAnsi="Garamond"/>
          <w:sz w:val="22"/>
          <w:szCs w:val="22"/>
        </w:rPr>
        <w:t xml:space="preserve"> (строка 2600а формы 103б).</w:t>
      </w:r>
    </w:p>
    <w:p w14:paraId="4BE7CDB7" w14:textId="77777777" w:rsidR="00214405" w:rsidRPr="00A867E5" w:rsidRDefault="006615A5" w:rsidP="000F4406">
      <w:pPr>
        <w:pStyle w:val="af0"/>
        <w:widowControl w:val="0"/>
        <w:spacing w:line="259" w:lineRule="auto"/>
        <w:ind w:left="0" w:firstLine="0"/>
        <w:contextualSpacing w:val="0"/>
        <w:rPr>
          <w:rFonts w:ascii="Garamond" w:hAnsi="Garamond"/>
          <w:sz w:val="22"/>
        </w:rPr>
      </w:pPr>
      <w:r>
        <w:rPr>
          <w:rFonts w:ascii="Garamond" w:hAnsi="Garamond"/>
          <w:sz w:val="22"/>
        </w:rPr>
        <w:t>8</w:t>
      </w:r>
      <w:r w:rsidR="00A867E5" w:rsidRPr="00A867E5">
        <w:rPr>
          <w:rFonts w:ascii="Garamond" w:hAnsi="Garamond"/>
          <w:sz w:val="22"/>
        </w:rPr>
        <w:t xml:space="preserve">.2.2. </w:t>
      </w:r>
      <w:r w:rsidR="00214405" w:rsidRPr="00A867E5">
        <w:rPr>
          <w:rFonts w:ascii="Garamond" w:hAnsi="Garamond"/>
          <w:sz w:val="22"/>
        </w:rPr>
        <w:t xml:space="preserve">В случаях, не предусмотренных пунктом </w:t>
      </w:r>
      <w:r w:rsidR="00550161">
        <w:rPr>
          <w:rFonts w:ascii="Garamond" w:hAnsi="Garamond"/>
          <w:sz w:val="22"/>
        </w:rPr>
        <w:t>8</w:t>
      </w:r>
      <w:r w:rsidR="00214405" w:rsidRPr="00A867E5">
        <w:rPr>
          <w:rFonts w:ascii="Garamond" w:hAnsi="Garamond"/>
          <w:sz w:val="22"/>
        </w:rPr>
        <w:t>.</w:t>
      </w:r>
      <w:r w:rsidR="00A867E5" w:rsidRPr="00A867E5">
        <w:rPr>
          <w:rFonts w:ascii="Garamond" w:hAnsi="Garamond"/>
          <w:sz w:val="22"/>
        </w:rPr>
        <w:t>2</w:t>
      </w:r>
      <w:r w:rsidR="00214405" w:rsidRPr="00A867E5">
        <w:rPr>
          <w:rFonts w:ascii="Garamond" w:hAnsi="Garamond"/>
          <w:sz w:val="22"/>
        </w:rPr>
        <w:t>.1 настоящего Регламента, индикатор И2 рассчитывается по формуле:</w:t>
      </w:r>
    </w:p>
    <w:tbl>
      <w:tblPr>
        <w:tblStyle w:val="afe"/>
        <w:tblW w:w="9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3"/>
      </w:tblGrid>
      <w:tr w:rsidR="00214405" w:rsidRPr="0023593F" w14:paraId="1F4CB76C" w14:textId="77777777" w:rsidTr="00137B1E">
        <w:trPr>
          <w:trHeight w:val="1120"/>
        </w:trPr>
        <w:tc>
          <w:tcPr>
            <w:tcW w:w="9443" w:type="dxa"/>
            <w:vAlign w:val="center"/>
          </w:tcPr>
          <w:p w14:paraId="16CBB0DC" w14:textId="77777777" w:rsidR="00214405" w:rsidRPr="00137B1E" w:rsidRDefault="007C0C16" w:rsidP="00520E43">
            <w:pPr>
              <w:spacing w:after="0"/>
              <w:ind w:left="741"/>
              <w:rPr>
                <w:rFonts w:ascii="Garamond" w:hAnsi="Garamond"/>
                <w:i/>
              </w:rPr>
            </w:pPr>
            <m:oMathPara>
              <m:oMathParaPr>
                <m:jc m:val="left"/>
              </m:oMathParaPr>
              <m:oMath>
                <m:sSub>
                  <m:sSubPr>
                    <m:ctrlPr>
                      <w:rPr>
                        <w:rFonts w:ascii="Cambria Math" w:hAnsi="Cambria Math"/>
                        <w:i/>
                      </w:rPr>
                    </m:ctrlPr>
                  </m:sSubPr>
                  <m:e>
                    <m:r>
                      <w:rPr>
                        <w:rFonts w:ascii="Cambria Math" w:hAnsi="Cambria Math"/>
                      </w:rPr>
                      <m:t>И2</m:t>
                    </m:r>
                  </m:e>
                  <m:sub>
                    <m:r>
                      <w:rPr>
                        <w:rFonts w:ascii="Cambria Math" w:hAnsi="Cambria Math"/>
                        <w:lang w:val="en-US"/>
                      </w:rPr>
                      <m:t>p</m:t>
                    </m:r>
                  </m:sub>
                </m:sSub>
                <m:r>
                  <w:rPr>
                    <w:rFonts w:ascii="Cambria Math" w:hAnsi="Cambria Math"/>
                  </w:rPr>
                  <m:t>=</m:t>
                </m:r>
                <m:d>
                  <m:dPr>
                    <m:begChr m:val="{"/>
                    <m:endChr m:val=""/>
                    <m:ctrlPr>
                      <w:rPr>
                        <w:rFonts w:ascii="Cambria Math" w:hAnsi="Cambria Math"/>
                        <w:i/>
                      </w:rPr>
                    </m:ctrlPr>
                  </m:dPr>
                  <m:e>
                    <m:r>
                      <w:rPr>
                        <w:rFonts w:ascii="Cambria Math" w:hAnsi="Cambria Math"/>
                      </w:rPr>
                      <m:t>(</m:t>
                    </m:r>
                    <m:eqArr>
                      <m:eqArrPr>
                        <m:ctrlPr>
                          <w:rPr>
                            <w:rFonts w:ascii="Cambria Math" w:hAnsi="Cambria Math"/>
                            <w:i/>
                          </w:rPr>
                        </m:ctrlPr>
                      </m:eqArrPr>
                      <m:e>
                        <m:f>
                          <m:fPr>
                            <m:ctrlPr>
                              <w:rPr>
                                <w:rFonts w:ascii="Cambria Math" w:hAnsi="Cambria Math"/>
                                <w:i/>
                              </w:rPr>
                            </m:ctrlPr>
                          </m:fPr>
                          <m:num>
                            <m:sSup>
                              <m:sSupPr>
                                <m:ctrlPr>
                                  <w:rPr>
                                    <w:rFonts w:ascii="Cambria Math" w:hAnsi="Cambria Math"/>
                                    <w:i/>
                                  </w:rPr>
                                </m:ctrlPr>
                              </m:sSupPr>
                              <m:e>
                                <m:r>
                                  <w:rPr>
                                    <w:rFonts w:ascii="Cambria Math" w:hAnsi="Cambria Math"/>
                                  </w:rPr>
                                  <m:t>S</m:t>
                                </m:r>
                              </m:e>
                              <m:sup>
                                <m:r>
                                  <w:rPr>
                                    <w:rFonts w:ascii="Cambria Math" w:hAnsi="Cambria Math"/>
                                  </w:rPr>
                                  <m:t>КЗС</m:t>
                                </m:r>
                              </m:sup>
                            </m:sSup>
                            <m:r>
                              <w:rPr>
                                <w:rFonts w:ascii="Cambria Math" w:hAnsi="Cambria Math"/>
                              </w:rPr>
                              <m:t>+</m:t>
                            </m:r>
                            <m:sSup>
                              <m:sSupPr>
                                <m:ctrlPr>
                                  <w:rPr>
                                    <w:rFonts w:ascii="Cambria Math" w:hAnsi="Cambria Math"/>
                                    <w:i/>
                                  </w:rPr>
                                </m:ctrlPr>
                              </m:sSupPr>
                              <m:e>
                                <m:r>
                                  <w:rPr>
                                    <w:rFonts w:ascii="Cambria Math" w:hAnsi="Cambria Math"/>
                                  </w:rPr>
                                  <m:t>S</m:t>
                                </m:r>
                              </m:e>
                              <m:sup>
                                <m:r>
                                  <w:rPr>
                                    <w:rFonts w:ascii="Cambria Math" w:hAnsi="Cambria Math"/>
                                  </w:rPr>
                                  <m:t>ДЗС</m:t>
                                </m:r>
                              </m:sup>
                            </m:sSup>
                          </m:num>
                          <m:den>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прибыль</m:t>
                                </m:r>
                              </m:sup>
                            </m:sSubSup>
                            <m:r>
                              <w:rPr>
                                <w:rFonts w:ascii="Cambria Math" w:hAnsi="Cambria Math"/>
                              </w:rPr>
                              <m:t>+</m:t>
                            </m:r>
                            <m:sSubSup>
                              <m:sSubSupPr>
                                <m:ctrlPr>
                                  <w:rPr>
                                    <w:rFonts w:ascii="Cambria Math" w:hAnsi="Cambria Math"/>
                                    <w:i/>
                                  </w:rPr>
                                </m:ctrlPr>
                              </m:sSubSupPr>
                              <m:e>
                                <m:r>
                                  <w:rPr>
                                    <w:rFonts w:ascii="Cambria Math" w:hAnsi="Cambria Math"/>
                                    <w:lang w:val="en-US"/>
                                  </w:rPr>
                                  <m:t>|</m:t>
                                </m:r>
                                <m:r>
                                  <w:rPr>
                                    <w:rFonts w:ascii="Cambria Math" w:hAnsi="Cambria Math"/>
                                  </w:rPr>
                                  <m:t>S</m:t>
                                </m:r>
                              </m:e>
                              <m:sub>
                                <m:r>
                                  <w:rPr>
                                    <w:rFonts w:ascii="Cambria Math" w:hAnsi="Cambria Math"/>
                                    <w:lang w:val="en-US"/>
                                  </w:rPr>
                                  <m:t>p</m:t>
                                </m:r>
                              </m:sub>
                              <m:sup>
                                <m:r>
                                  <w:rPr>
                                    <w:rFonts w:ascii="Cambria Math" w:hAnsi="Cambria Math"/>
                                  </w:rPr>
                                  <m:t>%уплат</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%получ</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амортизация</m:t>
                                </m:r>
                              </m:sup>
                            </m:sSubSup>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lang w:val="en-US"/>
                                  </w:rPr>
                                  <m:t>p</m:t>
                                </m:r>
                              </m:sub>
                              <m:sup>
                                <m:r>
                                  <w:rPr>
                                    <w:rFonts w:ascii="Cambria Math" w:hAnsi="Cambria Math"/>
                                  </w:rPr>
                                  <m:t>попр</m:t>
                                </m:r>
                              </m:sup>
                            </m:sSubSup>
                          </m:den>
                        </m:f>
                        <m:r>
                          <w:rPr>
                            <w:rFonts w:ascii="Cambria Math" w:hAnsi="Cambria Math"/>
                          </w:rPr>
                          <m:t xml:space="preserve">,  если </m:t>
                        </m:r>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прибыль</m:t>
                            </m:r>
                          </m:sup>
                        </m:sSubSup>
                        <m:r>
                          <w:rPr>
                            <w:rFonts w:ascii="Cambria Math" w:hAnsi="Cambria Math"/>
                            <w:lang w:val="en-US"/>
                          </w:rPr>
                          <m:t>&gt;</m:t>
                        </m:r>
                        <m:r>
                          <w:rPr>
                            <w:rFonts w:ascii="Cambria Math" w:hAnsi="Cambria Math"/>
                          </w:rPr>
                          <m:t>0,</m:t>
                        </m:r>
                      </m:e>
                      <m:e>
                        <m:r>
                          <w:rPr>
                            <w:rFonts w:ascii="Cambria Math" w:hAnsi="Cambria Math"/>
                          </w:rPr>
                          <m:t xml:space="preserve">-1, если </m:t>
                        </m:r>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прибыль</m:t>
                            </m:r>
                          </m:sup>
                        </m:sSubSup>
                        <m:r>
                          <w:rPr>
                            <w:rFonts w:ascii="Cambria Math" w:hAnsi="Cambria Math"/>
                            <w:lang w:val="en-US"/>
                          </w:rPr>
                          <m:t>≤</m:t>
                        </m:r>
                        <m:r>
                          <w:rPr>
                            <w:rFonts w:ascii="Cambria Math" w:hAnsi="Cambria Math"/>
                          </w:rPr>
                          <m:t>0</m:t>
                        </m:r>
                      </m:e>
                    </m:eqArr>
                  </m:e>
                </m:d>
                <m:r>
                  <w:rPr>
                    <w:rFonts w:ascii="Cambria Math" w:hAnsi="Cambria Math"/>
                  </w:rPr>
                  <m:t>,  (13)</m:t>
                </m:r>
              </m:oMath>
            </m:oMathPara>
          </w:p>
        </w:tc>
      </w:tr>
    </w:tbl>
    <w:p w14:paraId="5D25795B" w14:textId="77777777" w:rsidR="00214405" w:rsidRPr="00137B1E" w:rsidRDefault="00214405" w:rsidP="00CA0BD2">
      <w:pPr>
        <w:pStyle w:val="ConsPlusNormal"/>
        <w:spacing w:after="60"/>
        <w:ind w:firstLine="709"/>
        <w:rPr>
          <w:rFonts w:ascii="Garamond" w:hAnsi="Garamond"/>
          <w:i/>
          <w:sz w:val="22"/>
          <w:szCs w:val="22"/>
        </w:rPr>
      </w:pPr>
      <w:r w:rsidRPr="00EA397C">
        <w:rPr>
          <w:rFonts w:ascii="Garamond" w:hAnsi="Garamond"/>
          <w:sz w:val="22"/>
          <w:szCs w:val="22"/>
        </w:rPr>
        <w:t>где</w:t>
      </w:r>
      <w:r w:rsidRPr="00EA397C">
        <w:rPr>
          <w:rFonts w:ascii="Garamond" w:hAnsi="Garamond"/>
          <w:i/>
          <w:sz w:val="22"/>
          <w:szCs w:val="22"/>
        </w:rPr>
        <w:t>:</w:t>
      </w:r>
    </w:p>
    <w:p w14:paraId="01AD9112" w14:textId="60DFE73C" w:rsidR="00214405" w:rsidRPr="00180840" w:rsidRDefault="00214405" w:rsidP="00CA0BD2">
      <w:pPr>
        <w:pStyle w:val="ConsPlusNormal"/>
        <w:spacing w:after="60"/>
        <w:ind w:firstLine="0"/>
        <w:rPr>
          <w:rFonts w:ascii="Garamond" w:hAnsi="Garamond"/>
          <w:sz w:val="22"/>
          <w:szCs w:val="22"/>
        </w:rPr>
      </w:pPr>
      <w:r w:rsidRPr="00137B1E">
        <w:rPr>
          <w:rFonts w:ascii="Garamond" w:hAnsi="Garamond"/>
          <w:i/>
          <w:sz w:val="22"/>
          <w:szCs w:val="22"/>
        </w:rPr>
        <w:t>p</w:t>
      </w:r>
      <w:r w:rsidR="00F91467">
        <w:rPr>
          <w:rFonts w:ascii="Garamond" w:hAnsi="Garamond"/>
          <w:sz w:val="22"/>
          <w:szCs w:val="22"/>
        </w:rPr>
        <w:t xml:space="preserve"> – </w:t>
      </w:r>
      <w:r w:rsidRPr="00180840">
        <w:rPr>
          <w:rFonts w:ascii="Garamond" w:hAnsi="Garamond"/>
          <w:sz w:val="22"/>
          <w:szCs w:val="22"/>
        </w:rPr>
        <w:t>о</w:t>
      </w:r>
      <w:r w:rsidR="006F7B3A">
        <w:rPr>
          <w:rFonts w:ascii="Garamond" w:hAnsi="Garamond"/>
          <w:sz w:val="22"/>
          <w:szCs w:val="22"/>
        </w:rPr>
        <w:t>тчетный период (1-й квартал, 1-</w:t>
      </w:r>
      <w:r w:rsidRPr="00180840">
        <w:rPr>
          <w:rFonts w:ascii="Garamond" w:hAnsi="Garamond"/>
          <w:sz w:val="22"/>
          <w:szCs w:val="22"/>
        </w:rPr>
        <w:t>е полугодие, 9 месяцев, отчетный год);</w:t>
      </w:r>
    </w:p>
    <w:p w14:paraId="7AA3206C" w14:textId="77777777" w:rsidR="00214405" w:rsidRPr="00180840" w:rsidRDefault="007C0C16" w:rsidP="008524F6">
      <w:pPr>
        <w:pStyle w:val="ConsPlusNormal"/>
        <w:tabs>
          <w:tab w:val="left" w:pos="993"/>
        </w:tabs>
        <w:spacing w:after="60" w:line="259" w:lineRule="auto"/>
        <w:ind w:left="993" w:hanging="993"/>
        <w:rPr>
          <w:rFonts w:ascii="Garamond" w:hAnsi="Garamond"/>
          <w:sz w:val="22"/>
          <w:szCs w:val="22"/>
        </w:rPr>
      </w:pPr>
      <m:oMath>
        <m:sSup>
          <m:sSupPr>
            <m:ctrlPr>
              <w:rPr>
                <w:rFonts w:ascii="Cambria Math" w:hAnsi="Cambria Math"/>
                <w:sz w:val="22"/>
                <w:szCs w:val="22"/>
              </w:rPr>
            </m:ctrlPr>
          </m:sSupPr>
          <m:e>
            <m:r>
              <w:rPr>
                <w:rFonts w:ascii="Cambria Math" w:hAnsi="Cambria Math"/>
                <w:sz w:val="22"/>
                <w:szCs w:val="22"/>
              </w:rPr>
              <m:t>S</m:t>
            </m:r>
          </m:e>
          <m:sup>
            <m:r>
              <w:rPr>
                <w:rFonts w:ascii="Cambria Math" w:hAnsi="Cambria Math"/>
                <w:sz w:val="22"/>
                <w:szCs w:val="22"/>
              </w:rPr>
              <m:t>КЗС</m:t>
            </m:r>
          </m:sup>
        </m:sSup>
      </m:oMath>
      <w:r w:rsidR="00214405" w:rsidRPr="00180840">
        <w:rPr>
          <w:rFonts w:ascii="Garamond" w:hAnsi="Garamond"/>
          <w:sz w:val="22"/>
          <w:szCs w:val="22"/>
        </w:rPr>
        <w:t xml:space="preserve"> – величина краткосрочных заемных средств на конец отчетного периода </w:t>
      </w:r>
      <w:r w:rsidR="00214405" w:rsidRPr="00180840">
        <w:rPr>
          <w:rFonts w:ascii="Garamond" w:hAnsi="Garamond"/>
          <w:i/>
          <w:sz w:val="22"/>
          <w:szCs w:val="22"/>
        </w:rPr>
        <w:t>р</w:t>
      </w:r>
      <w:r w:rsidR="00F62C61">
        <w:rPr>
          <w:rFonts w:ascii="Garamond" w:hAnsi="Garamond"/>
          <w:sz w:val="22"/>
          <w:szCs w:val="22"/>
        </w:rPr>
        <w:t>, руб.</w:t>
      </w:r>
      <w:r w:rsidR="00214405" w:rsidRPr="00180840">
        <w:rPr>
          <w:rFonts w:ascii="Garamond" w:hAnsi="Garamond"/>
          <w:sz w:val="22"/>
          <w:szCs w:val="22"/>
        </w:rPr>
        <w:t xml:space="preserve"> (строка 1510 формы 103а);</w:t>
      </w:r>
    </w:p>
    <w:p w14:paraId="5F1FDAFA" w14:textId="77777777" w:rsidR="00214405" w:rsidRPr="00180840" w:rsidRDefault="007C0C16" w:rsidP="008524F6">
      <w:pPr>
        <w:pStyle w:val="ConsPlusNormal"/>
        <w:tabs>
          <w:tab w:val="left" w:pos="993"/>
        </w:tabs>
        <w:spacing w:after="60" w:line="259" w:lineRule="auto"/>
        <w:ind w:left="993" w:hanging="993"/>
        <w:rPr>
          <w:rFonts w:ascii="Garamond" w:hAnsi="Garamond"/>
          <w:sz w:val="22"/>
          <w:szCs w:val="22"/>
        </w:rPr>
      </w:pPr>
      <m:oMath>
        <m:sSup>
          <m:sSupPr>
            <m:ctrlPr>
              <w:rPr>
                <w:rFonts w:ascii="Cambria Math" w:hAnsi="Cambria Math"/>
                <w:sz w:val="22"/>
                <w:szCs w:val="22"/>
              </w:rPr>
            </m:ctrlPr>
          </m:sSupPr>
          <m:e>
            <m:r>
              <w:rPr>
                <w:rFonts w:ascii="Cambria Math" w:hAnsi="Cambria Math"/>
                <w:sz w:val="22"/>
                <w:szCs w:val="22"/>
              </w:rPr>
              <m:t>S</m:t>
            </m:r>
          </m:e>
          <m:sup>
            <m:r>
              <w:rPr>
                <w:rFonts w:ascii="Cambria Math" w:hAnsi="Cambria Math"/>
                <w:sz w:val="22"/>
                <w:szCs w:val="22"/>
              </w:rPr>
              <m:t>ДЗС</m:t>
            </m:r>
          </m:sup>
        </m:sSup>
      </m:oMath>
      <w:r w:rsidR="00214405" w:rsidRPr="00180840">
        <w:rPr>
          <w:rFonts w:ascii="Garamond" w:hAnsi="Garamond"/>
          <w:sz w:val="22"/>
          <w:szCs w:val="22"/>
        </w:rPr>
        <w:t xml:space="preserve"> – величина долгосрочных заемных средств на конец отчетного периода </w:t>
      </w:r>
      <w:r w:rsidR="00214405" w:rsidRPr="00180840">
        <w:rPr>
          <w:rFonts w:ascii="Garamond" w:hAnsi="Garamond"/>
          <w:i/>
          <w:sz w:val="22"/>
          <w:szCs w:val="22"/>
        </w:rPr>
        <w:t>р</w:t>
      </w:r>
      <w:r w:rsidR="0023593F">
        <w:rPr>
          <w:rFonts w:ascii="Garamond" w:hAnsi="Garamond"/>
          <w:sz w:val="22"/>
          <w:szCs w:val="22"/>
        </w:rPr>
        <w:t>, руб.</w:t>
      </w:r>
      <w:r w:rsidR="00214405" w:rsidRPr="00180840">
        <w:rPr>
          <w:rFonts w:ascii="Garamond" w:hAnsi="Garamond"/>
          <w:sz w:val="22"/>
          <w:szCs w:val="22"/>
        </w:rPr>
        <w:t xml:space="preserve"> (строка 1410</w:t>
      </w:r>
      <w:r w:rsidR="00214405" w:rsidRPr="00180840" w:rsidDel="00414134">
        <w:rPr>
          <w:rFonts w:ascii="Garamond" w:hAnsi="Garamond"/>
          <w:sz w:val="22"/>
          <w:szCs w:val="22"/>
        </w:rPr>
        <w:t xml:space="preserve"> </w:t>
      </w:r>
      <w:r w:rsidR="00214405" w:rsidRPr="00180840">
        <w:rPr>
          <w:rFonts w:ascii="Garamond" w:hAnsi="Garamond"/>
          <w:sz w:val="22"/>
          <w:szCs w:val="22"/>
        </w:rPr>
        <w:t>формы 103а);</w:t>
      </w:r>
    </w:p>
    <w:p w14:paraId="64209072" w14:textId="77777777" w:rsidR="00214405" w:rsidRPr="00180840" w:rsidRDefault="007C0C16" w:rsidP="008524F6">
      <w:pPr>
        <w:pStyle w:val="ConsPlusNormal"/>
        <w:tabs>
          <w:tab w:val="left" w:pos="993"/>
        </w:tabs>
        <w:spacing w:after="60" w:line="259" w:lineRule="auto"/>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прибыль</m:t>
            </m:r>
          </m:sup>
        </m:sSubSup>
      </m:oMath>
      <w:r w:rsidR="00214405" w:rsidRPr="00180840">
        <w:rPr>
          <w:rFonts w:ascii="Garamond" w:hAnsi="Garamond"/>
          <w:sz w:val="22"/>
          <w:szCs w:val="22"/>
        </w:rPr>
        <w:t xml:space="preserve"> – прибыль (убыток) до налогообложения на конец отчетного периода </w:t>
      </w:r>
      <w:r w:rsidR="00214405" w:rsidRPr="00180840">
        <w:rPr>
          <w:rFonts w:ascii="Garamond" w:hAnsi="Garamond"/>
          <w:i/>
          <w:sz w:val="22"/>
          <w:szCs w:val="22"/>
        </w:rPr>
        <w:t>p</w:t>
      </w:r>
      <w:r w:rsidR="0023593F">
        <w:rPr>
          <w:rFonts w:ascii="Garamond" w:hAnsi="Garamond"/>
          <w:sz w:val="22"/>
          <w:szCs w:val="22"/>
        </w:rPr>
        <w:t>, руб.</w:t>
      </w:r>
      <w:r w:rsidR="00214405" w:rsidRPr="00180840">
        <w:rPr>
          <w:rFonts w:ascii="Garamond" w:hAnsi="Garamond"/>
          <w:sz w:val="22"/>
          <w:szCs w:val="22"/>
        </w:rPr>
        <w:t xml:space="preserve"> (строка 2300 формы 103б);</w:t>
      </w:r>
    </w:p>
    <w:p w14:paraId="50524745" w14:textId="77777777" w:rsidR="00214405" w:rsidRPr="00180840" w:rsidRDefault="007C0C16" w:rsidP="008524F6">
      <w:pPr>
        <w:pStyle w:val="ConsPlusNormal"/>
        <w:tabs>
          <w:tab w:val="left" w:pos="993"/>
        </w:tabs>
        <w:spacing w:after="60" w:line="259" w:lineRule="auto"/>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%уплат</m:t>
            </m:r>
          </m:sup>
        </m:sSubSup>
      </m:oMath>
      <w:r w:rsidR="00214405" w:rsidRPr="00180840">
        <w:rPr>
          <w:rFonts w:ascii="Garamond" w:hAnsi="Garamond"/>
          <w:sz w:val="22"/>
          <w:szCs w:val="22"/>
        </w:rPr>
        <w:t xml:space="preserve"> – величина расходов в виде процентов к уплате на конец отчетного периода </w:t>
      </w:r>
      <w:r w:rsidR="00214405" w:rsidRPr="00180840">
        <w:rPr>
          <w:rFonts w:ascii="Garamond" w:hAnsi="Garamond"/>
          <w:i/>
          <w:sz w:val="22"/>
          <w:szCs w:val="22"/>
        </w:rPr>
        <w:t>p</w:t>
      </w:r>
      <w:r w:rsidR="0023593F">
        <w:rPr>
          <w:rFonts w:ascii="Garamond" w:hAnsi="Garamond"/>
          <w:sz w:val="22"/>
          <w:szCs w:val="22"/>
        </w:rPr>
        <w:t>, руб.</w:t>
      </w:r>
      <w:r w:rsidR="00214405" w:rsidRPr="00180840">
        <w:rPr>
          <w:rFonts w:ascii="Garamond" w:hAnsi="Garamond"/>
          <w:sz w:val="22"/>
          <w:szCs w:val="22"/>
        </w:rPr>
        <w:t xml:space="preserve"> (строка 2330</w:t>
      </w:r>
      <w:r w:rsidR="00214405" w:rsidRPr="00180840" w:rsidDel="004A4B23">
        <w:rPr>
          <w:rFonts w:ascii="Garamond" w:hAnsi="Garamond"/>
          <w:sz w:val="22"/>
          <w:szCs w:val="22"/>
        </w:rPr>
        <w:t xml:space="preserve"> </w:t>
      </w:r>
      <w:r w:rsidR="00214405" w:rsidRPr="00180840">
        <w:rPr>
          <w:rFonts w:ascii="Garamond" w:hAnsi="Garamond"/>
          <w:sz w:val="22"/>
          <w:szCs w:val="22"/>
        </w:rPr>
        <w:t>формы 103б);</w:t>
      </w:r>
    </w:p>
    <w:p w14:paraId="7F850472" w14:textId="77777777" w:rsidR="00214405" w:rsidRPr="00180840" w:rsidRDefault="007C0C16" w:rsidP="008524F6">
      <w:pPr>
        <w:pStyle w:val="ConsPlusNormal"/>
        <w:tabs>
          <w:tab w:val="left" w:pos="993"/>
        </w:tabs>
        <w:spacing w:after="60" w:line="259" w:lineRule="auto"/>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%получ</m:t>
            </m:r>
          </m:sup>
        </m:sSubSup>
      </m:oMath>
      <w:r w:rsidR="00214405" w:rsidRPr="00180840">
        <w:rPr>
          <w:rFonts w:ascii="Garamond" w:hAnsi="Garamond"/>
          <w:sz w:val="22"/>
          <w:szCs w:val="22"/>
        </w:rPr>
        <w:t xml:space="preserve"> – величина доходов в виде процентов к получению на конец отчетного периода </w:t>
      </w:r>
      <w:r w:rsidR="00214405" w:rsidRPr="00180840">
        <w:rPr>
          <w:rFonts w:ascii="Garamond" w:hAnsi="Garamond"/>
          <w:i/>
          <w:sz w:val="22"/>
          <w:szCs w:val="22"/>
        </w:rPr>
        <w:t>p</w:t>
      </w:r>
      <w:r w:rsidR="0023593F">
        <w:rPr>
          <w:rFonts w:ascii="Garamond" w:hAnsi="Garamond"/>
          <w:sz w:val="22"/>
          <w:szCs w:val="22"/>
        </w:rPr>
        <w:t>, руб.</w:t>
      </w:r>
      <w:r w:rsidR="00214405" w:rsidRPr="00180840">
        <w:rPr>
          <w:rFonts w:ascii="Garamond" w:hAnsi="Garamond"/>
          <w:sz w:val="22"/>
          <w:szCs w:val="22"/>
        </w:rPr>
        <w:t xml:space="preserve"> (строка 2320</w:t>
      </w:r>
      <w:r w:rsidR="00214405" w:rsidRPr="00180840" w:rsidDel="004A4B23">
        <w:rPr>
          <w:rFonts w:ascii="Garamond" w:hAnsi="Garamond"/>
          <w:sz w:val="22"/>
          <w:szCs w:val="22"/>
        </w:rPr>
        <w:t xml:space="preserve"> </w:t>
      </w:r>
      <w:r w:rsidR="00214405" w:rsidRPr="00180840">
        <w:rPr>
          <w:rFonts w:ascii="Garamond" w:hAnsi="Garamond"/>
          <w:sz w:val="22"/>
          <w:szCs w:val="22"/>
        </w:rPr>
        <w:t>формы 103б);</w:t>
      </w:r>
    </w:p>
    <w:p w14:paraId="2D087636" w14:textId="77777777" w:rsidR="00214405" w:rsidRPr="00180840" w:rsidRDefault="007C0C16" w:rsidP="008524F6">
      <w:pPr>
        <w:pStyle w:val="ConsPlusNormal"/>
        <w:tabs>
          <w:tab w:val="left" w:pos="993"/>
        </w:tabs>
        <w:spacing w:after="60" w:line="259" w:lineRule="auto"/>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амортизация</m:t>
            </m:r>
          </m:sup>
        </m:sSubSup>
      </m:oMath>
      <w:r w:rsidR="00214405" w:rsidRPr="00180840">
        <w:rPr>
          <w:rFonts w:ascii="Garamond" w:hAnsi="Garamond"/>
          <w:sz w:val="22"/>
          <w:szCs w:val="22"/>
        </w:rPr>
        <w:t xml:space="preserve"> – амортизационные отчисления на конец отчетного периода </w:t>
      </w:r>
      <w:r w:rsidR="00214405" w:rsidRPr="00180840">
        <w:rPr>
          <w:rFonts w:ascii="Garamond" w:hAnsi="Garamond"/>
          <w:i/>
          <w:sz w:val="22"/>
          <w:szCs w:val="22"/>
        </w:rPr>
        <w:t>p</w:t>
      </w:r>
      <w:r w:rsidR="0023593F">
        <w:rPr>
          <w:rFonts w:ascii="Garamond" w:hAnsi="Garamond"/>
          <w:sz w:val="22"/>
          <w:szCs w:val="22"/>
        </w:rPr>
        <w:t>, руб.</w:t>
      </w:r>
      <w:r w:rsidR="00214405" w:rsidRPr="00180840">
        <w:rPr>
          <w:rFonts w:ascii="Garamond" w:hAnsi="Garamond"/>
          <w:sz w:val="22"/>
          <w:szCs w:val="22"/>
        </w:rPr>
        <w:t xml:space="preserve"> (строка 2600а</w:t>
      </w:r>
      <w:r w:rsidR="00214405" w:rsidRPr="00180840" w:rsidDel="004A4B23">
        <w:rPr>
          <w:rFonts w:ascii="Garamond" w:hAnsi="Garamond"/>
          <w:sz w:val="22"/>
          <w:szCs w:val="22"/>
        </w:rPr>
        <w:t xml:space="preserve"> </w:t>
      </w:r>
      <w:r w:rsidR="00214405" w:rsidRPr="00180840">
        <w:rPr>
          <w:rFonts w:ascii="Garamond" w:hAnsi="Garamond"/>
          <w:sz w:val="22"/>
          <w:szCs w:val="22"/>
        </w:rPr>
        <w:t>формы 103б);</w:t>
      </w:r>
    </w:p>
    <w:p w14:paraId="38ABC591" w14:textId="77777777" w:rsidR="00214405" w:rsidRPr="00180840" w:rsidRDefault="007C0C16" w:rsidP="00CA0BD2">
      <w:pPr>
        <w:tabs>
          <w:tab w:val="left" w:pos="851"/>
        </w:tabs>
        <w:spacing w:after="120"/>
        <w:jc w:val="both"/>
        <w:rPr>
          <w:rFonts w:ascii="Garamond" w:hAnsi="Garamond"/>
        </w:rPr>
      </w:pPr>
      <m:oMath>
        <m:sSubSup>
          <m:sSubSupPr>
            <m:ctrlPr>
              <w:rPr>
                <w:rFonts w:ascii="Cambria Math" w:hAnsi="Cambria Math"/>
                <w:i/>
              </w:rPr>
            </m:ctrlPr>
          </m:sSubSupPr>
          <m:e>
            <m:r>
              <w:rPr>
                <w:rFonts w:ascii="Cambria Math" w:hAnsi="Cambria Math"/>
              </w:rPr>
              <m:t>K</m:t>
            </m:r>
          </m:e>
          <m:sub>
            <m:r>
              <w:rPr>
                <w:rFonts w:ascii="Cambria Math" w:hAnsi="Cambria Math"/>
                <w:lang w:val="en-US"/>
              </w:rPr>
              <m:t>p</m:t>
            </m:r>
          </m:sub>
          <m:sup>
            <m:r>
              <w:rPr>
                <w:rFonts w:ascii="Cambria Math" w:hAnsi="Cambria Math"/>
              </w:rPr>
              <m:t>попр</m:t>
            </m:r>
          </m:sup>
        </m:sSubSup>
      </m:oMath>
      <w:r w:rsidR="00214405" w:rsidRPr="00180840">
        <w:rPr>
          <w:rFonts w:ascii="Garamond" w:hAnsi="Garamond"/>
        </w:rPr>
        <w:t xml:space="preserve"> – поправочный коэффициент периода, равный</w:t>
      </w:r>
      <w:r w:rsidR="00214405" w:rsidRPr="00180840">
        <w:rPr>
          <w:rFonts w:ascii="Garamond" w:hAnsi="Garamond" w:cs="Garamond"/>
          <w:lang w:eastAsia="ru-RU"/>
        </w:rPr>
        <w:t>:</w:t>
      </w:r>
    </w:p>
    <w:p w14:paraId="30C71E3F" w14:textId="1863029C" w:rsidR="00214405" w:rsidRPr="002B0704" w:rsidRDefault="00B536B6" w:rsidP="005C796F">
      <w:pPr>
        <w:pStyle w:val="af0"/>
        <w:widowControl w:val="0"/>
        <w:tabs>
          <w:tab w:val="left" w:pos="851"/>
        </w:tabs>
        <w:spacing w:after="120" w:line="240" w:lineRule="auto"/>
        <w:ind w:left="714" w:firstLine="0"/>
        <w:contextualSpacing w:val="0"/>
        <w:rPr>
          <w:rFonts w:ascii="Garamond" w:hAnsi="Garamond" w:cs="Garamond"/>
          <w:sz w:val="22"/>
          <w:lang w:eastAsia="ru-RU"/>
        </w:rPr>
      </w:pPr>
      <w:r w:rsidRPr="002B0704">
        <w:rPr>
          <w:rFonts w:ascii="Garamond" w:hAnsi="Garamond" w:cs="Garamond"/>
          <w:sz w:val="22"/>
          <w:lang w:eastAsia="ru-RU"/>
        </w:rPr>
        <w:t>4 – для любого отчетного периода (1</w:t>
      </w:r>
      <w:r w:rsidR="00201B26">
        <w:rPr>
          <w:rFonts w:ascii="Garamond" w:hAnsi="Garamond" w:cs="Garamond"/>
          <w:sz w:val="22"/>
          <w:lang w:eastAsia="ru-RU"/>
        </w:rPr>
        <w:t>-й квартал, 1-</w:t>
      </w:r>
      <w:r w:rsidRPr="002B0704">
        <w:rPr>
          <w:rFonts w:ascii="Garamond" w:hAnsi="Garamond" w:cs="Garamond"/>
          <w:sz w:val="22"/>
          <w:lang w:eastAsia="ru-RU"/>
        </w:rPr>
        <w:t>е полугодие, 9 месяцев, отчетный год)</w:t>
      </w:r>
      <w:r w:rsidR="00AC16B8" w:rsidRPr="002B0704">
        <w:rPr>
          <w:rFonts w:ascii="Garamond" w:hAnsi="Garamond" w:cs="Garamond"/>
          <w:sz w:val="22"/>
          <w:lang w:eastAsia="ru-RU"/>
        </w:rPr>
        <w:t>,</w:t>
      </w:r>
      <w:r w:rsidRPr="002B0704">
        <w:rPr>
          <w:rFonts w:ascii="Garamond" w:hAnsi="Garamond" w:cs="Garamond"/>
          <w:sz w:val="22"/>
          <w:lang w:eastAsia="ru-RU"/>
        </w:rPr>
        <w:t xml:space="preserve"> </w:t>
      </w:r>
      <w:r w:rsidR="00214405" w:rsidRPr="002B0704">
        <w:rPr>
          <w:rFonts w:ascii="Garamond" w:hAnsi="Garamond" w:cs="Garamond"/>
          <w:sz w:val="22"/>
          <w:lang w:eastAsia="ru-RU"/>
        </w:rPr>
        <w:t xml:space="preserve">если у ЦФР </w:t>
      </w:r>
      <w:r w:rsidRPr="002B0704">
        <w:rPr>
          <w:rFonts w:ascii="Garamond" w:hAnsi="Garamond" w:cs="Garamond"/>
          <w:sz w:val="22"/>
          <w:lang w:eastAsia="ru-RU"/>
        </w:rPr>
        <w:t xml:space="preserve">есть </w:t>
      </w:r>
      <w:r w:rsidR="00214405" w:rsidRPr="002B0704">
        <w:rPr>
          <w:rFonts w:ascii="Garamond" w:hAnsi="Garamond" w:cs="Garamond"/>
          <w:sz w:val="22"/>
          <w:lang w:eastAsia="ru-RU"/>
        </w:rPr>
        <w:t xml:space="preserve">данные по форме № 103а и № 103б только за отчетный период </w:t>
      </w:r>
      <w:r w:rsidR="00214405" w:rsidRPr="002B0704">
        <w:rPr>
          <w:rFonts w:ascii="Garamond" w:hAnsi="Garamond" w:cs="Garamond"/>
          <w:i/>
          <w:sz w:val="22"/>
          <w:lang w:eastAsia="ru-RU"/>
        </w:rPr>
        <w:t>р</w:t>
      </w:r>
      <w:r w:rsidR="00214405" w:rsidRPr="002B0704">
        <w:rPr>
          <w:rFonts w:ascii="Garamond" w:hAnsi="Garamond" w:cs="Garamond"/>
          <w:sz w:val="22"/>
          <w:lang w:eastAsia="ru-RU"/>
        </w:rPr>
        <w:t>;</w:t>
      </w:r>
    </w:p>
    <w:p w14:paraId="61E0372B" w14:textId="77777777" w:rsidR="00214405" w:rsidRPr="003853F0" w:rsidRDefault="00214405" w:rsidP="008524F6">
      <w:pPr>
        <w:pStyle w:val="af0"/>
        <w:tabs>
          <w:tab w:val="left" w:pos="851"/>
        </w:tabs>
        <w:spacing w:after="60" w:line="240" w:lineRule="auto"/>
        <w:ind w:firstLine="0"/>
        <w:contextualSpacing w:val="0"/>
        <w:rPr>
          <w:rFonts w:ascii="Garamond" w:hAnsi="Garamond" w:cs="Garamond"/>
          <w:sz w:val="22"/>
          <w:lang w:eastAsia="ru-RU"/>
        </w:rPr>
      </w:pPr>
      <w:r w:rsidRPr="003853F0">
        <w:rPr>
          <w:rFonts w:ascii="Garamond" w:hAnsi="Garamond" w:cs="Garamond"/>
          <w:sz w:val="22"/>
          <w:lang w:eastAsia="ru-RU"/>
        </w:rPr>
        <w:t>в иных случаях:</w:t>
      </w:r>
    </w:p>
    <w:p w14:paraId="71B1561E" w14:textId="7B4C6228" w:rsidR="00214405" w:rsidRPr="00180840" w:rsidRDefault="00214405" w:rsidP="00B536B6">
      <w:pPr>
        <w:tabs>
          <w:tab w:val="left" w:pos="851"/>
        </w:tabs>
        <w:spacing w:after="60" w:line="240" w:lineRule="auto"/>
        <w:ind w:left="426" w:firstLine="709"/>
        <w:jc w:val="both"/>
        <w:rPr>
          <w:rFonts w:ascii="Garamond" w:hAnsi="Garamond" w:cs="Garamond"/>
          <w:lang w:eastAsia="ru-RU"/>
        </w:rPr>
      </w:pPr>
      <w:r w:rsidRPr="00180840">
        <w:rPr>
          <w:rFonts w:ascii="Garamond" w:hAnsi="Garamond" w:cs="Garamond"/>
          <w:lang w:eastAsia="ru-RU"/>
        </w:rPr>
        <w:t xml:space="preserve">4 – если отчетный период </w:t>
      </w:r>
      <w:r w:rsidRPr="00180840">
        <w:rPr>
          <w:rFonts w:ascii="Garamond" w:hAnsi="Garamond" w:cs="Garamond"/>
          <w:i/>
          <w:lang w:eastAsia="ru-RU"/>
        </w:rPr>
        <w:t>р</w:t>
      </w:r>
      <w:r w:rsidRPr="00180840">
        <w:rPr>
          <w:rFonts w:ascii="Garamond" w:hAnsi="Garamond" w:cs="Garamond"/>
          <w:lang w:eastAsia="ru-RU"/>
        </w:rPr>
        <w:t xml:space="preserve"> – 1</w:t>
      </w:r>
      <w:r w:rsidR="00C64065">
        <w:rPr>
          <w:rFonts w:ascii="Garamond" w:hAnsi="Garamond" w:cs="Garamond"/>
          <w:lang w:eastAsia="ru-RU"/>
        </w:rPr>
        <w:t>-й</w:t>
      </w:r>
      <w:r w:rsidRPr="00180840">
        <w:rPr>
          <w:rFonts w:ascii="Garamond" w:hAnsi="Garamond" w:cs="Garamond"/>
          <w:lang w:eastAsia="ru-RU"/>
        </w:rPr>
        <w:t xml:space="preserve"> квартал;</w:t>
      </w:r>
    </w:p>
    <w:p w14:paraId="3B41B383" w14:textId="1102997B" w:rsidR="00214405" w:rsidRPr="00180840" w:rsidRDefault="00214405" w:rsidP="00B536B6">
      <w:pPr>
        <w:tabs>
          <w:tab w:val="left" w:pos="851"/>
        </w:tabs>
        <w:spacing w:after="60" w:line="240" w:lineRule="auto"/>
        <w:ind w:left="426" w:firstLine="709"/>
        <w:jc w:val="both"/>
        <w:rPr>
          <w:rFonts w:ascii="Garamond" w:hAnsi="Garamond" w:cs="Garamond"/>
          <w:lang w:eastAsia="ru-RU"/>
        </w:rPr>
      </w:pPr>
      <w:r w:rsidRPr="00180840">
        <w:rPr>
          <w:rFonts w:ascii="Garamond" w:hAnsi="Garamond" w:cs="Garamond"/>
          <w:lang w:eastAsia="ru-RU"/>
        </w:rPr>
        <w:t xml:space="preserve">2 – если отчетный период </w:t>
      </w:r>
      <w:r w:rsidRPr="00180840">
        <w:rPr>
          <w:rFonts w:ascii="Garamond" w:hAnsi="Garamond" w:cs="Garamond"/>
          <w:i/>
          <w:lang w:eastAsia="ru-RU"/>
        </w:rPr>
        <w:t>р</w:t>
      </w:r>
      <w:r w:rsidR="00C64065">
        <w:rPr>
          <w:rFonts w:ascii="Garamond" w:hAnsi="Garamond" w:cs="Garamond"/>
          <w:lang w:eastAsia="ru-RU"/>
        </w:rPr>
        <w:t xml:space="preserve"> – 1-</w:t>
      </w:r>
      <w:r w:rsidRPr="00180840">
        <w:rPr>
          <w:rFonts w:ascii="Garamond" w:hAnsi="Garamond" w:cs="Garamond"/>
          <w:lang w:eastAsia="ru-RU"/>
        </w:rPr>
        <w:t>е полугодие;</w:t>
      </w:r>
    </w:p>
    <w:p w14:paraId="629070BE" w14:textId="77777777" w:rsidR="00214405" w:rsidRPr="00180840" w:rsidRDefault="00214405" w:rsidP="00B536B6">
      <w:pPr>
        <w:tabs>
          <w:tab w:val="left" w:pos="851"/>
        </w:tabs>
        <w:spacing w:after="60" w:line="240" w:lineRule="auto"/>
        <w:ind w:left="426" w:firstLine="709"/>
        <w:jc w:val="both"/>
        <w:rPr>
          <w:rFonts w:ascii="Garamond" w:hAnsi="Garamond" w:cs="Garamond"/>
          <w:lang w:eastAsia="ru-RU"/>
        </w:rPr>
      </w:pPr>
      <w:r w:rsidRPr="00180840">
        <w:rPr>
          <w:rFonts w:ascii="Garamond" w:hAnsi="Garamond" w:cs="Garamond"/>
          <w:lang w:eastAsia="ru-RU"/>
        </w:rPr>
        <w:t xml:space="preserve">4/3 – если отчетный период </w:t>
      </w:r>
      <w:r w:rsidRPr="00180840">
        <w:rPr>
          <w:rFonts w:ascii="Garamond" w:hAnsi="Garamond" w:cs="Garamond"/>
          <w:i/>
          <w:lang w:eastAsia="ru-RU"/>
        </w:rPr>
        <w:t>р</w:t>
      </w:r>
      <w:r w:rsidRPr="00180840">
        <w:rPr>
          <w:rFonts w:ascii="Garamond" w:hAnsi="Garamond" w:cs="Garamond"/>
          <w:lang w:eastAsia="ru-RU"/>
        </w:rPr>
        <w:t xml:space="preserve"> – 9 месяцев;</w:t>
      </w:r>
    </w:p>
    <w:p w14:paraId="5A422627" w14:textId="77777777" w:rsidR="00214405" w:rsidRPr="00180840" w:rsidRDefault="00214405" w:rsidP="009F7C1A">
      <w:pPr>
        <w:tabs>
          <w:tab w:val="left" w:pos="851"/>
        </w:tabs>
        <w:spacing w:after="120" w:line="240" w:lineRule="auto"/>
        <w:ind w:left="425" w:firstLine="709"/>
        <w:jc w:val="both"/>
        <w:rPr>
          <w:rFonts w:ascii="Garamond" w:hAnsi="Garamond" w:cs="Garamond"/>
          <w:lang w:eastAsia="ru-RU"/>
        </w:rPr>
      </w:pPr>
      <w:r w:rsidRPr="00180840">
        <w:rPr>
          <w:rFonts w:ascii="Garamond" w:hAnsi="Garamond" w:cs="Garamond"/>
          <w:lang w:eastAsia="ru-RU"/>
        </w:rPr>
        <w:t xml:space="preserve">1 – если отчетный период </w:t>
      </w:r>
      <w:r w:rsidRPr="00180840">
        <w:rPr>
          <w:rFonts w:ascii="Garamond" w:hAnsi="Garamond" w:cs="Garamond"/>
          <w:i/>
          <w:lang w:eastAsia="ru-RU"/>
        </w:rPr>
        <w:t>р</w:t>
      </w:r>
      <w:r w:rsidRPr="00180840">
        <w:rPr>
          <w:rFonts w:ascii="Garamond" w:hAnsi="Garamond" w:cs="Garamond"/>
          <w:lang w:eastAsia="ru-RU"/>
        </w:rPr>
        <w:t xml:space="preserve"> – отчетный год.</w:t>
      </w:r>
    </w:p>
    <w:p w14:paraId="36BE8D0C" w14:textId="3A5ADB50" w:rsidR="00214405" w:rsidRPr="008524F6" w:rsidRDefault="006615A5" w:rsidP="000F4406">
      <w:pPr>
        <w:widowControl w:val="0"/>
        <w:tabs>
          <w:tab w:val="left" w:pos="1134"/>
          <w:tab w:val="left" w:pos="1276"/>
        </w:tabs>
        <w:spacing w:after="120" w:line="240" w:lineRule="auto"/>
        <w:rPr>
          <w:rFonts w:ascii="Garamond" w:hAnsi="Garamond"/>
        </w:rPr>
      </w:pPr>
      <w:r>
        <w:rPr>
          <w:rFonts w:ascii="Garamond" w:hAnsi="Garamond"/>
        </w:rPr>
        <w:t>8</w:t>
      </w:r>
      <w:r w:rsidR="005E01D9">
        <w:rPr>
          <w:rFonts w:ascii="Garamond" w:hAnsi="Garamond"/>
        </w:rPr>
        <w:t xml:space="preserve">.2.3. </w:t>
      </w:r>
      <w:r w:rsidR="00214405" w:rsidRPr="008524F6">
        <w:rPr>
          <w:rFonts w:ascii="Garamond" w:hAnsi="Garamond"/>
        </w:rPr>
        <w:t xml:space="preserve">Допустимое значение индикатора И2 – не менее </w:t>
      </w:r>
      <w:r w:rsidR="005E01D9" w:rsidRPr="008524F6">
        <w:rPr>
          <w:rFonts w:ascii="Garamond" w:hAnsi="Garamond"/>
        </w:rPr>
        <w:t>нуля</w:t>
      </w:r>
      <w:r w:rsidR="00214405" w:rsidRPr="008524F6">
        <w:rPr>
          <w:rFonts w:ascii="Garamond" w:hAnsi="Garamond"/>
        </w:rPr>
        <w:t xml:space="preserve"> и не более 6</w:t>
      </w:r>
      <w:r w:rsidR="00C64065">
        <w:rPr>
          <w:rFonts w:ascii="Garamond" w:hAnsi="Garamond"/>
        </w:rPr>
        <w:t xml:space="preserve"> (шести)</w:t>
      </w:r>
      <w:r w:rsidR="00214405" w:rsidRPr="008524F6">
        <w:rPr>
          <w:rFonts w:ascii="Garamond" w:hAnsi="Garamond"/>
        </w:rPr>
        <w:t xml:space="preserve">. </w:t>
      </w:r>
    </w:p>
    <w:p w14:paraId="4735C7E5" w14:textId="77777777" w:rsidR="00214405" w:rsidRPr="00180840" w:rsidRDefault="00F14C9D" w:rsidP="009A47D2">
      <w:pPr>
        <w:widowControl w:val="0"/>
        <w:tabs>
          <w:tab w:val="left" w:pos="567"/>
        </w:tabs>
        <w:spacing w:after="120"/>
        <w:jc w:val="both"/>
        <w:rPr>
          <w:rFonts w:ascii="Garamond" w:hAnsi="Garamond"/>
        </w:rPr>
      </w:pPr>
      <w:r>
        <w:rPr>
          <w:rFonts w:ascii="Garamond" w:hAnsi="Garamond"/>
          <w:color w:val="000000"/>
        </w:rPr>
        <w:t xml:space="preserve">8.3. </w:t>
      </w:r>
      <w:r w:rsidR="001478C4">
        <w:rPr>
          <w:rFonts w:ascii="Garamond" w:hAnsi="Garamond"/>
          <w:color w:val="000000"/>
        </w:rPr>
        <w:t>И</w:t>
      </w:r>
      <w:r w:rsidR="00214405" w:rsidRPr="00180840">
        <w:rPr>
          <w:rFonts w:ascii="Garamond" w:hAnsi="Garamond"/>
          <w:color w:val="000000"/>
        </w:rPr>
        <w:t xml:space="preserve">ндикатор «Оборачиваемость задолженности потребителей – субъектов розничных рынков за электрическую энергию (мощность)» (И3) рассчитывается ежемесячно на </w:t>
      </w:r>
      <w:r w:rsidR="00C27645" w:rsidRPr="00180840">
        <w:rPr>
          <w:rFonts w:ascii="Garamond" w:hAnsi="Garamond"/>
          <w:color w:val="000000"/>
        </w:rPr>
        <w:t>основе</w:t>
      </w:r>
      <w:r w:rsidR="00214405" w:rsidRPr="00180840">
        <w:rPr>
          <w:rFonts w:ascii="Garamond" w:hAnsi="Garamond"/>
          <w:color w:val="000000"/>
        </w:rPr>
        <w:t xml:space="preserve"> отчетов по форме </w:t>
      </w:r>
      <w:r w:rsidR="00214405" w:rsidRPr="00180840">
        <w:rPr>
          <w:rFonts w:ascii="Garamond" w:hAnsi="Garamond"/>
        </w:rPr>
        <w:t>№</w:t>
      </w:r>
      <w:r w:rsidR="00214405" w:rsidRPr="00180840">
        <w:rPr>
          <w:rFonts w:ascii="Garamond" w:hAnsi="Garamond"/>
          <w:lang w:val="en-US"/>
        </w:rPr>
        <w:t> </w:t>
      </w:r>
      <w:r w:rsidR="00214405" w:rsidRPr="00180840">
        <w:rPr>
          <w:rFonts w:ascii="Garamond" w:hAnsi="Garamond"/>
          <w:color w:val="000000"/>
        </w:rPr>
        <w:t xml:space="preserve">47а и </w:t>
      </w:r>
      <w:r w:rsidR="00214405" w:rsidRPr="00180840">
        <w:rPr>
          <w:rFonts w:ascii="Garamond" w:hAnsi="Garamond"/>
        </w:rPr>
        <w:t>№</w:t>
      </w:r>
      <w:r w:rsidR="00214405" w:rsidRPr="00180840">
        <w:rPr>
          <w:rFonts w:ascii="Garamond" w:hAnsi="Garamond"/>
          <w:lang w:val="en-US"/>
        </w:rPr>
        <w:t> </w:t>
      </w:r>
      <w:r w:rsidR="00214405" w:rsidRPr="00180840">
        <w:rPr>
          <w:rFonts w:ascii="Garamond" w:hAnsi="Garamond"/>
          <w:color w:val="000000"/>
        </w:rPr>
        <w:t>47М, по формуле</w:t>
      </w:r>
      <w:r w:rsidR="00214405" w:rsidRPr="00180840">
        <w:rPr>
          <w:rFonts w:ascii="Garamond" w:hAnsi="Garamond"/>
        </w:rPr>
        <w:t>:</w:t>
      </w:r>
    </w:p>
    <w:tbl>
      <w:tblPr>
        <w:tblStyle w:val="afe"/>
        <w:tblW w:w="7958" w:type="dxa"/>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2005"/>
      </w:tblGrid>
      <w:tr w:rsidR="00214405" w:rsidRPr="00180840" w14:paraId="29EE00B0" w14:textId="77777777" w:rsidTr="00137B1E">
        <w:trPr>
          <w:trHeight w:val="697"/>
        </w:trPr>
        <w:tc>
          <w:tcPr>
            <w:tcW w:w="5953" w:type="dxa"/>
          </w:tcPr>
          <w:p w14:paraId="7542816B" w14:textId="77777777" w:rsidR="00214405" w:rsidRPr="00137B1E" w:rsidRDefault="007C0C16" w:rsidP="00520E43">
            <w:pPr>
              <w:ind w:left="908"/>
              <w:jc w:val="both"/>
              <w:rPr>
                <w:rFonts w:ascii="Garamond" w:hAnsi="Garamond"/>
                <w:i/>
              </w:rPr>
            </w:pPr>
            <m:oMathPara>
              <m:oMathParaPr>
                <m:jc m:val="center"/>
              </m:oMathParaPr>
              <m:oMath>
                <m:sSub>
                  <m:sSubPr>
                    <m:ctrlPr>
                      <w:rPr>
                        <w:rFonts w:ascii="Cambria Math" w:hAnsi="Cambria Math"/>
                        <w:i/>
                      </w:rPr>
                    </m:ctrlPr>
                  </m:sSubPr>
                  <m:e>
                    <m:r>
                      <w:rPr>
                        <w:rFonts w:ascii="Cambria Math" w:hAnsi="Cambria Math"/>
                      </w:rPr>
                      <m:t>И3</m:t>
                    </m:r>
                  </m:e>
                  <m:sub>
                    <m:r>
                      <w:rPr>
                        <w:rFonts w:ascii="Cambria Math" w:hAnsi="Cambria Math"/>
                      </w:rPr>
                      <m:t>k</m:t>
                    </m:r>
                  </m:sub>
                </m:sSub>
                <m:r>
                  <w:rPr>
                    <w:rFonts w:ascii="Cambria Math" w:hAnsi="Cambria Math"/>
                  </w:rPr>
                  <m:t xml:space="preserve">=  </m:t>
                </m:r>
                <m:f>
                  <m:fPr>
                    <m:ctrlPr>
                      <w:rPr>
                        <w:rFonts w:ascii="Cambria Math" w:hAnsi="Cambria Math"/>
                        <w:i/>
                      </w:rPr>
                    </m:ctrlPr>
                  </m:fPr>
                  <m:num>
                    <m:sSubSup>
                      <m:sSubSupPr>
                        <m:ctrlPr>
                          <w:rPr>
                            <w:rFonts w:ascii="Cambria Math" w:hAnsi="Cambria Math"/>
                            <w:i/>
                          </w:rPr>
                        </m:ctrlPr>
                      </m:sSubSupPr>
                      <m:e>
                        <m:r>
                          <w:rPr>
                            <w:rFonts w:ascii="Cambria Math" w:hAnsi="Cambria Math"/>
                          </w:rPr>
                          <m:t>(C</m:t>
                        </m:r>
                      </m:e>
                      <m:sub>
                        <m:r>
                          <w:rPr>
                            <w:rFonts w:ascii="Cambria Math" w:hAnsi="Cambria Math"/>
                          </w:rPr>
                          <m:t>з</m:t>
                        </m:r>
                      </m:sub>
                      <m:sup>
                        <m:r>
                          <w:rPr>
                            <w:rFonts w:ascii="Cambria Math" w:hAnsi="Cambria Math"/>
                          </w:rPr>
                          <m:t>РРЭ</m:t>
                        </m:r>
                      </m:sup>
                    </m:sSubSup>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мз</m:t>
                        </m:r>
                      </m:sub>
                      <m:sup>
                        <m:r>
                          <w:rPr>
                            <w:rFonts w:ascii="Cambria Math" w:hAnsi="Cambria Math"/>
                          </w:rPr>
                          <m:t>РРЭ</m:t>
                        </m:r>
                      </m:sup>
                    </m:sSubSup>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з</m:t>
                        </m:r>
                      </m:sub>
                      <m:sup>
                        <m:r>
                          <w:rPr>
                            <w:rFonts w:ascii="Cambria Math" w:hAnsi="Cambria Math"/>
                          </w:rPr>
                          <m:t>потери</m:t>
                        </m:r>
                      </m:sup>
                    </m:sSubSup>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мз</m:t>
                        </m:r>
                      </m:sub>
                      <m:sup>
                        <m:r>
                          <w:rPr>
                            <w:rFonts w:ascii="Cambria Math" w:hAnsi="Cambria Math"/>
                          </w:rPr>
                          <m:t>потери</m:t>
                        </m:r>
                      </m:sup>
                    </m:sSubSup>
                    <m:r>
                      <w:rPr>
                        <w:rFonts w:ascii="Cambria Math" w:hAnsi="Cambria Math"/>
                      </w:rPr>
                      <m:t>)</m:t>
                    </m:r>
                  </m:num>
                  <m:den>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сс</m:t>
                        </m:r>
                      </m:sub>
                      <m:sup>
                        <m:r>
                          <w:rPr>
                            <w:rFonts w:ascii="Cambria Math" w:hAnsi="Cambria Math"/>
                          </w:rPr>
                          <m:t>РРЭ</m:t>
                        </m:r>
                      </m:sup>
                    </m:sSubSup>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сс</m:t>
                        </m:r>
                      </m:sub>
                      <m:sup>
                        <m:r>
                          <w:rPr>
                            <w:rFonts w:ascii="Cambria Math" w:hAnsi="Cambria Math"/>
                          </w:rPr>
                          <m:t>потери</m:t>
                        </m:r>
                      </m:sup>
                    </m:sSubSup>
                    <m:r>
                      <w:rPr>
                        <w:rFonts w:ascii="Cambria Math" w:hAnsi="Cambria Math"/>
                      </w:rPr>
                      <m:t>)</m:t>
                    </m:r>
                  </m:den>
                </m:f>
                <m:r>
                  <w:rPr>
                    <w:rFonts w:ascii="Cambria Math" w:hAnsi="Cambria Math"/>
                  </w:rPr>
                  <m:t>×Т</m:t>
                </m:r>
              </m:oMath>
            </m:oMathPara>
          </w:p>
        </w:tc>
        <w:tc>
          <w:tcPr>
            <w:tcW w:w="2005" w:type="dxa"/>
            <w:vAlign w:val="center"/>
          </w:tcPr>
          <w:p w14:paraId="136BCEEC" w14:textId="77777777" w:rsidR="00214405" w:rsidRPr="00180840" w:rsidRDefault="00214405" w:rsidP="00520E43">
            <w:pPr>
              <w:jc w:val="center"/>
              <w:rPr>
                <w:rFonts w:ascii="Garamond" w:hAnsi="Garamond"/>
              </w:rPr>
            </w:pPr>
            <w:r w:rsidRPr="00180840">
              <w:rPr>
                <w:rFonts w:ascii="Garamond" w:hAnsi="Garamond"/>
              </w:rPr>
              <w:t>(14),</w:t>
            </w:r>
          </w:p>
        </w:tc>
      </w:tr>
    </w:tbl>
    <w:p w14:paraId="2A9D2852" w14:textId="77777777" w:rsidR="00214405" w:rsidRPr="00180840" w:rsidRDefault="00214405" w:rsidP="00CA0BD2">
      <w:pPr>
        <w:pStyle w:val="af0"/>
        <w:widowControl w:val="0"/>
        <w:spacing w:after="60" w:line="240" w:lineRule="auto"/>
        <w:ind w:left="0"/>
        <w:contextualSpacing w:val="0"/>
        <w:rPr>
          <w:rFonts w:ascii="Garamond" w:hAnsi="Garamond"/>
          <w:color w:val="000000"/>
          <w:sz w:val="22"/>
        </w:rPr>
      </w:pPr>
      <w:r w:rsidRPr="003E5720">
        <w:rPr>
          <w:rFonts w:ascii="Garamond" w:hAnsi="Garamond"/>
          <w:color w:val="000000"/>
          <w:sz w:val="22"/>
        </w:rPr>
        <w:t>где</w:t>
      </w:r>
      <w:r w:rsidRPr="0031609D">
        <w:rPr>
          <w:rFonts w:ascii="Garamond" w:hAnsi="Garamond"/>
          <w:color w:val="000000"/>
          <w:sz w:val="22"/>
        </w:rPr>
        <w:t>:</w:t>
      </w:r>
      <w:r w:rsidRPr="00180840">
        <w:rPr>
          <w:rFonts w:ascii="Garamond" w:hAnsi="Garamond"/>
          <w:color w:val="000000"/>
          <w:sz w:val="22"/>
        </w:rPr>
        <w:t xml:space="preserve"> </w:t>
      </w:r>
    </w:p>
    <w:p w14:paraId="6A209718" w14:textId="77777777" w:rsidR="00214405" w:rsidRPr="00180840" w:rsidRDefault="00214405" w:rsidP="008524F6">
      <w:pPr>
        <w:autoSpaceDE w:val="0"/>
        <w:autoSpaceDN w:val="0"/>
        <w:adjustRightInd w:val="0"/>
        <w:spacing w:after="60"/>
        <w:jc w:val="both"/>
        <w:rPr>
          <w:rFonts w:ascii="Garamond" w:hAnsi="Garamond"/>
        </w:rPr>
      </w:pPr>
      <m:oMath>
        <m:r>
          <w:rPr>
            <w:rFonts w:ascii="Cambria Math" w:hAnsi="Cambria Math"/>
          </w:rPr>
          <m:t>k</m:t>
        </m:r>
      </m:oMath>
      <w:r w:rsidRPr="00180840">
        <w:rPr>
          <w:rFonts w:ascii="Garamond" w:hAnsi="Garamond"/>
        </w:rPr>
        <w:t xml:space="preserve"> – отчетный период (календарный месяц); </w:t>
      </w:r>
    </w:p>
    <w:p w14:paraId="7F517498" w14:textId="77777777" w:rsidR="00214405" w:rsidRPr="00180840" w:rsidRDefault="007C0C16" w:rsidP="008524F6">
      <w:pPr>
        <w:pStyle w:val="ConsPlusNormal"/>
        <w:tabs>
          <w:tab w:val="left" w:pos="709"/>
        </w:tabs>
        <w:spacing w:after="60" w:line="259" w:lineRule="auto"/>
        <w:ind w:left="709" w:hanging="709"/>
        <w:rPr>
          <w:rFonts w:ascii="Garamond" w:hAnsi="Garamond"/>
          <w:color w:val="000000"/>
          <w:sz w:val="22"/>
        </w:rPr>
      </w:pPr>
      <m:oMath>
        <m:sSubSup>
          <m:sSubSupPr>
            <m:ctrlPr>
              <w:rPr>
                <w:rFonts w:ascii="Cambria Math" w:hAnsi="Cambria Math"/>
                <w:i/>
                <w:sz w:val="22"/>
              </w:rPr>
            </m:ctrlPr>
          </m:sSubSupPr>
          <m:e>
            <m:r>
              <w:rPr>
                <w:rFonts w:ascii="Cambria Math" w:hAnsi="Cambria Math"/>
                <w:sz w:val="22"/>
              </w:rPr>
              <m:t>C</m:t>
            </m:r>
          </m:e>
          <m:sub>
            <m:r>
              <w:rPr>
                <w:rFonts w:ascii="Cambria Math" w:hAnsi="Cambria Math"/>
                <w:sz w:val="22"/>
              </w:rPr>
              <m:t>з</m:t>
            </m:r>
          </m:sub>
          <m:sup>
            <m:r>
              <w:rPr>
                <w:rFonts w:ascii="Cambria Math" w:hAnsi="Cambria Math"/>
                <w:sz w:val="22"/>
              </w:rPr>
              <m:t>РРЭ</m:t>
            </m:r>
          </m:sup>
        </m:sSubSup>
      </m:oMath>
      <w:r w:rsidR="00214405" w:rsidRPr="00180840">
        <w:rPr>
          <w:rFonts w:ascii="Garamond" w:hAnsi="Garamond"/>
          <w:color w:val="000000"/>
          <w:sz w:val="22"/>
        </w:rPr>
        <w:fldChar w:fldCharType="begin"/>
      </w:r>
      <w:r w:rsidR="00214405" w:rsidRPr="00180840">
        <w:rPr>
          <w:rFonts w:ascii="Garamond" w:hAnsi="Garamond"/>
          <w:color w:val="000000"/>
          <w:sz w:val="22"/>
        </w:rPr>
        <w:instrText xml:space="preserve"> QUOTE </w:instrText>
      </w:r>
      <m:oMath>
        <m:sSup>
          <m:sSupPr>
            <m:ctrlPr>
              <w:rPr>
                <w:rFonts w:ascii="Cambria Math" w:hAnsi="Cambria Math"/>
                <w:i/>
                <w:color w:val="000000"/>
                <w:sz w:val="22"/>
                <w:lang w:val="en-US"/>
              </w:rPr>
            </m:ctrlPr>
          </m:sSupPr>
          <m:e>
            <m:r>
              <m:rPr>
                <m:sty m:val="p"/>
              </m:rPr>
              <w:rPr>
                <w:rFonts w:ascii="Cambria Math" w:hAnsi="Cambria Math"/>
                <w:color w:val="000000"/>
                <w:sz w:val="22"/>
                <w:lang w:val="en-US"/>
              </w:rPr>
              <m:t>V</m:t>
            </m:r>
            <m:r>
              <m:rPr>
                <m:sty m:val="p"/>
              </m:rPr>
              <w:rPr>
                <w:rFonts w:ascii="Cambria Math" w:hAnsi="Cambria Math"/>
                <w:color w:val="000000"/>
                <w:sz w:val="22"/>
              </w:rPr>
              <m:t xml:space="preserve">сз </m:t>
            </m:r>
          </m:e>
          <m:sup>
            <m:r>
              <m:rPr>
                <m:sty m:val="p"/>
              </m:rPr>
              <w:rPr>
                <w:rFonts w:ascii="Cambria Math" w:hAnsi="Cambria Math"/>
                <w:color w:val="000000"/>
                <w:sz w:val="22"/>
              </w:rPr>
              <m:t>рр</m:t>
            </m:r>
          </m:sup>
        </m:sSup>
      </m:oMath>
      <w:r w:rsidR="00214405" w:rsidRPr="00180840">
        <w:rPr>
          <w:rFonts w:ascii="Garamond" w:hAnsi="Garamond"/>
          <w:color w:val="000000"/>
          <w:sz w:val="22"/>
        </w:rPr>
        <w:instrText xml:space="preserve"> </w:instrText>
      </w:r>
      <w:r w:rsidR="00214405" w:rsidRPr="00180840">
        <w:rPr>
          <w:rFonts w:ascii="Garamond" w:hAnsi="Garamond"/>
          <w:color w:val="000000"/>
          <w:sz w:val="22"/>
        </w:rPr>
        <w:fldChar w:fldCharType="end"/>
      </w:r>
      <w:r w:rsidR="00214405" w:rsidRPr="00180840">
        <w:rPr>
          <w:rFonts w:ascii="Garamond" w:hAnsi="Garamond"/>
          <w:color w:val="000000"/>
          <w:sz w:val="22"/>
        </w:rPr>
        <w:t xml:space="preserve"> – объем </w:t>
      </w:r>
      <w:r w:rsidR="00214405" w:rsidRPr="008524F6">
        <w:rPr>
          <w:rFonts w:ascii="Garamond" w:hAnsi="Garamond"/>
          <w:sz w:val="22"/>
          <w:szCs w:val="22"/>
        </w:rPr>
        <w:t>сальдированной</w:t>
      </w:r>
      <w:r w:rsidR="00214405" w:rsidRPr="00180840">
        <w:rPr>
          <w:rFonts w:ascii="Garamond" w:hAnsi="Garamond"/>
          <w:color w:val="000000"/>
          <w:sz w:val="22"/>
        </w:rPr>
        <w:t xml:space="preserve"> задолженности на розничных рынках (потребителей, сетевых организаций, организаций, утративших статус ТСО), руб. </w:t>
      </w:r>
    </w:p>
    <w:p w14:paraId="72F2D53D" w14:textId="4BC6C1A3" w:rsidR="00214405" w:rsidRPr="00180840" w:rsidRDefault="00214405" w:rsidP="008524F6">
      <w:pPr>
        <w:pStyle w:val="af0"/>
        <w:widowControl w:val="0"/>
        <w:spacing w:after="60" w:line="259" w:lineRule="auto"/>
        <w:ind w:left="0"/>
        <w:contextualSpacing w:val="0"/>
        <w:rPr>
          <w:rFonts w:ascii="Garamond" w:hAnsi="Garamond"/>
          <w:color w:val="000000"/>
          <w:sz w:val="22"/>
        </w:rPr>
      </w:pPr>
      <w:r w:rsidRPr="00180840">
        <w:rPr>
          <w:rFonts w:ascii="Garamond" w:hAnsi="Garamond"/>
          <w:color w:val="000000"/>
          <w:sz w:val="22"/>
        </w:rPr>
        <w:t xml:space="preserve">Эта величина равна значению колонки 9 «Задолженность на конец отчетного периода» по строке «Участник оптового рынка – гарантирующий поставщик / энергосбытовая компания, ВСЕГО» Блока I формы </w:t>
      </w:r>
      <w:r w:rsidRPr="00180840">
        <w:rPr>
          <w:rFonts w:ascii="Garamond" w:hAnsi="Garamond"/>
          <w:sz w:val="22"/>
        </w:rPr>
        <w:t>№</w:t>
      </w:r>
      <w:r w:rsidR="00DD7FEF">
        <w:rPr>
          <w:rFonts w:ascii="Garamond" w:hAnsi="Garamond"/>
          <w:sz w:val="22"/>
        </w:rPr>
        <w:t xml:space="preserve"> </w:t>
      </w:r>
      <w:r w:rsidRPr="00180840">
        <w:rPr>
          <w:rFonts w:ascii="Garamond" w:hAnsi="Garamond"/>
          <w:color w:val="000000"/>
          <w:sz w:val="22"/>
        </w:rPr>
        <w:t>47а, содержащей сведения в</w:t>
      </w:r>
      <w:r w:rsidRPr="00180840">
        <w:rPr>
          <w:rFonts w:ascii="Garamond" w:hAnsi="Garamond"/>
          <w:sz w:val="22"/>
        </w:rPr>
        <w:t xml:space="preserve"> целом по участнику оптового рынка</w:t>
      </w:r>
      <w:r w:rsidR="00AC16B8">
        <w:rPr>
          <w:rFonts w:ascii="Garamond" w:hAnsi="Garamond"/>
          <w:sz w:val="22"/>
        </w:rPr>
        <w:t>,</w:t>
      </w:r>
      <w:r w:rsidRPr="00180840">
        <w:rPr>
          <w:rFonts w:ascii="Garamond" w:hAnsi="Garamond"/>
          <w:sz w:val="22"/>
        </w:rPr>
        <w:t xml:space="preserve"> за отчетный период</w:t>
      </w:r>
      <w:r w:rsidR="00F607CA">
        <w:rPr>
          <w:rFonts w:ascii="Garamond" w:hAnsi="Garamond"/>
          <w:sz w:val="22"/>
        </w:rPr>
        <w:t> </w:t>
      </w:r>
      <w:r w:rsidRPr="00180840">
        <w:rPr>
          <w:rFonts w:ascii="Garamond" w:hAnsi="Garamond"/>
          <w:i/>
          <w:sz w:val="22"/>
        </w:rPr>
        <w:t>k</w:t>
      </w:r>
      <w:r w:rsidRPr="00180840">
        <w:rPr>
          <w:rFonts w:ascii="Garamond" w:hAnsi="Garamond"/>
          <w:color w:val="000000"/>
          <w:sz w:val="22"/>
        </w:rPr>
        <w:t>;</w:t>
      </w:r>
    </w:p>
    <w:p w14:paraId="68EB8642" w14:textId="77777777" w:rsidR="00214405" w:rsidRPr="00180840" w:rsidRDefault="007C0C16" w:rsidP="008524F6">
      <w:pPr>
        <w:pStyle w:val="ConsPlusNormal"/>
        <w:tabs>
          <w:tab w:val="left" w:pos="709"/>
        </w:tabs>
        <w:spacing w:after="60" w:line="259" w:lineRule="auto"/>
        <w:ind w:left="709" w:hanging="709"/>
        <w:rPr>
          <w:rFonts w:ascii="Garamond" w:hAnsi="Garamond"/>
          <w:sz w:val="22"/>
        </w:rPr>
      </w:pPr>
      <m:oMath>
        <m:sSubSup>
          <m:sSubSupPr>
            <m:ctrlPr>
              <w:rPr>
                <w:rFonts w:ascii="Cambria Math" w:hAnsi="Cambria Math"/>
                <w:i/>
                <w:sz w:val="22"/>
              </w:rPr>
            </m:ctrlPr>
          </m:sSubSupPr>
          <m:e>
            <m:r>
              <w:rPr>
                <w:rFonts w:ascii="Cambria Math" w:hAnsi="Cambria Math"/>
                <w:sz w:val="22"/>
              </w:rPr>
              <m:t>C</m:t>
            </m:r>
          </m:e>
          <m:sub>
            <m:r>
              <w:rPr>
                <w:rFonts w:ascii="Cambria Math" w:hAnsi="Cambria Math"/>
                <w:sz w:val="22"/>
              </w:rPr>
              <m:t>мз</m:t>
            </m:r>
          </m:sub>
          <m:sup>
            <m:r>
              <w:rPr>
                <w:rFonts w:ascii="Cambria Math" w:hAnsi="Cambria Math"/>
                <w:sz w:val="22"/>
              </w:rPr>
              <m:t>РРЭ</m:t>
            </m:r>
          </m:sup>
        </m:sSubSup>
      </m:oMath>
      <w:r w:rsidR="00214405" w:rsidRPr="00180840">
        <w:rPr>
          <w:rFonts w:ascii="Garamond" w:hAnsi="Garamond"/>
          <w:sz w:val="22"/>
        </w:rPr>
        <w:t xml:space="preserve"> – объем </w:t>
      </w:r>
      <w:r w:rsidR="00214405" w:rsidRPr="008524F6">
        <w:rPr>
          <w:rFonts w:ascii="Garamond" w:hAnsi="Garamond"/>
          <w:color w:val="000000"/>
          <w:sz w:val="22"/>
        </w:rPr>
        <w:t>мораторной</w:t>
      </w:r>
      <w:r w:rsidR="00214405" w:rsidRPr="00180840">
        <w:rPr>
          <w:rFonts w:ascii="Garamond" w:hAnsi="Garamond"/>
          <w:sz w:val="22"/>
        </w:rPr>
        <w:t xml:space="preserve"> задолженности на розничных рынках (потребителей, сетевых организаций</w:t>
      </w:r>
      <w:r w:rsidR="00214405" w:rsidRPr="00180840">
        <w:rPr>
          <w:rFonts w:ascii="Garamond" w:hAnsi="Garamond"/>
          <w:color w:val="000000"/>
          <w:sz w:val="22"/>
        </w:rPr>
        <w:t>, организаций, утративших статус ТСО</w:t>
      </w:r>
      <w:r w:rsidR="00214405" w:rsidRPr="00180840">
        <w:rPr>
          <w:rFonts w:ascii="Garamond" w:hAnsi="Garamond"/>
          <w:sz w:val="22"/>
        </w:rPr>
        <w:t xml:space="preserve">), руб. </w:t>
      </w:r>
    </w:p>
    <w:p w14:paraId="2E8A90FB" w14:textId="42FABC07" w:rsidR="00214405" w:rsidRPr="00180840" w:rsidRDefault="00214405" w:rsidP="008524F6">
      <w:pPr>
        <w:pStyle w:val="af0"/>
        <w:widowControl w:val="0"/>
        <w:spacing w:after="60" w:line="259" w:lineRule="auto"/>
        <w:ind w:left="0"/>
        <w:contextualSpacing w:val="0"/>
        <w:rPr>
          <w:rFonts w:ascii="Garamond" w:hAnsi="Garamond"/>
          <w:sz w:val="22"/>
        </w:rPr>
      </w:pPr>
      <w:r w:rsidRPr="00180840">
        <w:rPr>
          <w:rFonts w:ascii="Garamond" w:hAnsi="Garamond"/>
          <w:sz w:val="22"/>
        </w:rPr>
        <w:t xml:space="preserve">Эта величина </w:t>
      </w:r>
      <w:r w:rsidRPr="008524F6">
        <w:rPr>
          <w:rFonts w:ascii="Garamond" w:hAnsi="Garamond"/>
          <w:color w:val="000000"/>
          <w:sz w:val="22"/>
        </w:rPr>
        <w:t>равна</w:t>
      </w:r>
      <w:r w:rsidRPr="00180840">
        <w:rPr>
          <w:rFonts w:ascii="Garamond" w:hAnsi="Garamond"/>
          <w:sz w:val="22"/>
        </w:rPr>
        <w:t xml:space="preserve"> суммарному/итоговому значению столбца 7 «Фактический размер требований кредитора (по основному долгу) с учетом проведенных платежей» по строке «Итого расшифрованная задолженность» формы № 47М за отчетный период </w:t>
      </w:r>
      <w:r w:rsidRPr="00180840">
        <w:rPr>
          <w:rFonts w:ascii="Garamond" w:hAnsi="Garamond"/>
          <w:i/>
          <w:sz w:val="22"/>
        </w:rPr>
        <w:t>k</w:t>
      </w:r>
      <w:r w:rsidR="00DD7FEF">
        <w:rPr>
          <w:rFonts w:ascii="Garamond" w:hAnsi="Garamond"/>
          <w:sz w:val="22"/>
        </w:rPr>
        <w:t>.</w:t>
      </w:r>
    </w:p>
    <w:p w14:paraId="14E8C274" w14:textId="77777777" w:rsidR="00214405" w:rsidRPr="00180840" w:rsidRDefault="00214405" w:rsidP="008524F6">
      <w:pPr>
        <w:pStyle w:val="af0"/>
        <w:widowControl w:val="0"/>
        <w:spacing w:after="60" w:line="259" w:lineRule="auto"/>
        <w:ind w:left="0"/>
        <w:contextualSpacing w:val="0"/>
        <w:rPr>
          <w:rFonts w:ascii="Garamond" w:hAnsi="Garamond"/>
          <w:sz w:val="22"/>
        </w:rPr>
      </w:pPr>
      <w:r w:rsidRPr="00180840">
        <w:rPr>
          <w:rFonts w:ascii="Garamond" w:hAnsi="Garamond"/>
          <w:sz w:val="22"/>
        </w:rPr>
        <w:t xml:space="preserve">Величина </w:t>
      </w:r>
      <m:oMath>
        <m:sSubSup>
          <m:sSubSupPr>
            <m:ctrlPr>
              <w:rPr>
                <w:rFonts w:ascii="Cambria Math" w:hAnsi="Cambria Math"/>
                <w:i/>
                <w:sz w:val="22"/>
              </w:rPr>
            </m:ctrlPr>
          </m:sSubSupPr>
          <m:e>
            <m:r>
              <w:rPr>
                <w:rFonts w:ascii="Cambria Math" w:hAnsi="Cambria Math"/>
                <w:sz w:val="22"/>
              </w:rPr>
              <m:t>C</m:t>
            </m:r>
          </m:e>
          <m:sub>
            <m:r>
              <w:rPr>
                <w:rFonts w:ascii="Cambria Math" w:hAnsi="Cambria Math"/>
                <w:sz w:val="22"/>
              </w:rPr>
              <m:t>мз</m:t>
            </m:r>
          </m:sub>
          <m:sup>
            <m:r>
              <w:rPr>
                <w:rFonts w:ascii="Cambria Math" w:hAnsi="Cambria Math"/>
                <w:sz w:val="22"/>
              </w:rPr>
              <m:t>РРЭ</m:t>
            </m:r>
          </m:sup>
        </m:sSubSup>
      </m:oMath>
      <w:r w:rsidRPr="00180840">
        <w:rPr>
          <w:rFonts w:ascii="Garamond" w:hAnsi="Garamond"/>
          <w:sz w:val="22"/>
        </w:rPr>
        <w:t xml:space="preserve"> принимается равной нулю, если участник оптового рынка не предоставил отчет по форме № 47М</w:t>
      </w:r>
      <w:r w:rsidRPr="00180840">
        <w:rPr>
          <w:rFonts w:ascii="Garamond" w:hAnsi="Garamond"/>
          <w:color w:val="000000"/>
          <w:sz w:val="22"/>
        </w:rPr>
        <w:t xml:space="preserve"> за отчетный период </w:t>
      </w:r>
      <w:r w:rsidRPr="00180840">
        <w:rPr>
          <w:rFonts w:ascii="Garamond" w:hAnsi="Garamond"/>
          <w:i/>
          <w:color w:val="000000"/>
          <w:sz w:val="22"/>
        </w:rPr>
        <w:t>k</w:t>
      </w:r>
      <w:r w:rsidRPr="00180840">
        <w:rPr>
          <w:rFonts w:ascii="Garamond" w:hAnsi="Garamond"/>
          <w:sz w:val="22"/>
        </w:rPr>
        <w:t xml:space="preserve"> либо Комиссия по платежам приняла такое решение по итогам проверки мораторной задолженности, проведенной ЦФР в соответствии с п</w:t>
      </w:r>
      <w:r w:rsidR="008905EC">
        <w:rPr>
          <w:rFonts w:ascii="Garamond" w:hAnsi="Garamond"/>
          <w:sz w:val="22"/>
        </w:rPr>
        <w:t xml:space="preserve">унктом </w:t>
      </w:r>
      <w:r w:rsidRPr="00180840">
        <w:rPr>
          <w:rFonts w:ascii="Garamond" w:hAnsi="Garamond"/>
          <w:sz w:val="22"/>
        </w:rPr>
        <w:t xml:space="preserve">16.1.3.2 </w:t>
      </w:r>
      <w:r w:rsidRPr="00180840">
        <w:rPr>
          <w:rFonts w:ascii="Garamond" w:hAnsi="Garamond"/>
          <w:i/>
          <w:sz w:val="22"/>
        </w:rPr>
        <w:t xml:space="preserve">Регламента финансовых расчетов на оптовом рынке электроэнергии </w:t>
      </w:r>
      <w:r w:rsidRPr="00180840">
        <w:rPr>
          <w:rFonts w:ascii="Garamond" w:hAnsi="Garamond"/>
          <w:sz w:val="22"/>
        </w:rPr>
        <w:t>(Приложение № 16 к</w:t>
      </w:r>
      <w:r w:rsidRPr="00180840">
        <w:rPr>
          <w:rFonts w:ascii="Garamond" w:hAnsi="Garamond"/>
          <w:i/>
          <w:sz w:val="22"/>
        </w:rPr>
        <w:t xml:space="preserve"> Договору о присоединении к торговой системе оптового рынка</w:t>
      </w:r>
      <w:r w:rsidRPr="00DD7FEF">
        <w:rPr>
          <w:rFonts w:ascii="Garamond" w:hAnsi="Garamond"/>
          <w:sz w:val="22"/>
        </w:rPr>
        <w:t>)</w:t>
      </w:r>
      <w:r w:rsidRPr="00180840">
        <w:rPr>
          <w:rFonts w:ascii="Garamond" w:hAnsi="Garamond"/>
          <w:sz w:val="22"/>
        </w:rPr>
        <w:t>;</w:t>
      </w:r>
    </w:p>
    <w:p w14:paraId="4078AABE" w14:textId="77777777" w:rsidR="00214405" w:rsidRPr="00180840" w:rsidRDefault="007C0C16" w:rsidP="009F7C1A">
      <w:pPr>
        <w:pStyle w:val="ConsPlusNormal"/>
        <w:tabs>
          <w:tab w:val="left" w:pos="709"/>
        </w:tabs>
        <w:spacing w:after="60" w:line="259" w:lineRule="auto"/>
        <w:ind w:left="709" w:hanging="709"/>
        <w:rPr>
          <w:rFonts w:ascii="Garamond" w:hAnsi="Garamond"/>
          <w:color w:val="000000"/>
          <w:sz w:val="22"/>
        </w:rPr>
      </w:pPr>
      <m:oMath>
        <m:sSubSup>
          <m:sSubSupPr>
            <m:ctrlPr>
              <w:rPr>
                <w:rFonts w:ascii="Cambria Math" w:hAnsi="Cambria Math"/>
                <w:i/>
                <w:sz w:val="22"/>
              </w:rPr>
            </m:ctrlPr>
          </m:sSubSupPr>
          <m:e>
            <m:r>
              <w:rPr>
                <w:rFonts w:ascii="Cambria Math" w:hAnsi="Cambria Math"/>
                <w:sz w:val="22"/>
              </w:rPr>
              <m:t>C</m:t>
            </m:r>
          </m:e>
          <m:sub>
            <m:r>
              <w:rPr>
                <w:rFonts w:ascii="Cambria Math" w:hAnsi="Cambria Math"/>
                <w:sz w:val="22"/>
              </w:rPr>
              <m:t>з</m:t>
            </m:r>
          </m:sub>
          <m:sup>
            <m:r>
              <w:rPr>
                <w:rFonts w:ascii="Cambria Math" w:hAnsi="Cambria Math"/>
                <w:sz w:val="22"/>
              </w:rPr>
              <m:t>потери</m:t>
            </m:r>
          </m:sup>
        </m:sSubSup>
        <m:r>
          <w:rPr>
            <w:rFonts w:ascii="Cambria Math" w:hAnsi="Cambria Math"/>
            <w:sz w:val="22"/>
          </w:rPr>
          <m:t xml:space="preserve">  </m:t>
        </m:r>
      </m:oMath>
      <w:r w:rsidR="00214405" w:rsidRPr="00180840">
        <w:rPr>
          <w:rFonts w:ascii="Garamond" w:hAnsi="Garamond"/>
          <w:sz w:val="22"/>
        </w:rPr>
        <w:t xml:space="preserve"> – </w:t>
      </w:r>
      <w:r w:rsidR="00214405" w:rsidRPr="00180840">
        <w:rPr>
          <w:rFonts w:ascii="Garamond" w:hAnsi="Garamond"/>
          <w:color w:val="000000"/>
          <w:sz w:val="22"/>
        </w:rPr>
        <w:t xml:space="preserve">объем сальдированной задолженности сетевых организаций и (или) организаций, </w:t>
      </w:r>
      <w:r w:rsidR="00214405" w:rsidRPr="00180840">
        <w:rPr>
          <w:rFonts w:ascii="Garamond" w:hAnsi="Garamond"/>
          <w:color w:val="000000"/>
          <w:sz w:val="22"/>
        </w:rPr>
        <w:lastRenderedPageBreak/>
        <w:t xml:space="preserve">утративших статус ТСО, по договорам купли-продажи электрической энергии в целях компенсации потерь, руб. </w:t>
      </w:r>
    </w:p>
    <w:p w14:paraId="703B0340" w14:textId="77777777" w:rsidR="00214405" w:rsidRPr="00180840" w:rsidRDefault="00214405" w:rsidP="008524F6">
      <w:pPr>
        <w:pStyle w:val="af0"/>
        <w:widowControl w:val="0"/>
        <w:spacing w:after="60" w:line="259" w:lineRule="auto"/>
        <w:ind w:left="0"/>
        <w:contextualSpacing w:val="0"/>
        <w:rPr>
          <w:rFonts w:ascii="Garamond" w:hAnsi="Garamond"/>
          <w:color w:val="000000"/>
          <w:sz w:val="22"/>
        </w:rPr>
      </w:pPr>
      <w:r w:rsidRPr="00180840">
        <w:rPr>
          <w:rFonts w:ascii="Garamond" w:hAnsi="Garamond"/>
          <w:color w:val="000000"/>
          <w:sz w:val="22"/>
        </w:rPr>
        <w:t xml:space="preserve">Эта величина равна значению колонки 9 «Задолженность на конец отчетного периода» по строке «Потери» Блока I формы </w:t>
      </w:r>
      <w:r w:rsidRPr="00180840">
        <w:rPr>
          <w:rFonts w:ascii="Garamond" w:hAnsi="Garamond"/>
          <w:sz w:val="22"/>
        </w:rPr>
        <w:t>№</w:t>
      </w:r>
      <w:r w:rsidRPr="00180840">
        <w:rPr>
          <w:rFonts w:ascii="Garamond" w:hAnsi="Garamond"/>
          <w:color w:val="000000"/>
          <w:sz w:val="22"/>
        </w:rPr>
        <w:t xml:space="preserve"> 47а, содержащей сведения в</w:t>
      </w:r>
      <w:r w:rsidRPr="00180840">
        <w:rPr>
          <w:rFonts w:ascii="Garamond" w:hAnsi="Garamond"/>
          <w:sz w:val="22"/>
        </w:rPr>
        <w:t xml:space="preserve"> целом по участнику оптового рынка</w:t>
      </w:r>
      <w:r w:rsidR="00AC16B8">
        <w:rPr>
          <w:rFonts w:ascii="Garamond" w:hAnsi="Garamond"/>
          <w:sz w:val="22"/>
        </w:rPr>
        <w:t>,</w:t>
      </w:r>
      <w:r w:rsidRPr="00180840">
        <w:rPr>
          <w:rFonts w:ascii="Garamond" w:hAnsi="Garamond"/>
          <w:sz w:val="22"/>
        </w:rPr>
        <w:t xml:space="preserve"> за отчетный период </w:t>
      </w:r>
      <w:r w:rsidRPr="00180840">
        <w:rPr>
          <w:rFonts w:ascii="Garamond" w:hAnsi="Garamond"/>
          <w:i/>
          <w:sz w:val="22"/>
        </w:rPr>
        <w:t>k</w:t>
      </w:r>
      <w:r w:rsidRPr="00180840">
        <w:rPr>
          <w:rFonts w:ascii="Garamond" w:hAnsi="Garamond"/>
          <w:color w:val="000000"/>
          <w:sz w:val="22"/>
        </w:rPr>
        <w:t>;</w:t>
      </w:r>
    </w:p>
    <w:p w14:paraId="22F8B25A" w14:textId="77777777" w:rsidR="00214405" w:rsidRPr="00180840" w:rsidRDefault="007C0C16" w:rsidP="008524F6">
      <w:pPr>
        <w:pStyle w:val="ConsPlusNormal"/>
        <w:tabs>
          <w:tab w:val="left" w:pos="709"/>
        </w:tabs>
        <w:spacing w:after="60" w:line="259" w:lineRule="auto"/>
        <w:ind w:left="709" w:hanging="709"/>
        <w:rPr>
          <w:rFonts w:ascii="Garamond" w:hAnsi="Garamond"/>
          <w:sz w:val="22"/>
        </w:rPr>
      </w:pPr>
      <m:oMath>
        <m:sSubSup>
          <m:sSubSupPr>
            <m:ctrlPr>
              <w:rPr>
                <w:rFonts w:ascii="Cambria Math" w:hAnsi="Cambria Math"/>
                <w:i/>
                <w:sz w:val="22"/>
              </w:rPr>
            </m:ctrlPr>
          </m:sSubSupPr>
          <m:e>
            <m:r>
              <w:rPr>
                <w:rFonts w:ascii="Cambria Math" w:hAnsi="Cambria Math"/>
                <w:sz w:val="22"/>
              </w:rPr>
              <m:t>C</m:t>
            </m:r>
          </m:e>
          <m:sub>
            <m:r>
              <w:rPr>
                <w:rFonts w:ascii="Cambria Math" w:hAnsi="Cambria Math"/>
                <w:sz w:val="22"/>
              </w:rPr>
              <m:t>мз</m:t>
            </m:r>
          </m:sub>
          <m:sup>
            <m:r>
              <w:rPr>
                <w:rFonts w:ascii="Cambria Math" w:hAnsi="Cambria Math"/>
                <w:sz w:val="22"/>
              </w:rPr>
              <m:t>потери</m:t>
            </m:r>
          </m:sup>
        </m:sSubSup>
      </m:oMath>
      <w:r w:rsidR="00214405" w:rsidRPr="00180840">
        <w:rPr>
          <w:rFonts w:ascii="Garamond" w:hAnsi="Garamond"/>
          <w:sz w:val="22"/>
        </w:rPr>
        <w:t xml:space="preserve"> – объем мораторной задолженности сетевых организаций </w:t>
      </w:r>
      <w:r w:rsidR="00214405" w:rsidRPr="00180840">
        <w:rPr>
          <w:rFonts w:ascii="Garamond" w:hAnsi="Garamond"/>
          <w:color w:val="000000"/>
          <w:sz w:val="22"/>
        </w:rPr>
        <w:t xml:space="preserve">и (или) организаций, утративших статус ТСО, </w:t>
      </w:r>
      <w:r w:rsidR="00214405" w:rsidRPr="00180840">
        <w:rPr>
          <w:rFonts w:ascii="Garamond" w:hAnsi="Garamond"/>
          <w:sz w:val="22"/>
        </w:rPr>
        <w:t>по договорам купли-продажи электрической энергии в целях компенсации потерь,</w:t>
      </w:r>
      <w:r w:rsidR="00066027">
        <w:rPr>
          <w:rFonts w:ascii="Garamond" w:hAnsi="Garamond"/>
          <w:sz w:val="22"/>
        </w:rPr>
        <w:t> </w:t>
      </w:r>
      <w:r w:rsidR="00214405" w:rsidRPr="00180840">
        <w:rPr>
          <w:rFonts w:ascii="Garamond" w:hAnsi="Garamond"/>
          <w:sz w:val="22"/>
        </w:rPr>
        <w:t xml:space="preserve">руб. </w:t>
      </w:r>
    </w:p>
    <w:p w14:paraId="39DEE32A" w14:textId="77777777" w:rsidR="00214405" w:rsidRPr="00180840" w:rsidRDefault="00214405" w:rsidP="008524F6">
      <w:pPr>
        <w:pStyle w:val="af0"/>
        <w:widowControl w:val="0"/>
        <w:tabs>
          <w:tab w:val="left" w:pos="567"/>
          <w:tab w:val="left" w:pos="1560"/>
        </w:tabs>
        <w:spacing w:after="120" w:line="259" w:lineRule="auto"/>
        <w:ind w:left="0"/>
        <w:contextualSpacing w:val="0"/>
        <w:rPr>
          <w:rFonts w:ascii="Garamond" w:hAnsi="Garamond"/>
          <w:color w:val="000000"/>
          <w:sz w:val="22"/>
        </w:rPr>
      </w:pPr>
      <w:r w:rsidRPr="00180840">
        <w:rPr>
          <w:rFonts w:ascii="Garamond" w:hAnsi="Garamond"/>
          <w:sz w:val="22"/>
        </w:rPr>
        <w:t xml:space="preserve">Эта величина равна суммарному/итоговому значению столбца 7 «Фактический размер требований кредитора (по основному долгу) с учетом проведенных платежей» по строке «Итого расшифрованная задолженность МРСК и прочих ТСО» формы № 47М за отчетный период </w:t>
      </w:r>
      <w:r w:rsidRPr="00180840">
        <w:rPr>
          <w:rFonts w:ascii="Garamond" w:hAnsi="Garamond"/>
          <w:i/>
          <w:sz w:val="22"/>
        </w:rPr>
        <w:t>k</w:t>
      </w:r>
      <w:r w:rsidRPr="00180840">
        <w:rPr>
          <w:rFonts w:ascii="Garamond" w:hAnsi="Garamond"/>
          <w:sz w:val="22"/>
        </w:rPr>
        <w:t>;</w:t>
      </w:r>
    </w:p>
    <w:p w14:paraId="36BD8C23" w14:textId="77777777" w:rsidR="00214405" w:rsidRPr="00180840" w:rsidRDefault="007C0C16" w:rsidP="008524F6">
      <w:pPr>
        <w:pStyle w:val="ConsPlusNormal"/>
        <w:tabs>
          <w:tab w:val="left" w:pos="709"/>
        </w:tabs>
        <w:spacing w:after="60" w:line="259" w:lineRule="auto"/>
        <w:ind w:left="709" w:hanging="709"/>
        <w:rPr>
          <w:rFonts w:ascii="Garamond" w:hAnsi="Garamond"/>
          <w:color w:val="000000"/>
          <w:sz w:val="22"/>
        </w:rPr>
      </w:pPr>
      <m:oMath>
        <m:sSubSup>
          <m:sSubSupPr>
            <m:ctrlPr>
              <w:rPr>
                <w:rFonts w:ascii="Cambria Math" w:hAnsi="Cambria Math"/>
                <w:i/>
                <w:sz w:val="22"/>
              </w:rPr>
            </m:ctrlPr>
          </m:sSubSupPr>
          <m:e>
            <m:r>
              <w:rPr>
                <w:rFonts w:ascii="Cambria Math" w:hAnsi="Cambria Math"/>
                <w:sz w:val="22"/>
              </w:rPr>
              <m:t>C</m:t>
            </m:r>
          </m:e>
          <m:sub>
            <m:r>
              <w:rPr>
                <w:rFonts w:ascii="Cambria Math" w:hAnsi="Cambria Math"/>
                <w:sz w:val="22"/>
              </w:rPr>
              <m:t>сс</m:t>
            </m:r>
          </m:sub>
          <m:sup>
            <m:r>
              <w:rPr>
                <w:rFonts w:ascii="Cambria Math" w:hAnsi="Cambria Math"/>
                <w:sz w:val="22"/>
              </w:rPr>
              <m:t>РРЭ</m:t>
            </m:r>
          </m:sup>
        </m:sSubSup>
      </m:oMath>
      <w:r w:rsidR="00214405" w:rsidRPr="00180840">
        <w:rPr>
          <w:rFonts w:ascii="Garamond" w:hAnsi="Garamond"/>
          <w:color w:val="000000"/>
          <w:sz w:val="22"/>
        </w:rPr>
        <w:fldChar w:fldCharType="begin"/>
      </w:r>
      <w:r w:rsidR="00214405" w:rsidRPr="00180840">
        <w:rPr>
          <w:rFonts w:ascii="Garamond" w:hAnsi="Garamond"/>
          <w:color w:val="000000"/>
          <w:sz w:val="22"/>
        </w:rPr>
        <w:instrText xml:space="preserve"> QUOTE  </w:instrText>
      </w:r>
      <w:r w:rsidR="00214405" w:rsidRPr="00180840">
        <w:rPr>
          <w:rFonts w:ascii="Garamond" w:hAnsi="Garamond"/>
          <w:color w:val="000000"/>
          <w:sz w:val="22"/>
        </w:rPr>
        <w:fldChar w:fldCharType="end"/>
      </w:r>
      <w:r w:rsidR="00214405" w:rsidRPr="00180840">
        <w:rPr>
          <w:rFonts w:ascii="Garamond" w:hAnsi="Garamond"/>
          <w:color w:val="000000"/>
          <w:sz w:val="22"/>
        </w:rPr>
        <w:t xml:space="preserve"> – </w:t>
      </w:r>
      <w:r w:rsidR="00214405" w:rsidRPr="008524F6">
        <w:rPr>
          <w:rFonts w:ascii="Garamond" w:hAnsi="Garamond"/>
          <w:sz w:val="22"/>
        </w:rPr>
        <w:t>среднемесячная</w:t>
      </w:r>
      <w:r w:rsidR="00214405" w:rsidRPr="00180840">
        <w:rPr>
          <w:rFonts w:ascii="Garamond" w:hAnsi="Garamond"/>
          <w:color w:val="000000"/>
          <w:sz w:val="22"/>
        </w:rPr>
        <w:t xml:space="preserve"> стоимость </w:t>
      </w:r>
      <w:r w:rsidR="00595B1E">
        <w:rPr>
          <w:rFonts w:ascii="Garamond" w:hAnsi="Garamond"/>
          <w:color w:val="000000"/>
          <w:sz w:val="22"/>
        </w:rPr>
        <w:t>электроэнергии (мощности), поставленной участником оптового рынка потребителям, сетевым организациям и организациям, утратившим статус ТСО</w:t>
      </w:r>
      <w:r w:rsidR="00214405" w:rsidRPr="00180840">
        <w:rPr>
          <w:rFonts w:ascii="Garamond" w:hAnsi="Garamond"/>
          <w:color w:val="000000"/>
          <w:sz w:val="22"/>
        </w:rPr>
        <w:t xml:space="preserve">, руб. </w:t>
      </w:r>
    </w:p>
    <w:p w14:paraId="20B5F84D" w14:textId="77777777" w:rsidR="00214405" w:rsidRPr="00180840" w:rsidRDefault="00214405" w:rsidP="008524F6">
      <w:pPr>
        <w:pStyle w:val="af0"/>
        <w:widowControl w:val="0"/>
        <w:spacing w:after="120" w:line="259" w:lineRule="auto"/>
        <w:ind w:left="0"/>
        <w:contextualSpacing w:val="0"/>
        <w:rPr>
          <w:rFonts w:ascii="Garamond" w:hAnsi="Garamond"/>
          <w:color w:val="000000"/>
          <w:sz w:val="22"/>
        </w:rPr>
      </w:pPr>
      <w:r w:rsidRPr="00180840">
        <w:rPr>
          <w:rFonts w:ascii="Garamond" w:hAnsi="Garamond"/>
          <w:color w:val="000000"/>
          <w:sz w:val="22"/>
        </w:rPr>
        <w:t>Эта величина равна отношению суммы итоговых значений столбца 3 «Фактические начисления за электроэнергию (мощность) за отчетный период, Всего» по строке «Участник оптового рынка – гарантирующий поставщик / энергосбытовая компания, ВСЕГО» Блока </w:t>
      </w:r>
      <w:r w:rsidRPr="00180840">
        <w:rPr>
          <w:rFonts w:ascii="Garamond" w:hAnsi="Garamond"/>
          <w:color w:val="000000"/>
          <w:sz w:val="22"/>
          <w:lang w:val="en-US"/>
        </w:rPr>
        <w:t>I</w:t>
      </w:r>
      <w:r w:rsidRPr="00180840">
        <w:rPr>
          <w:rFonts w:ascii="Garamond" w:hAnsi="Garamond"/>
          <w:color w:val="000000"/>
          <w:sz w:val="22"/>
        </w:rPr>
        <w:t xml:space="preserve"> формы </w:t>
      </w:r>
      <w:r w:rsidRPr="00180840">
        <w:rPr>
          <w:rFonts w:ascii="Garamond" w:hAnsi="Garamond"/>
          <w:sz w:val="22"/>
        </w:rPr>
        <w:t xml:space="preserve">№ </w:t>
      </w:r>
      <w:r w:rsidRPr="00180840">
        <w:rPr>
          <w:rFonts w:ascii="Garamond" w:hAnsi="Garamond"/>
          <w:color w:val="000000"/>
          <w:sz w:val="22"/>
        </w:rPr>
        <w:t xml:space="preserve">47а, за последние 12 календарных месяцев, включая последний отчетный период, к количеству </w:t>
      </w:r>
      <w:r w:rsidR="00066027">
        <w:rPr>
          <w:rFonts w:ascii="Garamond" w:hAnsi="Garamond"/>
          <w:color w:val="000000"/>
          <w:sz w:val="22"/>
        </w:rPr>
        <w:t xml:space="preserve">таких </w:t>
      </w:r>
      <w:r w:rsidRPr="00180840">
        <w:rPr>
          <w:rFonts w:ascii="Garamond" w:hAnsi="Garamond"/>
          <w:color w:val="000000"/>
          <w:sz w:val="22"/>
        </w:rPr>
        <w:t>просуммированных значений. Для участников оптового рынка, период участия в торговле на оптовом рынке которых составляет менее года, расчет производится по фактическому количеству месяцев участия в торговле;</w:t>
      </w:r>
    </w:p>
    <w:p w14:paraId="000376CC" w14:textId="77777777" w:rsidR="00214405" w:rsidRPr="00180840" w:rsidRDefault="007C0C16" w:rsidP="008524F6">
      <w:pPr>
        <w:pStyle w:val="ConsPlusNormal"/>
        <w:tabs>
          <w:tab w:val="left" w:pos="709"/>
        </w:tabs>
        <w:spacing w:after="60" w:line="259" w:lineRule="auto"/>
        <w:ind w:left="709" w:hanging="709"/>
        <w:rPr>
          <w:rFonts w:ascii="Garamond" w:hAnsi="Garamond"/>
          <w:color w:val="000000"/>
          <w:sz w:val="22"/>
        </w:rPr>
      </w:pPr>
      <m:oMath>
        <m:sSubSup>
          <m:sSubSupPr>
            <m:ctrlPr>
              <w:rPr>
                <w:rFonts w:ascii="Cambria Math" w:hAnsi="Cambria Math"/>
                <w:i/>
                <w:sz w:val="22"/>
              </w:rPr>
            </m:ctrlPr>
          </m:sSubSupPr>
          <m:e>
            <m:r>
              <w:rPr>
                <w:rFonts w:ascii="Cambria Math" w:hAnsi="Cambria Math"/>
                <w:sz w:val="22"/>
              </w:rPr>
              <m:t>C</m:t>
            </m:r>
          </m:e>
          <m:sub>
            <m:r>
              <w:rPr>
                <w:rFonts w:ascii="Cambria Math" w:hAnsi="Cambria Math"/>
                <w:sz w:val="22"/>
              </w:rPr>
              <m:t>сс</m:t>
            </m:r>
          </m:sub>
          <m:sup>
            <m:r>
              <w:rPr>
                <w:rFonts w:ascii="Cambria Math" w:hAnsi="Cambria Math"/>
                <w:sz w:val="22"/>
              </w:rPr>
              <m:t>потери</m:t>
            </m:r>
          </m:sup>
        </m:sSubSup>
      </m:oMath>
      <w:r w:rsidR="00214405" w:rsidRPr="00180840">
        <w:rPr>
          <w:rFonts w:ascii="Garamond" w:hAnsi="Garamond"/>
          <w:color w:val="000000"/>
          <w:sz w:val="22"/>
        </w:rPr>
        <w:t xml:space="preserve"> – </w:t>
      </w:r>
      <w:r w:rsidR="00214405" w:rsidRPr="008524F6">
        <w:rPr>
          <w:rFonts w:ascii="Garamond" w:hAnsi="Garamond"/>
          <w:sz w:val="22"/>
        </w:rPr>
        <w:fldChar w:fldCharType="begin"/>
      </w:r>
      <w:r w:rsidR="00214405" w:rsidRPr="008524F6">
        <w:rPr>
          <w:rFonts w:ascii="Garamond" w:hAnsi="Garamond"/>
          <w:sz w:val="22"/>
        </w:rPr>
        <w:instrText xml:space="preserve"> QUOTE  </w:instrText>
      </w:r>
      <w:r w:rsidR="00214405" w:rsidRPr="008524F6">
        <w:rPr>
          <w:rFonts w:ascii="Garamond" w:hAnsi="Garamond"/>
          <w:sz w:val="22"/>
        </w:rPr>
        <w:fldChar w:fldCharType="end"/>
      </w:r>
      <w:r w:rsidR="00214405" w:rsidRPr="008524F6">
        <w:rPr>
          <w:rFonts w:ascii="Garamond" w:hAnsi="Garamond"/>
          <w:sz w:val="22"/>
        </w:rPr>
        <w:t>среднемесячная</w:t>
      </w:r>
      <w:r w:rsidR="00214405" w:rsidRPr="00180840">
        <w:rPr>
          <w:rFonts w:ascii="Garamond" w:hAnsi="Garamond"/>
          <w:color w:val="000000"/>
          <w:sz w:val="22"/>
        </w:rPr>
        <w:t xml:space="preserve"> стоимость электрической энергии, приобретенной сетевыми организациями и (или) организациями, утратившими статус ТСО, по договорам купли-продажи электрической энергии в целях компенсации потерь, руб. </w:t>
      </w:r>
    </w:p>
    <w:p w14:paraId="1FF114E7" w14:textId="77777777" w:rsidR="00214405" w:rsidRPr="00180840" w:rsidRDefault="00214405" w:rsidP="008524F6">
      <w:pPr>
        <w:pStyle w:val="af0"/>
        <w:widowControl w:val="0"/>
        <w:spacing w:after="120" w:line="259" w:lineRule="auto"/>
        <w:ind w:left="0"/>
        <w:contextualSpacing w:val="0"/>
        <w:rPr>
          <w:rFonts w:ascii="Garamond" w:hAnsi="Garamond"/>
          <w:color w:val="000000"/>
          <w:sz w:val="22"/>
        </w:rPr>
      </w:pPr>
      <w:r w:rsidRPr="00180840">
        <w:rPr>
          <w:rFonts w:ascii="Garamond" w:hAnsi="Garamond"/>
          <w:color w:val="000000"/>
          <w:sz w:val="22"/>
        </w:rPr>
        <w:t>Эта величина равна отношению суммы итоговых значений столбца 3 «Фактические начисления за отчетный период, Всего» по строке «Потери» Блока </w:t>
      </w:r>
      <w:r w:rsidRPr="00180840">
        <w:rPr>
          <w:rFonts w:ascii="Garamond" w:hAnsi="Garamond"/>
          <w:color w:val="000000"/>
          <w:sz w:val="22"/>
          <w:lang w:val="en-US"/>
        </w:rPr>
        <w:t>I</w:t>
      </w:r>
      <w:r w:rsidRPr="00180840">
        <w:rPr>
          <w:rFonts w:ascii="Garamond" w:hAnsi="Garamond"/>
          <w:color w:val="000000"/>
          <w:sz w:val="22"/>
        </w:rPr>
        <w:t xml:space="preserve"> формы </w:t>
      </w:r>
      <w:r w:rsidRPr="00180840">
        <w:rPr>
          <w:rFonts w:ascii="Garamond" w:hAnsi="Garamond"/>
          <w:sz w:val="22"/>
        </w:rPr>
        <w:t xml:space="preserve">№ </w:t>
      </w:r>
      <w:r w:rsidRPr="00180840">
        <w:rPr>
          <w:rFonts w:ascii="Garamond" w:hAnsi="Garamond"/>
          <w:color w:val="000000"/>
          <w:sz w:val="22"/>
        </w:rPr>
        <w:t>47а, содержащей сведения в</w:t>
      </w:r>
      <w:r w:rsidRPr="00180840">
        <w:rPr>
          <w:rFonts w:ascii="Garamond" w:hAnsi="Garamond"/>
          <w:sz w:val="22"/>
        </w:rPr>
        <w:t xml:space="preserve"> целом по участнику </w:t>
      </w:r>
      <w:r w:rsidRPr="008524F6">
        <w:rPr>
          <w:rFonts w:ascii="Garamond" w:hAnsi="Garamond"/>
          <w:color w:val="000000"/>
          <w:sz w:val="22"/>
        </w:rPr>
        <w:t>оптового</w:t>
      </w:r>
      <w:r w:rsidRPr="00180840">
        <w:rPr>
          <w:rFonts w:ascii="Garamond" w:hAnsi="Garamond"/>
          <w:sz w:val="22"/>
        </w:rPr>
        <w:t xml:space="preserve"> рынка,</w:t>
      </w:r>
      <w:r w:rsidRPr="00180840">
        <w:rPr>
          <w:rFonts w:ascii="Garamond" w:hAnsi="Garamond"/>
          <w:color w:val="000000"/>
          <w:sz w:val="22"/>
        </w:rPr>
        <w:t xml:space="preserve"> за последние 12 календарных месяцев, включая последний отчетный период, к количеству </w:t>
      </w:r>
      <w:r w:rsidR="00066027">
        <w:rPr>
          <w:rFonts w:ascii="Garamond" w:hAnsi="Garamond"/>
          <w:color w:val="000000"/>
          <w:sz w:val="22"/>
        </w:rPr>
        <w:t xml:space="preserve">таких </w:t>
      </w:r>
      <w:r w:rsidRPr="00180840">
        <w:rPr>
          <w:rFonts w:ascii="Garamond" w:hAnsi="Garamond"/>
          <w:color w:val="000000"/>
          <w:sz w:val="22"/>
        </w:rPr>
        <w:t>просуммированных значений. Для участников оптового рынка, период участия в торговле на оптовом рынке которых составляет менее года, расчет производится по фактическому количеству месяцев участия в торговле;</w:t>
      </w:r>
    </w:p>
    <w:p w14:paraId="7EBB9C83" w14:textId="77777777" w:rsidR="00214405" w:rsidRPr="00180840" w:rsidRDefault="00214405" w:rsidP="008524F6">
      <w:pPr>
        <w:pStyle w:val="ConsPlusNormal"/>
        <w:tabs>
          <w:tab w:val="left" w:pos="709"/>
        </w:tabs>
        <w:spacing w:after="60" w:line="259" w:lineRule="auto"/>
        <w:ind w:left="993" w:hanging="993"/>
        <w:rPr>
          <w:rFonts w:ascii="Garamond" w:hAnsi="Garamond"/>
          <w:color w:val="000000"/>
          <w:sz w:val="22"/>
        </w:rPr>
      </w:pPr>
      <w:r w:rsidRPr="00137B1E">
        <w:rPr>
          <w:rFonts w:ascii="Garamond" w:hAnsi="Garamond"/>
          <w:i/>
          <w:color w:val="000000"/>
          <w:sz w:val="22"/>
        </w:rPr>
        <w:t>Т</w:t>
      </w:r>
      <w:r w:rsidRPr="00180840">
        <w:rPr>
          <w:rFonts w:ascii="Garamond" w:hAnsi="Garamond"/>
          <w:color w:val="000000"/>
          <w:sz w:val="22"/>
        </w:rPr>
        <w:t xml:space="preserve"> – </w:t>
      </w:r>
      <w:r w:rsidRPr="008524F6">
        <w:rPr>
          <w:rFonts w:ascii="Garamond" w:hAnsi="Garamond"/>
          <w:sz w:val="22"/>
        </w:rPr>
        <w:t>количество</w:t>
      </w:r>
      <w:r w:rsidRPr="00180840">
        <w:rPr>
          <w:rFonts w:ascii="Garamond" w:hAnsi="Garamond"/>
          <w:color w:val="000000"/>
          <w:sz w:val="22"/>
        </w:rPr>
        <w:t xml:space="preserve"> календарных дней в отчетном периоде </w:t>
      </w:r>
      <w:r w:rsidRPr="00180840">
        <w:rPr>
          <w:rFonts w:ascii="Garamond" w:hAnsi="Garamond"/>
          <w:i/>
          <w:sz w:val="22"/>
        </w:rPr>
        <w:t>k</w:t>
      </w:r>
      <w:r w:rsidRPr="00180840">
        <w:rPr>
          <w:rFonts w:ascii="Garamond" w:hAnsi="Garamond"/>
          <w:color w:val="000000"/>
          <w:sz w:val="22"/>
        </w:rPr>
        <w:t>.</w:t>
      </w:r>
    </w:p>
    <w:p w14:paraId="7E7036E6" w14:textId="77777777" w:rsidR="00214405" w:rsidRPr="00180840" w:rsidRDefault="00214405" w:rsidP="00CD2732">
      <w:pPr>
        <w:widowControl w:val="0"/>
        <w:spacing w:after="60"/>
        <w:ind w:firstLine="709"/>
        <w:jc w:val="both"/>
        <w:rPr>
          <w:rFonts w:ascii="Garamond" w:hAnsi="Garamond"/>
        </w:rPr>
      </w:pPr>
      <w:r w:rsidRPr="00180840">
        <w:rPr>
          <w:rFonts w:ascii="Garamond" w:hAnsi="Garamond"/>
        </w:rPr>
        <w:t xml:space="preserve">В случае </w:t>
      </w:r>
      <w:r w:rsidRPr="00180840">
        <w:rPr>
          <w:rFonts w:ascii="Garamond" w:hAnsi="Garamond"/>
          <w:color w:val="000000"/>
        </w:rPr>
        <w:t>присвоения участнику оптового рынка статуса гарантирующего поставщика (либо лишения статуса гарантирующего поставщика) величин</w:t>
      </w:r>
      <w:r w:rsidR="009F7C1A">
        <w:rPr>
          <w:rFonts w:ascii="Garamond" w:hAnsi="Garamond"/>
          <w:color w:val="000000"/>
        </w:rPr>
        <w:t>ы</w:t>
      </w:r>
      <w:r w:rsidRPr="00180840">
        <w:rPr>
          <w:rFonts w:ascii="Garamond" w:hAnsi="Garamond"/>
          <w:color w:val="000000"/>
        </w:rPr>
        <w:t xml:space="preserve"> </w:t>
      </w:r>
      <m:oMath>
        <m:sSubSup>
          <m:sSubSupPr>
            <m:ctrlPr>
              <w:rPr>
                <w:rFonts w:ascii="Cambria Math" w:hAnsi="Cambria Math"/>
                <w:i/>
              </w:rPr>
            </m:ctrlPr>
          </m:sSubSupPr>
          <m:e>
            <m:r>
              <w:rPr>
                <w:rFonts w:ascii="Cambria Math" w:hAnsi="Cambria Math"/>
              </w:rPr>
              <m:t>C</m:t>
            </m:r>
          </m:e>
          <m:sub>
            <m:r>
              <w:rPr>
                <w:rFonts w:ascii="Cambria Math" w:hAnsi="Cambria Math"/>
              </w:rPr>
              <m:t>сс</m:t>
            </m:r>
          </m:sub>
          <m:sup>
            <m:r>
              <w:rPr>
                <w:rFonts w:ascii="Cambria Math" w:hAnsi="Cambria Math"/>
              </w:rPr>
              <m:t>РРЭ</m:t>
            </m:r>
          </m:sup>
        </m:sSubSup>
      </m:oMath>
      <w:r w:rsidRPr="00180840">
        <w:rPr>
          <w:rFonts w:ascii="Garamond" w:hAnsi="Garamond"/>
        </w:rPr>
        <w:t xml:space="preserve"> и </w:t>
      </w:r>
      <m:oMath>
        <m:sSubSup>
          <m:sSubSupPr>
            <m:ctrlPr>
              <w:rPr>
                <w:rFonts w:ascii="Cambria Math" w:hAnsi="Cambria Math"/>
                <w:i/>
              </w:rPr>
            </m:ctrlPr>
          </m:sSubSupPr>
          <m:e>
            <m:r>
              <w:rPr>
                <w:rFonts w:ascii="Cambria Math" w:hAnsi="Cambria Math"/>
              </w:rPr>
              <m:t>C</m:t>
            </m:r>
          </m:e>
          <m:sub>
            <m:r>
              <w:rPr>
                <w:rFonts w:ascii="Cambria Math" w:hAnsi="Cambria Math"/>
              </w:rPr>
              <m:t>сс</m:t>
            </m:r>
          </m:sub>
          <m:sup>
            <m:r>
              <w:rPr>
                <w:rFonts w:ascii="Cambria Math" w:hAnsi="Cambria Math"/>
              </w:rPr>
              <m:t>потери</m:t>
            </m:r>
          </m:sup>
        </m:sSubSup>
      </m:oMath>
      <w:r w:rsidRPr="00180840">
        <w:rPr>
          <w:rFonts w:ascii="Garamond" w:hAnsi="Garamond"/>
        </w:rPr>
        <w:t xml:space="preserve"> </w:t>
      </w:r>
      <w:r w:rsidR="00C30F94">
        <w:rPr>
          <w:rFonts w:ascii="Garamond" w:hAnsi="Garamond"/>
        </w:rPr>
        <w:t xml:space="preserve">за отчетный период, в котором </w:t>
      </w:r>
      <w:r w:rsidR="007C63EE">
        <w:rPr>
          <w:rFonts w:ascii="Garamond" w:hAnsi="Garamond"/>
        </w:rPr>
        <w:t>произошли</w:t>
      </w:r>
      <w:r w:rsidR="00C30F94">
        <w:rPr>
          <w:rFonts w:ascii="Garamond" w:hAnsi="Garamond"/>
        </w:rPr>
        <w:t xml:space="preserve"> указанные события, </w:t>
      </w:r>
      <w:r w:rsidRPr="00180840">
        <w:rPr>
          <w:rFonts w:ascii="Garamond" w:hAnsi="Garamond"/>
        </w:rPr>
        <w:t>определяются в следующем порядке:</w:t>
      </w:r>
    </w:p>
    <w:p w14:paraId="31F70DF7" w14:textId="77777777" w:rsidR="00214405" w:rsidRPr="00180840" w:rsidRDefault="007C0C16" w:rsidP="00CD2732">
      <w:pPr>
        <w:pStyle w:val="af0"/>
        <w:widowControl w:val="0"/>
        <w:spacing w:after="60" w:line="259" w:lineRule="auto"/>
        <w:ind w:left="0"/>
        <w:contextualSpacing w:val="0"/>
        <w:rPr>
          <w:rFonts w:ascii="Garamond" w:hAnsi="Garamond"/>
          <w:sz w:val="22"/>
        </w:rPr>
      </w:pPr>
      <m:oMath>
        <m:sSubSup>
          <m:sSubSupPr>
            <m:ctrlPr>
              <w:rPr>
                <w:rFonts w:ascii="Cambria Math" w:hAnsi="Cambria Math"/>
                <w:i/>
                <w:sz w:val="22"/>
              </w:rPr>
            </m:ctrlPr>
          </m:sSubSupPr>
          <m:e>
            <m:r>
              <w:rPr>
                <w:rFonts w:ascii="Cambria Math" w:hAnsi="Cambria Math"/>
                <w:sz w:val="22"/>
              </w:rPr>
              <m:t>C</m:t>
            </m:r>
          </m:e>
          <m:sub>
            <m:r>
              <w:rPr>
                <w:rFonts w:ascii="Cambria Math" w:hAnsi="Cambria Math"/>
                <w:sz w:val="22"/>
              </w:rPr>
              <m:t>сс</m:t>
            </m:r>
          </m:sub>
          <m:sup>
            <m:r>
              <w:rPr>
                <w:rFonts w:ascii="Cambria Math" w:hAnsi="Cambria Math"/>
                <w:sz w:val="22"/>
              </w:rPr>
              <m:t>РРЭ</m:t>
            </m:r>
          </m:sup>
        </m:sSubSup>
      </m:oMath>
      <w:r w:rsidR="00214405" w:rsidRPr="00180840">
        <w:rPr>
          <w:rFonts w:ascii="Garamond" w:hAnsi="Garamond"/>
          <w:sz w:val="22"/>
        </w:rPr>
        <w:t xml:space="preserve"> </w:t>
      </w:r>
      <w:r w:rsidR="000D5046">
        <w:rPr>
          <w:rFonts w:ascii="Garamond" w:hAnsi="Garamond"/>
          <w:sz w:val="22"/>
        </w:rPr>
        <w:t xml:space="preserve">принимается </w:t>
      </w:r>
      <w:r w:rsidR="00214405" w:rsidRPr="00180840">
        <w:rPr>
          <w:rFonts w:ascii="Garamond" w:hAnsi="Garamond"/>
          <w:sz w:val="22"/>
        </w:rPr>
        <w:t>равн</w:t>
      </w:r>
      <w:r w:rsidR="000D5046">
        <w:rPr>
          <w:rFonts w:ascii="Garamond" w:hAnsi="Garamond"/>
          <w:sz w:val="22"/>
        </w:rPr>
        <w:t>ой</w:t>
      </w:r>
      <w:r w:rsidR="00214405" w:rsidRPr="00180840">
        <w:rPr>
          <w:rFonts w:ascii="Garamond" w:hAnsi="Garamond"/>
          <w:sz w:val="22"/>
        </w:rPr>
        <w:t xml:space="preserve"> значению столбца 3 «Фактические начисления за электроэнергию (мощность) за отчетный период, Всего» по строке «Участник оптового рынка – гарантирующий поставщик / энергосбытовая компания, ВСЕГО» Блока I формы № 47а,</w:t>
      </w:r>
      <w:r w:rsidR="00214405" w:rsidRPr="00180840">
        <w:rPr>
          <w:rFonts w:ascii="Garamond" w:hAnsi="Garamond"/>
          <w:color w:val="000000"/>
          <w:sz w:val="22"/>
        </w:rPr>
        <w:t xml:space="preserve"> содержащей сведения в</w:t>
      </w:r>
      <w:r w:rsidR="00214405" w:rsidRPr="00180840">
        <w:rPr>
          <w:rFonts w:ascii="Garamond" w:hAnsi="Garamond"/>
          <w:sz w:val="22"/>
        </w:rPr>
        <w:t xml:space="preserve"> целом по участнику оптового рынка, за отчетный период </w:t>
      </w:r>
      <w:r w:rsidR="00214405" w:rsidRPr="00180840">
        <w:rPr>
          <w:rFonts w:ascii="Garamond" w:hAnsi="Garamond"/>
          <w:i/>
          <w:sz w:val="22"/>
        </w:rPr>
        <w:t>k</w:t>
      </w:r>
      <w:r w:rsidR="00214405" w:rsidRPr="00180840">
        <w:rPr>
          <w:rFonts w:ascii="Garamond" w:hAnsi="Garamond"/>
          <w:sz w:val="22"/>
        </w:rPr>
        <w:t>;</w:t>
      </w:r>
    </w:p>
    <w:p w14:paraId="6DDF92AC" w14:textId="524FFFE2" w:rsidR="00214405" w:rsidRPr="00180840" w:rsidRDefault="007C0C16" w:rsidP="00CD2732">
      <w:pPr>
        <w:pStyle w:val="af0"/>
        <w:widowControl w:val="0"/>
        <w:spacing w:after="60" w:line="259" w:lineRule="auto"/>
        <w:ind w:left="0"/>
        <w:contextualSpacing w:val="0"/>
        <w:rPr>
          <w:rFonts w:ascii="Garamond" w:hAnsi="Garamond"/>
          <w:sz w:val="22"/>
        </w:rPr>
      </w:pPr>
      <m:oMath>
        <m:sSubSup>
          <m:sSubSupPr>
            <m:ctrlPr>
              <w:rPr>
                <w:rFonts w:ascii="Cambria Math" w:hAnsi="Cambria Math"/>
                <w:i/>
                <w:sz w:val="22"/>
              </w:rPr>
            </m:ctrlPr>
          </m:sSubSupPr>
          <m:e>
            <m:r>
              <w:rPr>
                <w:rFonts w:ascii="Cambria Math" w:hAnsi="Cambria Math"/>
                <w:sz w:val="22"/>
              </w:rPr>
              <m:t>C</m:t>
            </m:r>
          </m:e>
          <m:sub>
            <m:r>
              <w:rPr>
                <w:rFonts w:ascii="Cambria Math" w:hAnsi="Cambria Math"/>
                <w:sz w:val="22"/>
              </w:rPr>
              <m:t>сс</m:t>
            </m:r>
          </m:sub>
          <m:sup>
            <m:r>
              <w:rPr>
                <w:rFonts w:ascii="Cambria Math" w:hAnsi="Cambria Math"/>
                <w:sz w:val="22"/>
              </w:rPr>
              <m:t>потери</m:t>
            </m:r>
          </m:sup>
        </m:sSubSup>
      </m:oMath>
      <w:r w:rsidR="000D5046">
        <w:rPr>
          <w:rFonts w:ascii="Garamond" w:hAnsi="Garamond"/>
          <w:sz w:val="22"/>
        </w:rPr>
        <w:t xml:space="preserve"> принимается </w:t>
      </w:r>
      <w:r w:rsidR="000D5046" w:rsidRPr="00180840">
        <w:rPr>
          <w:rFonts w:ascii="Garamond" w:hAnsi="Garamond"/>
          <w:sz w:val="22"/>
        </w:rPr>
        <w:t>равн</w:t>
      </w:r>
      <w:r w:rsidR="000D5046">
        <w:rPr>
          <w:rFonts w:ascii="Garamond" w:hAnsi="Garamond"/>
          <w:sz w:val="22"/>
        </w:rPr>
        <w:t>ой</w:t>
      </w:r>
      <w:r w:rsidR="000D5046" w:rsidRPr="00180840">
        <w:rPr>
          <w:rFonts w:ascii="Garamond" w:hAnsi="Garamond"/>
          <w:sz w:val="22"/>
        </w:rPr>
        <w:t xml:space="preserve"> </w:t>
      </w:r>
      <w:r w:rsidR="00214405" w:rsidRPr="00180840">
        <w:rPr>
          <w:rFonts w:ascii="Garamond" w:hAnsi="Garamond"/>
          <w:sz w:val="22"/>
        </w:rPr>
        <w:t>значению столбца 3 «Фактические начисления за электроэнергию (мощность) за отчетный период, Всего» по строке «Потери» Блока I формы №</w:t>
      </w:r>
      <w:r w:rsidR="0012389B">
        <w:rPr>
          <w:rFonts w:ascii="Garamond" w:hAnsi="Garamond"/>
          <w:sz w:val="22"/>
        </w:rPr>
        <w:t xml:space="preserve"> </w:t>
      </w:r>
      <w:r w:rsidR="00214405" w:rsidRPr="00180840">
        <w:rPr>
          <w:rFonts w:ascii="Garamond" w:hAnsi="Garamond"/>
          <w:sz w:val="22"/>
        </w:rPr>
        <w:t xml:space="preserve">47а, </w:t>
      </w:r>
      <w:r w:rsidR="00214405" w:rsidRPr="00180840">
        <w:rPr>
          <w:rFonts w:ascii="Garamond" w:hAnsi="Garamond"/>
          <w:color w:val="000000"/>
          <w:sz w:val="22"/>
        </w:rPr>
        <w:t>содержащей сведения в</w:t>
      </w:r>
      <w:r w:rsidR="00214405" w:rsidRPr="00180840">
        <w:rPr>
          <w:rFonts w:ascii="Garamond" w:hAnsi="Garamond"/>
          <w:sz w:val="22"/>
        </w:rPr>
        <w:t xml:space="preserve"> целом по участнику оптового рынка, за отчетный период </w:t>
      </w:r>
      <w:r w:rsidR="00214405" w:rsidRPr="00180840">
        <w:rPr>
          <w:rFonts w:ascii="Garamond" w:hAnsi="Garamond"/>
          <w:i/>
          <w:sz w:val="22"/>
        </w:rPr>
        <w:t>k</w:t>
      </w:r>
      <w:r w:rsidR="00214405" w:rsidRPr="00180840">
        <w:rPr>
          <w:rFonts w:ascii="Garamond" w:hAnsi="Garamond"/>
          <w:sz w:val="22"/>
        </w:rPr>
        <w:t>.</w:t>
      </w:r>
    </w:p>
    <w:p w14:paraId="350AB770" w14:textId="77777777" w:rsidR="00214405" w:rsidRPr="00180840" w:rsidRDefault="00D03E75" w:rsidP="008524F6">
      <w:pPr>
        <w:pStyle w:val="af0"/>
        <w:widowControl w:val="0"/>
        <w:spacing w:after="120" w:line="259" w:lineRule="auto"/>
        <w:ind w:left="0"/>
        <w:contextualSpacing w:val="0"/>
        <w:rPr>
          <w:rFonts w:ascii="Garamond" w:hAnsi="Garamond"/>
          <w:sz w:val="22"/>
        </w:rPr>
      </w:pPr>
      <w:r>
        <w:rPr>
          <w:rFonts w:ascii="Garamond" w:hAnsi="Garamond"/>
          <w:sz w:val="22"/>
        </w:rPr>
        <w:t xml:space="preserve">За каждый из </w:t>
      </w:r>
      <w:r w:rsidR="00214405" w:rsidRPr="00180840">
        <w:rPr>
          <w:rFonts w:ascii="Garamond" w:hAnsi="Garamond"/>
          <w:sz w:val="22"/>
        </w:rPr>
        <w:t>последующих 11 отчетных период</w:t>
      </w:r>
      <w:r>
        <w:rPr>
          <w:rFonts w:ascii="Garamond" w:hAnsi="Garamond"/>
          <w:sz w:val="22"/>
        </w:rPr>
        <w:t>ов</w:t>
      </w:r>
      <w:r w:rsidR="00214405" w:rsidRPr="00180840">
        <w:rPr>
          <w:rFonts w:ascii="Garamond" w:hAnsi="Garamond"/>
          <w:color w:val="000000"/>
          <w:sz w:val="22"/>
        </w:rPr>
        <w:t xml:space="preserve"> </w:t>
      </w:r>
      <m:oMath>
        <m:sSubSup>
          <m:sSubSupPr>
            <m:ctrlPr>
              <w:rPr>
                <w:rFonts w:ascii="Cambria Math" w:hAnsi="Cambria Math"/>
                <w:i/>
                <w:sz w:val="22"/>
              </w:rPr>
            </m:ctrlPr>
          </m:sSubSupPr>
          <m:e>
            <m:r>
              <w:rPr>
                <w:rFonts w:ascii="Cambria Math" w:hAnsi="Cambria Math"/>
                <w:sz w:val="22"/>
              </w:rPr>
              <m:t>C</m:t>
            </m:r>
          </m:e>
          <m:sub>
            <m:r>
              <w:rPr>
                <w:rFonts w:ascii="Cambria Math" w:hAnsi="Cambria Math"/>
                <w:sz w:val="22"/>
              </w:rPr>
              <m:t>сс</m:t>
            </m:r>
          </m:sub>
          <m:sup>
            <m:r>
              <w:rPr>
                <w:rFonts w:ascii="Cambria Math" w:hAnsi="Cambria Math"/>
                <w:sz w:val="22"/>
              </w:rPr>
              <m:t>РРЭ</m:t>
            </m:r>
          </m:sup>
        </m:sSubSup>
      </m:oMath>
      <w:r w:rsidR="00214405" w:rsidRPr="00180840">
        <w:rPr>
          <w:rFonts w:ascii="Garamond" w:hAnsi="Garamond"/>
          <w:sz w:val="22"/>
        </w:rPr>
        <w:t xml:space="preserve"> и </w:t>
      </w:r>
      <m:oMath>
        <m:sSubSup>
          <m:sSubSupPr>
            <m:ctrlPr>
              <w:rPr>
                <w:rFonts w:ascii="Cambria Math" w:hAnsi="Cambria Math"/>
                <w:i/>
                <w:sz w:val="22"/>
              </w:rPr>
            </m:ctrlPr>
          </m:sSubSupPr>
          <m:e>
            <m:r>
              <w:rPr>
                <w:rFonts w:ascii="Cambria Math" w:hAnsi="Cambria Math"/>
                <w:sz w:val="22"/>
              </w:rPr>
              <m:t>C</m:t>
            </m:r>
          </m:e>
          <m:sub>
            <m:r>
              <w:rPr>
                <w:rFonts w:ascii="Cambria Math" w:hAnsi="Cambria Math"/>
                <w:sz w:val="22"/>
              </w:rPr>
              <m:t>сс</m:t>
            </m:r>
          </m:sub>
          <m:sup>
            <m:r>
              <w:rPr>
                <w:rFonts w:ascii="Cambria Math" w:hAnsi="Cambria Math"/>
                <w:sz w:val="22"/>
              </w:rPr>
              <m:t>потери</m:t>
            </m:r>
          </m:sup>
        </m:sSubSup>
      </m:oMath>
      <w:r w:rsidR="00214405" w:rsidRPr="00180840">
        <w:rPr>
          <w:rFonts w:ascii="Garamond" w:hAnsi="Garamond"/>
          <w:sz w:val="22"/>
        </w:rPr>
        <w:t xml:space="preserve"> определяются </w:t>
      </w:r>
      <w:r w:rsidR="000D5046">
        <w:rPr>
          <w:rFonts w:ascii="Garamond" w:hAnsi="Garamond"/>
          <w:sz w:val="22"/>
        </w:rPr>
        <w:t xml:space="preserve">для </w:t>
      </w:r>
      <w:r w:rsidR="00CD2732">
        <w:rPr>
          <w:rFonts w:ascii="Garamond" w:hAnsi="Garamond"/>
          <w:sz w:val="22"/>
        </w:rPr>
        <w:t>такого</w:t>
      </w:r>
      <w:r w:rsidR="00214405" w:rsidRPr="00180840">
        <w:rPr>
          <w:rFonts w:ascii="Garamond" w:hAnsi="Garamond"/>
          <w:sz w:val="22"/>
        </w:rPr>
        <w:t xml:space="preserve"> участника</w:t>
      </w:r>
      <w:r w:rsidR="000D5046" w:rsidRPr="00180840">
        <w:rPr>
          <w:rFonts w:ascii="Garamond" w:hAnsi="Garamond"/>
          <w:sz w:val="22"/>
        </w:rPr>
        <w:t xml:space="preserve"> </w:t>
      </w:r>
      <w:r w:rsidR="00214405" w:rsidRPr="00180840">
        <w:rPr>
          <w:rFonts w:ascii="Garamond" w:hAnsi="Garamond"/>
          <w:sz w:val="22"/>
        </w:rPr>
        <w:t xml:space="preserve">как среднемесячные значения за период, начиная с месяца, в котором произошло присвоение либо лишение статуса гарантирующего поставщика, </w:t>
      </w:r>
      <w:r w:rsidR="00CD2732" w:rsidRPr="00180840">
        <w:rPr>
          <w:rFonts w:ascii="Garamond" w:hAnsi="Garamond"/>
          <w:sz w:val="22"/>
        </w:rPr>
        <w:t xml:space="preserve">и </w:t>
      </w:r>
      <w:r w:rsidR="00214405" w:rsidRPr="00180840">
        <w:rPr>
          <w:rFonts w:ascii="Garamond" w:hAnsi="Garamond"/>
          <w:sz w:val="22"/>
        </w:rPr>
        <w:t xml:space="preserve">заканчивая </w:t>
      </w:r>
      <w:r w:rsidR="0083600E" w:rsidRPr="00180840">
        <w:rPr>
          <w:rFonts w:ascii="Garamond" w:hAnsi="Garamond"/>
          <w:sz w:val="22"/>
        </w:rPr>
        <w:t>послед</w:t>
      </w:r>
      <w:r w:rsidR="0083600E">
        <w:rPr>
          <w:rFonts w:ascii="Garamond" w:hAnsi="Garamond"/>
          <w:sz w:val="22"/>
        </w:rPr>
        <w:t>ним</w:t>
      </w:r>
      <w:r w:rsidR="0083600E" w:rsidRPr="00180840">
        <w:rPr>
          <w:rFonts w:ascii="Garamond" w:hAnsi="Garamond"/>
          <w:sz w:val="22"/>
        </w:rPr>
        <w:t xml:space="preserve"> </w:t>
      </w:r>
      <w:r w:rsidR="005B3C10">
        <w:rPr>
          <w:rFonts w:ascii="Garamond" w:hAnsi="Garamond"/>
          <w:sz w:val="22"/>
        </w:rPr>
        <w:t xml:space="preserve">истекшим </w:t>
      </w:r>
      <w:r w:rsidR="00214405" w:rsidRPr="00180840">
        <w:rPr>
          <w:rFonts w:ascii="Garamond" w:hAnsi="Garamond"/>
          <w:sz w:val="22"/>
        </w:rPr>
        <w:t>отчетным периодом.</w:t>
      </w:r>
    </w:p>
    <w:p w14:paraId="772C0D57" w14:textId="77777777" w:rsidR="00214405" w:rsidRPr="00180840" w:rsidRDefault="00214405" w:rsidP="009A47D2">
      <w:pPr>
        <w:pStyle w:val="af0"/>
        <w:widowControl w:val="0"/>
        <w:numPr>
          <w:ilvl w:val="2"/>
          <w:numId w:val="80"/>
        </w:numPr>
        <w:tabs>
          <w:tab w:val="left" w:pos="1276"/>
        </w:tabs>
        <w:spacing w:after="120" w:line="240" w:lineRule="auto"/>
        <w:ind w:hanging="1440"/>
        <w:contextualSpacing w:val="0"/>
        <w:rPr>
          <w:rFonts w:ascii="Garamond" w:hAnsi="Garamond"/>
          <w:sz w:val="22"/>
        </w:rPr>
      </w:pPr>
      <w:r w:rsidRPr="00180840">
        <w:rPr>
          <w:rFonts w:ascii="Garamond" w:hAnsi="Garamond"/>
          <w:sz w:val="22"/>
        </w:rPr>
        <w:t xml:space="preserve">Допустимое значение индикатора И3 – не более 75 дней. </w:t>
      </w:r>
    </w:p>
    <w:tbl>
      <w:tblPr>
        <w:tblStyle w:val="afe"/>
        <w:tblpPr w:leftFromText="180" w:rightFromText="180" w:vertAnchor="text" w:horzAnchor="margin" w:tblpY="919"/>
        <w:tblW w:w="8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1"/>
        <w:gridCol w:w="1443"/>
      </w:tblGrid>
      <w:tr w:rsidR="00214405" w:rsidRPr="00180840" w14:paraId="03025B42" w14:textId="77777777" w:rsidTr="00EA397C">
        <w:trPr>
          <w:trHeight w:val="536"/>
        </w:trPr>
        <w:tc>
          <w:tcPr>
            <w:tcW w:w="7491" w:type="dxa"/>
            <w:vAlign w:val="center"/>
          </w:tcPr>
          <w:p w14:paraId="7008B1A6" w14:textId="77777777" w:rsidR="00214405" w:rsidRPr="00EA397C" w:rsidRDefault="007C0C16" w:rsidP="00520E43">
            <w:pPr>
              <w:rPr>
                <w:rFonts w:ascii="Garamond" w:hAnsi="Garamond"/>
                <w:i/>
              </w:rPr>
            </w:pPr>
            <m:oMathPara>
              <m:oMath>
                <m:sSub>
                  <m:sSubPr>
                    <m:ctrlPr>
                      <w:rPr>
                        <w:rFonts w:ascii="Cambria Math" w:hAnsi="Cambria Math"/>
                        <w:i/>
                      </w:rPr>
                    </m:ctrlPr>
                  </m:sSubPr>
                  <m:e>
                    <m:r>
                      <w:rPr>
                        <w:rFonts w:ascii="Cambria Math" w:hAnsi="Cambria Math"/>
                      </w:rPr>
                      <m:t>И3.1</m:t>
                    </m:r>
                  </m:e>
                  <m:sub>
                    <m:r>
                      <w:rPr>
                        <w:rFonts w:ascii="Cambria Math" w:hAnsi="Cambria Math"/>
                        <w:lang w:val="en-US"/>
                      </w:rPr>
                      <m:t>p</m:t>
                    </m:r>
                  </m:sub>
                </m:sSub>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f>
                          <m:fPr>
                            <m:ctrlPr>
                              <w:rPr>
                                <w:rFonts w:ascii="Cambria Math" w:hAnsi="Cambria Math"/>
                                <w:i/>
                              </w:rPr>
                            </m:ctrlPr>
                          </m:fPr>
                          <m:num>
                            <m:sSup>
                              <m:sSupPr>
                                <m:ctrlPr>
                                  <w:rPr>
                                    <w:rFonts w:ascii="Cambria Math" w:hAnsi="Cambria Math"/>
                                    <w:i/>
                                  </w:rPr>
                                </m:ctrlPr>
                              </m:sSupPr>
                              <m:e>
                                <m:r>
                                  <w:rPr>
                                    <w:rFonts w:ascii="Cambria Math" w:hAnsi="Cambria Math"/>
                                  </w:rPr>
                                  <m:t>S</m:t>
                                </m:r>
                              </m:e>
                              <m:sup>
                                <m:r>
                                  <w:rPr>
                                    <w:rFonts w:ascii="Cambria Math" w:hAnsi="Cambria Math"/>
                                  </w:rPr>
                                  <m:t>ДЗ</m:t>
                                </m:r>
                              </m:sup>
                            </m:sSup>
                            <m:r>
                              <w:rPr>
                                <w:rFonts w:ascii="Cambria Math" w:hAnsi="Cambria Math"/>
                              </w:rPr>
                              <m:t>×</m:t>
                            </m:r>
                            <m:r>
                              <w:rPr>
                                <w:rFonts w:ascii="Cambria Math" w:hAnsi="Cambria Math"/>
                                <w:lang w:val="en-US"/>
                              </w:rPr>
                              <m:t>T</m:t>
                            </m:r>
                          </m:num>
                          <m:den>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выручка</m:t>
                                </m:r>
                              </m:sup>
                            </m:sSubSup>
                            <m:r>
                              <w:rPr>
                                <w:rFonts w:ascii="Cambria Math" w:hAnsi="Cambria Math"/>
                              </w:rPr>
                              <m:t>×1,2</m:t>
                            </m:r>
                          </m:den>
                        </m:f>
                        <m:r>
                          <w:rPr>
                            <w:rFonts w:ascii="Cambria Math" w:hAnsi="Cambria Math"/>
                          </w:rPr>
                          <m:t xml:space="preserve">, если </m:t>
                        </m:r>
                        <m:r>
                          <w:rPr>
                            <w:rFonts w:ascii="Cambria Math" w:hAnsi="Cambria Math"/>
                            <w:lang w:val="en-US"/>
                          </w:rPr>
                          <m:t>p</m:t>
                        </m:r>
                        <m:r>
                          <w:rPr>
                            <w:rFonts w:ascii="Cambria Math" w:hAnsi="Cambria Math"/>
                          </w:rPr>
                          <m:t>-I квартал,</m:t>
                        </m:r>
                      </m:e>
                      <m:e>
                        <m:f>
                          <m:fPr>
                            <m:ctrlPr>
                              <w:rPr>
                                <w:rFonts w:ascii="Cambria Math" w:hAnsi="Cambria Math"/>
                                <w:i/>
                              </w:rPr>
                            </m:ctrlPr>
                          </m:fPr>
                          <m:num>
                            <m:sSup>
                              <m:sSupPr>
                                <m:ctrlPr>
                                  <w:rPr>
                                    <w:rFonts w:ascii="Cambria Math" w:hAnsi="Cambria Math"/>
                                    <w:i/>
                                  </w:rPr>
                                </m:ctrlPr>
                              </m:sSupPr>
                              <m:e>
                                <m:r>
                                  <w:rPr>
                                    <w:rFonts w:ascii="Cambria Math" w:hAnsi="Cambria Math"/>
                                  </w:rPr>
                                  <m:t>S</m:t>
                                </m:r>
                              </m:e>
                              <m:sup>
                                <m:r>
                                  <w:rPr>
                                    <w:rFonts w:ascii="Cambria Math" w:hAnsi="Cambria Math"/>
                                  </w:rPr>
                                  <m:t>ДЗ</m:t>
                                </m:r>
                              </m:sup>
                            </m:sSup>
                            <m:r>
                              <w:rPr>
                                <w:rFonts w:ascii="Cambria Math" w:hAnsi="Cambria Math"/>
                              </w:rPr>
                              <m:t>×</m:t>
                            </m:r>
                            <m:r>
                              <w:rPr>
                                <w:rFonts w:ascii="Cambria Math" w:hAnsi="Cambria Math"/>
                                <w:lang w:val="en-US"/>
                              </w:rPr>
                              <m:t>T</m:t>
                            </m:r>
                          </m:num>
                          <m:den>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выручка</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lang w:val="en-US"/>
                                  </w:rPr>
                                  <m:t>p</m:t>
                                </m:r>
                                <m:r>
                                  <w:rPr>
                                    <w:rFonts w:ascii="Cambria Math" w:hAnsi="Cambria Math"/>
                                  </w:rPr>
                                  <m:t>-1</m:t>
                                </m:r>
                              </m:sub>
                              <m:sup>
                                <m:r>
                                  <w:rPr>
                                    <w:rFonts w:ascii="Cambria Math" w:hAnsi="Cambria Math"/>
                                  </w:rPr>
                                  <m:t>выручка</m:t>
                                </m:r>
                              </m:sup>
                            </m:sSubSup>
                            <m:r>
                              <w:rPr>
                                <w:rFonts w:ascii="Cambria Math" w:hAnsi="Cambria Math"/>
                              </w:rPr>
                              <m:t xml:space="preserve"> )×1,2</m:t>
                            </m:r>
                          </m:den>
                        </m:f>
                        <m:r>
                          <w:rPr>
                            <w:rFonts w:ascii="Cambria Math" w:hAnsi="Cambria Math"/>
                          </w:rPr>
                          <m:t>,в противном случае,</m:t>
                        </m:r>
                      </m:e>
                    </m:eqArr>
                  </m:e>
                </m:d>
              </m:oMath>
            </m:oMathPara>
          </w:p>
        </w:tc>
        <w:tc>
          <w:tcPr>
            <w:tcW w:w="1443" w:type="dxa"/>
            <w:vAlign w:val="center"/>
          </w:tcPr>
          <w:p w14:paraId="18940EA4" w14:textId="77777777" w:rsidR="00214405" w:rsidRPr="00180840" w:rsidRDefault="00214405" w:rsidP="00520E43">
            <w:pPr>
              <w:widowControl w:val="0"/>
              <w:spacing w:after="120"/>
              <w:rPr>
                <w:rFonts w:ascii="Garamond" w:hAnsi="Garamond"/>
              </w:rPr>
            </w:pPr>
            <w:r w:rsidRPr="00180840">
              <w:rPr>
                <w:rFonts w:ascii="Garamond" w:hAnsi="Garamond"/>
                <w:lang w:val="en-US"/>
              </w:rPr>
              <w:t>(1</w:t>
            </w:r>
            <w:r w:rsidRPr="00180840">
              <w:rPr>
                <w:rFonts w:ascii="Garamond" w:hAnsi="Garamond"/>
              </w:rPr>
              <w:t>5</w:t>
            </w:r>
            <w:r w:rsidRPr="00180840">
              <w:rPr>
                <w:rFonts w:ascii="Garamond" w:hAnsi="Garamond"/>
                <w:lang w:val="en-US"/>
              </w:rPr>
              <w:t>)</w:t>
            </w:r>
            <w:r w:rsidRPr="00180840">
              <w:rPr>
                <w:rFonts w:ascii="Garamond" w:hAnsi="Garamond"/>
              </w:rPr>
              <w:t>,</w:t>
            </w:r>
          </w:p>
        </w:tc>
      </w:tr>
    </w:tbl>
    <w:p w14:paraId="0C73B6DD" w14:textId="77777777" w:rsidR="00214405" w:rsidRPr="009A47D2" w:rsidRDefault="001478C4" w:rsidP="009A47D2">
      <w:pPr>
        <w:pStyle w:val="af0"/>
        <w:widowControl w:val="0"/>
        <w:numPr>
          <w:ilvl w:val="1"/>
          <w:numId w:val="80"/>
        </w:numPr>
        <w:tabs>
          <w:tab w:val="left" w:pos="567"/>
        </w:tabs>
        <w:ind w:left="709"/>
        <w:rPr>
          <w:rFonts w:ascii="Garamond" w:hAnsi="Garamond"/>
        </w:rPr>
      </w:pPr>
      <w:r w:rsidRPr="009A47D2">
        <w:rPr>
          <w:rFonts w:ascii="Garamond" w:hAnsi="Garamond"/>
          <w:sz w:val="22"/>
        </w:rPr>
        <w:t>И</w:t>
      </w:r>
      <w:r w:rsidR="00214405" w:rsidRPr="009A47D2">
        <w:rPr>
          <w:rFonts w:ascii="Garamond" w:hAnsi="Garamond"/>
          <w:sz w:val="22"/>
        </w:rPr>
        <w:t xml:space="preserve">ндикатор «Оборачиваемость общей дебиторской задолженности» (И3.1) рассчитывается на </w:t>
      </w:r>
      <w:r w:rsidR="00C27645" w:rsidRPr="009A47D2">
        <w:rPr>
          <w:rFonts w:ascii="Garamond" w:hAnsi="Garamond"/>
          <w:sz w:val="22"/>
        </w:rPr>
        <w:t>основе</w:t>
      </w:r>
      <w:r w:rsidR="00214405" w:rsidRPr="009A47D2">
        <w:rPr>
          <w:rFonts w:ascii="Garamond" w:hAnsi="Garamond"/>
          <w:sz w:val="22"/>
        </w:rPr>
        <w:t xml:space="preserve"> отчетов по форме № 103а и № 103б, по формуле:</w:t>
      </w:r>
    </w:p>
    <w:p w14:paraId="4E3B057E" w14:textId="77777777" w:rsidR="00214405" w:rsidRPr="00180840" w:rsidRDefault="00214405" w:rsidP="00137B1E">
      <w:pPr>
        <w:pStyle w:val="ConsPlusNormal"/>
        <w:tabs>
          <w:tab w:val="left" w:pos="1134"/>
        </w:tabs>
        <w:spacing w:after="60"/>
        <w:ind w:firstLine="0"/>
        <w:rPr>
          <w:rFonts w:ascii="Garamond" w:hAnsi="Garamond"/>
          <w:sz w:val="22"/>
          <w:szCs w:val="22"/>
        </w:rPr>
      </w:pPr>
    </w:p>
    <w:p w14:paraId="494E8F00" w14:textId="77777777" w:rsidR="00425EF6" w:rsidRPr="00137B1E" w:rsidRDefault="00425EF6" w:rsidP="00EA397C">
      <w:pPr>
        <w:pStyle w:val="ConsPlusNormal"/>
        <w:tabs>
          <w:tab w:val="left" w:pos="1134"/>
        </w:tabs>
        <w:spacing w:after="120"/>
        <w:ind w:firstLine="567"/>
        <w:rPr>
          <w:rFonts w:ascii="Garamond" w:hAnsi="Garamond"/>
          <w:sz w:val="22"/>
          <w:szCs w:val="22"/>
        </w:rPr>
      </w:pPr>
      <w:r>
        <w:rPr>
          <w:rFonts w:ascii="Garamond" w:hAnsi="Garamond"/>
          <w:sz w:val="22"/>
          <w:szCs w:val="22"/>
        </w:rPr>
        <w:t>где:</w:t>
      </w:r>
    </w:p>
    <w:p w14:paraId="65D0D48E" w14:textId="758E7969" w:rsidR="00214405" w:rsidRPr="00180840" w:rsidRDefault="00214405" w:rsidP="005C796F">
      <w:pPr>
        <w:pStyle w:val="ConsPlusNormal"/>
        <w:tabs>
          <w:tab w:val="left" w:pos="1134"/>
        </w:tabs>
        <w:spacing w:after="120"/>
        <w:ind w:firstLine="0"/>
        <w:rPr>
          <w:rFonts w:ascii="Garamond" w:hAnsi="Garamond"/>
          <w:sz w:val="22"/>
          <w:szCs w:val="22"/>
        </w:rPr>
      </w:pPr>
      <w:r w:rsidRPr="00137B1E">
        <w:rPr>
          <w:rFonts w:ascii="Garamond" w:hAnsi="Garamond"/>
          <w:i/>
          <w:sz w:val="22"/>
          <w:szCs w:val="22"/>
        </w:rPr>
        <w:t>p</w:t>
      </w:r>
      <w:r w:rsidRPr="00180840">
        <w:rPr>
          <w:rFonts w:ascii="Garamond" w:hAnsi="Garamond"/>
          <w:sz w:val="22"/>
          <w:szCs w:val="22"/>
        </w:rPr>
        <w:t xml:space="preserve"> – о</w:t>
      </w:r>
      <w:r w:rsidR="00A51D8B">
        <w:rPr>
          <w:rFonts w:ascii="Garamond" w:hAnsi="Garamond"/>
          <w:sz w:val="22"/>
          <w:szCs w:val="22"/>
        </w:rPr>
        <w:t>тчетный период (1-й квартал, 1-</w:t>
      </w:r>
      <w:r w:rsidRPr="00180840">
        <w:rPr>
          <w:rFonts w:ascii="Garamond" w:hAnsi="Garamond"/>
          <w:sz w:val="22"/>
          <w:szCs w:val="22"/>
        </w:rPr>
        <w:t>е полугодие, 9 месяцев, отчетный год);</w:t>
      </w:r>
    </w:p>
    <w:p w14:paraId="17773876" w14:textId="77777777" w:rsidR="00214405" w:rsidRPr="00180840" w:rsidRDefault="00214405" w:rsidP="005C796F">
      <w:pPr>
        <w:pStyle w:val="ConsPlusNormal"/>
        <w:tabs>
          <w:tab w:val="left" w:pos="1134"/>
        </w:tabs>
        <w:spacing w:after="120"/>
        <w:ind w:firstLine="0"/>
        <w:rPr>
          <w:rFonts w:ascii="Garamond" w:hAnsi="Garamond"/>
          <w:sz w:val="22"/>
          <w:szCs w:val="22"/>
        </w:rPr>
      </w:pPr>
      <w:r w:rsidRPr="00137B1E">
        <w:rPr>
          <w:rFonts w:ascii="Garamond" w:hAnsi="Garamond"/>
          <w:i/>
          <w:sz w:val="22"/>
          <w:szCs w:val="22"/>
        </w:rPr>
        <w:t>p-1</w:t>
      </w:r>
      <w:r w:rsidRPr="00180840">
        <w:rPr>
          <w:rFonts w:ascii="Garamond" w:hAnsi="Garamond"/>
          <w:sz w:val="22"/>
          <w:szCs w:val="22"/>
        </w:rPr>
        <w:t xml:space="preserve"> – отчетный период, предшествующий отчетному периоду </w:t>
      </w:r>
      <w:r w:rsidRPr="00180840">
        <w:rPr>
          <w:rFonts w:ascii="Garamond" w:hAnsi="Garamond"/>
          <w:i/>
          <w:sz w:val="22"/>
          <w:szCs w:val="22"/>
        </w:rPr>
        <w:t>р</w:t>
      </w:r>
      <w:r w:rsidRPr="00180840">
        <w:rPr>
          <w:rFonts w:ascii="Garamond" w:hAnsi="Garamond"/>
          <w:sz w:val="22"/>
          <w:szCs w:val="22"/>
        </w:rPr>
        <w:t>;</w:t>
      </w:r>
    </w:p>
    <w:p w14:paraId="53BDB76B" w14:textId="77777777" w:rsidR="00214405" w:rsidRPr="00180840" w:rsidRDefault="007C0C16" w:rsidP="005C796F">
      <w:pPr>
        <w:pStyle w:val="ConsPlusNormal"/>
        <w:tabs>
          <w:tab w:val="left" w:pos="1134"/>
        </w:tabs>
        <w:spacing w:after="120"/>
        <w:ind w:firstLine="0"/>
        <w:rPr>
          <w:rFonts w:ascii="Garamond" w:hAnsi="Garamond"/>
          <w:sz w:val="22"/>
          <w:szCs w:val="22"/>
        </w:rPr>
      </w:pPr>
      <m:oMath>
        <m:sSup>
          <m:sSupPr>
            <m:ctrlPr>
              <w:rPr>
                <w:rFonts w:ascii="Cambria Math" w:hAnsi="Cambria Math"/>
                <w:sz w:val="22"/>
                <w:szCs w:val="22"/>
              </w:rPr>
            </m:ctrlPr>
          </m:sSupPr>
          <m:e>
            <m:r>
              <w:rPr>
                <w:rFonts w:ascii="Cambria Math" w:hAnsi="Cambria Math"/>
                <w:sz w:val="22"/>
                <w:szCs w:val="22"/>
              </w:rPr>
              <m:t>S</m:t>
            </m:r>
          </m:e>
          <m:sup>
            <m:r>
              <w:rPr>
                <w:rFonts w:ascii="Cambria Math" w:hAnsi="Cambria Math"/>
                <w:sz w:val="22"/>
                <w:szCs w:val="22"/>
              </w:rPr>
              <m:t>ДЗ</m:t>
            </m:r>
          </m:sup>
        </m:sSup>
      </m:oMath>
      <w:r w:rsidR="00214405" w:rsidRPr="00180840">
        <w:rPr>
          <w:rFonts w:ascii="Garamond" w:hAnsi="Garamond"/>
          <w:sz w:val="22"/>
          <w:szCs w:val="22"/>
        </w:rPr>
        <w:t xml:space="preserve"> – дебиторская задолженность на конец отчетного периода </w:t>
      </w:r>
      <w:r w:rsidR="00214405" w:rsidRPr="00180840">
        <w:rPr>
          <w:rFonts w:ascii="Garamond" w:hAnsi="Garamond"/>
          <w:i/>
          <w:sz w:val="22"/>
          <w:szCs w:val="22"/>
        </w:rPr>
        <w:t>р</w:t>
      </w:r>
      <w:r w:rsidR="0023593F">
        <w:rPr>
          <w:rFonts w:ascii="Garamond" w:hAnsi="Garamond"/>
          <w:sz w:val="22"/>
          <w:szCs w:val="22"/>
        </w:rPr>
        <w:t>, руб.</w:t>
      </w:r>
      <w:r w:rsidR="00214405" w:rsidRPr="00180840">
        <w:rPr>
          <w:rFonts w:ascii="Garamond" w:hAnsi="Garamond"/>
          <w:sz w:val="22"/>
          <w:szCs w:val="22"/>
        </w:rPr>
        <w:t xml:space="preserve"> (строка 1230 формы 103а);</w:t>
      </w:r>
    </w:p>
    <w:p w14:paraId="303278B0" w14:textId="77777777" w:rsidR="00214405" w:rsidRPr="00180840" w:rsidRDefault="00214405" w:rsidP="005C796F">
      <w:pPr>
        <w:pStyle w:val="ConsPlusNormal"/>
        <w:tabs>
          <w:tab w:val="left" w:pos="1134"/>
        </w:tabs>
        <w:spacing w:after="120"/>
        <w:ind w:firstLine="0"/>
        <w:rPr>
          <w:rFonts w:ascii="Garamond" w:hAnsi="Garamond"/>
          <w:sz w:val="22"/>
          <w:szCs w:val="22"/>
        </w:rPr>
      </w:pPr>
      <w:r w:rsidRPr="00137B1E">
        <w:rPr>
          <w:rFonts w:ascii="Garamond" w:hAnsi="Garamond"/>
          <w:i/>
          <w:sz w:val="22"/>
          <w:szCs w:val="22"/>
        </w:rPr>
        <w:t>T</w:t>
      </w:r>
      <w:r w:rsidRPr="00180840">
        <w:rPr>
          <w:rFonts w:ascii="Garamond" w:hAnsi="Garamond"/>
          <w:sz w:val="22"/>
          <w:szCs w:val="22"/>
        </w:rPr>
        <w:t xml:space="preserve"> – количество календарных дней в последнем календарном квартале отчетного периода </w:t>
      </w:r>
      <w:r w:rsidRPr="00180840">
        <w:rPr>
          <w:rFonts w:ascii="Garamond" w:hAnsi="Garamond"/>
          <w:i/>
          <w:sz w:val="22"/>
          <w:szCs w:val="22"/>
        </w:rPr>
        <w:t>р</w:t>
      </w:r>
      <w:r w:rsidRPr="00180840">
        <w:rPr>
          <w:rFonts w:ascii="Garamond" w:hAnsi="Garamond"/>
          <w:sz w:val="22"/>
          <w:szCs w:val="22"/>
        </w:rPr>
        <w:t>;</w:t>
      </w:r>
    </w:p>
    <w:p w14:paraId="1B4CB23C" w14:textId="77777777" w:rsidR="00214405" w:rsidRPr="00180840" w:rsidRDefault="007C0C16" w:rsidP="005C796F">
      <w:pPr>
        <w:pStyle w:val="ConsPlusNormal"/>
        <w:tabs>
          <w:tab w:val="left" w:pos="1134"/>
          <w:tab w:val="left" w:pos="1701"/>
        </w:tabs>
        <w:spacing w:after="120"/>
        <w:ind w:firstLine="0"/>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выручка</m:t>
            </m:r>
          </m:sup>
        </m:sSubSup>
      </m:oMath>
      <w:r w:rsidR="00214405" w:rsidRPr="00180840">
        <w:rPr>
          <w:rFonts w:ascii="Garamond" w:hAnsi="Garamond"/>
          <w:sz w:val="22"/>
          <w:szCs w:val="22"/>
        </w:rPr>
        <w:t xml:space="preserve"> – выручка за отчетный период </w:t>
      </w:r>
      <w:r w:rsidR="00214405" w:rsidRPr="00180840">
        <w:rPr>
          <w:rFonts w:ascii="Garamond" w:hAnsi="Garamond"/>
          <w:i/>
          <w:sz w:val="22"/>
          <w:szCs w:val="22"/>
        </w:rPr>
        <w:t>p</w:t>
      </w:r>
      <w:r w:rsidR="0023593F">
        <w:rPr>
          <w:rFonts w:ascii="Garamond" w:hAnsi="Garamond"/>
          <w:sz w:val="22"/>
          <w:szCs w:val="22"/>
        </w:rPr>
        <w:t>, руб.</w:t>
      </w:r>
      <w:r w:rsidR="00214405" w:rsidRPr="00180840">
        <w:rPr>
          <w:rFonts w:ascii="Garamond" w:hAnsi="Garamond"/>
          <w:sz w:val="22"/>
          <w:szCs w:val="22"/>
        </w:rPr>
        <w:t xml:space="preserve"> (строка 2110 формы 103б);</w:t>
      </w:r>
    </w:p>
    <w:p w14:paraId="685E6769" w14:textId="77777777" w:rsidR="00214405" w:rsidRPr="00180840" w:rsidRDefault="007C0C16" w:rsidP="005C796F">
      <w:pPr>
        <w:pStyle w:val="ConsPlusNormal"/>
        <w:tabs>
          <w:tab w:val="left" w:pos="1134"/>
          <w:tab w:val="left" w:pos="1701"/>
        </w:tabs>
        <w:spacing w:after="120"/>
        <w:ind w:firstLine="0"/>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r>
              <w:rPr>
                <w:rFonts w:ascii="Cambria Math" w:hAnsi="Cambria Math"/>
                <w:sz w:val="22"/>
                <w:szCs w:val="22"/>
              </w:rPr>
              <m:t>-1</m:t>
            </m:r>
          </m:sub>
          <m:sup>
            <m:r>
              <w:rPr>
                <w:rFonts w:ascii="Cambria Math" w:hAnsi="Cambria Math"/>
                <w:sz w:val="22"/>
                <w:szCs w:val="22"/>
              </w:rPr>
              <m:t>выручка</m:t>
            </m:r>
          </m:sup>
        </m:sSubSup>
      </m:oMath>
      <w:r w:rsidR="00214405" w:rsidRPr="00180840">
        <w:rPr>
          <w:rFonts w:ascii="Garamond" w:hAnsi="Garamond"/>
          <w:sz w:val="22"/>
          <w:szCs w:val="22"/>
        </w:rPr>
        <w:t xml:space="preserve"> – выручка за отчетный период </w:t>
      </w:r>
      <w:r w:rsidR="00214405" w:rsidRPr="00180840">
        <w:rPr>
          <w:rFonts w:ascii="Garamond" w:hAnsi="Garamond"/>
          <w:i/>
          <w:sz w:val="22"/>
          <w:szCs w:val="22"/>
        </w:rPr>
        <w:t>p-1</w:t>
      </w:r>
      <w:r w:rsidR="0023593F">
        <w:rPr>
          <w:rFonts w:ascii="Garamond" w:hAnsi="Garamond"/>
          <w:sz w:val="22"/>
          <w:szCs w:val="22"/>
        </w:rPr>
        <w:t>, руб.</w:t>
      </w:r>
      <w:r w:rsidR="00214405" w:rsidRPr="00180840">
        <w:rPr>
          <w:rFonts w:ascii="Garamond" w:hAnsi="Garamond"/>
          <w:sz w:val="22"/>
          <w:szCs w:val="22"/>
        </w:rPr>
        <w:t xml:space="preserve"> (строка 2110 формы 103б).</w:t>
      </w:r>
    </w:p>
    <w:p w14:paraId="08B20928" w14:textId="77777777" w:rsidR="00214405" w:rsidRPr="00180840" w:rsidRDefault="00214405" w:rsidP="002878AC">
      <w:pPr>
        <w:widowControl w:val="0"/>
        <w:tabs>
          <w:tab w:val="left" w:pos="1134"/>
        </w:tabs>
        <w:autoSpaceDE w:val="0"/>
        <w:autoSpaceDN w:val="0"/>
        <w:adjustRightInd w:val="0"/>
        <w:spacing w:after="120"/>
        <w:ind w:firstLine="709"/>
        <w:jc w:val="both"/>
        <w:rPr>
          <w:rFonts w:ascii="Garamond" w:hAnsi="Garamond" w:cs="Garamond"/>
          <w:lang w:eastAsia="ru-RU"/>
        </w:rPr>
      </w:pPr>
      <w:r w:rsidRPr="00180840">
        <w:rPr>
          <w:rFonts w:ascii="Garamond" w:hAnsi="Garamond" w:cs="Garamond"/>
          <w:lang w:eastAsia="ru-RU"/>
        </w:rPr>
        <w:t xml:space="preserve">Значение </w:t>
      </w:r>
      <m:oMath>
        <m:sSubSup>
          <m:sSubSupPr>
            <m:ctrlPr>
              <w:rPr>
                <w:rFonts w:ascii="Cambria Math" w:hAnsi="Cambria Math" w:cs="Garamond"/>
                <w:i/>
                <w:lang w:eastAsia="ru-RU"/>
              </w:rPr>
            </m:ctrlPr>
          </m:sSubSupPr>
          <m:e>
            <m:r>
              <w:rPr>
                <w:rFonts w:ascii="Cambria Math" w:hAnsi="Cambria Math" w:cs="Garamond"/>
                <w:lang w:eastAsia="ru-RU"/>
              </w:rPr>
              <m:t>S</m:t>
            </m:r>
          </m:e>
          <m:sub>
            <m:r>
              <w:rPr>
                <w:rFonts w:ascii="Cambria Math" w:hAnsi="Cambria Math" w:cs="Garamond"/>
                <w:lang w:eastAsia="ru-RU"/>
              </w:rPr>
              <m:t>p-1</m:t>
            </m:r>
          </m:sub>
          <m:sup>
            <m:r>
              <w:rPr>
                <w:rFonts w:ascii="Cambria Math" w:hAnsi="Cambria Math" w:cs="Garamond"/>
                <w:lang w:eastAsia="ru-RU"/>
              </w:rPr>
              <m:t>выручка</m:t>
            </m:r>
          </m:sup>
        </m:sSubSup>
      </m:oMath>
      <w:r w:rsidRPr="00180840">
        <w:rPr>
          <w:rFonts w:ascii="Garamond" w:hAnsi="Garamond" w:cs="Garamond"/>
          <w:lang w:eastAsia="ru-RU"/>
        </w:rPr>
        <w:t xml:space="preserve"> </w:t>
      </w:r>
      <w:r w:rsidR="00386B41" w:rsidRPr="00180840">
        <w:rPr>
          <w:rFonts w:ascii="Garamond" w:hAnsi="Garamond" w:cs="Garamond"/>
          <w:lang w:eastAsia="ru-RU"/>
        </w:rPr>
        <w:t xml:space="preserve">принимается равным </w:t>
      </w:r>
      <w:r w:rsidR="00386B41">
        <w:rPr>
          <w:rFonts w:ascii="Garamond" w:hAnsi="Garamond" w:cs="Garamond"/>
          <w:lang w:eastAsia="ru-RU"/>
        </w:rPr>
        <w:t>нулю</w:t>
      </w:r>
      <w:r w:rsidR="00956730" w:rsidRPr="00956730">
        <w:rPr>
          <w:rFonts w:ascii="Garamond" w:hAnsi="Garamond" w:cs="Garamond"/>
          <w:lang w:eastAsia="ru-RU"/>
        </w:rPr>
        <w:t xml:space="preserve"> </w:t>
      </w:r>
      <w:r w:rsidR="00956730">
        <w:rPr>
          <w:rFonts w:ascii="Garamond" w:hAnsi="Garamond" w:cs="Garamond"/>
          <w:lang w:eastAsia="ru-RU"/>
        </w:rPr>
        <w:t xml:space="preserve">для </w:t>
      </w:r>
      <w:r w:rsidR="00956730" w:rsidRPr="00180840">
        <w:rPr>
          <w:rFonts w:ascii="Garamond" w:hAnsi="Garamond" w:cs="Garamond"/>
          <w:lang w:eastAsia="ru-RU"/>
        </w:rPr>
        <w:t xml:space="preserve">организации, сведения о </w:t>
      </w:r>
      <w:r w:rsidR="00956730" w:rsidRPr="00633D4C">
        <w:rPr>
          <w:rFonts w:ascii="Garamond" w:hAnsi="Garamond" w:cs="Garamond"/>
          <w:lang w:eastAsia="ru-RU"/>
        </w:rPr>
        <w:t xml:space="preserve">которой </w:t>
      </w:r>
      <w:r w:rsidR="00956730">
        <w:rPr>
          <w:rFonts w:ascii="Garamond" w:hAnsi="Garamond" w:cs="Garamond"/>
          <w:lang w:eastAsia="ru-RU"/>
        </w:rPr>
        <w:t>впервые</w:t>
      </w:r>
      <w:r w:rsidRPr="00180840">
        <w:rPr>
          <w:rFonts w:ascii="Garamond" w:hAnsi="Garamond" w:cs="Garamond"/>
          <w:lang w:eastAsia="ru-RU"/>
        </w:rPr>
        <w:t xml:space="preserve"> включены в Единый государственный реестр юридических лиц в последнем календарном квартале отчетного периода </w:t>
      </w:r>
      <w:r w:rsidRPr="00180840">
        <w:rPr>
          <w:rFonts w:ascii="Garamond" w:hAnsi="Garamond" w:cs="Garamond"/>
          <w:i/>
          <w:lang w:eastAsia="ru-RU"/>
        </w:rPr>
        <w:t>р</w:t>
      </w:r>
      <w:r w:rsidRPr="00180840">
        <w:rPr>
          <w:rFonts w:ascii="Garamond" w:hAnsi="Garamond" w:cs="Garamond"/>
          <w:lang w:eastAsia="ru-RU"/>
        </w:rPr>
        <w:t>.</w:t>
      </w:r>
    </w:p>
    <w:p w14:paraId="3115E720" w14:textId="77777777" w:rsidR="00214405" w:rsidRPr="00F91467" w:rsidRDefault="00214405" w:rsidP="009A47D2">
      <w:pPr>
        <w:pStyle w:val="af0"/>
        <w:widowControl w:val="0"/>
        <w:numPr>
          <w:ilvl w:val="2"/>
          <w:numId w:val="80"/>
        </w:numPr>
        <w:tabs>
          <w:tab w:val="left" w:pos="709"/>
        </w:tabs>
        <w:spacing w:after="120" w:line="240" w:lineRule="auto"/>
        <w:ind w:left="851" w:hanging="851"/>
        <w:rPr>
          <w:rFonts w:ascii="Garamond" w:hAnsi="Garamond"/>
          <w:sz w:val="22"/>
        </w:rPr>
      </w:pPr>
      <w:r w:rsidRPr="00F91467">
        <w:rPr>
          <w:rFonts w:ascii="Garamond" w:hAnsi="Garamond"/>
          <w:sz w:val="22"/>
        </w:rPr>
        <w:t>Допустимое значение индикатора И3.1 – не более 75 дней.</w:t>
      </w:r>
    </w:p>
    <w:p w14:paraId="305074D1" w14:textId="77777777" w:rsidR="00CA627A" w:rsidRPr="00DE3C56" w:rsidRDefault="00CA627A" w:rsidP="009A47D2">
      <w:pPr>
        <w:widowControl w:val="0"/>
        <w:numPr>
          <w:ilvl w:val="1"/>
          <w:numId w:val="80"/>
        </w:numPr>
        <w:tabs>
          <w:tab w:val="left" w:pos="567"/>
        </w:tabs>
        <w:spacing w:after="120"/>
        <w:ind w:left="0" w:firstLine="0"/>
        <w:jc w:val="both"/>
        <w:rPr>
          <w:rFonts w:ascii="Garamond" w:hAnsi="Garamond"/>
        </w:rPr>
      </w:pPr>
      <w:r>
        <w:rPr>
          <w:rFonts w:ascii="Garamond" w:hAnsi="Garamond"/>
          <w:color w:val="000000"/>
        </w:rPr>
        <w:t>И</w:t>
      </w:r>
      <w:r w:rsidRPr="00180840">
        <w:rPr>
          <w:rFonts w:ascii="Garamond" w:hAnsi="Garamond"/>
          <w:color w:val="000000"/>
        </w:rPr>
        <w:t xml:space="preserve">ндикатор «Риск нецелевого использования денежных средств за счет инвестиционной деятельности» (И4) рассчитывается ежемесячно на основе отчета по форме </w:t>
      </w:r>
      <w:r w:rsidRPr="00180840">
        <w:rPr>
          <w:rFonts w:ascii="Garamond" w:hAnsi="Garamond"/>
        </w:rPr>
        <w:t xml:space="preserve">№ </w:t>
      </w:r>
      <w:r w:rsidRPr="00180840">
        <w:rPr>
          <w:rFonts w:ascii="Garamond" w:hAnsi="Garamond"/>
          <w:color w:val="000000"/>
        </w:rPr>
        <w:t>49</w:t>
      </w:r>
      <w:r>
        <w:rPr>
          <w:rFonts w:ascii="Garamond" w:hAnsi="Garamond"/>
          <w:color w:val="000000"/>
        </w:rPr>
        <w:t xml:space="preserve"> по формуле:</w:t>
      </w:r>
    </w:p>
    <w:p w14:paraId="199E46A0" w14:textId="77777777" w:rsidR="00F21B1B" w:rsidRDefault="007C0C16" w:rsidP="00137B1E">
      <w:pPr>
        <w:pStyle w:val="af0"/>
        <w:widowControl w:val="0"/>
        <w:tabs>
          <w:tab w:val="left" w:pos="1134"/>
        </w:tabs>
        <w:spacing w:before="240" w:after="120" w:line="240" w:lineRule="auto"/>
        <w:ind w:left="708" w:firstLine="1"/>
        <w:contextualSpacing w:val="0"/>
        <w:rPr>
          <w:rFonts w:ascii="Garamond" w:hAnsi="Garamond"/>
        </w:rPr>
      </w:pPr>
      <m:oMath>
        <m:sSub>
          <m:sSubPr>
            <m:ctrlPr>
              <w:rPr>
                <w:rFonts w:ascii="Cambria Math" w:hAnsi="Cambria Math"/>
                <w:i/>
                <w:sz w:val="22"/>
              </w:rPr>
            </m:ctrlPr>
          </m:sSubPr>
          <m:e>
            <m:r>
              <w:rPr>
                <w:rFonts w:ascii="Cambria Math" w:hAnsi="Cambria Math"/>
                <w:sz w:val="22"/>
              </w:rPr>
              <m:t>И4</m:t>
            </m:r>
          </m:e>
          <m:sub>
            <m:r>
              <w:rPr>
                <w:rFonts w:ascii="Cambria Math" w:hAnsi="Cambria Math"/>
                <w:sz w:val="22"/>
              </w:rPr>
              <m:t>k</m:t>
            </m:r>
          </m:sub>
        </m:sSub>
        <m:r>
          <m:rPr>
            <m:sty m:val="p"/>
          </m:rPr>
          <w:rPr>
            <w:rFonts w:ascii="Cambria Math" w:hAnsi="Cambria Math"/>
            <w:color w:val="000000"/>
            <w:sz w:val="22"/>
          </w:rPr>
          <m:t xml:space="preserve"> = (</m:t>
        </m:r>
        <m:nary>
          <m:naryPr>
            <m:chr m:val="∑"/>
            <m:limLoc m:val="undOvr"/>
            <m:ctrlPr>
              <w:rPr>
                <w:rFonts w:ascii="Cambria Math" w:hAnsi="Cambria Math"/>
                <w:i/>
                <w:sz w:val="22"/>
              </w:rPr>
            </m:ctrlPr>
          </m:naryPr>
          <m:sub>
            <m:r>
              <w:rPr>
                <w:rFonts w:ascii="Cambria Math" w:hAnsi="Cambria Math"/>
                <w:sz w:val="22"/>
              </w:rPr>
              <m:t>k-2</m:t>
            </m:r>
          </m:sub>
          <m:sup>
            <m:r>
              <w:rPr>
                <w:rFonts w:ascii="Cambria Math" w:hAnsi="Cambria Math"/>
                <w:sz w:val="22"/>
              </w:rPr>
              <m:t>k</m:t>
            </m:r>
          </m:sup>
          <m:e>
            <m:r>
              <m:rPr>
                <m:sty m:val="p"/>
              </m:rPr>
              <w:rPr>
                <w:rFonts w:ascii="Cambria Math" w:hAnsi="Cambria Math"/>
                <w:color w:val="000000"/>
                <w:sz w:val="22"/>
              </w:rPr>
              <m:t xml:space="preserve">|стр. 4220| </m:t>
            </m:r>
          </m:e>
        </m:nary>
        <m:r>
          <m:rPr>
            <m:sty m:val="p"/>
          </m:rPr>
          <w:rPr>
            <w:rFonts w:ascii="Cambria Math" w:hAnsi="Cambria Math"/>
            <w:color w:val="000000"/>
            <w:sz w:val="22"/>
          </w:rPr>
          <m:t xml:space="preserve">– </m:t>
        </m:r>
        <m:nary>
          <m:naryPr>
            <m:chr m:val="∑"/>
            <m:limLoc m:val="undOvr"/>
            <m:ctrlPr>
              <w:rPr>
                <w:rFonts w:ascii="Cambria Math" w:hAnsi="Cambria Math"/>
                <w:i/>
                <w:sz w:val="22"/>
              </w:rPr>
            </m:ctrlPr>
          </m:naryPr>
          <m:sub>
            <m:r>
              <w:rPr>
                <w:rFonts w:ascii="Cambria Math" w:hAnsi="Cambria Math"/>
                <w:sz w:val="22"/>
              </w:rPr>
              <m:t>k-2</m:t>
            </m:r>
          </m:sub>
          <m:sup>
            <m:r>
              <w:rPr>
                <w:rFonts w:ascii="Cambria Math" w:hAnsi="Cambria Math"/>
                <w:sz w:val="22"/>
              </w:rPr>
              <m:t>k</m:t>
            </m:r>
          </m:sup>
          <m:e>
            <m:r>
              <m:rPr>
                <m:sty m:val="p"/>
              </m:rPr>
              <w:rPr>
                <w:rFonts w:ascii="Cambria Math" w:hAnsi="Cambria Math"/>
                <w:color w:val="000000"/>
                <w:sz w:val="22"/>
              </w:rPr>
              <m:t>|стр. 4221|</m:t>
            </m:r>
          </m:e>
        </m:nary>
        <m:r>
          <m:rPr>
            <m:sty m:val="p"/>
          </m:rPr>
          <w:rPr>
            <w:rFonts w:ascii="Cambria Math" w:hAnsi="Cambria Math"/>
            <w:color w:val="000000"/>
            <w:sz w:val="22"/>
          </w:rPr>
          <m:t>) – (</m:t>
        </m:r>
        <m:nary>
          <m:naryPr>
            <m:chr m:val="∑"/>
            <m:limLoc m:val="undOvr"/>
            <m:ctrlPr>
              <w:rPr>
                <w:rFonts w:ascii="Cambria Math" w:hAnsi="Cambria Math"/>
                <w:i/>
                <w:sz w:val="22"/>
              </w:rPr>
            </m:ctrlPr>
          </m:naryPr>
          <m:sub>
            <m:r>
              <w:rPr>
                <w:rFonts w:ascii="Cambria Math" w:hAnsi="Cambria Math"/>
                <w:sz w:val="22"/>
              </w:rPr>
              <m:t>k-2</m:t>
            </m:r>
          </m:sub>
          <m:sup>
            <m:r>
              <w:rPr>
                <w:rFonts w:ascii="Cambria Math" w:hAnsi="Cambria Math"/>
                <w:sz w:val="22"/>
              </w:rPr>
              <m:t>k</m:t>
            </m:r>
          </m:sup>
          <m:e>
            <m:r>
              <m:rPr>
                <m:sty m:val="p"/>
              </m:rPr>
              <w:rPr>
                <w:rFonts w:ascii="Cambria Math" w:hAnsi="Cambria Math"/>
                <w:color w:val="000000"/>
                <w:sz w:val="22"/>
              </w:rPr>
              <m:t>стр.4210</m:t>
            </m:r>
          </m:e>
        </m:nary>
        <m:r>
          <w:rPr>
            <w:rFonts w:ascii="Cambria Math" w:hAnsi="Cambria Math"/>
            <w:sz w:val="22"/>
          </w:rPr>
          <m:t xml:space="preserve"> </m:t>
        </m:r>
        <m:r>
          <m:rPr>
            <m:sty m:val="p"/>
          </m:rPr>
          <w:rPr>
            <w:rFonts w:ascii="Cambria Math" w:hAnsi="Cambria Math"/>
            <w:color w:val="000000"/>
            <w:sz w:val="22"/>
          </w:rPr>
          <m:t>–</m:t>
        </m:r>
        <m:r>
          <w:rPr>
            <w:rFonts w:ascii="Cambria Math" w:hAnsi="Cambria Math"/>
            <w:sz w:val="22"/>
          </w:rPr>
          <m:t xml:space="preserve"> </m:t>
        </m:r>
        <m:nary>
          <m:naryPr>
            <m:chr m:val="∑"/>
            <m:limLoc m:val="undOvr"/>
            <m:ctrlPr>
              <w:rPr>
                <w:rFonts w:ascii="Cambria Math" w:hAnsi="Cambria Math"/>
                <w:i/>
                <w:sz w:val="22"/>
              </w:rPr>
            </m:ctrlPr>
          </m:naryPr>
          <m:sub>
            <m:r>
              <w:rPr>
                <w:rFonts w:ascii="Cambria Math" w:hAnsi="Cambria Math"/>
                <w:sz w:val="22"/>
              </w:rPr>
              <m:t>k-2</m:t>
            </m:r>
          </m:sub>
          <m:sup>
            <m:r>
              <w:rPr>
                <w:rFonts w:ascii="Cambria Math" w:hAnsi="Cambria Math"/>
                <w:sz w:val="22"/>
              </w:rPr>
              <m:t>k</m:t>
            </m:r>
          </m:sup>
          <m:e>
            <m:r>
              <m:rPr>
                <m:sty m:val="p"/>
              </m:rPr>
              <w:rPr>
                <w:rFonts w:ascii="Cambria Math" w:hAnsi="Cambria Math"/>
                <w:color w:val="000000"/>
                <w:sz w:val="22"/>
              </w:rPr>
              <m:t>стр. 4211</m:t>
            </m:r>
          </m:e>
        </m:nary>
        <m:r>
          <m:rPr>
            <m:sty m:val="p"/>
          </m:rPr>
          <w:rPr>
            <w:rFonts w:ascii="Cambria Math" w:hAnsi="Cambria Math"/>
            <w:color w:val="000000"/>
            <w:sz w:val="22"/>
          </w:rPr>
          <m:t>)</m:t>
        </m:r>
      </m:oMath>
      <w:r w:rsidR="00CA627A" w:rsidRPr="00DE3C56">
        <w:rPr>
          <w:rFonts w:ascii="Garamond" w:hAnsi="Garamond"/>
          <w:color w:val="000000"/>
        </w:rPr>
        <w:t xml:space="preserve"> </w:t>
      </w:r>
      <w:r w:rsidR="00CA627A">
        <w:rPr>
          <w:rFonts w:ascii="Garamond" w:hAnsi="Garamond"/>
          <w:color w:val="000000"/>
        </w:rPr>
        <w:t xml:space="preserve"> (16),</w:t>
      </w:r>
    </w:p>
    <w:p w14:paraId="680833A7" w14:textId="77777777" w:rsidR="00CA627A" w:rsidRPr="00137B1E" w:rsidRDefault="00CA627A" w:rsidP="00137B1E">
      <w:pPr>
        <w:pStyle w:val="af0"/>
        <w:widowControl w:val="0"/>
        <w:tabs>
          <w:tab w:val="left" w:pos="1134"/>
        </w:tabs>
        <w:spacing w:before="240" w:after="120" w:line="240" w:lineRule="auto"/>
        <w:ind w:left="708" w:firstLine="1"/>
        <w:contextualSpacing w:val="0"/>
        <w:rPr>
          <w:rFonts w:ascii="Garamond" w:hAnsi="Garamond"/>
          <w:color w:val="000000"/>
          <w:sz w:val="22"/>
        </w:rPr>
      </w:pPr>
      <w:r w:rsidRPr="00137B1E">
        <w:rPr>
          <w:rFonts w:ascii="Garamond" w:hAnsi="Garamond"/>
          <w:color w:val="000000"/>
          <w:sz w:val="22"/>
        </w:rPr>
        <w:t>где:</w:t>
      </w:r>
    </w:p>
    <w:p w14:paraId="1DB26B1B" w14:textId="551DE809" w:rsidR="00214405" w:rsidRPr="00A719BB" w:rsidRDefault="00214405" w:rsidP="00A719BB">
      <w:pPr>
        <w:pStyle w:val="ConsPlusNormal"/>
        <w:tabs>
          <w:tab w:val="left" w:pos="709"/>
        </w:tabs>
        <w:spacing w:after="60" w:line="259" w:lineRule="auto"/>
        <w:ind w:left="709" w:hanging="709"/>
        <w:rPr>
          <w:rFonts w:ascii="Garamond" w:hAnsi="Garamond"/>
          <w:sz w:val="22"/>
          <w:szCs w:val="22"/>
        </w:rPr>
      </w:pPr>
      <m:oMath>
        <m:r>
          <w:rPr>
            <w:rFonts w:ascii="Cambria Math" w:hAnsi="Cambria Math"/>
            <w:sz w:val="22"/>
            <w:szCs w:val="22"/>
          </w:rPr>
          <m:t>k</m:t>
        </m:r>
      </m:oMath>
      <w:r w:rsidRPr="00A719BB">
        <w:rPr>
          <w:rFonts w:ascii="Garamond" w:hAnsi="Garamond"/>
          <w:sz w:val="22"/>
          <w:szCs w:val="22"/>
        </w:rPr>
        <w:t xml:space="preserve"> – </w:t>
      </w:r>
      <w:r w:rsidRPr="00A719BB">
        <w:rPr>
          <w:rFonts w:ascii="Garamond" w:hAnsi="Garamond"/>
          <w:color w:val="000000"/>
          <w:sz w:val="22"/>
          <w:szCs w:val="22"/>
        </w:rPr>
        <w:t>отчетный</w:t>
      </w:r>
      <w:r w:rsidR="007A058D">
        <w:rPr>
          <w:rFonts w:ascii="Garamond" w:hAnsi="Garamond"/>
          <w:sz w:val="22"/>
          <w:szCs w:val="22"/>
        </w:rPr>
        <w:t xml:space="preserve"> период (календарный месяц).</w:t>
      </w:r>
      <w:r w:rsidRPr="00A719BB">
        <w:rPr>
          <w:rFonts w:ascii="Garamond" w:hAnsi="Garamond"/>
          <w:sz w:val="22"/>
          <w:szCs w:val="22"/>
        </w:rPr>
        <w:t xml:space="preserve"> </w:t>
      </w:r>
    </w:p>
    <w:p w14:paraId="60C3B1B0" w14:textId="77777777" w:rsidR="00214405" w:rsidRPr="00180840" w:rsidRDefault="00214405" w:rsidP="007D7A2C">
      <w:pPr>
        <w:tabs>
          <w:tab w:val="left" w:pos="1134"/>
        </w:tabs>
        <w:autoSpaceDE w:val="0"/>
        <w:autoSpaceDN w:val="0"/>
        <w:adjustRightInd w:val="0"/>
        <w:spacing w:after="120" w:line="240" w:lineRule="auto"/>
        <w:ind w:firstLine="709"/>
        <w:jc w:val="both"/>
        <w:rPr>
          <w:rFonts w:ascii="Garamond" w:hAnsi="Garamond"/>
        </w:rPr>
      </w:pPr>
      <w:r w:rsidRPr="00180840">
        <w:rPr>
          <w:rFonts w:ascii="Garamond" w:hAnsi="Garamond"/>
        </w:rPr>
        <w:t xml:space="preserve">В случае отсутствия </w:t>
      </w:r>
      <w:r w:rsidR="008B6D31">
        <w:rPr>
          <w:rFonts w:ascii="Garamond" w:hAnsi="Garamond"/>
        </w:rPr>
        <w:t>у</w:t>
      </w:r>
      <w:r w:rsidR="00DB0AFB">
        <w:rPr>
          <w:rFonts w:ascii="Garamond" w:hAnsi="Garamond"/>
        </w:rPr>
        <w:t xml:space="preserve"> ЦФР </w:t>
      </w:r>
      <w:r w:rsidRPr="00180840">
        <w:rPr>
          <w:rFonts w:ascii="Garamond" w:hAnsi="Garamond"/>
        </w:rPr>
        <w:t xml:space="preserve">данных по форме № 49 за </w:t>
      </w:r>
      <w:r w:rsidR="00DB0AFB">
        <w:rPr>
          <w:rFonts w:ascii="Garamond" w:hAnsi="Garamond"/>
        </w:rPr>
        <w:t>два</w:t>
      </w:r>
      <w:r w:rsidRPr="00180840">
        <w:rPr>
          <w:rFonts w:ascii="Garamond" w:hAnsi="Garamond"/>
        </w:rPr>
        <w:t xml:space="preserve"> периода, предшествующих отчетному</w:t>
      </w:r>
      <w:r w:rsidR="00DB0AFB">
        <w:rPr>
          <w:rFonts w:ascii="Garamond" w:hAnsi="Garamond"/>
        </w:rPr>
        <w:t>,</w:t>
      </w:r>
      <w:r w:rsidRPr="00180840">
        <w:rPr>
          <w:rFonts w:ascii="Garamond" w:hAnsi="Garamond"/>
        </w:rPr>
        <w:t xml:space="preserve"> учитывается количество периодов, за которые участник оптового рынка </w:t>
      </w:r>
      <w:r w:rsidR="00925554">
        <w:rPr>
          <w:rFonts w:ascii="Garamond" w:hAnsi="Garamond"/>
        </w:rPr>
        <w:t xml:space="preserve">такие </w:t>
      </w:r>
      <w:r w:rsidRPr="00180840">
        <w:rPr>
          <w:rFonts w:ascii="Garamond" w:hAnsi="Garamond"/>
        </w:rPr>
        <w:t>данные</w:t>
      </w:r>
      <w:r w:rsidR="00420AF4" w:rsidRPr="00420AF4">
        <w:rPr>
          <w:rFonts w:ascii="Garamond" w:hAnsi="Garamond"/>
        </w:rPr>
        <w:t xml:space="preserve"> </w:t>
      </w:r>
      <w:r w:rsidR="00420AF4" w:rsidRPr="00180840">
        <w:rPr>
          <w:rFonts w:ascii="Garamond" w:hAnsi="Garamond"/>
        </w:rPr>
        <w:t>предоставил</w:t>
      </w:r>
      <w:r w:rsidR="00DB0AFB">
        <w:rPr>
          <w:rFonts w:ascii="Garamond" w:hAnsi="Garamond"/>
        </w:rPr>
        <w:t>.</w:t>
      </w:r>
    </w:p>
    <w:p w14:paraId="4E84A6B2" w14:textId="77777777" w:rsidR="00214405" w:rsidRPr="00180840" w:rsidRDefault="00214405" w:rsidP="00A719BB">
      <w:pPr>
        <w:pStyle w:val="af0"/>
        <w:widowControl w:val="0"/>
        <w:tabs>
          <w:tab w:val="left" w:pos="1134"/>
          <w:tab w:val="left" w:pos="1701"/>
        </w:tabs>
        <w:spacing w:after="120" w:line="240" w:lineRule="auto"/>
        <w:ind w:left="0" w:firstLine="0"/>
        <w:contextualSpacing w:val="0"/>
        <w:rPr>
          <w:rFonts w:ascii="Garamond" w:hAnsi="Garamond"/>
          <w:color w:val="000000"/>
          <w:sz w:val="22"/>
        </w:rPr>
      </w:pPr>
      <w:r w:rsidRPr="00180840">
        <w:rPr>
          <w:rFonts w:ascii="Garamond" w:hAnsi="Garamond"/>
          <w:color w:val="000000"/>
          <w:sz w:val="22"/>
        </w:rPr>
        <w:t>стр.4220 – платежи – всего</w:t>
      </w:r>
      <w:r w:rsidR="00731B70">
        <w:rPr>
          <w:rFonts w:ascii="Garamond" w:hAnsi="Garamond"/>
          <w:sz w:val="22"/>
        </w:rPr>
        <w:t>, руб.</w:t>
      </w:r>
      <w:r w:rsidRPr="00180840">
        <w:rPr>
          <w:rFonts w:ascii="Garamond" w:hAnsi="Garamond"/>
          <w:sz w:val="22"/>
        </w:rPr>
        <w:t xml:space="preserve"> </w:t>
      </w:r>
      <w:r w:rsidRPr="00180840">
        <w:rPr>
          <w:rFonts w:ascii="Garamond" w:hAnsi="Garamond"/>
          <w:color w:val="000000"/>
          <w:sz w:val="22"/>
        </w:rPr>
        <w:t>(строка 4220 формы № 49)</w:t>
      </w:r>
      <w:r w:rsidRPr="00180840">
        <w:rPr>
          <w:rFonts w:ascii="Garamond" w:hAnsi="Garamond"/>
          <w:sz w:val="22"/>
        </w:rPr>
        <w:t>;</w:t>
      </w:r>
    </w:p>
    <w:p w14:paraId="51FBDADF" w14:textId="77777777" w:rsidR="00214405" w:rsidRPr="00A719BB" w:rsidRDefault="00214405" w:rsidP="00A719BB">
      <w:pPr>
        <w:pStyle w:val="ConsPlusNormal"/>
        <w:tabs>
          <w:tab w:val="left" w:pos="709"/>
        </w:tabs>
        <w:spacing w:after="60" w:line="259" w:lineRule="auto"/>
        <w:ind w:left="709" w:hanging="709"/>
        <w:rPr>
          <w:rFonts w:ascii="Garamond" w:hAnsi="Garamond"/>
          <w:color w:val="000000"/>
          <w:sz w:val="22"/>
          <w:szCs w:val="22"/>
        </w:rPr>
      </w:pPr>
      <w:r w:rsidRPr="00A719BB">
        <w:rPr>
          <w:rFonts w:ascii="Garamond" w:hAnsi="Garamond"/>
          <w:color w:val="000000"/>
          <w:sz w:val="22"/>
          <w:szCs w:val="22"/>
        </w:rPr>
        <w:t>стр.4221 – платежи в связи с приобретением, созданием, модернизацией, реконструкцией и подготовкой к использованию внеоборотных активов</w:t>
      </w:r>
      <w:r w:rsidR="00731B70">
        <w:rPr>
          <w:rFonts w:ascii="Garamond" w:hAnsi="Garamond"/>
          <w:sz w:val="22"/>
          <w:szCs w:val="22"/>
        </w:rPr>
        <w:t>, руб.</w:t>
      </w:r>
      <w:r w:rsidRPr="00A719BB">
        <w:rPr>
          <w:rFonts w:ascii="Garamond" w:hAnsi="Garamond"/>
          <w:color w:val="000000"/>
          <w:sz w:val="22"/>
          <w:szCs w:val="22"/>
        </w:rPr>
        <w:t xml:space="preserve"> (строка 4221 формы № 49);</w:t>
      </w:r>
    </w:p>
    <w:p w14:paraId="46087F8B" w14:textId="77777777" w:rsidR="00214405" w:rsidRPr="00180840" w:rsidRDefault="00214405" w:rsidP="00A719BB">
      <w:pPr>
        <w:pStyle w:val="af0"/>
        <w:widowControl w:val="0"/>
        <w:tabs>
          <w:tab w:val="left" w:pos="1134"/>
          <w:tab w:val="left" w:pos="1701"/>
        </w:tabs>
        <w:spacing w:after="120" w:line="240" w:lineRule="auto"/>
        <w:ind w:left="0" w:firstLine="0"/>
        <w:contextualSpacing w:val="0"/>
        <w:rPr>
          <w:rFonts w:ascii="Garamond" w:hAnsi="Garamond"/>
          <w:sz w:val="22"/>
        </w:rPr>
      </w:pPr>
      <w:r w:rsidRPr="00180840">
        <w:rPr>
          <w:rFonts w:ascii="Garamond" w:hAnsi="Garamond"/>
          <w:color w:val="000000"/>
          <w:sz w:val="22"/>
        </w:rPr>
        <w:t>стр.4210 – поступления – всего</w:t>
      </w:r>
      <w:r w:rsidR="00731B70">
        <w:rPr>
          <w:rFonts w:ascii="Garamond" w:hAnsi="Garamond"/>
          <w:sz w:val="22"/>
        </w:rPr>
        <w:t>, руб.</w:t>
      </w:r>
      <w:r w:rsidRPr="00180840">
        <w:rPr>
          <w:rFonts w:ascii="Garamond" w:hAnsi="Garamond"/>
          <w:color w:val="000000"/>
          <w:sz w:val="22"/>
        </w:rPr>
        <w:t xml:space="preserve"> (строка 4210 формы № 49</w:t>
      </w:r>
      <w:r w:rsidRPr="00180840">
        <w:rPr>
          <w:rFonts w:ascii="Garamond" w:hAnsi="Garamond"/>
          <w:sz w:val="22"/>
        </w:rPr>
        <w:t>);</w:t>
      </w:r>
    </w:p>
    <w:p w14:paraId="4F11CBDD" w14:textId="77777777" w:rsidR="00214405" w:rsidRPr="00180840" w:rsidRDefault="00214405" w:rsidP="00A719BB">
      <w:pPr>
        <w:pStyle w:val="ConsPlusNormal"/>
        <w:tabs>
          <w:tab w:val="left" w:pos="709"/>
        </w:tabs>
        <w:spacing w:after="120" w:line="259" w:lineRule="auto"/>
        <w:ind w:left="709" w:hanging="709"/>
        <w:rPr>
          <w:rFonts w:ascii="Garamond" w:hAnsi="Garamond"/>
          <w:color w:val="000000"/>
          <w:sz w:val="22"/>
        </w:rPr>
      </w:pPr>
      <w:r w:rsidRPr="00180840">
        <w:rPr>
          <w:rFonts w:ascii="Garamond" w:hAnsi="Garamond"/>
          <w:color w:val="000000"/>
          <w:sz w:val="22"/>
        </w:rPr>
        <w:t xml:space="preserve">стр.4211 – </w:t>
      </w:r>
      <w:r w:rsidRPr="00623EDD">
        <w:rPr>
          <w:rFonts w:ascii="Garamond" w:hAnsi="Garamond"/>
          <w:color w:val="000000"/>
          <w:sz w:val="22"/>
          <w:szCs w:val="22"/>
        </w:rPr>
        <w:t>поступления</w:t>
      </w:r>
      <w:r w:rsidRPr="00180840">
        <w:rPr>
          <w:rFonts w:ascii="Garamond" w:hAnsi="Garamond"/>
          <w:color w:val="000000"/>
          <w:sz w:val="22"/>
        </w:rPr>
        <w:t xml:space="preserve"> от продажи внеоборотных активов</w:t>
      </w:r>
      <w:r w:rsidR="00731B70">
        <w:rPr>
          <w:rFonts w:ascii="Garamond" w:hAnsi="Garamond"/>
          <w:sz w:val="22"/>
          <w:szCs w:val="22"/>
        </w:rPr>
        <w:t>, руб.</w:t>
      </w:r>
      <w:r w:rsidRPr="00180840">
        <w:rPr>
          <w:rFonts w:ascii="Garamond" w:hAnsi="Garamond"/>
          <w:color w:val="000000"/>
          <w:sz w:val="22"/>
        </w:rPr>
        <w:t xml:space="preserve"> (кроме финансовых вложений)</w:t>
      </w:r>
      <w:r w:rsidRPr="00180840">
        <w:rPr>
          <w:rFonts w:ascii="Garamond" w:hAnsi="Garamond"/>
          <w:sz w:val="22"/>
        </w:rPr>
        <w:t xml:space="preserve"> </w:t>
      </w:r>
      <w:r w:rsidRPr="00180840">
        <w:rPr>
          <w:rFonts w:ascii="Garamond" w:hAnsi="Garamond"/>
          <w:color w:val="000000"/>
          <w:sz w:val="22"/>
        </w:rPr>
        <w:t>(строка 4211 формы № 49)</w:t>
      </w:r>
      <w:r w:rsidRPr="00180840">
        <w:rPr>
          <w:rFonts w:ascii="Garamond" w:hAnsi="Garamond"/>
          <w:sz w:val="22"/>
        </w:rPr>
        <w:t>.</w:t>
      </w:r>
    </w:p>
    <w:p w14:paraId="78C6CB5A" w14:textId="77777777" w:rsidR="00214405" w:rsidRPr="00180840" w:rsidRDefault="00214405" w:rsidP="009A47D2">
      <w:pPr>
        <w:pStyle w:val="af0"/>
        <w:widowControl w:val="0"/>
        <w:numPr>
          <w:ilvl w:val="2"/>
          <w:numId w:val="80"/>
        </w:numPr>
        <w:tabs>
          <w:tab w:val="left" w:pos="1276"/>
        </w:tabs>
        <w:spacing w:after="120" w:line="240" w:lineRule="auto"/>
        <w:ind w:left="0" w:firstLine="0"/>
        <w:contextualSpacing w:val="0"/>
        <w:rPr>
          <w:rFonts w:ascii="Garamond" w:hAnsi="Garamond"/>
          <w:sz w:val="22"/>
        </w:rPr>
      </w:pPr>
      <w:r w:rsidRPr="00180840">
        <w:rPr>
          <w:rFonts w:ascii="Garamond" w:hAnsi="Garamond"/>
          <w:sz w:val="22"/>
        </w:rPr>
        <w:t>Допустимое значение индикатора И4</w:t>
      </w:r>
      <w:r w:rsidR="00925554">
        <w:rPr>
          <w:rFonts w:ascii="Garamond" w:hAnsi="Garamond"/>
          <w:sz w:val="22"/>
        </w:rPr>
        <w:t xml:space="preserve"> определяется в следующем порядке</w:t>
      </w:r>
      <w:r w:rsidRPr="00180840">
        <w:rPr>
          <w:rFonts w:ascii="Garamond" w:hAnsi="Garamond"/>
          <w:sz w:val="22"/>
        </w:rPr>
        <w:t>.</w:t>
      </w:r>
    </w:p>
    <w:p w14:paraId="7D743560" w14:textId="77777777" w:rsidR="00214405" w:rsidRPr="00180840" w:rsidRDefault="00781D39" w:rsidP="009A47D2">
      <w:pPr>
        <w:pStyle w:val="af0"/>
        <w:widowControl w:val="0"/>
        <w:numPr>
          <w:ilvl w:val="3"/>
          <w:numId w:val="80"/>
        </w:numPr>
        <w:tabs>
          <w:tab w:val="left" w:pos="1276"/>
        </w:tabs>
        <w:spacing w:after="120" w:line="259" w:lineRule="auto"/>
        <w:ind w:left="0" w:firstLine="0"/>
        <w:contextualSpacing w:val="0"/>
        <w:rPr>
          <w:rFonts w:ascii="Garamond" w:hAnsi="Garamond"/>
          <w:sz w:val="22"/>
        </w:rPr>
      </w:pPr>
      <w:r>
        <w:rPr>
          <w:rFonts w:ascii="Garamond" w:hAnsi="Garamond"/>
          <w:sz w:val="22"/>
        </w:rPr>
        <w:t>Е</w:t>
      </w:r>
      <w:r w:rsidR="00214405" w:rsidRPr="00180840">
        <w:rPr>
          <w:rFonts w:ascii="Garamond" w:hAnsi="Garamond"/>
          <w:sz w:val="22"/>
        </w:rPr>
        <w:t xml:space="preserve">сли на </w:t>
      </w:r>
      <w:r w:rsidR="005B3C10" w:rsidRPr="005B3C10">
        <w:rPr>
          <w:rFonts w:ascii="Garamond" w:hAnsi="Garamond"/>
          <w:sz w:val="22"/>
        </w:rPr>
        <w:t xml:space="preserve">дату </w:t>
      </w:r>
      <w:r w:rsidR="00214405" w:rsidRPr="00180840">
        <w:rPr>
          <w:rFonts w:ascii="Garamond" w:hAnsi="Garamond"/>
          <w:sz w:val="22"/>
        </w:rPr>
        <w:t xml:space="preserve">расчета индикатора участник оптового рынка </w:t>
      </w:r>
      <w:r w:rsidR="005B3C10" w:rsidRPr="00180840">
        <w:rPr>
          <w:rFonts w:ascii="Garamond" w:hAnsi="Garamond"/>
          <w:sz w:val="22"/>
        </w:rPr>
        <w:t>предостав</w:t>
      </w:r>
      <w:r w:rsidR="005B3C10">
        <w:rPr>
          <w:rFonts w:ascii="Garamond" w:hAnsi="Garamond"/>
          <w:sz w:val="22"/>
        </w:rPr>
        <w:t xml:space="preserve">ил </w:t>
      </w:r>
      <w:r w:rsidR="00214405" w:rsidRPr="00180840">
        <w:rPr>
          <w:rFonts w:ascii="Garamond" w:hAnsi="Garamond"/>
          <w:sz w:val="22"/>
        </w:rPr>
        <w:t>в соответствии с</w:t>
      </w:r>
      <w:r w:rsidR="00EA706D">
        <w:rPr>
          <w:rFonts w:ascii="Garamond" w:hAnsi="Garamond"/>
          <w:sz w:val="22"/>
        </w:rPr>
        <w:t xml:space="preserve"> требованиями</w:t>
      </w:r>
      <w:r w:rsidR="00214405" w:rsidRPr="00180840">
        <w:rPr>
          <w:rFonts w:ascii="Garamond" w:hAnsi="Garamond"/>
          <w:sz w:val="22"/>
        </w:rPr>
        <w:t xml:space="preserve"> </w:t>
      </w:r>
      <w:r w:rsidR="00214405" w:rsidRPr="00180840">
        <w:rPr>
          <w:rFonts w:ascii="Garamond" w:hAnsi="Garamond"/>
          <w:i/>
          <w:sz w:val="22"/>
        </w:rPr>
        <w:t>Регламент</w:t>
      </w:r>
      <w:r w:rsidR="00EA706D">
        <w:rPr>
          <w:rFonts w:ascii="Garamond" w:hAnsi="Garamond"/>
          <w:i/>
          <w:sz w:val="22"/>
        </w:rPr>
        <w:t>а</w:t>
      </w:r>
      <w:r w:rsidR="00214405" w:rsidRPr="00180840">
        <w:rPr>
          <w:rFonts w:ascii="Garamond" w:hAnsi="Garamond"/>
          <w:i/>
          <w:sz w:val="22"/>
        </w:rPr>
        <w:t xml:space="preserve"> финансовых расчетов на оптовом рынке электроэнергии</w:t>
      </w:r>
      <w:r w:rsidR="00214405" w:rsidRPr="00180840">
        <w:rPr>
          <w:rFonts w:ascii="Garamond" w:hAnsi="Garamond"/>
          <w:sz w:val="22"/>
        </w:rPr>
        <w:t xml:space="preserve"> (Приложение № 16 к </w:t>
      </w:r>
      <w:r w:rsidR="00214405" w:rsidRPr="00180840">
        <w:rPr>
          <w:rFonts w:ascii="Garamond" w:hAnsi="Garamond"/>
          <w:i/>
          <w:sz w:val="22"/>
        </w:rPr>
        <w:t>Договору о присоединении к торговой системе оптового рынка</w:t>
      </w:r>
      <w:r w:rsidR="00214405" w:rsidRPr="00180840">
        <w:rPr>
          <w:rFonts w:ascii="Garamond" w:hAnsi="Garamond"/>
          <w:sz w:val="22"/>
        </w:rPr>
        <w:t>) отчеты по форме № 103б, значение индикатора И4</w:t>
      </w:r>
      <w:r w:rsidRPr="00781D39">
        <w:rPr>
          <w:rFonts w:ascii="Garamond" w:hAnsi="Garamond"/>
          <w:sz w:val="22"/>
        </w:rPr>
        <w:t xml:space="preserve"> </w:t>
      </w:r>
      <w:r>
        <w:rPr>
          <w:rFonts w:ascii="Garamond" w:hAnsi="Garamond"/>
          <w:sz w:val="22"/>
        </w:rPr>
        <w:t xml:space="preserve">является </w:t>
      </w:r>
      <w:r w:rsidRPr="00180840">
        <w:rPr>
          <w:rFonts w:ascii="Garamond" w:hAnsi="Garamond"/>
          <w:sz w:val="22"/>
        </w:rPr>
        <w:t>допустим</w:t>
      </w:r>
      <w:r>
        <w:rPr>
          <w:rFonts w:ascii="Garamond" w:hAnsi="Garamond"/>
          <w:sz w:val="22"/>
        </w:rPr>
        <w:t>ым при выполнении следующего неравенства</w:t>
      </w:r>
      <w:r w:rsidR="00214405" w:rsidRPr="00180840">
        <w:rPr>
          <w:rFonts w:ascii="Garamond" w:hAnsi="Garamond"/>
          <w:sz w:val="22"/>
        </w:rPr>
        <w:t>:</w:t>
      </w:r>
    </w:p>
    <w:p w14:paraId="6E30A37A" w14:textId="77777777" w:rsidR="00214405" w:rsidRPr="00137B1E" w:rsidRDefault="00214405" w:rsidP="00520E43">
      <w:pPr>
        <w:pStyle w:val="af0"/>
        <w:widowControl w:val="0"/>
        <w:spacing w:after="120" w:line="240" w:lineRule="auto"/>
        <w:ind w:left="0"/>
        <w:contextualSpacing w:val="0"/>
        <w:jc w:val="center"/>
        <w:rPr>
          <w:rFonts w:ascii="Garamond" w:hAnsi="Garamond"/>
          <w:i/>
          <w:sz w:val="22"/>
        </w:rPr>
      </w:pPr>
      <w:r w:rsidRPr="00137B1E">
        <w:rPr>
          <w:rFonts w:ascii="Garamond" w:hAnsi="Garamond"/>
          <w:i/>
          <w:sz w:val="22"/>
        </w:rPr>
        <w:t xml:space="preserve">И4 </w:t>
      </w:r>
      <m:oMath>
        <m:r>
          <w:rPr>
            <w:rFonts w:ascii="Cambria Math" w:hAnsi="Cambria Math"/>
            <w:sz w:val="22"/>
          </w:rPr>
          <m:t>≤</m:t>
        </m:r>
        <m:d>
          <m:dPr>
            <m:begChr m:val="{"/>
            <m:endChr m:val=""/>
            <m:ctrlPr>
              <w:rPr>
                <w:rFonts w:ascii="Cambria Math" w:hAnsi="Cambria Math"/>
                <w:i/>
                <w:sz w:val="22"/>
              </w:rPr>
            </m:ctrlPr>
          </m:dPr>
          <m:e>
            <m:eqArr>
              <m:eqArrPr>
                <m:ctrlPr>
                  <w:rPr>
                    <w:rFonts w:ascii="Cambria Math" w:hAnsi="Cambria Math"/>
                    <w:i/>
                    <w:sz w:val="22"/>
                  </w:rPr>
                </m:ctrlPr>
              </m:eqArrPr>
              <m:e>
                <m:r>
                  <w:rPr>
                    <w:rFonts w:ascii="Cambria Math" w:hAnsi="Cambria Math"/>
                    <w:sz w:val="22"/>
                  </w:rPr>
                  <m:t xml:space="preserve">0,05 × </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m:t>
                    </m:r>
                  </m:sub>
                  <m:sup>
                    <m:r>
                      <w:rPr>
                        <w:rFonts w:ascii="Cambria Math" w:hAnsi="Cambria Math"/>
                        <w:sz w:val="22"/>
                      </w:rPr>
                      <m:t>выручка</m:t>
                    </m:r>
                  </m:sup>
                </m:sSubSup>
                <m:r>
                  <w:rPr>
                    <w:rFonts w:ascii="Cambria Math" w:hAnsi="Cambria Math"/>
                    <w:sz w:val="22"/>
                  </w:rPr>
                  <m:t xml:space="preserve">, если p-I квартал,                             </m:t>
                </m:r>
              </m:e>
              <m:e>
                <m:r>
                  <w:rPr>
                    <w:rFonts w:ascii="Cambria Math" w:hAnsi="Cambria Math"/>
                    <w:sz w:val="22"/>
                  </w:rPr>
                  <m:t xml:space="preserve">0,05 × </m:t>
                </m:r>
                <m:d>
                  <m:dPr>
                    <m:ctrlPr>
                      <w:rPr>
                        <w:rFonts w:ascii="Cambria Math" w:hAnsi="Cambria Math"/>
                        <w:i/>
                        <w:sz w:val="22"/>
                      </w:rPr>
                    </m:ctrlPr>
                  </m:dPr>
                  <m:e>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m:t>
                        </m:r>
                      </m:sub>
                      <m:sup>
                        <m:r>
                          <w:rPr>
                            <w:rFonts w:ascii="Cambria Math" w:hAnsi="Cambria Math"/>
                            <w:sz w:val="22"/>
                          </w:rPr>
                          <m:t>выручка</m:t>
                        </m:r>
                      </m:sup>
                    </m:sSubSup>
                    <m:r>
                      <w:rPr>
                        <w:rFonts w:ascii="Cambria Math" w:hAnsi="Cambria Math"/>
                        <w:sz w:val="22"/>
                      </w:rPr>
                      <m:t>-</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p-1</m:t>
                        </m:r>
                      </m:sub>
                      <m:sup>
                        <m:r>
                          <w:rPr>
                            <w:rFonts w:ascii="Cambria Math" w:hAnsi="Cambria Math"/>
                            <w:sz w:val="22"/>
                          </w:rPr>
                          <m:t>выручка</m:t>
                        </m:r>
                      </m:sup>
                    </m:sSubSup>
                    <m:r>
                      <w:rPr>
                        <w:rFonts w:ascii="Cambria Math" w:hAnsi="Cambria Math"/>
                        <w:sz w:val="22"/>
                      </w:rPr>
                      <m:t xml:space="preserve"> </m:t>
                    </m:r>
                  </m:e>
                </m:d>
                <m:r>
                  <w:rPr>
                    <w:rFonts w:ascii="Cambria Math" w:hAnsi="Cambria Math"/>
                    <w:sz w:val="22"/>
                  </w:rPr>
                  <m:t>,в противном случае,</m:t>
                </m:r>
              </m:e>
            </m:eqArr>
          </m:e>
        </m:d>
      </m:oMath>
      <w:r w:rsidRPr="00137B1E">
        <w:rPr>
          <w:rFonts w:ascii="Garamond" w:hAnsi="Garamond"/>
          <w:i/>
          <w:sz w:val="22"/>
        </w:rPr>
        <w:t xml:space="preserve">     </w:t>
      </w:r>
    </w:p>
    <w:p w14:paraId="5AFC660C" w14:textId="77777777" w:rsidR="00214405" w:rsidRPr="00180840" w:rsidRDefault="00214405" w:rsidP="00A719BB">
      <w:pPr>
        <w:pStyle w:val="ConsPlusNormal"/>
        <w:tabs>
          <w:tab w:val="left" w:pos="1134"/>
        </w:tabs>
        <w:spacing w:after="60"/>
        <w:ind w:firstLine="709"/>
        <w:rPr>
          <w:rFonts w:ascii="Garamond" w:hAnsi="Garamond"/>
          <w:sz w:val="22"/>
          <w:szCs w:val="22"/>
        </w:rPr>
      </w:pPr>
      <w:r w:rsidRPr="00137B1E">
        <w:rPr>
          <w:rFonts w:ascii="Garamond" w:hAnsi="Garamond"/>
          <w:sz w:val="22"/>
          <w:szCs w:val="22"/>
        </w:rPr>
        <w:t>где</w:t>
      </w:r>
      <w:r w:rsidRPr="00180840">
        <w:rPr>
          <w:rFonts w:ascii="Garamond" w:hAnsi="Garamond"/>
          <w:sz w:val="22"/>
          <w:szCs w:val="22"/>
        </w:rPr>
        <w:t>:</w:t>
      </w:r>
    </w:p>
    <w:p w14:paraId="1FE3B566" w14:textId="7934B137" w:rsidR="00214405" w:rsidRPr="00180840" w:rsidRDefault="00214405" w:rsidP="00A719BB">
      <w:pPr>
        <w:pStyle w:val="ConsPlusNormal"/>
        <w:tabs>
          <w:tab w:val="left" w:pos="709"/>
        </w:tabs>
        <w:spacing w:after="60" w:line="259" w:lineRule="auto"/>
        <w:ind w:left="709" w:hanging="709"/>
        <w:rPr>
          <w:rFonts w:ascii="Garamond" w:hAnsi="Garamond"/>
          <w:sz w:val="22"/>
          <w:szCs w:val="22"/>
        </w:rPr>
      </w:pPr>
      <w:r w:rsidRPr="00137B1E">
        <w:rPr>
          <w:rFonts w:ascii="Garamond" w:hAnsi="Garamond"/>
          <w:i/>
          <w:sz w:val="22"/>
          <w:szCs w:val="22"/>
        </w:rPr>
        <w:t>p</w:t>
      </w:r>
      <w:r w:rsidRPr="00180840">
        <w:rPr>
          <w:rFonts w:ascii="Garamond" w:hAnsi="Garamond"/>
          <w:sz w:val="22"/>
          <w:szCs w:val="22"/>
        </w:rPr>
        <w:t xml:space="preserve"> – последний о</w:t>
      </w:r>
      <w:r w:rsidR="00A51D8B">
        <w:rPr>
          <w:rFonts w:ascii="Garamond" w:hAnsi="Garamond"/>
          <w:sz w:val="22"/>
          <w:szCs w:val="22"/>
        </w:rPr>
        <w:t>тчетный период (1-й квартал, 1-</w:t>
      </w:r>
      <w:r w:rsidRPr="00180840">
        <w:rPr>
          <w:rFonts w:ascii="Garamond" w:hAnsi="Garamond"/>
          <w:sz w:val="22"/>
          <w:szCs w:val="22"/>
        </w:rPr>
        <w:t xml:space="preserve">е полугодие, 9 месяцев, отчетный год), за который участник </w:t>
      </w:r>
      <w:r w:rsidRPr="00A719BB">
        <w:rPr>
          <w:rFonts w:ascii="Garamond" w:hAnsi="Garamond"/>
          <w:color w:val="000000"/>
          <w:sz w:val="22"/>
          <w:szCs w:val="22"/>
        </w:rPr>
        <w:t>оптового</w:t>
      </w:r>
      <w:r w:rsidRPr="00180840">
        <w:rPr>
          <w:rFonts w:ascii="Garamond" w:hAnsi="Garamond"/>
          <w:sz w:val="22"/>
          <w:szCs w:val="22"/>
        </w:rPr>
        <w:t xml:space="preserve"> рынка предоставил данные по форме 103б;</w:t>
      </w:r>
    </w:p>
    <w:p w14:paraId="7DB2D820" w14:textId="77777777" w:rsidR="00214405" w:rsidRPr="00180840" w:rsidRDefault="00214405" w:rsidP="00A719BB">
      <w:pPr>
        <w:pStyle w:val="ConsPlusNormal"/>
        <w:tabs>
          <w:tab w:val="left" w:pos="709"/>
        </w:tabs>
        <w:spacing w:after="60" w:line="259" w:lineRule="auto"/>
        <w:ind w:left="709" w:hanging="709"/>
        <w:rPr>
          <w:rFonts w:ascii="Garamond" w:hAnsi="Garamond"/>
          <w:sz w:val="22"/>
          <w:szCs w:val="22"/>
        </w:rPr>
      </w:pPr>
      <w:r w:rsidRPr="00137B1E">
        <w:rPr>
          <w:rFonts w:ascii="Garamond" w:hAnsi="Garamond"/>
          <w:i/>
          <w:sz w:val="22"/>
          <w:szCs w:val="22"/>
        </w:rPr>
        <w:lastRenderedPageBreak/>
        <w:t>p-1</w:t>
      </w:r>
      <w:r w:rsidRPr="00180840">
        <w:rPr>
          <w:rFonts w:ascii="Garamond" w:hAnsi="Garamond"/>
          <w:sz w:val="22"/>
          <w:szCs w:val="22"/>
        </w:rPr>
        <w:t xml:space="preserve"> – </w:t>
      </w:r>
      <w:r w:rsidRPr="00A719BB">
        <w:rPr>
          <w:rFonts w:ascii="Garamond" w:hAnsi="Garamond"/>
          <w:color w:val="000000"/>
          <w:sz w:val="22"/>
          <w:szCs w:val="22"/>
        </w:rPr>
        <w:t>отчетный</w:t>
      </w:r>
      <w:r w:rsidRPr="00180840">
        <w:rPr>
          <w:rFonts w:ascii="Garamond" w:hAnsi="Garamond"/>
          <w:sz w:val="22"/>
          <w:szCs w:val="22"/>
        </w:rPr>
        <w:t xml:space="preserve"> период, предшествующий отчетному периоду </w:t>
      </w:r>
      <w:r w:rsidRPr="00180840">
        <w:rPr>
          <w:rFonts w:ascii="Garamond" w:hAnsi="Garamond"/>
          <w:i/>
          <w:sz w:val="22"/>
          <w:szCs w:val="22"/>
        </w:rPr>
        <w:t>р</w:t>
      </w:r>
      <w:r w:rsidRPr="00180840">
        <w:rPr>
          <w:rFonts w:ascii="Garamond" w:hAnsi="Garamond"/>
          <w:sz w:val="22"/>
          <w:szCs w:val="22"/>
        </w:rPr>
        <w:t>;</w:t>
      </w:r>
    </w:p>
    <w:p w14:paraId="511A4E2B" w14:textId="77777777" w:rsidR="00214405" w:rsidRPr="00180840" w:rsidRDefault="007C0C16" w:rsidP="00A719BB">
      <w:pPr>
        <w:pStyle w:val="ConsPlusNormal"/>
        <w:tabs>
          <w:tab w:val="left" w:pos="1134"/>
          <w:tab w:val="left" w:pos="1701"/>
        </w:tabs>
        <w:spacing w:after="60"/>
        <w:ind w:firstLine="0"/>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выручка</m:t>
            </m:r>
          </m:sup>
        </m:sSubSup>
      </m:oMath>
      <w:r w:rsidR="00214405" w:rsidRPr="00180840">
        <w:rPr>
          <w:rFonts w:ascii="Garamond" w:hAnsi="Garamond"/>
          <w:sz w:val="22"/>
          <w:szCs w:val="22"/>
        </w:rPr>
        <w:t xml:space="preserve"> – выручка за отчетный период </w:t>
      </w:r>
      <w:r w:rsidR="00214405" w:rsidRPr="00180840">
        <w:rPr>
          <w:rFonts w:ascii="Garamond" w:hAnsi="Garamond"/>
          <w:i/>
          <w:sz w:val="22"/>
          <w:szCs w:val="22"/>
        </w:rPr>
        <w:t>p</w:t>
      </w:r>
      <w:r w:rsidR="00223F01">
        <w:rPr>
          <w:rFonts w:ascii="Garamond" w:hAnsi="Garamond"/>
          <w:sz w:val="22"/>
          <w:szCs w:val="22"/>
        </w:rPr>
        <w:t>, руб.</w:t>
      </w:r>
      <w:r w:rsidR="00214405" w:rsidRPr="00180840">
        <w:rPr>
          <w:rFonts w:ascii="Garamond" w:hAnsi="Garamond"/>
          <w:sz w:val="22"/>
          <w:szCs w:val="22"/>
        </w:rPr>
        <w:t xml:space="preserve"> (строка 2110 формы 103б);</w:t>
      </w:r>
    </w:p>
    <w:p w14:paraId="79359BEA" w14:textId="77777777" w:rsidR="00214405" w:rsidRPr="00180840" w:rsidRDefault="007C0C16" w:rsidP="00A719BB">
      <w:pPr>
        <w:pStyle w:val="ConsPlusNormal"/>
        <w:tabs>
          <w:tab w:val="left" w:pos="1134"/>
          <w:tab w:val="left" w:pos="1701"/>
        </w:tabs>
        <w:spacing w:after="120"/>
        <w:ind w:firstLine="0"/>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r>
              <w:rPr>
                <w:rFonts w:ascii="Cambria Math" w:hAnsi="Cambria Math"/>
                <w:sz w:val="22"/>
                <w:szCs w:val="22"/>
              </w:rPr>
              <m:t>-1</m:t>
            </m:r>
          </m:sub>
          <m:sup>
            <m:r>
              <w:rPr>
                <w:rFonts w:ascii="Cambria Math" w:hAnsi="Cambria Math"/>
                <w:sz w:val="22"/>
                <w:szCs w:val="22"/>
              </w:rPr>
              <m:t>выручка</m:t>
            </m:r>
          </m:sup>
        </m:sSubSup>
      </m:oMath>
      <w:r w:rsidR="00214405" w:rsidRPr="00180840">
        <w:rPr>
          <w:rFonts w:ascii="Garamond" w:hAnsi="Garamond"/>
          <w:sz w:val="22"/>
          <w:szCs w:val="22"/>
        </w:rPr>
        <w:t xml:space="preserve"> – выручка за отчетный период </w:t>
      </w:r>
      <w:r w:rsidR="00214405" w:rsidRPr="00180840">
        <w:rPr>
          <w:rFonts w:ascii="Garamond" w:hAnsi="Garamond"/>
          <w:i/>
          <w:sz w:val="22"/>
          <w:szCs w:val="22"/>
        </w:rPr>
        <w:t>p-1</w:t>
      </w:r>
      <w:r w:rsidR="00223F01">
        <w:rPr>
          <w:rFonts w:ascii="Garamond" w:hAnsi="Garamond"/>
          <w:sz w:val="22"/>
          <w:szCs w:val="22"/>
        </w:rPr>
        <w:t>, руб.</w:t>
      </w:r>
      <w:r w:rsidR="00214405" w:rsidRPr="00180840">
        <w:rPr>
          <w:rFonts w:ascii="Garamond" w:hAnsi="Garamond"/>
          <w:sz w:val="22"/>
          <w:szCs w:val="22"/>
        </w:rPr>
        <w:t xml:space="preserve"> (строка 2110 формы 103б).</w:t>
      </w:r>
    </w:p>
    <w:p w14:paraId="18AB471D" w14:textId="77777777" w:rsidR="00214405" w:rsidRPr="00180840" w:rsidRDefault="00214405" w:rsidP="00A719BB">
      <w:pPr>
        <w:tabs>
          <w:tab w:val="left" w:pos="1134"/>
        </w:tabs>
        <w:autoSpaceDE w:val="0"/>
        <w:autoSpaceDN w:val="0"/>
        <w:adjustRightInd w:val="0"/>
        <w:spacing w:after="120"/>
        <w:ind w:firstLine="709"/>
        <w:jc w:val="both"/>
        <w:rPr>
          <w:rFonts w:ascii="Garamond" w:hAnsi="Garamond" w:cs="Garamond"/>
          <w:lang w:eastAsia="ru-RU"/>
        </w:rPr>
      </w:pPr>
      <w:r w:rsidRPr="00180840">
        <w:rPr>
          <w:rFonts w:ascii="Garamond" w:hAnsi="Garamond" w:cs="Garamond"/>
          <w:lang w:eastAsia="ru-RU"/>
        </w:rPr>
        <w:t xml:space="preserve">Значение </w:t>
      </w:r>
      <m:oMath>
        <m:sSubSup>
          <m:sSubSupPr>
            <m:ctrlPr>
              <w:rPr>
                <w:rFonts w:ascii="Cambria Math" w:hAnsi="Cambria Math" w:cs="Garamond"/>
                <w:i/>
                <w:lang w:eastAsia="ru-RU"/>
              </w:rPr>
            </m:ctrlPr>
          </m:sSubSupPr>
          <m:e>
            <m:r>
              <w:rPr>
                <w:rFonts w:ascii="Cambria Math" w:hAnsi="Cambria Math" w:cs="Garamond"/>
                <w:lang w:eastAsia="ru-RU"/>
              </w:rPr>
              <m:t>S</m:t>
            </m:r>
          </m:e>
          <m:sub>
            <m:r>
              <w:rPr>
                <w:rFonts w:ascii="Cambria Math" w:hAnsi="Cambria Math" w:cs="Garamond"/>
                <w:lang w:eastAsia="ru-RU"/>
              </w:rPr>
              <m:t>p-1</m:t>
            </m:r>
          </m:sub>
          <m:sup>
            <m:r>
              <w:rPr>
                <w:rFonts w:ascii="Cambria Math" w:hAnsi="Cambria Math" w:cs="Garamond"/>
                <w:lang w:eastAsia="ru-RU"/>
              </w:rPr>
              <m:t>выручка</m:t>
            </m:r>
          </m:sup>
        </m:sSubSup>
      </m:oMath>
      <w:r w:rsidRPr="00180840">
        <w:rPr>
          <w:rFonts w:ascii="Garamond" w:hAnsi="Garamond" w:cs="Garamond"/>
          <w:lang w:eastAsia="ru-RU"/>
        </w:rPr>
        <w:t xml:space="preserve"> </w:t>
      </w:r>
      <w:r w:rsidR="00386B41" w:rsidRPr="00180840">
        <w:rPr>
          <w:rFonts w:ascii="Garamond" w:hAnsi="Garamond" w:cs="Garamond"/>
          <w:lang w:eastAsia="ru-RU"/>
        </w:rPr>
        <w:t xml:space="preserve">принимается равным </w:t>
      </w:r>
      <w:r w:rsidR="00956730">
        <w:rPr>
          <w:rFonts w:ascii="Garamond" w:hAnsi="Garamond" w:cs="Garamond"/>
          <w:lang w:eastAsia="ru-RU"/>
        </w:rPr>
        <w:t>нулю</w:t>
      </w:r>
      <w:r w:rsidR="00956730" w:rsidRPr="00956730">
        <w:rPr>
          <w:rFonts w:ascii="Garamond" w:hAnsi="Garamond" w:cs="Garamond"/>
          <w:lang w:eastAsia="ru-RU"/>
        </w:rPr>
        <w:t xml:space="preserve"> </w:t>
      </w:r>
      <w:r w:rsidR="00956730">
        <w:rPr>
          <w:rFonts w:ascii="Garamond" w:hAnsi="Garamond" w:cs="Garamond"/>
          <w:lang w:eastAsia="ru-RU"/>
        </w:rPr>
        <w:t xml:space="preserve">для </w:t>
      </w:r>
      <w:r w:rsidR="00956730" w:rsidRPr="00180840">
        <w:rPr>
          <w:rFonts w:ascii="Garamond" w:hAnsi="Garamond" w:cs="Garamond"/>
          <w:lang w:eastAsia="ru-RU"/>
        </w:rPr>
        <w:t xml:space="preserve">организации, сведения о </w:t>
      </w:r>
      <w:r w:rsidR="00956730" w:rsidRPr="00633D4C">
        <w:rPr>
          <w:rFonts w:ascii="Garamond" w:hAnsi="Garamond" w:cs="Garamond"/>
          <w:lang w:eastAsia="ru-RU"/>
        </w:rPr>
        <w:t xml:space="preserve">которой </w:t>
      </w:r>
      <w:r w:rsidR="00956730">
        <w:rPr>
          <w:rFonts w:ascii="Garamond" w:hAnsi="Garamond" w:cs="Garamond"/>
          <w:lang w:eastAsia="ru-RU"/>
        </w:rPr>
        <w:t>впервые</w:t>
      </w:r>
      <w:r w:rsidRPr="00180840">
        <w:rPr>
          <w:rFonts w:ascii="Garamond" w:hAnsi="Garamond" w:cs="Garamond"/>
          <w:lang w:eastAsia="ru-RU"/>
        </w:rPr>
        <w:t xml:space="preserve"> включены в Единый государственный реестр юридических лиц в последнем календарном квартале отчетного периода </w:t>
      </w:r>
      <w:r w:rsidRPr="00180840">
        <w:rPr>
          <w:rFonts w:ascii="Garamond" w:hAnsi="Garamond" w:cs="Garamond"/>
          <w:i/>
          <w:lang w:eastAsia="ru-RU"/>
        </w:rPr>
        <w:t>р</w:t>
      </w:r>
      <w:r w:rsidRPr="00180840">
        <w:rPr>
          <w:rFonts w:ascii="Garamond" w:hAnsi="Garamond" w:cs="Garamond"/>
          <w:lang w:eastAsia="ru-RU"/>
        </w:rPr>
        <w:t>.</w:t>
      </w:r>
    </w:p>
    <w:p w14:paraId="7DD3D49C" w14:textId="6EB98C8C" w:rsidR="00214405" w:rsidRPr="00180840" w:rsidRDefault="00781D39" w:rsidP="009A47D2">
      <w:pPr>
        <w:pStyle w:val="af0"/>
        <w:widowControl w:val="0"/>
        <w:numPr>
          <w:ilvl w:val="3"/>
          <w:numId w:val="80"/>
        </w:numPr>
        <w:tabs>
          <w:tab w:val="left" w:pos="709"/>
        </w:tabs>
        <w:spacing w:after="120" w:line="259" w:lineRule="auto"/>
        <w:ind w:left="0" w:firstLine="0"/>
        <w:contextualSpacing w:val="0"/>
        <w:rPr>
          <w:rFonts w:ascii="Garamond" w:hAnsi="Garamond"/>
          <w:sz w:val="22"/>
        </w:rPr>
      </w:pPr>
      <w:r>
        <w:rPr>
          <w:rFonts w:ascii="Garamond" w:hAnsi="Garamond"/>
          <w:sz w:val="22"/>
        </w:rPr>
        <w:t>Е</w:t>
      </w:r>
      <w:r w:rsidR="00214405" w:rsidRPr="00180840">
        <w:rPr>
          <w:rFonts w:ascii="Garamond" w:hAnsi="Garamond"/>
          <w:sz w:val="22"/>
        </w:rPr>
        <w:t xml:space="preserve">сли на </w:t>
      </w:r>
      <w:r w:rsidR="00EA706D">
        <w:rPr>
          <w:rFonts w:ascii="Garamond" w:hAnsi="Garamond"/>
          <w:sz w:val="22"/>
        </w:rPr>
        <w:t>дату</w:t>
      </w:r>
      <w:r w:rsidR="00EA706D" w:rsidRPr="00180840">
        <w:rPr>
          <w:rFonts w:ascii="Garamond" w:hAnsi="Garamond"/>
          <w:sz w:val="22"/>
        </w:rPr>
        <w:t xml:space="preserve"> </w:t>
      </w:r>
      <w:r w:rsidR="00214405" w:rsidRPr="00180840">
        <w:rPr>
          <w:rFonts w:ascii="Garamond" w:hAnsi="Garamond"/>
          <w:sz w:val="22"/>
        </w:rPr>
        <w:t xml:space="preserve">расчета индикатора участник оптового рынка </w:t>
      </w:r>
      <w:r w:rsidR="00425EF6">
        <w:rPr>
          <w:rFonts w:ascii="Garamond" w:hAnsi="Garamond"/>
          <w:sz w:val="22"/>
        </w:rPr>
        <w:t xml:space="preserve">не </w:t>
      </w:r>
      <w:r w:rsidR="00214405" w:rsidRPr="00180840">
        <w:rPr>
          <w:rFonts w:ascii="Garamond" w:hAnsi="Garamond"/>
          <w:sz w:val="22"/>
        </w:rPr>
        <w:t>предостав</w:t>
      </w:r>
      <w:r w:rsidR="00EE0A5D">
        <w:rPr>
          <w:rFonts w:ascii="Garamond" w:hAnsi="Garamond"/>
          <w:sz w:val="22"/>
        </w:rPr>
        <w:t xml:space="preserve">ил </w:t>
      </w:r>
      <w:r w:rsidR="00214405" w:rsidRPr="00180840">
        <w:rPr>
          <w:rFonts w:ascii="Garamond" w:hAnsi="Garamond"/>
          <w:sz w:val="22"/>
        </w:rPr>
        <w:t>отчеты по форме № 103б</w:t>
      </w:r>
      <w:r w:rsidR="00F21B1B">
        <w:rPr>
          <w:rFonts w:ascii="Garamond" w:hAnsi="Garamond"/>
          <w:sz w:val="22"/>
        </w:rPr>
        <w:t xml:space="preserve"> в отношении отчетного</w:t>
      </w:r>
      <w:r w:rsidR="00D25132">
        <w:rPr>
          <w:rFonts w:ascii="Garamond" w:hAnsi="Garamond"/>
          <w:sz w:val="22"/>
        </w:rPr>
        <w:t xml:space="preserve"> период</w:t>
      </w:r>
      <w:r w:rsidR="00F21B1B">
        <w:rPr>
          <w:rFonts w:ascii="Garamond" w:hAnsi="Garamond"/>
          <w:sz w:val="22"/>
        </w:rPr>
        <w:t xml:space="preserve">а </w:t>
      </w:r>
      <w:r w:rsidR="001E4F50" w:rsidRPr="00DE3C56">
        <w:rPr>
          <w:rFonts w:ascii="Garamond" w:hAnsi="Garamond"/>
          <w:i/>
          <w:sz w:val="22"/>
        </w:rPr>
        <w:t>p</w:t>
      </w:r>
      <w:r w:rsidR="001E4F50">
        <w:rPr>
          <w:rFonts w:ascii="Garamond" w:hAnsi="Garamond"/>
          <w:i/>
          <w:sz w:val="22"/>
        </w:rPr>
        <w:t xml:space="preserve"> </w:t>
      </w:r>
      <w:r w:rsidR="001E4F50" w:rsidRPr="00C77B7A">
        <w:rPr>
          <w:rFonts w:ascii="Garamond" w:hAnsi="Garamond"/>
          <w:sz w:val="22"/>
        </w:rPr>
        <w:t xml:space="preserve">и (или) </w:t>
      </w:r>
      <w:r w:rsidR="00D25132" w:rsidRPr="00DE3C56">
        <w:rPr>
          <w:rFonts w:ascii="Garamond" w:hAnsi="Garamond"/>
          <w:i/>
          <w:sz w:val="22"/>
        </w:rPr>
        <w:t>p-1</w:t>
      </w:r>
      <w:r w:rsidR="00214405" w:rsidRPr="00180840">
        <w:rPr>
          <w:rFonts w:ascii="Garamond" w:hAnsi="Garamond"/>
          <w:sz w:val="22"/>
        </w:rPr>
        <w:t xml:space="preserve"> </w:t>
      </w:r>
      <w:r w:rsidR="001B395A">
        <w:rPr>
          <w:rFonts w:ascii="Garamond" w:hAnsi="Garamond"/>
          <w:sz w:val="22"/>
        </w:rPr>
        <w:t xml:space="preserve">или предоставил </w:t>
      </w:r>
      <w:r w:rsidR="00EA706D" w:rsidRPr="00180840">
        <w:rPr>
          <w:rFonts w:ascii="Garamond" w:hAnsi="Garamond"/>
          <w:sz w:val="22"/>
        </w:rPr>
        <w:t xml:space="preserve">с </w:t>
      </w:r>
      <w:r w:rsidR="001B395A">
        <w:rPr>
          <w:rFonts w:ascii="Garamond" w:hAnsi="Garamond"/>
          <w:sz w:val="22"/>
        </w:rPr>
        <w:t xml:space="preserve">нарушением </w:t>
      </w:r>
      <w:r w:rsidR="00EA706D" w:rsidRPr="00180840">
        <w:rPr>
          <w:rFonts w:ascii="Garamond" w:hAnsi="Garamond"/>
          <w:sz w:val="22"/>
        </w:rPr>
        <w:t>требовани</w:t>
      </w:r>
      <w:r w:rsidR="001B395A">
        <w:rPr>
          <w:rFonts w:ascii="Garamond" w:hAnsi="Garamond"/>
          <w:sz w:val="22"/>
        </w:rPr>
        <w:t>й</w:t>
      </w:r>
      <w:r w:rsidR="00EA706D" w:rsidRPr="00180840">
        <w:rPr>
          <w:rFonts w:ascii="Garamond" w:hAnsi="Garamond"/>
          <w:sz w:val="22"/>
        </w:rPr>
        <w:t xml:space="preserve"> </w:t>
      </w:r>
      <w:r w:rsidR="00EA706D" w:rsidRPr="008B392A">
        <w:rPr>
          <w:rFonts w:ascii="Garamond" w:hAnsi="Garamond"/>
          <w:i/>
          <w:sz w:val="22"/>
        </w:rPr>
        <w:t>Регламента финансовых расчетов на оптовом рынке электроэнергии</w:t>
      </w:r>
      <w:r w:rsidR="00EA706D" w:rsidRPr="00180840">
        <w:rPr>
          <w:rFonts w:ascii="Garamond" w:hAnsi="Garamond"/>
          <w:sz w:val="22"/>
        </w:rPr>
        <w:t xml:space="preserve"> (Приложение № 16 к </w:t>
      </w:r>
      <w:r w:rsidR="00EA706D" w:rsidRPr="008B392A">
        <w:rPr>
          <w:rFonts w:ascii="Garamond" w:hAnsi="Garamond"/>
          <w:i/>
          <w:sz w:val="22"/>
        </w:rPr>
        <w:t>Договору о присоединении к торговой системе оптового рынка</w:t>
      </w:r>
      <w:r w:rsidR="00EA706D" w:rsidRPr="00180840">
        <w:rPr>
          <w:rFonts w:ascii="Garamond" w:hAnsi="Garamond"/>
          <w:sz w:val="22"/>
        </w:rPr>
        <w:t xml:space="preserve">), </w:t>
      </w:r>
      <w:r w:rsidR="00214405" w:rsidRPr="00180840">
        <w:rPr>
          <w:rFonts w:ascii="Garamond" w:hAnsi="Garamond"/>
          <w:sz w:val="22"/>
        </w:rPr>
        <w:t xml:space="preserve">допустимое значение индикатора И4 </w:t>
      </w:r>
      <w:r w:rsidR="00E225F7" w:rsidRPr="00180840">
        <w:rPr>
          <w:rFonts w:ascii="Garamond" w:hAnsi="Garamond"/>
          <w:sz w:val="22"/>
        </w:rPr>
        <w:t>–</w:t>
      </w:r>
      <w:r w:rsidR="005E4F6B" w:rsidRPr="00180840">
        <w:rPr>
          <w:rFonts w:ascii="Garamond" w:hAnsi="Garamond"/>
          <w:sz w:val="22"/>
        </w:rPr>
        <w:t xml:space="preserve"> </w:t>
      </w:r>
      <w:r w:rsidR="00214405" w:rsidRPr="00180840">
        <w:rPr>
          <w:rFonts w:ascii="Garamond" w:hAnsi="Garamond"/>
          <w:sz w:val="22"/>
        </w:rPr>
        <w:t xml:space="preserve">не более </w:t>
      </w:r>
      <w:r w:rsidR="005E4F6B">
        <w:rPr>
          <w:rFonts w:ascii="Garamond" w:hAnsi="Garamond"/>
          <w:sz w:val="22"/>
        </w:rPr>
        <w:t>нуля</w:t>
      </w:r>
      <w:r w:rsidR="00214405" w:rsidRPr="00180840">
        <w:rPr>
          <w:rFonts w:ascii="Garamond" w:hAnsi="Garamond"/>
          <w:sz w:val="22"/>
        </w:rPr>
        <w:t>.</w:t>
      </w:r>
      <w:r w:rsidR="001926F1">
        <w:rPr>
          <w:rFonts w:ascii="Garamond" w:hAnsi="Garamond"/>
          <w:sz w:val="22"/>
        </w:rPr>
        <w:t xml:space="preserve"> </w:t>
      </w:r>
    </w:p>
    <w:p w14:paraId="429063E6" w14:textId="77777777" w:rsidR="00214405" w:rsidRPr="00180840" w:rsidRDefault="001478C4" w:rsidP="009A47D2">
      <w:pPr>
        <w:widowControl w:val="0"/>
        <w:numPr>
          <w:ilvl w:val="1"/>
          <w:numId w:val="80"/>
        </w:numPr>
        <w:tabs>
          <w:tab w:val="left" w:pos="567"/>
        </w:tabs>
        <w:spacing w:after="120"/>
        <w:ind w:left="0" w:firstLine="0"/>
        <w:jc w:val="both"/>
        <w:rPr>
          <w:rFonts w:ascii="Garamond" w:hAnsi="Garamond"/>
        </w:rPr>
      </w:pPr>
      <w:r>
        <w:rPr>
          <w:rFonts w:ascii="Garamond" w:hAnsi="Garamond"/>
          <w:color w:val="000000"/>
        </w:rPr>
        <w:t>И</w:t>
      </w:r>
      <w:r w:rsidR="00214405" w:rsidRPr="00180840">
        <w:rPr>
          <w:rFonts w:ascii="Garamond" w:hAnsi="Garamond"/>
          <w:color w:val="000000"/>
        </w:rPr>
        <w:t xml:space="preserve">ндикатор «Долгосрочные финансовые вложения» (И4.1) рассчитывается на </w:t>
      </w:r>
      <w:r w:rsidR="00C27645" w:rsidRPr="00180840">
        <w:rPr>
          <w:rFonts w:ascii="Garamond" w:hAnsi="Garamond"/>
          <w:color w:val="000000"/>
        </w:rPr>
        <w:t>основе</w:t>
      </w:r>
      <w:r w:rsidR="00214405" w:rsidRPr="00180840">
        <w:rPr>
          <w:rFonts w:ascii="Garamond" w:hAnsi="Garamond"/>
          <w:color w:val="000000"/>
        </w:rPr>
        <w:t xml:space="preserve"> отчета по форме № 103а по формуле</w:t>
      </w:r>
      <w:r w:rsidR="00214405" w:rsidRPr="00180840">
        <w:rPr>
          <w:rFonts w:ascii="Garamond" w:hAnsi="Garamond"/>
        </w:rPr>
        <w:t>:</w:t>
      </w:r>
    </w:p>
    <w:tbl>
      <w:tblPr>
        <w:tblStyle w:val="afe"/>
        <w:tblW w:w="1162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954"/>
      </w:tblGrid>
      <w:tr w:rsidR="00214405" w:rsidRPr="00180840" w14:paraId="481AF51F" w14:textId="77777777" w:rsidTr="00C77B7A">
        <w:trPr>
          <w:trHeight w:val="395"/>
        </w:trPr>
        <w:tc>
          <w:tcPr>
            <w:tcW w:w="5670" w:type="dxa"/>
          </w:tcPr>
          <w:p w14:paraId="385558E1" w14:textId="77777777" w:rsidR="00214405" w:rsidRPr="00180840" w:rsidRDefault="007C0C16" w:rsidP="00750F45">
            <w:pPr>
              <w:pStyle w:val="ConsPlusNormal"/>
              <w:spacing w:line="360" w:lineRule="auto"/>
              <w:ind w:left="1875" w:right="173"/>
              <w:jc w:val="center"/>
              <w:rPr>
                <w:rFonts w:ascii="Garamond" w:hAnsi="Garamond"/>
                <w:sz w:val="22"/>
                <w:szCs w:val="22"/>
              </w:rPr>
            </w:pPr>
            <m:oMath>
              <m:sSub>
                <m:sSubPr>
                  <m:ctrlPr>
                    <w:rPr>
                      <w:rFonts w:ascii="Cambria Math" w:hAnsi="Cambria Math"/>
                      <w:i/>
                      <w:sz w:val="22"/>
                      <w:szCs w:val="22"/>
                    </w:rPr>
                  </m:ctrlPr>
                </m:sSubPr>
                <m:e>
                  <m:r>
                    <w:rPr>
                      <w:rFonts w:ascii="Cambria Math" w:hAnsi="Cambria Math"/>
                      <w:sz w:val="22"/>
                      <w:szCs w:val="22"/>
                    </w:rPr>
                    <m:t>И4.1</m:t>
                  </m:r>
                </m:e>
                <m:sub>
                  <m:r>
                    <w:rPr>
                      <w:rFonts w:ascii="Cambria Math" w:hAnsi="Cambria Math"/>
                      <w:sz w:val="22"/>
                      <w:szCs w:val="22"/>
                    </w:rPr>
                    <m:t>p</m:t>
                  </m:r>
                </m:sub>
              </m:sSub>
            </m:oMath>
            <w:r w:rsidR="00214405" w:rsidRPr="00180840">
              <w:rPr>
                <w:rFonts w:ascii="Garamond" w:hAnsi="Garamond"/>
                <w:color w:val="000000"/>
                <w:sz w:val="22"/>
                <w:szCs w:val="22"/>
              </w:rPr>
              <w:t xml:space="preserve"> = стр.1170</w:t>
            </w:r>
          </w:p>
        </w:tc>
        <w:tc>
          <w:tcPr>
            <w:tcW w:w="5954" w:type="dxa"/>
          </w:tcPr>
          <w:p w14:paraId="3D3F7FE9" w14:textId="77777777" w:rsidR="00214405" w:rsidRPr="00180840" w:rsidRDefault="00214405" w:rsidP="00520E43">
            <w:pPr>
              <w:pStyle w:val="ConsPlusNormal"/>
              <w:spacing w:line="360" w:lineRule="auto"/>
              <w:rPr>
                <w:rFonts w:ascii="Garamond" w:hAnsi="Garamond"/>
                <w:sz w:val="22"/>
                <w:szCs w:val="22"/>
              </w:rPr>
            </w:pPr>
            <w:r w:rsidRPr="00180840">
              <w:rPr>
                <w:rFonts w:ascii="Garamond" w:hAnsi="Garamond"/>
                <w:sz w:val="22"/>
                <w:szCs w:val="22"/>
                <w:lang w:val="en-US"/>
              </w:rPr>
              <w:t>(1</w:t>
            </w:r>
            <w:r w:rsidRPr="00180840">
              <w:rPr>
                <w:rFonts w:ascii="Garamond" w:hAnsi="Garamond"/>
                <w:sz w:val="22"/>
                <w:szCs w:val="22"/>
              </w:rPr>
              <w:t>7</w:t>
            </w:r>
            <w:r w:rsidRPr="00180840">
              <w:rPr>
                <w:rFonts w:ascii="Garamond" w:hAnsi="Garamond"/>
                <w:sz w:val="22"/>
                <w:szCs w:val="22"/>
                <w:lang w:val="en-US"/>
              </w:rPr>
              <w:t>)</w:t>
            </w:r>
            <w:r w:rsidRPr="00180840">
              <w:rPr>
                <w:rFonts w:ascii="Garamond" w:hAnsi="Garamond"/>
                <w:sz w:val="22"/>
                <w:szCs w:val="22"/>
              </w:rPr>
              <w:t>,</w:t>
            </w:r>
          </w:p>
        </w:tc>
      </w:tr>
    </w:tbl>
    <w:p w14:paraId="4D3A7A2E" w14:textId="77777777" w:rsidR="00214405" w:rsidRPr="00180840" w:rsidRDefault="00214405" w:rsidP="00492B74">
      <w:pPr>
        <w:pStyle w:val="ConsPlusNormal"/>
        <w:tabs>
          <w:tab w:val="left" w:pos="1134"/>
        </w:tabs>
        <w:spacing w:after="60"/>
        <w:ind w:firstLine="709"/>
        <w:rPr>
          <w:rFonts w:ascii="Garamond" w:hAnsi="Garamond"/>
          <w:sz w:val="22"/>
          <w:szCs w:val="22"/>
        </w:rPr>
      </w:pPr>
      <w:r w:rsidRPr="00C77B7A">
        <w:rPr>
          <w:rFonts w:ascii="Garamond" w:hAnsi="Garamond"/>
          <w:sz w:val="22"/>
          <w:szCs w:val="22"/>
        </w:rPr>
        <w:t>где</w:t>
      </w:r>
      <w:r w:rsidRPr="00180840">
        <w:rPr>
          <w:rFonts w:ascii="Garamond" w:hAnsi="Garamond"/>
          <w:sz w:val="22"/>
          <w:szCs w:val="22"/>
        </w:rPr>
        <w:t>:</w:t>
      </w:r>
    </w:p>
    <w:p w14:paraId="576E2155" w14:textId="371CF211" w:rsidR="00214405" w:rsidRPr="00180840" w:rsidRDefault="00214405" w:rsidP="00492B74">
      <w:pPr>
        <w:pStyle w:val="ConsPlusNormal"/>
        <w:tabs>
          <w:tab w:val="left" w:pos="1134"/>
        </w:tabs>
        <w:spacing w:after="60"/>
        <w:ind w:firstLine="0"/>
        <w:rPr>
          <w:rFonts w:ascii="Garamond" w:hAnsi="Garamond"/>
          <w:sz w:val="22"/>
          <w:szCs w:val="22"/>
        </w:rPr>
      </w:pPr>
      <w:r w:rsidRPr="00C77B7A">
        <w:rPr>
          <w:rFonts w:ascii="Garamond" w:hAnsi="Garamond"/>
          <w:i/>
          <w:sz w:val="22"/>
          <w:szCs w:val="22"/>
        </w:rPr>
        <w:t>p</w:t>
      </w:r>
      <w:r w:rsidRPr="00180840">
        <w:rPr>
          <w:rFonts w:ascii="Garamond" w:hAnsi="Garamond"/>
          <w:sz w:val="22"/>
          <w:szCs w:val="22"/>
        </w:rPr>
        <w:t xml:space="preserve"> – о</w:t>
      </w:r>
      <w:r w:rsidR="00A51D8B">
        <w:rPr>
          <w:rFonts w:ascii="Garamond" w:hAnsi="Garamond"/>
          <w:sz w:val="22"/>
          <w:szCs w:val="22"/>
        </w:rPr>
        <w:t>тчетный период (1-й квартал, 1-</w:t>
      </w:r>
      <w:r w:rsidRPr="00180840">
        <w:rPr>
          <w:rFonts w:ascii="Garamond" w:hAnsi="Garamond"/>
          <w:sz w:val="22"/>
          <w:szCs w:val="22"/>
        </w:rPr>
        <w:t>е полугодие, 9 месяцев, отчетный год);</w:t>
      </w:r>
    </w:p>
    <w:p w14:paraId="3701A5ED" w14:textId="77777777" w:rsidR="00214405" w:rsidRPr="00180840" w:rsidRDefault="00214405" w:rsidP="00A719BB">
      <w:pPr>
        <w:pStyle w:val="af0"/>
        <w:widowControl w:val="0"/>
        <w:tabs>
          <w:tab w:val="left" w:pos="1134"/>
          <w:tab w:val="left" w:pos="1276"/>
          <w:tab w:val="left" w:pos="1701"/>
        </w:tabs>
        <w:spacing w:after="240" w:line="240" w:lineRule="auto"/>
        <w:ind w:left="0" w:firstLine="0"/>
        <w:contextualSpacing w:val="0"/>
        <w:rPr>
          <w:rFonts w:ascii="Garamond" w:hAnsi="Garamond"/>
          <w:sz w:val="22"/>
        </w:rPr>
      </w:pPr>
      <w:r w:rsidRPr="00180840">
        <w:rPr>
          <w:rFonts w:ascii="Garamond" w:hAnsi="Garamond"/>
          <w:color w:val="000000"/>
          <w:sz w:val="22"/>
        </w:rPr>
        <w:t xml:space="preserve">стр.1170 – финансовые вложения на конец отчетного периода </w:t>
      </w:r>
      <w:r w:rsidRPr="00180840">
        <w:rPr>
          <w:rFonts w:ascii="Garamond" w:hAnsi="Garamond"/>
          <w:i/>
          <w:color w:val="000000"/>
          <w:sz w:val="22"/>
        </w:rPr>
        <w:t>р</w:t>
      </w:r>
      <w:r w:rsidR="006044A7">
        <w:rPr>
          <w:rFonts w:ascii="Garamond" w:hAnsi="Garamond"/>
          <w:sz w:val="22"/>
        </w:rPr>
        <w:t>, руб.</w:t>
      </w:r>
      <w:r w:rsidRPr="00180840">
        <w:rPr>
          <w:rFonts w:ascii="Garamond" w:hAnsi="Garamond"/>
          <w:sz w:val="22"/>
        </w:rPr>
        <w:t xml:space="preserve"> </w:t>
      </w:r>
      <w:r w:rsidRPr="00180840">
        <w:rPr>
          <w:rFonts w:ascii="Garamond" w:hAnsi="Garamond"/>
          <w:color w:val="000000"/>
          <w:sz w:val="22"/>
        </w:rPr>
        <w:t>(строка 1170 формы №</w:t>
      </w:r>
      <w:r w:rsidRPr="00180840">
        <w:rPr>
          <w:rFonts w:ascii="Garamond" w:hAnsi="Garamond"/>
          <w:color w:val="000000"/>
          <w:sz w:val="22"/>
          <w:lang w:val="en-US"/>
        </w:rPr>
        <w:t> </w:t>
      </w:r>
      <w:r w:rsidRPr="00180840">
        <w:rPr>
          <w:rFonts w:ascii="Garamond" w:hAnsi="Garamond"/>
          <w:color w:val="000000"/>
          <w:sz w:val="22"/>
        </w:rPr>
        <w:t>103а)</w:t>
      </w:r>
      <w:r w:rsidRPr="00180840">
        <w:rPr>
          <w:rFonts w:ascii="Garamond" w:hAnsi="Garamond"/>
          <w:sz w:val="22"/>
        </w:rPr>
        <w:t xml:space="preserve">. </w:t>
      </w:r>
    </w:p>
    <w:p w14:paraId="55474C17" w14:textId="77777777" w:rsidR="00214405" w:rsidRPr="00180840" w:rsidRDefault="00214405" w:rsidP="009A47D2">
      <w:pPr>
        <w:pStyle w:val="af0"/>
        <w:widowControl w:val="0"/>
        <w:numPr>
          <w:ilvl w:val="2"/>
          <w:numId w:val="80"/>
        </w:numPr>
        <w:tabs>
          <w:tab w:val="left" w:pos="567"/>
        </w:tabs>
        <w:spacing w:after="120" w:line="240" w:lineRule="auto"/>
        <w:ind w:left="0" w:firstLine="0"/>
        <w:contextualSpacing w:val="0"/>
        <w:rPr>
          <w:rFonts w:ascii="Garamond" w:hAnsi="Garamond"/>
          <w:sz w:val="22"/>
        </w:rPr>
      </w:pPr>
      <w:r w:rsidRPr="00180840">
        <w:rPr>
          <w:rFonts w:ascii="Garamond" w:hAnsi="Garamond"/>
          <w:sz w:val="22"/>
        </w:rPr>
        <w:t>Допустимое значение индикатора И4.1</w:t>
      </w:r>
      <w:r w:rsidR="00493582">
        <w:rPr>
          <w:rFonts w:ascii="Garamond" w:hAnsi="Garamond"/>
          <w:sz w:val="22"/>
        </w:rPr>
        <w:t xml:space="preserve"> определяется в следующем порядке</w:t>
      </w:r>
      <w:r w:rsidRPr="00180840">
        <w:rPr>
          <w:rFonts w:ascii="Garamond" w:hAnsi="Garamond"/>
          <w:sz w:val="22"/>
        </w:rPr>
        <w:t>.</w:t>
      </w:r>
    </w:p>
    <w:p w14:paraId="2B3EE3C6" w14:textId="77777777" w:rsidR="00214405" w:rsidRPr="00180840" w:rsidRDefault="005B60A4" w:rsidP="000F4406">
      <w:pPr>
        <w:pStyle w:val="af0"/>
        <w:widowControl w:val="0"/>
        <w:tabs>
          <w:tab w:val="left" w:pos="567"/>
        </w:tabs>
        <w:spacing w:after="120" w:line="240" w:lineRule="auto"/>
        <w:ind w:left="0" w:firstLine="0"/>
        <w:contextualSpacing w:val="0"/>
        <w:rPr>
          <w:rFonts w:ascii="Garamond" w:hAnsi="Garamond" w:cs="Garamond"/>
          <w:sz w:val="22"/>
          <w:lang w:eastAsia="ru-RU"/>
        </w:rPr>
      </w:pPr>
      <w:r>
        <w:rPr>
          <w:rFonts w:ascii="Garamond" w:hAnsi="Garamond"/>
          <w:sz w:val="22"/>
        </w:rPr>
        <w:t>8</w:t>
      </w:r>
      <w:r w:rsidR="00214405" w:rsidRPr="00180840">
        <w:rPr>
          <w:rFonts w:ascii="Garamond" w:hAnsi="Garamond"/>
          <w:sz w:val="22"/>
        </w:rPr>
        <w:t>.</w:t>
      </w:r>
      <w:r w:rsidR="001478C4">
        <w:rPr>
          <w:rFonts w:ascii="Garamond" w:hAnsi="Garamond"/>
          <w:sz w:val="22"/>
        </w:rPr>
        <w:t>6</w:t>
      </w:r>
      <w:r w:rsidR="00214405" w:rsidRPr="00180840">
        <w:rPr>
          <w:rFonts w:ascii="Garamond" w:hAnsi="Garamond"/>
          <w:sz w:val="22"/>
        </w:rPr>
        <w:t xml:space="preserve">.1.1. </w:t>
      </w:r>
      <w:r w:rsidR="006755C8">
        <w:rPr>
          <w:rFonts w:ascii="Garamond" w:hAnsi="Garamond"/>
          <w:sz w:val="22"/>
        </w:rPr>
        <w:t>Е</w:t>
      </w:r>
      <w:r w:rsidR="00214405" w:rsidRPr="00180840">
        <w:rPr>
          <w:rFonts w:ascii="Garamond" w:hAnsi="Garamond"/>
          <w:sz w:val="22"/>
        </w:rPr>
        <w:t xml:space="preserve">сли </w:t>
      </w:r>
      <w:r w:rsidR="00214405" w:rsidRPr="00180840">
        <w:rPr>
          <w:rFonts w:ascii="Garamond" w:hAnsi="Garamond" w:cs="Garamond"/>
          <w:sz w:val="22"/>
          <w:lang w:eastAsia="ru-RU"/>
        </w:rPr>
        <w:t xml:space="preserve">стр.1500 </w:t>
      </w:r>
      <m:oMath>
        <m:r>
          <m:rPr>
            <m:sty m:val="p"/>
          </m:rPr>
          <w:rPr>
            <w:rFonts w:ascii="Cambria Math" w:hAnsi="Cambria Math" w:cs="Garamond"/>
            <w:sz w:val="22"/>
            <w:lang w:eastAsia="ru-RU"/>
          </w:rPr>
          <m:t>&gt;</m:t>
        </m:r>
      </m:oMath>
      <w:r w:rsidR="00214405" w:rsidRPr="00180840">
        <w:rPr>
          <w:rFonts w:ascii="Garamond" w:hAnsi="Garamond" w:cs="Garamond"/>
          <w:sz w:val="22"/>
          <w:lang w:eastAsia="ru-RU"/>
        </w:rPr>
        <w:t xml:space="preserve"> стр.1200</w:t>
      </w:r>
      <w:r w:rsidR="00214405" w:rsidRPr="00180840">
        <w:rPr>
          <w:rFonts w:ascii="Garamond" w:hAnsi="Garamond"/>
          <w:sz w:val="22"/>
        </w:rPr>
        <w:t xml:space="preserve">, допустимое значение индикатора И4.1 – </w:t>
      </w:r>
      <w:r w:rsidR="00214405" w:rsidRPr="00180840">
        <w:rPr>
          <w:rFonts w:ascii="Garamond" w:hAnsi="Garamond" w:cs="Garamond"/>
          <w:sz w:val="22"/>
          <w:lang w:eastAsia="ru-RU"/>
        </w:rPr>
        <w:t xml:space="preserve">не более 0,1 </w:t>
      </w:r>
      <m:oMath>
        <m:r>
          <m:rPr>
            <m:sty m:val="p"/>
          </m:rPr>
          <w:rPr>
            <w:rFonts w:ascii="Cambria Math" w:hAnsi="Cambria Math" w:cs="Garamond"/>
            <w:sz w:val="22"/>
            <w:lang w:eastAsia="ru-RU"/>
          </w:rPr>
          <m:t>×</m:t>
        </m:r>
      </m:oMath>
      <w:r w:rsidR="00214405" w:rsidRPr="00180840">
        <w:rPr>
          <w:rFonts w:ascii="Garamond" w:hAnsi="Garamond" w:cs="Garamond"/>
          <w:sz w:val="22"/>
          <w:lang w:eastAsia="ru-RU"/>
        </w:rPr>
        <w:t xml:space="preserve"> (стр.1500 – стр.1200),</w:t>
      </w:r>
    </w:p>
    <w:p w14:paraId="26B4FF78" w14:textId="77777777" w:rsidR="00214405" w:rsidRPr="00180840" w:rsidRDefault="00214405" w:rsidP="00492B74">
      <w:pPr>
        <w:pStyle w:val="ConsPlusNormal"/>
        <w:tabs>
          <w:tab w:val="left" w:pos="1134"/>
        </w:tabs>
        <w:spacing w:after="60"/>
        <w:ind w:firstLine="709"/>
        <w:rPr>
          <w:rFonts w:ascii="Garamond" w:hAnsi="Garamond"/>
          <w:sz w:val="22"/>
          <w:szCs w:val="22"/>
        </w:rPr>
      </w:pPr>
      <w:r w:rsidRPr="00C77B7A">
        <w:rPr>
          <w:rFonts w:ascii="Garamond" w:hAnsi="Garamond"/>
          <w:sz w:val="22"/>
          <w:szCs w:val="22"/>
        </w:rPr>
        <w:t>где</w:t>
      </w:r>
      <w:r w:rsidRPr="00180840">
        <w:rPr>
          <w:rFonts w:ascii="Garamond" w:hAnsi="Garamond"/>
          <w:sz w:val="22"/>
          <w:szCs w:val="22"/>
        </w:rPr>
        <w:t>:</w:t>
      </w:r>
    </w:p>
    <w:p w14:paraId="08B95E96" w14:textId="77777777" w:rsidR="00214405" w:rsidRPr="00180840" w:rsidRDefault="00214405" w:rsidP="00492B74">
      <w:pPr>
        <w:pStyle w:val="ConsPlusNormal"/>
        <w:tabs>
          <w:tab w:val="left" w:pos="709"/>
        </w:tabs>
        <w:spacing w:after="60" w:line="259" w:lineRule="auto"/>
        <w:ind w:left="709" w:hanging="709"/>
        <w:rPr>
          <w:rFonts w:ascii="Garamond" w:hAnsi="Garamond"/>
          <w:sz w:val="22"/>
        </w:rPr>
      </w:pPr>
      <w:r w:rsidRPr="00180840">
        <w:rPr>
          <w:rFonts w:ascii="Garamond" w:hAnsi="Garamond"/>
          <w:sz w:val="22"/>
        </w:rPr>
        <w:t xml:space="preserve">стр.1500 – итого краткосрочные обязательства на конец отчетного периода </w:t>
      </w:r>
      <w:r w:rsidRPr="00180840">
        <w:rPr>
          <w:rFonts w:ascii="Garamond" w:hAnsi="Garamond"/>
          <w:i/>
          <w:sz w:val="22"/>
        </w:rPr>
        <w:t>р</w:t>
      </w:r>
      <w:r w:rsidR="006044A7">
        <w:rPr>
          <w:rFonts w:ascii="Garamond" w:hAnsi="Garamond"/>
          <w:sz w:val="22"/>
          <w:szCs w:val="22"/>
        </w:rPr>
        <w:t>, руб.</w:t>
      </w:r>
      <w:r w:rsidRPr="00180840">
        <w:rPr>
          <w:rFonts w:ascii="Garamond" w:hAnsi="Garamond"/>
          <w:sz w:val="22"/>
        </w:rPr>
        <w:t xml:space="preserve"> (строка 1500 формы №</w:t>
      </w:r>
      <w:r w:rsidRPr="00180840">
        <w:rPr>
          <w:rFonts w:ascii="Garamond" w:hAnsi="Garamond"/>
          <w:sz w:val="22"/>
          <w:lang w:val="en-US"/>
        </w:rPr>
        <w:t> </w:t>
      </w:r>
      <w:r w:rsidRPr="00180840">
        <w:rPr>
          <w:rFonts w:ascii="Garamond" w:hAnsi="Garamond"/>
          <w:sz w:val="22"/>
        </w:rPr>
        <w:t>103а);</w:t>
      </w:r>
    </w:p>
    <w:p w14:paraId="4A6E589D" w14:textId="77777777" w:rsidR="00214405" w:rsidRPr="00180840" w:rsidRDefault="00214405" w:rsidP="00492B74">
      <w:pPr>
        <w:pStyle w:val="ConsPlusNormal"/>
        <w:tabs>
          <w:tab w:val="left" w:pos="709"/>
        </w:tabs>
        <w:spacing w:after="120" w:line="259" w:lineRule="auto"/>
        <w:ind w:left="709" w:hanging="709"/>
        <w:rPr>
          <w:rFonts w:ascii="Garamond" w:hAnsi="Garamond"/>
          <w:sz w:val="22"/>
        </w:rPr>
      </w:pPr>
      <w:r w:rsidRPr="00180840">
        <w:rPr>
          <w:rFonts w:ascii="Garamond" w:hAnsi="Garamond"/>
          <w:sz w:val="22"/>
        </w:rPr>
        <w:t xml:space="preserve">стр.1200 – итого оборотные активы на конец отчетного периода </w:t>
      </w:r>
      <w:r w:rsidRPr="00180840">
        <w:rPr>
          <w:rFonts w:ascii="Garamond" w:hAnsi="Garamond"/>
          <w:i/>
          <w:sz w:val="22"/>
        </w:rPr>
        <w:t>р</w:t>
      </w:r>
      <w:r w:rsidR="006044A7">
        <w:rPr>
          <w:rFonts w:ascii="Garamond" w:hAnsi="Garamond"/>
          <w:sz w:val="22"/>
          <w:szCs w:val="22"/>
        </w:rPr>
        <w:t>, руб.</w:t>
      </w:r>
      <w:r w:rsidRPr="00180840">
        <w:rPr>
          <w:rFonts w:ascii="Garamond" w:hAnsi="Garamond"/>
          <w:sz w:val="22"/>
        </w:rPr>
        <w:t xml:space="preserve"> (строка 1200 формы №</w:t>
      </w:r>
      <w:r w:rsidRPr="00180840">
        <w:rPr>
          <w:rFonts w:ascii="Garamond" w:hAnsi="Garamond"/>
          <w:sz w:val="22"/>
          <w:lang w:val="en-US"/>
        </w:rPr>
        <w:t> </w:t>
      </w:r>
      <w:r w:rsidRPr="00180840">
        <w:rPr>
          <w:rFonts w:ascii="Garamond" w:hAnsi="Garamond"/>
          <w:sz w:val="22"/>
        </w:rPr>
        <w:t>103а).</w:t>
      </w:r>
    </w:p>
    <w:p w14:paraId="064A5AC0" w14:textId="77777777" w:rsidR="00214405" w:rsidRPr="00180840" w:rsidRDefault="00594CA0" w:rsidP="000F4406">
      <w:pPr>
        <w:pStyle w:val="af0"/>
        <w:widowControl w:val="0"/>
        <w:tabs>
          <w:tab w:val="left" w:pos="1134"/>
        </w:tabs>
        <w:spacing w:after="120" w:line="240" w:lineRule="auto"/>
        <w:ind w:left="0" w:firstLine="0"/>
        <w:contextualSpacing w:val="0"/>
        <w:rPr>
          <w:rFonts w:ascii="Garamond" w:hAnsi="Garamond"/>
          <w:sz w:val="22"/>
        </w:rPr>
      </w:pPr>
      <w:r>
        <w:rPr>
          <w:rFonts w:ascii="Garamond" w:hAnsi="Garamond"/>
          <w:sz w:val="22"/>
        </w:rPr>
        <w:t>8</w:t>
      </w:r>
      <w:r w:rsidR="00214405" w:rsidRPr="00180840">
        <w:rPr>
          <w:rFonts w:ascii="Garamond" w:hAnsi="Garamond"/>
          <w:sz w:val="22"/>
        </w:rPr>
        <w:t>.</w:t>
      </w:r>
      <w:r w:rsidR="001478C4">
        <w:rPr>
          <w:rFonts w:ascii="Garamond" w:hAnsi="Garamond"/>
          <w:sz w:val="22"/>
        </w:rPr>
        <w:t>6</w:t>
      </w:r>
      <w:r w:rsidR="00214405" w:rsidRPr="00180840">
        <w:rPr>
          <w:rFonts w:ascii="Garamond" w:hAnsi="Garamond"/>
          <w:sz w:val="22"/>
        </w:rPr>
        <w:t xml:space="preserve">.1.2. </w:t>
      </w:r>
      <w:r w:rsidR="006755C8">
        <w:rPr>
          <w:rFonts w:ascii="Garamond" w:hAnsi="Garamond"/>
          <w:sz w:val="22"/>
        </w:rPr>
        <w:t>Е</w:t>
      </w:r>
      <w:r w:rsidR="00214405" w:rsidRPr="00180840">
        <w:rPr>
          <w:rFonts w:ascii="Garamond" w:hAnsi="Garamond"/>
          <w:sz w:val="22"/>
        </w:rPr>
        <w:t xml:space="preserve">сли стр.1500 </w:t>
      </w:r>
      <m:oMath>
        <m:r>
          <m:rPr>
            <m:sty m:val="p"/>
          </m:rPr>
          <w:rPr>
            <w:rFonts w:ascii="Cambria Math" w:hAnsi="Cambria Math"/>
            <w:sz w:val="22"/>
          </w:rPr>
          <m:t>≤</m:t>
        </m:r>
      </m:oMath>
      <w:r w:rsidR="00214405" w:rsidRPr="00180840">
        <w:rPr>
          <w:rFonts w:ascii="Garamond" w:hAnsi="Garamond"/>
          <w:sz w:val="22"/>
        </w:rPr>
        <w:t xml:space="preserve"> стр.1200, </w:t>
      </w:r>
      <w:r w:rsidR="00492B74" w:rsidRPr="00180840">
        <w:rPr>
          <w:rFonts w:ascii="Garamond" w:hAnsi="Garamond"/>
          <w:sz w:val="22"/>
        </w:rPr>
        <w:t>любое значение индикатора И4.1</w:t>
      </w:r>
      <w:r w:rsidR="00492B74">
        <w:rPr>
          <w:rFonts w:ascii="Garamond" w:hAnsi="Garamond"/>
          <w:sz w:val="22"/>
        </w:rPr>
        <w:t xml:space="preserve"> является </w:t>
      </w:r>
      <w:r w:rsidR="00214405" w:rsidRPr="00180840">
        <w:rPr>
          <w:rFonts w:ascii="Garamond" w:hAnsi="Garamond"/>
          <w:sz w:val="22"/>
        </w:rPr>
        <w:t>допустимым.</w:t>
      </w:r>
    </w:p>
    <w:p w14:paraId="6D8837D0" w14:textId="77777777" w:rsidR="00214405" w:rsidRPr="00180840" w:rsidRDefault="001478C4" w:rsidP="009A47D2">
      <w:pPr>
        <w:widowControl w:val="0"/>
        <w:numPr>
          <w:ilvl w:val="1"/>
          <w:numId w:val="80"/>
        </w:numPr>
        <w:tabs>
          <w:tab w:val="left" w:pos="567"/>
        </w:tabs>
        <w:spacing w:after="120"/>
        <w:ind w:left="0" w:firstLine="0"/>
        <w:jc w:val="both"/>
        <w:rPr>
          <w:rFonts w:ascii="Garamond" w:hAnsi="Garamond"/>
        </w:rPr>
      </w:pPr>
      <w:r>
        <w:rPr>
          <w:rFonts w:ascii="Garamond" w:hAnsi="Garamond"/>
          <w:color w:val="000000"/>
        </w:rPr>
        <w:t>И</w:t>
      </w:r>
      <w:r w:rsidR="00214405" w:rsidRPr="00180840">
        <w:rPr>
          <w:rFonts w:ascii="Garamond" w:hAnsi="Garamond"/>
          <w:color w:val="000000"/>
        </w:rPr>
        <w:t xml:space="preserve">ндикатор «Динамика долгосрочных и краткосрочных финансовых вложений» (И4.2) рассчитывается на </w:t>
      </w:r>
      <w:r w:rsidR="00C27645" w:rsidRPr="00180840">
        <w:rPr>
          <w:rFonts w:ascii="Garamond" w:hAnsi="Garamond"/>
          <w:color w:val="000000"/>
        </w:rPr>
        <w:t>основе</w:t>
      </w:r>
      <w:r w:rsidR="00214405" w:rsidRPr="00180840">
        <w:rPr>
          <w:rFonts w:ascii="Garamond" w:hAnsi="Garamond"/>
          <w:color w:val="000000"/>
        </w:rPr>
        <w:t xml:space="preserve"> отчета по форме № 103а по формуле</w:t>
      </w:r>
      <w:r w:rsidR="00214405" w:rsidRPr="00180840">
        <w:rPr>
          <w:rFonts w:ascii="Garamond" w:hAnsi="Garamond"/>
        </w:rPr>
        <w:t>:</w:t>
      </w:r>
    </w:p>
    <w:tbl>
      <w:tblPr>
        <w:tblStyle w:val="afe"/>
        <w:tblW w:w="1325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0"/>
        <w:gridCol w:w="5987"/>
      </w:tblGrid>
      <w:tr w:rsidR="00214405" w:rsidRPr="00180840" w14:paraId="5E83C58A" w14:textId="77777777" w:rsidTr="00C77B7A">
        <w:trPr>
          <w:trHeight w:val="395"/>
        </w:trPr>
        <w:tc>
          <w:tcPr>
            <w:tcW w:w="7270" w:type="dxa"/>
          </w:tcPr>
          <w:p w14:paraId="1DD20C05" w14:textId="77777777" w:rsidR="00214405" w:rsidRPr="00C77B7A" w:rsidRDefault="007C0C16" w:rsidP="00C77B7A">
            <w:pPr>
              <w:pStyle w:val="ConsPlusNormal"/>
              <w:spacing w:line="360" w:lineRule="auto"/>
              <w:ind w:left="741" w:firstLine="0"/>
              <w:jc w:val="center"/>
              <w:rPr>
                <w:rFonts w:ascii="Cambria Math" w:hAnsi="Cambria Math"/>
                <w:sz w:val="22"/>
                <w:szCs w:val="22"/>
              </w:rPr>
            </w:pPr>
            <m:oMath>
              <m:sSub>
                <m:sSubPr>
                  <m:ctrlPr>
                    <w:rPr>
                      <w:rFonts w:ascii="Cambria Math" w:hAnsi="Cambria Math"/>
                      <w:i/>
                      <w:sz w:val="22"/>
                      <w:szCs w:val="22"/>
                    </w:rPr>
                  </m:ctrlPr>
                </m:sSubPr>
                <m:e>
                  <m:r>
                    <w:rPr>
                      <w:rFonts w:ascii="Cambria Math" w:hAnsi="Cambria Math"/>
                      <w:sz w:val="22"/>
                      <w:szCs w:val="22"/>
                    </w:rPr>
                    <m:t>И4.2</m:t>
                  </m:r>
                </m:e>
                <m:sub>
                  <m:r>
                    <w:rPr>
                      <w:rFonts w:ascii="Cambria Math" w:hAnsi="Cambria Math"/>
                      <w:sz w:val="22"/>
                      <w:szCs w:val="22"/>
                    </w:rPr>
                    <m:t>p</m:t>
                  </m:r>
                </m:sub>
              </m:sSub>
            </m:oMath>
            <w:r w:rsidR="00214405" w:rsidRPr="00C77B7A">
              <w:rPr>
                <w:rFonts w:ascii="Cambria Math" w:hAnsi="Cambria Math"/>
                <w:color w:val="000000"/>
                <w:sz w:val="22"/>
                <w:szCs w:val="22"/>
              </w:rPr>
              <w:t xml:space="preserve"> = (</w:t>
            </w:r>
            <w:r w:rsidR="00214405" w:rsidRPr="00C77B7A">
              <w:rPr>
                <w:rFonts w:ascii="Cambria Math" w:hAnsi="Cambria Math"/>
                <w:sz w:val="22"/>
                <w:szCs w:val="22"/>
              </w:rPr>
              <w:t>стр.1170</w:t>
            </w:r>
            <w:r w:rsidR="00214405" w:rsidRPr="00C77B7A">
              <w:rPr>
                <w:rFonts w:ascii="Cambria Math" w:hAnsi="Cambria Math"/>
                <w:i/>
                <w:sz w:val="22"/>
                <w:szCs w:val="22"/>
                <w:vertAlign w:val="subscript"/>
                <w:lang w:val="en-US"/>
              </w:rPr>
              <w:t>p</w:t>
            </w:r>
            <w:r w:rsidR="00214405" w:rsidRPr="00C77B7A">
              <w:rPr>
                <w:rFonts w:ascii="Cambria Math" w:hAnsi="Cambria Math"/>
                <w:sz w:val="22"/>
                <w:szCs w:val="22"/>
              </w:rPr>
              <w:t xml:space="preserve"> + стр.1240</w:t>
            </w:r>
            <w:r w:rsidR="00214405" w:rsidRPr="00C77B7A">
              <w:rPr>
                <w:rFonts w:ascii="Cambria Math" w:hAnsi="Cambria Math"/>
                <w:i/>
                <w:sz w:val="22"/>
                <w:szCs w:val="22"/>
                <w:vertAlign w:val="subscript"/>
                <w:lang w:val="en-US"/>
              </w:rPr>
              <w:t>p</w:t>
            </w:r>
            <w:r w:rsidR="00214405" w:rsidRPr="00C77B7A">
              <w:rPr>
                <w:rFonts w:ascii="Cambria Math" w:hAnsi="Cambria Math"/>
                <w:sz w:val="22"/>
                <w:szCs w:val="22"/>
              </w:rPr>
              <w:t xml:space="preserve">) – </w:t>
            </w:r>
            <w:r w:rsidR="00214405" w:rsidRPr="00C77B7A">
              <w:rPr>
                <w:rFonts w:ascii="Cambria Math" w:hAnsi="Cambria Math"/>
                <w:color w:val="000000"/>
                <w:sz w:val="22"/>
                <w:szCs w:val="22"/>
              </w:rPr>
              <w:t>(</w:t>
            </w:r>
            <w:r w:rsidR="00214405" w:rsidRPr="00C77B7A">
              <w:rPr>
                <w:rFonts w:ascii="Cambria Math" w:hAnsi="Cambria Math"/>
                <w:sz w:val="22"/>
                <w:szCs w:val="22"/>
              </w:rPr>
              <w:t>стр.1170</w:t>
            </w:r>
            <w:r w:rsidR="00214405" w:rsidRPr="00C77B7A">
              <w:rPr>
                <w:rFonts w:ascii="Cambria Math" w:hAnsi="Cambria Math"/>
                <w:i/>
                <w:sz w:val="22"/>
                <w:szCs w:val="22"/>
                <w:vertAlign w:val="subscript"/>
                <w:lang w:val="en-US"/>
              </w:rPr>
              <w:t>p</w:t>
            </w:r>
            <w:r w:rsidR="00214405" w:rsidRPr="00C77B7A">
              <w:rPr>
                <w:rFonts w:ascii="Cambria Math" w:hAnsi="Cambria Math"/>
                <w:i/>
                <w:sz w:val="22"/>
                <w:szCs w:val="22"/>
                <w:vertAlign w:val="subscript"/>
              </w:rPr>
              <w:t>-1</w:t>
            </w:r>
            <w:r w:rsidR="00214405" w:rsidRPr="00C77B7A">
              <w:rPr>
                <w:rFonts w:ascii="Cambria Math" w:hAnsi="Cambria Math"/>
                <w:sz w:val="22"/>
                <w:szCs w:val="22"/>
              </w:rPr>
              <w:t xml:space="preserve"> + стр.1240</w:t>
            </w:r>
            <w:r w:rsidR="00214405" w:rsidRPr="00C77B7A">
              <w:rPr>
                <w:rFonts w:ascii="Cambria Math" w:hAnsi="Cambria Math"/>
                <w:i/>
                <w:sz w:val="22"/>
                <w:szCs w:val="22"/>
                <w:vertAlign w:val="subscript"/>
                <w:lang w:val="en-US"/>
              </w:rPr>
              <w:t>p</w:t>
            </w:r>
            <w:r w:rsidR="00214405" w:rsidRPr="00C77B7A">
              <w:rPr>
                <w:rFonts w:ascii="Cambria Math" w:hAnsi="Cambria Math"/>
                <w:i/>
                <w:sz w:val="22"/>
                <w:szCs w:val="22"/>
                <w:vertAlign w:val="subscript"/>
              </w:rPr>
              <w:t>-1</w:t>
            </w:r>
            <w:r w:rsidR="00214405" w:rsidRPr="00C77B7A">
              <w:rPr>
                <w:rFonts w:ascii="Cambria Math" w:hAnsi="Cambria Math"/>
                <w:sz w:val="22"/>
                <w:szCs w:val="22"/>
              </w:rPr>
              <w:t>)</w:t>
            </w:r>
          </w:p>
        </w:tc>
        <w:tc>
          <w:tcPr>
            <w:tcW w:w="5987" w:type="dxa"/>
          </w:tcPr>
          <w:p w14:paraId="1E23CD32" w14:textId="77777777" w:rsidR="00214405" w:rsidRPr="00180840" w:rsidRDefault="00214405" w:rsidP="00520E43">
            <w:pPr>
              <w:pStyle w:val="ConsPlusNormal"/>
              <w:spacing w:line="360" w:lineRule="auto"/>
              <w:rPr>
                <w:rFonts w:ascii="Garamond" w:hAnsi="Garamond"/>
                <w:sz w:val="22"/>
                <w:szCs w:val="22"/>
              </w:rPr>
            </w:pPr>
            <w:r w:rsidRPr="00180840">
              <w:rPr>
                <w:rFonts w:ascii="Garamond" w:hAnsi="Garamond"/>
                <w:sz w:val="22"/>
                <w:szCs w:val="22"/>
              </w:rPr>
              <w:t>(18),</w:t>
            </w:r>
          </w:p>
        </w:tc>
      </w:tr>
    </w:tbl>
    <w:p w14:paraId="003E18D4" w14:textId="77777777" w:rsidR="00214405" w:rsidRPr="00180840" w:rsidRDefault="00214405" w:rsidP="007D7A2C">
      <w:pPr>
        <w:pStyle w:val="ConsPlusNormal"/>
        <w:tabs>
          <w:tab w:val="left" w:pos="1276"/>
        </w:tabs>
        <w:spacing w:after="120"/>
        <w:ind w:firstLine="709"/>
        <w:rPr>
          <w:rFonts w:ascii="Garamond" w:hAnsi="Garamond"/>
          <w:sz w:val="22"/>
          <w:szCs w:val="22"/>
        </w:rPr>
      </w:pPr>
      <w:r w:rsidRPr="00C77B7A">
        <w:rPr>
          <w:rFonts w:ascii="Garamond" w:hAnsi="Garamond"/>
          <w:sz w:val="22"/>
          <w:szCs w:val="22"/>
        </w:rPr>
        <w:t>где</w:t>
      </w:r>
      <w:r w:rsidRPr="00180840">
        <w:rPr>
          <w:rFonts w:ascii="Garamond" w:hAnsi="Garamond"/>
          <w:sz w:val="22"/>
          <w:szCs w:val="22"/>
        </w:rPr>
        <w:t>:</w:t>
      </w:r>
    </w:p>
    <w:p w14:paraId="694B1A63" w14:textId="69281267" w:rsidR="00214405" w:rsidRPr="00180840" w:rsidRDefault="00214405" w:rsidP="002B0704">
      <w:pPr>
        <w:tabs>
          <w:tab w:val="left" w:pos="1134"/>
        </w:tabs>
        <w:autoSpaceDE w:val="0"/>
        <w:autoSpaceDN w:val="0"/>
        <w:adjustRightInd w:val="0"/>
        <w:spacing w:after="120"/>
        <w:ind w:left="709" w:hanging="709"/>
        <w:jc w:val="both"/>
        <w:rPr>
          <w:rFonts w:ascii="Garamond" w:hAnsi="Garamond"/>
        </w:rPr>
      </w:pPr>
      <w:r w:rsidRPr="00C77B7A">
        <w:rPr>
          <w:rFonts w:ascii="Garamond" w:hAnsi="Garamond"/>
          <w:i/>
        </w:rPr>
        <w:t>p</w:t>
      </w:r>
      <w:r w:rsidRPr="00180840">
        <w:rPr>
          <w:rFonts w:ascii="Garamond" w:hAnsi="Garamond"/>
        </w:rPr>
        <w:t xml:space="preserve"> – о</w:t>
      </w:r>
      <w:r w:rsidR="00A51D8B">
        <w:rPr>
          <w:rFonts w:ascii="Garamond" w:hAnsi="Garamond"/>
        </w:rPr>
        <w:t>тчетный период (1-й квартал, 1-</w:t>
      </w:r>
      <w:r w:rsidRPr="00180840">
        <w:rPr>
          <w:rFonts w:ascii="Garamond" w:hAnsi="Garamond"/>
        </w:rPr>
        <w:t>е полугодие, 9 месяцев, отчетный год);</w:t>
      </w:r>
    </w:p>
    <w:p w14:paraId="0140299A" w14:textId="77777777" w:rsidR="00214405" w:rsidRPr="00180840" w:rsidRDefault="00214405" w:rsidP="002B0704">
      <w:pPr>
        <w:tabs>
          <w:tab w:val="left" w:pos="1134"/>
        </w:tabs>
        <w:autoSpaceDE w:val="0"/>
        <w:autoSpaceDN w:val="0"/>
        <w:adjustRightInd w:val="0"/>
        <w:spacing w:after="120"/>
        <w:ind w:left="709" w:hanging="709"/>
        <w:jc w:val="both"/>
        <w:rPr>
          <w:rFonts w:ascii="Garamond" w:hAnsi="Garamond"/>
        </w:rPr>
      </w:pPr>
      <w:r w:rsidRPr="00C77B7A">
        <w:rPr>
          <w:rFonts w:ascii="Garamond" w:hAnsi="Garamond"/>
          <w:i/>
        </w:rPr>
        <w:t>p-1</w:t>
      </w:r>
      <w:r w:rsidRPr="00180840">
        <w:rPr>
          <w:rFonts w:ascii="Garamond" w:hAnsi="Garamond"/>
        </w:rPr>
        <w:t xml:space="preserve"> – отчетный период, предшествующий отчетному периоду </w:t>
      </w:r>
      <w:r w:rsidRPr="00180840">
        <w:rPr>
          <w:rFonts w:ascii="Garamond" w:hAnsi="Garamond"/>
          <w:i/>
        </w:rPr>
        <w:t>р</w:t>
      </w:r>
      <w:r w:rsidRPr="00180840">
        <w:rPr>
          <w:rFonts w:ascii="Garamond" w:hAnsi="Garamond"/>
        </w:rPr>
        <w:t>;</w:t>
      </w:r>
    </w:p>
    <w:p w14:paraId="1588AE72" w14:textId="77777777" w:rsidR="00214405" w:rsidRPr="00180840" w:rsidRDefault="00214405" w:rsidP="002B0704">
      <w:pPr>
        <w:tabs>
          <w:tab w:val="left" w:pos="1134"/>
        </w:tabs>
        <w:autoSpaceDE w:val="0"/>
        <w:autoSpaceDN w:val="0"/>
        <w:adjustRightInd w:val="0"/>
        <w:spacing w:after="120"/>
        <w:ind w:left="709" w:hanging="709"/>
        <w:jc w:val="both"/>
        <w:rPr>
          <w:rFonts w:ascii="Garamond" w:hAnsi="Garamond"/>
        </w:rPr>
      </w:pPr>
      <w:r w:rsidRPr="00180840">
        <w:rPr>
          <w:rFonts w:ascii="Garamond" w:hAnsi="Garamond"/>
        </w:rPr>
        <w:t>стр.1170</w:t>
      </w:r>
      <w:r w:rsidRPr="00180840">
        <w:rPr>
          <w:rFonts w:ascii="Garamond" w:hAnsi="Garamond"/>
          <w:i/>
          <w:vertAlign w:val="subscript"/>
          <w:lang w:val="en-US"/>
        </w:rPr>
        <w:t>p</w:t>
      </w:r>
      <w:r w:rsidRPr="00180840">
        <w:rPr>
          <w:rFonts w:ascii="Garamond" w:hAnsi="Garamond"/>
        </w:rPr>
        <w:t xml:space="preserve"> – </w:t>
      </w:r>
      <w:r w:rsidRPr="002B0704">
        <w:rPr>
          <w:rFonts w:ascii="Garamond" w:hAnsi="Garamond"/>
        </w:rPr>
        <w:t>финансовые</w:t>
      </w:r>
      <w:r w:rsidRPr="00180840">
        <w:rPr>
          <w:rFonts w:ascii="Garamond" w:hAnsi="Garamond"/>
          <w:color w:val="000000"/>
        </w:rPr>
        <w:t xml:space="preserve"> вложения на конец отчетного периода </w:t>
      </w:r>
      <w:r w:rsidRPr="00180840">
        <w:rPr>
          <w:rFonts w:ascii="Garamond" w:hAnsi="Garamond"/>
          <w:i/>
          <w:color w:val="000000"/>
        </w:rPr>
        <w:t>р</w:t>
      </w:r>
      <w:r w:rsidR="006044A7">
        <w:rPr>
          <w:rFonts w:ascii="Garamond" w:hAnsi="Garamond"/>
        </w:rPr>
        <w:t>, руб.</w:t>
      </w:r>
      <w:r w:rsidRPr="00180840">
        <w:rPr>
          <w:rFonts w:ascii="Garamond" w:hAnsi="Garamond"/>
        </w:rPr>
        <w:t xml:space="preserve"> </w:t>
      </w:r>
      <w:r w:rsidRPr="00180840">
        <w:rPr>
          <w:rFonts w:ascii="Garamond" w:hAnsi="Garamond"/>
          <w:color w:val="000000"/>
        </w:rPr>
        <w:t>(строка 1170 формы №</w:t>
      </w:r>
      <w:r w:rsidRPr="00180840">
        <w:rPr>
          <w:rFonts w:ascii="Garamond" w:hAnsi="Garamond"/>
          <w:color w:val="000000"/>
          <w:lang w:val="en-US"/>
        </w:rPr>
        <w:t> </w:t>
      </w:r>
      <w:r w:rsidRPr="00180840">
        <w:rPr>
          <w:rFonts w:ascii="Garamond" w:hAnsi="Garamond"/>
          <w:color w:val="000000"/>
        </w:rPr>
        <w:t>103а)</w:t>
      </w:r>
      <w:r w:rsidRPr="00180840">
        <w:rPr>
          <w:rFonts w:ascii="Garamond" w:hAnsi="Garamond"/>
        </w:rPr>
        <w:t>;</w:t>
      </w:r>
    </w:p>
    <w:p w14:paraId="3799196B" w14:textId="77777777" w:rsidR="00214405" w:rsidRPr="00180840" w:rsidRDefault="00214405" w:rsidP="002B0704">
      <w:pPr>
        <w:tabs>
          <w:tab w:val="left" w:pos="1134"/>
        </w:tabs>
        <w:autoSpaceDE w:val="0"/>
        <w:autoSpaceDN w:val="0"/>
        <w:adjustRightInd w:val="0"/>
        <w:spacing w:after="120"/>
        <w:ind w:left="709" w:hanging="709"/>
        <w:jc w:val="both"/>
        <w:rPr>
          <w:rFonts w:ascii="Garamond" w:hAnsi="Garamond"/>
        </w:rPr>
      </w:pPr>
      <w:r w:rsidRPr="00180840">
        <w:rPr>
          <w:rFonts w:ascii="Garamond" w:hAnsi="Garamond"/>
        </w:rPr>
        <w:t>стр.1240</w:t>
      </w:r>
      <w:r w:rsidRPr="00180840">
        <w:rPr>
          <w:rFonts w:ascii="Garamond" w:hAnsi="Garamond"/>
          <w:i/>
          <w:vertAlign w:val="subscript"/>
          <w:lang w:val="en-US"/>
        </w:rPr>
        <w:t>p</w:t>
      </w:r>
      <w:r w:rsidRPr="00180840">
        <w:rPr>
          <w:rFonts w:ascii="Garamond" w:hAnsi="Garamond"/>
        </w:rPr>
        <w:t xml:space="preserve"> –</w:t>
      </w:r>
      <w:r w:rsidRPr="00180840">
        <w:rPr>
          <w:rFonts w:ascii="Garamond" w:hAnsi="Garamond"/>
          <w:color w:val="000000"/>
        </w:rPr>
        <w:tab/>
      </w:r>
      <w:r w:rsidRPr="002B0704">
        <w:rPr>
          <w:rFonts w:ascii="Garamond" w:hAnsi="Garamond"/>
        </w:rPr>
        <w:t>финансовые</w:t>
      </w:r>
      <w:r w:rsidRPr="00180840">
        <w:rPr>
          <w:rFonts w:ascii="Garamond" w:hAnsi="Garamond"/>
          <w:color w:val="000000"/>
        </w:rPr>
        <w:t xml:space="preserve"> вложения на конец отчетного периода </w:t>
      </w:r>
      <w:r w:rsidRPr="00180840">
        <w:rPr>
          <w:rFonts w:ascii="Garamond" w:hAnsi="Garamond"/>
          <w:i/>
          <w:color w:val="000000"/>
        </w:rPr>
        <w:t>р</w:t>
      </w:r>
      <w:r w:rsidR="006044A7">
        <w:rPr>
          <w:rFonts w:ascii="Garamond" w:hAnsi="Garamond"/>
        </w:rPr>
        <w:t>, руб.</w:t>
      </w:r>
      <w:r w:rsidRPr="00180840">
        <w:rPr>
          <w:rFonts w:ascii="Garamond" w:hAnsi="Garamond"/>
        </w:rPr>
        <w:t xml:space="preserve"> </w:t>
      </w:r>
      <w:r w:rsidRPr="00180840">
        <w:rPr>
          <w:rFonts w:ascii="Garamond" w:hAnsi="Garamond"/>
          <w:color w:val="000000"/>
        </w:rPr>
        <w:t>(строка 1240 формы №</w:t>
      </w:r>
      <w:r w:rsidRPr="00180840">
        <w:rPr>
          <w:rFonts w:ascii="Garamond" w:hAnsi="Garamond"/>
          <w:color w:val="000000"/>
          <w:lang w:val="en-US"/>
        </w:rPr>
        <w:t> </w:t>
      </w:r>
      <w:r w:rsidRPr="00180840">
        <w:rPr>
          <w:rFonts w:ascii="Garamond" w:hAnsi="Garamond"/>
          <w:color w:val="000000"/>
        </w:rPr>
        <w:t>103а)</w:t>
      </w:r>
      <w:r w:rsidRPr="00180840">
        <w:rPr>
          <w:rFonts w:ascii="Garamond" w:hAnsi="Garamond"/>
        </w:rPr>
        <w:t>;</w:t>
      </w:r>
    </w:p>
    <w:p w14:paraId="0770E039" w14:textId="77777777" w:rsidR="00214405" w:rsidRPr="00180840" w:rsidRDefault="00214405" w:rsidP="002B0704">
      <w:pPr>
        <w:tabs>
          <w:tab w:val="left" w:pos="1134"/>
        </w:tabs>
        <w:autoSpaceDE w:val="0"/>
        <w:autoSpaceDN w:val="0"/>
        <w:adjustRightInd w:val="0"/>
        <w:spacing w:after="120"/>
        <w:ind w:left="709" w:hanging="709"/>
        <w:jc w:val="both"/>
        <w:rPr>
          <w:rFonts w:ascii="Garamond" w:hAnsi="Garamond"/>
        </w:rPr>
      </w:pPr>
      <w:r w:rsidRPr="00180840">
        <w:rPr>
          <w:rFonts w:ascii="Garamond" w:hAnsi="Garamond"/>
        </w:rPr>
        <w:t>стр.1170</w:t>
      </w:r>
      <w:r w:rsidRPr="00180840">
        <w:rPr>
          <w:rFonts w:ascii="Garamond" w:hAnsi="Garamond"/>
          <w:i/>
          <w:vertAlign w:val="subscript"/>
          <w:lang w:val="en-US"/>
        </w:rPr>
        <w:t>p</w:t>
      </w:r>
      <w:r w:rsidRPr="00180840">
        <w:rPr>
          <w:rFonts w:ascii="Garamond" w:hAnsi="Garamond"/>
          <w:i/>
          <w:vertAlign w:val="subscript"/>
        </w:rPr>
        <w:t>-1</w:t>
      </w:r>
      <w:r w:rsidRPr="00180840">
        <w:rPr>
          <w:rFonts w:ascii="Garamond" w:hAnsi="Garamond"/>
        </w:rPr>
        <w:t xml:space="preserve"> – </w:t>
      </w:r>
      <w:r w:rsidRPr="00180840">
        <w:rPr>
          <w:rFonts w:ascii="Garamond" w:hAnsi="Garamond"/>
          <w:color w:val="000000"/>
        </w:rPr>
        <w:t xml:space="preserve">финансовые </w:t>
      </w:r>
      <w:r w:rsidRPr="002B0704">
        <w:rPr>
          <w:rFonts w:ascii="Garamond" w:hAnsi="Garamond"/>
        </w:rPr>
        <w:t>вложения</w:t>
      </w:r>
      <w:r w:rsidRPr="00180840">
        <w:rPr>
          <w:rFonts w:ascii="Garamond" w:hAnsi="Garamond"/>
          <w:color w:val="000000"/>
        </w:rPr>
        <w:t xml:space="preserve"> на конец отчетного периода </w:t>
      </w:r>
      <w:r w:rsidRPr="00180840">
        <w:rPr>
          <w:rFonts w:ascii="Garamond" w:hAnsi="Garamond"/>
          <w:i/>
          <w:color w:val="000000"/>
        </w:rPr>
        <w:t>р-1</w:t>
      </w:r>
      <w:r w:rsidR="006044A7">
        <w:rPr>
          <w:rFonts w:ascii="Garamond" w:hAnsi="Garamond"/>
        </w:rPr>
        <w:t>, руб.</w:t>
      </w:r>
      <w:r w:rsidRPr="00180840">
        <w:rPr>
          <w:rFonts w:ascii="Garamond" w:hAnsi="Garamond"/>
        </w:rPr>
        <w:t xml:space="preserve"> </w:t>
      </w:r>
      <w:r w:rsidRPr="00180840">
        <w:rPr>
          <w:rFonts w:ascii="Garamond" w:hAnsi="Garamond"/>
          <w:color w:val="000000"/>
        </w:rPr>
        <w:t>(строка 1170 формы №</w:t>
      </w:r>
      <w:r w:rsidRPr="00180840">
        <w:rPr>
          <w:rFonts w:ascii="Garamond" w:hAnsi="Garamond"/>
          <w:color w:val="000000"/>
          <w:lang w:val="en-US"/>
        </w:rPr>
        <w:t> </w:t>
      </w:r>
      <w:r w:rsidRPr="00180840">
        <w:rPr>
          <w:rFonts w:ascii="Garamond" w:hAnsi="Garamond"/>
          <w:color w:val="000000"/>
        </w:rPr>
        <w:t>103а)</w:t>
      </w:r>
      <w:r w:rsidRPr="00180840">
        <w:rPr>
          <w:rFonts w:ascii="Garamond" w:hAnsi="Garamond"/>
        </w:rPr>
        <w:t>;</w:t>
      </w:r>
    </w:p>
    <w:p w14:paraId="1056AB4C" w14:textId="77777777" w:rsidR="00214405" w:rsidRPr="00180840" w:rsidRDefault="00214405" w:rsidP="002B0704">
      <w:pPr>
        <w:tabs>
          <w:tab w:val="left" w:pos="1134"/>
        </w:tabs>
        <w:autoSpaceDE w:val="0"/>
        <w:autoSpaceDN w:val="0"/>
        <w:adjustRightInd w:val="0"/>
        <w:spacing w:after="120"/>
        <w:ind w:left="709" w:hanging="709"/>
        <w:jc w:val="both"/>
        <w:rPr>
          <w:rFonts w:ascii="Garamond" w:hAnsi="Garamond"/>
        </w:rPr>
      </w:pPr>
      <w:r w:rsidRPr="00180840">
        <w:rPr>
          <w:rFonts w:ascii="Garamond" w:hAnsi="Garamond"/>
        </w:rPr>
        <w:t>стр.1240</w:t>
      </w:r>
      <w:r w:rsidRPr="00180840">
        <w:rPr>
          <w:rFonts w:ascii="Garamond" w:hAnsi="Garamond"/>
          <w:i/>
          <w:vertAlign w:val="subscript"/>
          <w:lang w:val="en-US"/>
        </w:rPr>
        <w:t>p</w:t>
      </w:r>
      <w:r w:rsidRPr="00180840">
        <w:rPr>
          <w:rFonts w:ascii="Garamond" w:hAnsi="Garamond"/>
          <w:i/>
          <w:vertAlign w:val="subscript"/>
        </w:rPr>
        <w:t>-1</w:t>
      </w:r>
      <w:r w:rsidRPr="00180840">
        <w:rPr>
          <w:rFonts w:ascii="Garamond" w:hAnsi="Garamond"/>
        </w:rPr>
        <w:t xml:space="preserve"> – </w:t>
      </w:r>
      <w:r w:rsidRPr="00180840">
        <w:rPr>
          <w:rFonts w:ascii="Garamond" w:hAnsi="Garamond"/>
          <w:color w:val="000000"/>
        </w:rPr>
        <w:t xml:space="preserve">финансовые </w:t>
      </w:r>
      <w:r w:rsidRPr="002B0704">
        <w:rPr>
          <w:rFonts w:ascii="Garamond" w:hAnsi="Garamond"/>
        </w:rPr>
        <w:t>вложения</w:t>
      </w:r>
      <w:r w:rsidRPr="00180840">
        <w:rPr>
          <w:rFonts w:ascii="Garamond" w:hAnsi="Garamond"/>
          <w:color w:val="000000"/>
        </w:rPr>
        <w:t xml:space="preserve"> на конец отчетного периода </w:t>
      </w:r>
      <w:r w:rsidRPr="00180840">
        <w:rPr>
          <w:rFonts w:ascii="Garamond" w:hAnsi="Garamond"/>
          <w:i/>
          <w:color w:val="000000"/>
        </w:rPr>
        <w:t>р-1</w:t>
      </w:r>
      <w:r w:rsidR="006044A7">
        <w:rPr>
          <w:rFonts w:ascii="Garamond" w:hAnsi="Garamond"/>
        </w:rPr>
        <w:t>, руб.</w:t>
      </w:r>
      <w:r w:rsidRPr="00180840">
        <w:rPr>
          <w:rFonts w:ascii="Garamond" w:hAnsi="Garamond"/>
        </w:rPr>
        <w:t xml:space="preserve"> </w:t>
      </w:r>
      <w:r w:rsidRPr="00180840">
        <w:rPr>
          <w:rFonts w:ascii="Garamond" w:hAnsi="Garamond"/>
          <w:color w:val="000000"/>
        </w:rPr>
        <w:t>(строка 1240 формы №</w:t>
      </w:r>
      <w:r w:rsidRPr="00180840">
        <w:rPr>
          <w:rFonts w:ascii="Garamond" w:hAnsi="Garamond"/>
          <w:color w:val="000000"/>
          <w:lang w:val="en-US"/>
        </w:rPr>
        <w:t> </w:t>
      </w:r>
      <w:r w:rsidRPr="00180840">
        <w:rPr>
          <w:rFonts w:ascii="Garamond" w:hAnsi="Garamond"/>
          <w:color w:val="000000"/>
        </w:rPr>
        <w:t>103а)</w:t>
      </w:r>
      <w:r w:rsidRPr="00180840">
        <w:rPr>
          <w:rFonts w:ascii="Garamond" w:hAnsi="Garamond"/>
        </w:rPr>
        <w:t>.</w:t>
      </w:r>
    </w:p>
    <w:p w14:paraId="67F64C1D" w14:textId="77777777" w:rsidR="00214405" w:rsidRPr="00180840" w:rsidRDefault="00214405" w:rsidP="008524F6">
      <w:pPr>
        <w:tabs>
          <w:tab w:val="left" w:pos="1134"/>
        </w:tabs>
        <w:autoSpaceDE w:val="0"/>
        <w:autoSpaceDN w:val="0"/>
        <w:adjustRightInd w:val="0"/>
        <w:spacing w:after="120"/>
        <w:ind w:firstLine="709"/>
        <w:jc w:val="both"/>
        <w:rPr>
          <w:rFonts w:ascii="Garamond" w:hAnsi="Garamond" w:cs="Garamond"/>
          <w:lang w:eastAsia="ru-RU"/>
        </w:rPr>
      </w:pPr>
      <w:r w:rsidRPr="00180840">
        <w:rPr>
          <w:rFonts w:ascii="Garamond" w:hAnsi="Garamond" w:cs="Garamond"/>
          <w:lang w:eastAsia="ru-RU"/>
        </w:rPr>
        <w:t>Значени</w:t>
      </w:r>
      <w:r w:rsidR="003D7F6E">
        <w:rPr>
          <w:rFonts w:ascii="Garamond" w:hAnsi="Garamond" w:cs="Garamond"/>
          <w:lang w:eastAsia="ru-RU"/>
        </w:rPr>
        <w:t>я</w:t>
      </w:r>
      <w:r w:rsidRPr="00180840">
        <w:rPr>
          <w:rFonts w:ascii="Garamond" w:hAnsi="Garamond" w:cs="Garamond"/>
          <w:lang w:eastAsia="ru-RU"/>
        </w:rPr>
        <w:t xml:space="preserve"> </w:t>
      </w:r>
      <w:r w:rsidRPr="00180840">
        <w:rPr>
          <w:rFonts w:ascii="Garamond" w:hAnsi="Garamond"/>
        </w:rPr>
        <w:t>стр</w:t>
      </w:r>
      <w:r w:rsidRPr="00C77B7A">
        <w:rPr>
          <w:rFonts w:ascii="Cambria Math" w:hAnsi="Cambria Math"/>
        </w:rPr>
        <w:t>.</w:t>
      </w:r>
      <w:r w:rsidRPr="00E225F7">
        <w:rPr>
          <w:rFonts w:ascii="Garamond" w:hAnsi="Garamond"/>
        </w:rPr>
        <w:t>1170</w:t>
      </w:r>
      <w:r w:rsidRPr="00C77B7A">
        <w:rPr>
          <w:rFonts w:ascii="Cambria Math" w:hAnsi="Cambria Math"/>
          <w:i/>
          <w:vertAlign w:val="subscript"/>
          <w:lang w:val="en-US"/>
        </w:rPr>
        <w:t>p</w:t>
      </w:r>
      <w:r w:rsidRPr="00C77B7A">
        <w:rPr>
          <w:rFonts w:ascii="Cambria Math" w:hAnsi="Cambria Math"/>
          <w:i/>
          <w:vertAlign w:val="subscript"/>
        </w:rPr>
        <w:t>-1</w:t>
      </w:r>
      <w:r w:rsidRPr="00C77B7A">
        <w:rPr>
          <w:rFonts w:ascii="Cambria Math" w:hAnsi="Cambria Math"/>
          <w:vertAlign w:val="subscript"/>
        </w:rPr>
        <w:t>,</w:t>
      </w:r>
      <w:r w:rsidRPr="00C77B7A">
        <w:rPr>
          <w:rFonts w:ascii="Cambria Math" w:hAnsi="Cambria Math"/>
          <w:i/>
          <w:vertAlign w:val="subscript"/>
        </w:rPr>
        <w:t xml:space="preserve"> </w:t>
      </w:r>
      <w:r w:rsidRPr="001E4F50">
        <w:rPr>
          <w:rFonts w:ascii="Garamond" w:hAnsi="Garamond"/>
        </w:rPr>
        <w:t>стр</w:t>
      </w:r>
      <w:r w:rsidRPr="00C77B7A">
        <w:rPr>
          <w:rFonts w:ascii="Cambria Math" w:hAnsi="Cambria Math"/>
        </w:rPr>
        <w:t>.</w:t>
      </w:r>
      <w:r w:rsidRPr="00E225F7">
        <w:rPr>
          <w:rFonts w:ascii="Garamond" w:hAnsi="Garamond"/>
        </w:rPr>
        <w:t>1240</w:t>
      </w:r>
      <w:r w:rsidRPr="00C77B7A">
        <w:rPr>
          <w:rFonts w:ascii="Cambria Math" w:hAnsi="Cambria Math"/>
          <w:i/>
          <w:vertAlign w:val="subscript"/>
          <w:lang w:val="en-US"/>
        </w:rPr>
        <w:t>p</w:t>
      </w:r>
      <w:r w:rsidRPr="00C77B7A">
        <w:rPr>
          <w:rFonts w:ascii="Cambria Math" w:hAnsi="Cambria Math"/>
          <w:i/>
          <w:vertAlign w:val="subscript"/>
        </w:rPr>
        <w:t>-1</w:t>
      </w:r>
      <w:r w:rsidRPr="00180840">
        <w:rPr>
          <w:rFonts w:ascii="Garamond" w:hAnsi="Garamond"/>
          <w:i/>
          <w:vertAlign w:val="subscript"/>
        </w:rPr>
        <w:t xml:space="preserve"> </w:t>
      </w:r>
      <w:r w:rsidR="00386B41" w:rsidRPr="00180840">
        <w:rPr>
          <w:rFonts w:ascii="Garamond" w:hAnsi="Garamond" w:cs="Garamond"/>
          <w:lang w:eastAsia="ru-RU"/>
        </w:rPr>
        <w:t>принима</w:t>
      </w:r>
      <w:r w:rsidR="003D7F6E">
        <w:rPr>
          <w:rFonts w:ascii="Garamond" w:hAnsi="Garamond" w:cs="Garamond"/>
          <w:lang w:eastAsia="ru-RU"/>
        </w:rPr>
        <w:t>ю</w:t>
      </w:r>
      <w:r w:rsidR="00386B41" w:rsidRPr="00180840">
        <w:rPr>
          <w:rFonts w:ascii="Garamond" w:hAnsi="Garamond" w:cs="Garamond"/>
          <w:lang w:eastAsia="ru-RU"/>
        </w:rPr>
        <w:t>тся равным</w:t>
      </w:r>
      <w:r w:rsidR="003D7F6E">
        <w:rPr>
          <w:rFonts w:ascii="Garamond" w:hAnsi="Garamond" w:cs="Garamond"/>
          <w:lang w:eastAsia="ru-RU"/>
        </w:rPr>
        <w:t>и</w:t>
      </w:r>
      <w:r w:rsidR="00386B41" w:rsidRPr="00180840">
        <w:rPr>
          <w:rFonts w:ascii="Garamond" w:hAnsi="Garamond" w:cs="Garamond"/>
          <w:lang w:eastAsia="ru-RU"/>
        </w:rPr>
        <w:t xml:space="preserve"> </w:t>
      </w:r>
      <w:r w:rsidR="00956730">
        <w:rPr>
          <w:rFonts w:ascii="Garamond" w:hAnsi="Garamond" w:cs="Garamond"/>
          <w:lang w:eastAsia="ru-RU"/>
        </w:rPr>
        <w:t>нулю</w:t>
      </w:r>
      <w:r w:rsidR="00956730" w:rsidRPr="00956730">
        <w:rPr>
          <w:rFonts w:ascii="Garamond" w:hAnsi="Garamond" w:cs="Garamond"/>
          <w:lang w:eastAsia="ru-RU"/>
        </w:rPr>
        <w:t xml:space="preserve"> </w:t>
      </w:r>
      <w:r w:rsidR="00956730">
        <w:rPr>
          <w:rFonts w:ascii="Garamond" w:hAnsi="Garamond" w:cs="Garamond"/>
          <w:lang w:eastAsia="ru-RU"/>
        </w:rPr>
        <w:t xml:space="preserve">для </w:t>
      </w:r>
      <w:r w:rsidR="00956730" w:rsidRPr="00180840">
        <w:rPr>
          <w:rFonts w:ascii="Garamond" w:hAnsi="Garamond" w:cs="Garamond"/>
          <w:lang w:eastAsia="ru-RU"/>
        </w:rPr>
        <w:t xml:space="preserve">организации, сведения о </w:t>
      </w:r>
      <w:r w:rsidR="00956730" w:rsidRPr="00633D4C">
        <w:rPr>
          <w:rFonts w:ascii="Garamond" w:hAnsi="Garamond" w:cs="Garamond"/>
          <w:lang w:eastAsia="ru-RU"/>
        </w:rPr>
        <w:t xml:space="preserve">которой </w:t>
      </w:r>
      <w:r w:rsidR="00956730">
        <w:rPr>
          <w:rFonts w:ascii="Garamond" w:hAnsi="Garamond" w:cs="Garamond"/>
          <w:lang w:eastAsia="ru-RU"/>
        </w:rPr>
        <w:t>впервые</w:t>
      </w:r>
      <w:r w:rsidR="009C4A16">
        <w:rPr>
          <w:rFonts w:ascii="Garamond" w:hAnsi="Garamond" w:cs="Garamond"/>
          <w:lang w:eastAsia="ru-RU"/>
        </w:rPr>
        <w:t xml:space="preserve"> </w:t>
      </w:r>
      <w:r w:rsidRPr="00180840">
        <w:rPr>
          <w:rFonts w:ascii="Garamond" w:hAnsi="Garamond" w:cs="Garamond"/>
          <w:lang w:eastAsia="ru-RU"/>
        </w:rPr>
        <w:t xml:space="preserve">включены в Единый государственный реестр юридических лиц в последнем календарном квартале отчетного периода </w:t>
      </w:r>
      <w:r w:rsidRPr="00180840">
        <w:rPr>
          <w:rFonts w:ascii="Garamond" w:hAnsi="Garamond" w:cs="Garamond"/>
          <w:i/>
          <w:lang w:eastAsia="ru-RU"/>
        </w:rPr>
        <w:t>р</w:t>
      </w:r>
      <w:r w:rsidRPr="00180840">
        <w:rPr>
          <w:rFonts w:ascii="Garamond" w:hAnsi="Garamond" w:cs="Garamond"/>
          <w:lang w:eastAsia="ru-RU"/>
        </w:rPr>
        <w:t>.</w:t>
      </w:r>
    </w:p>
    <w:p w14:paraId="6ED2D5A4" w14:textId="77777777" w:rsidR="00214405" w:rsidRPr="00180840" w:rsidRDefault="00074818" w:rsidP="009A47D2">
      <w:pPr>
        <w:pStyle w:val="af0"/>
        <w:widowControl w:val="0"/>
        <w:numPr>
          <w:ilvl w:val="2"/>
          <w:numId w:val="80"/>
        </w:numPr>
        <w:tabs>
          <w:tab w:val="left" w:pos="709"/>
        </w:tabs>
        <w:spacing w:after="120" w:line="240" w:lineRule="auto"/>
        <w:ind w:left="0" w:firstLine="0"/>
        <w:contextualSpacing w:val="0"/>
        <w:rPr>
          <w:rFonts w:ascii="Garamond" w:hAnsi="Garamond"/>
          <w:sz w:val="22"/>
        </w:rPr>
      </w:pPr>
      <w:r>
        <w:rPr>
          <w:rFonts w:ascii="Garamond" w:hAnsi="Garamond"/>
          <w:sz w:val="22"/>
        </w:rPr>
        <w:t>З</w:t>
      </w:r>
      <w:r w:rsidR="00214405" w:rsidRPr="00180840">
        <w:rPr>
          <w:rFonts w:ascii="Garamond" w:hAnsi="Garamond"/>
          <w:sz w:val="22"/>
        </w:rPr>
        <w:t>начение индикатора И4.2</w:t>
      </w:r>
      <w:r w:rsidR="00420AF4">
        <w:rPr>
          <w:rFonts w:ascii="Garamond" w:hAnsi="Garamond"/>
          <w:sz w:val="22"/>
        </w:rPr>
        <w:t xml:space="preserve"> </w:t>
      </w:r>
      <w:r>
        <w:rPr>
          <w:rFonts w:ascii="Garamond" w:hAnsi="Garamond"/>
          <w:sz w:val="22"/>
        </w:rPr>
        <w:t xml:space="preserve">является </w:t>
      </w:r>
      <w:r w:rsidRPr="00180840">
        <w:rPr>
          <w:rFonts w:ascii="Garamond" w:hAnsi="Garamond"/>
          <w:sz w:val="22"/>
        </w:rPr>
        <w:t>допустим</w:t>
      </w:r>
      <w:r>
        <w:rPr>
          <w:rFonts w:ascii="Garamond" w:hAnsi="Garamond"/>
          <w:sz w:val="22"/>
        </w:rPr>
        <w:t>ым при выполнении следующего неравенства</w:t>
      </w:r>
      <w:r w:rsidR="00214405" w:rsidRPr="00180840">
        <w:rPr>
          <w:rFonts w:ascii="Garamond" w:hAnsi="Garamond"/>
          <w:sz w:val="22"/>
        </w:rPr>
        <w:t>:</w:t>
      </w:r>
    </w:p>
    <w:p w14:paraId="295ADE01" w14:textId="77777777" w:rsidR="00214405" w:rsidRPr="00C77B7A" w:rsidRDefault="00214405" w:rsidP="00520E43">
      <w:pPr>
        <w:pStyle w:val="af0"/>
        <w:widowControl w:val="0"/>
        <w:spacing w:after="120" w:line="240" w:lineRule="auto"/>
        <w:ind w:left="0"/>
        <w:contextualSpacing w:val="0"/>
        <w:jc w:val="center"/>
        <w:rPr>
          <w:rFonts w:ascii="Garamond" w:hAnsi="Garamond"/>
          <w:i/>
          <w:sz w:val="22"/>
        </w:rPr>
      </w:pPr>
      <w:r w:rsidRPr="00C77B7A">
        <w:rPr>
          <w:rFonts w:ascii="Garamond" w:hAnsi="Garamond"/>
          <w:i/>
          <w:sz w:val="22"/>
        </w:rPr>
        <w:t xml:space="preserve">И4.2 </w:t>
      </w:r>
      <m:oMath>
        <m:r>
          <w:rPr>
            <w:rFonts w:ascii="Cambria Math" w:hAnsi="Cambria Math"/>
            <w:sz w:val="22"/>
          </w:rPr>
          <m:t>≤</m:t>
        </m:r>
        <m:d>
          <m:dPr>
            <m:begChr m:val="{"/>
            <m:endChr m:val=""/>
            <m:ctrlPr>
              <w:rPr>
                <w:rFonts w:ascii="Cambria Math" w:hAnsi="Cambria Math"/>
                <w:i/>
                <w:sz w:val="22"/>
              </w:rPr>
            </m:ctrlPr>
          </m:dPr>
          <m:e>
            <m:eqArr>
              <m:eqArrPr>
                <m:ctrlPr>
                  <w:rPr>
                    <w:rFonts w:ascii="Cambria Math" w:hAnsi="Cambria Math"/>
                    <w:i/>
                    <w:sz w:val="22"/>
                  </w:rPr>
                </m:ctrlPr>
              </m:eqArrPr>
              <m:e>
                <m:r>
                  <w:rPr>
                    <w:rFonts w:ascii="Cambria Math" w:hAnsi="Cambria Math"/>
                    <w:sz w:val="22"/>
                  </w:rPr>
                  <m:t xml:space="preserve">0,05 × </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m:t>
                    </m:r>
                  </m:sub>
                  <m:sup>
                    <m:r>
                      <w:rPr>
                        <w:rFonts w:ascii="Cambria Math" w:hAnsi="Cambria Math"/>
                        <w:sz w:val="22"/>
                      </w:rPr>
                      <m:t>выручка</m:t>
                    </m:r>
                  </m:sup>
                </m:sSubSup>
                <m:r>
                  <w:rPr>
                    <w:rFonts w:ascii="Cambria Math" w:hAnsi="Cambria Math"/>
                    <w:sz w:val="22"/>
                  </w:rPr>
                  <m:t xml:space="preserve">, если p-I квартал,                             </m:t>
                </m:r>
              </m:e>
              <m:e>
                <m:r>
                  <w:rPr>
                    <w:rFonts w:ascii="Cambria Math" w:hAnsi="Cambria Math"/>
                    <w:sz w:val="22"/>
                  </w:rPr>
                  <m:t xml:space="preserve">0,05 × </m:t>
                </m:r>
                <m:d>
                  <m:dPr>
                    <m:ctrlPr>
                      <w:rPr>
                        <w:rFonts w:ascii="Cambria Math" w:hAnsi="Cambria Math"/>
                        <w:i/>
                        <w:sz w:val="22"/>
                      </w:rPr>
                    </m:ctrlPr>
                  </m:dPr>
                  <m:e>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m:t>
                        </m:r>
                      </m:sub>
                      <m:sup>
                        <m:r>
                          <w:rPr>
                            <w:rFonts w:ascii="Cambria Math" w:hAnsi="Cambria Math"/>
                            <w:sz w:val="22"/>
                          </w:rPr>
                          <m:t>выручка</m:t>
                        </m:r>
                      </m:sup>
                    </m:sSubSup>
                    <m:r>
                      <w:rPr>
                        <w:rFonts w:ascii="Cambria Math" w:hAnsi="Cambria Math"/>
                        <w:sz w:val="22"/>
                      </w:rPr>
                      <m:t>-</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p-1</m:t>
                        </m:r>
                      </m:sub>
                      <m:sup>
                        <m:r>
                          <w:rPr>
                            <w:rFonts w:ascii="Cambria Math" w:hAnsi="Cambria Math"/>
                            <w:sz w:val="22"/>
                          </w:rPr>
                          <m:t>выручка</m:t>
                        </m:r>
                      </m:sup>
                    </m:sSubSup>
                    <m:r>
                      <w:rPr>
                        <w:rFonts w:ascii="Cambria Math" w:hAnsi="Cambria Math"/>
                        <w:sz w:val="22"/>
                      </w:rPr>
                      <m:t xml:space="preserve"> </m:t>
                    </m:r>
                  </m:e>
                </m:d>
                <m:r>
                  <w:rPr>
                    <w:rFonts w:ascii="Cambria Math" w:hAnsi="Cambria Math"/>
                    <w:sz w:val="22"/>
                  </w:rPr>
                  <m:t>,в противном случае,</m:t>
                </m:r>
              </m:e>
            </m:eqArr>
          </m:e>
        </m:d>
      </m:oMath>
    </w:p>
    <w:p w14:paraId="1E0395B8" w14:textId="77777777" w:rsidR="00214405" w:rsidRPr="00180840" w:rsidRDefault="00214405" w:rsidP="00A719BB">
      <w:pPr>
        <w:pStyle w:val="ConsPlusNormal"/>
        <w:tabs>
          <w:tab w:val="left" w:pos="1134"/>
        </w:tabs>
        <w:spacing w:after="60"/>
        <w:ind w:firstLine="709"/>
        <w:rPr>
          <w:rFonts w:ascii="Garamond" w:hAnsi="Garamond"/>
          <w:sz w:val="22"/>
          <w:szCs w:val="22"/>
        </w:rPr>
      </w:pPr>
      <w:r w:rsidRPr="00C77B7A">
        <w:rPr>
          <w:rFonts w:ascii="Garamond" w:hAnsi="Garamond"/>
          <w:sz w:val="22"/>
          <w:szCs w:val="22"/>
        </w:rPr>
        <w:lastRenderedPageBreak/>
        <w:t>где</w:t>
      </w:r>
      <w:r w:rsidRPr="00180840">
        <w:rPr>
          <w:rFonts w:ascii="Garamond" w:hAnsi="Garamond"/>
          <w:sz w:val="22"/>
          <w:szCs w:val="22"/>
        </w:rPr>
        <w:t>:</w:t>
      </w:r>
    </w:p>
    <w:p w14:paraId="0A938705" w14:textId="79D9E963" w:rsidR="00214405" w:rsidRPr="00180840" w:rsidRDefault="00214405" w:rsidP="002B0704">
      <w:pPr>
        <w:tabs>
          <w:tab w:val="left" w:pos="1134"/>
        </w:tabs>
        <w:autoSpaceDE w:val="0"/>
        <w:autoSpaceDN w:val="0"/>
        <w:adjustRightInd w:val="0"/>
        <w:spacing w:after="120"/>
        <w:ind w:left="709" w:hanging="709"/>
        <w:jc w:val="both"/>
        <w:rPr>
          <w:rFonts w:ascii="Garamond" w:hAnsi="Garamond"/>
        </w:rPr>
      </w:pPr>
      <w:r w:rsidRPr="00C77B7A">
        <w:rPr>
          <w:rFonts w:ascii="Garamond" w:hAnsi="Garamond"/>
          <w:i/>
        </w:rPr>
        <w:t>p</w:t>
      </w:r>
      <w:r w:rsidRPr="00180840">
        <w:rPr>
          <w:rFonts w:ascii="Garamond" w:hAnsi="Garamond"/>
        </w:rPr>
        <w:t xml:space="preserve"> – о</w:t>
      </w:r>
      <w:r w:rsidR="006B5364">
        <w:rPr>
          <w:rFonts w:ascii="Garamond" w:hAnsi="Garamond"/>
        </w:rPr>
        <w:t>тчетный период (1-й квартал, 1-</w:t>
      </w:r>
      <w:r w:rsidRPr="00180840">
        <w:rPr>
          <w:rFonts w:ascii="Garamond" w:hAnsi="Garamond"/>
        </w:rPr>
        <w:t>е полугодие, 9 месяцев, отчетный год);</w:t>
      </w:r>
    </w:p>
    <w:p w14:paraId="58AF6FC1" w14:textId="77777777" w:rsidR="00214405" w:rsidRPr="00180840" w:rsidRDefault="00214405" w:rsidP="002B0704">
      <w:pPr>
        <w:tabs>
          <w:tab w:val="left" w:pos="1134"/>
        </w:tabs>
        <w:autoSpaceDE w:val="0"/>
        <w:autoSpaceDN w:val="0"/>
        <w:adjustRightInd w:val="0"/>
        <w:spacing w:after="120"/>
        <w:ind w:left="709" w:hanging="709"/>
        <w:jc w:val="both"/>
        <w:rPr>
          <w:rFonts w:ascii="Garamond" w:hAnsi="Garamond"/>
        </w:rPr>
      </w:pPr>
      <w:r w:rsidRPr="00C77B7A">
        <w:rPr>
          <w:rFonts w:ascii="Garamond" w:hAnsi="Garamond"/>
          <w:i/>
        </w:rPr>
        <w:t>p-1</w:t>
      </w:r>
      <w:r w:rsidRPr="00180840">
        <w:rPr>
          <w:rFonts w:ascii="Garamond" w:hAnsi="Garamond"/>
        </w:rPr>
        <w:t xml:space="preserve"> – отчетный период, предшествующий отчетному периоду </w:t>
      </w:r>
      <w:r w:rsidRPr="00180840">
        <w:rPr>
          <w:rFonts w:ascii="Garamond" w:hAnsi="Garamond"/>
          <w:i/>
        </w:rPr>
        <w:t>р</w:t>
      </w:r>
      <w:r w:rsidRPr="00180840">
        <w:rPr>
          <w:rFonts w:ascii="Garamond" w:hAnsi="Garamond"/>
        </w:rPr>
        <w:t>;</w:t>
      </w:r>
    </w:p>
    <w:p w14:paraId="5D5F2E01" w14:textId="77777777" w:rsidR="00214405" w:rsidRPr="00180840" w:rsidRDefault="007C0C16" w:rsidP="002B0704">
      <w:pPr>
        <w:tabs>
          <w:tab w:val="left" w:pos="1134"/>
        </w:tabs>
        <w:autoSpaceDE w:val="0"/>
        <w:autoSpaceDN w:val="0"/>
        <w:adjustRightInd w:val="0"/>
        <w:spacing w:after="120"/>
        <w:ind w:left="709" w:hanging="709"/>
        <w:jc w:val="both"/>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выручка</m:t>
            </m:r>
          </m:sup>
        </m:sSubSup>
      </m:oMath>
      <w:r w:rsidR="00214405" w:rsidRPr="00180840">
        <w:rPr>
          <w:rFonts w:ascii="Garamond" w:hAnsi="Garamond"/>
        </w:rPr>
        <w:t xml:space="preserve"> – выручка за отчетный период </w:t>
      </w:r>
      <w:r w:rsidR="00214405" w:rsidRPr="00180840">
        <w:rPr>
          <w:rFonts w:ascii="Garamond" w:hAnsi="Garamond"/>
          <w:i/>
        </w:rPr>
        <w:t>p</w:t>
      </w:r>
      <w:r w:rsidR="006044A7">
        <w:rPr>
          <w:rFonts w:ascii="Garamond" w:hAnsi="Garamond"/>
        </w:rPr>
        <w:t>, руб.</w:t>
      </w:r>
      <w:r w:rsidR="00214405" w:rsidRPr="00180840">
        <w:rPr>
          <w:rFonts w:ascii="Garamond" w:hAnsi="Garamond"/>
        </w:rPr>
        <w:t xml:space="preserve"> (строка 2110 формы 103б);</w:t>
      </w:r>
    </w:p>
    <w:p w14:paraId="2774D5F9" w14:textId="77777777" w:rsidR="00214405" w:rsidRPr="00180840" w:rsidRDefault="007C0C16" w:rsidP="002B0704">
      <w:pPr>
        <w:tabs>
          <w:tab w:val="left" w:pos="1134"/>
        </w:tabs>
        <w:autoSpaceDE w:val="0"/>
        <w:autoSpaceDN w:val="0"/>
        <w:adjustRightInd w:val="0"/>
        <w:spacing w:after="120"/>
        <w:ind w:left="709" w:hanging="709"/>
        <w:jc w:val="both"/>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lang w:val="en-US"/>
              </w:rPr>
              <m:t>p</m:t>
            </m:r>
            <m:r>
              <w:rPr>
                <w:rFonts w:ascii="Cambria Math" w:hAnsi="Cambria Math"/>
              </w:rPr>
              <m:t>-1</m:t>
            </m:r>
          </m:sub>
          <m:sup>
            <m:r>
              <w:rPr>
                <w:rFonts w:ascii="Cambria Math" w:hAnsi="Cambria Math"/>
              </w:rPr>
              <m:t>выручка</m:t>
            </m:r>
          </m:sup>
        </m:sSubSup>
      </m:oMath>
      <w:r w:rsidR="00214405" w:rsidRPr="00180840">
        <w:rPr>
          <w:rFonts w:ascii="Garamond" w:hAnsi="Garamond"/>
        </w:rPr>
        <w:t xml:space="preserve"> – выручка за отчетный период </w:t>
      </w:r>
      <w:r w:rsidR="00214405" w:rsidRPr="00180840">
        <w:rPr>
          <w:rFonts w:ascii="Garamond" w:hAnsi="Garamond"/>
          <w:i/>
        </w:rPr>
        <w:t>p-1</w:t>
      </w:r>
      <w:r w:rsidR="006044A7">
        <w:rPr>
          <w:rFonts w:ascii="Garamond" w:hAnsi="Garamond"/>
        </w:rPr>
        <w:t>, руб.</w:t>
      </w:r>
      <w:r w:rsidR="00214405" w:rsidRPr="00180840">
        <w:rPr>
          <w:rFonts w:ascii="Garamond" w:hAnsi="Garamond"/>
        </w:rPr>
        <w:t xml:space="preserve"> (строка 2110 формы 103б).</w:t>
      </w:r>
    </w:p>
    <w:p w14:paraId="484183BA" w14:textId="77777777" w:rsidR="00214405" w:rsidRPr="00180840" w:rsidRDefault="00214405" w:rsidP="00A719BB">
      <w:pPr>
        <w:tabs>
          <w:tab w:val="left" w:pos="1134"/>
        </w:tabs>
        <w:autoSpaceDE w:val="0"/>
        <w:autoSpaceDN w:val="0"/>
        <w:adjustRightInd w:val="0"/>
        <w:spacing w:after="120"/>
        <w:ind w:firstLine="709"/>
        <w:jc w:val="both"/>
        <w:rPr>
          <w:rFonts w:ascii="Garamond" w:hAnsi="Garamond" w:cs="Garamond"/>
          <w:lang w:eastAsia="ru-RU"/>
        </w:rPr>
      </w:pPr>
      <w:r w:rsidRPr="00180840">
        <w:rPr>
          <w:rFonts w:ascii="Garamond" w:hAnsi="Garamond" w:cs="Garamond"/>
          <w:lang w:eastAsia="ru-RU"/>
        </w:rPr>
        <w:t xml:space="preserve">Значение </w:t>
      </w:r>
      <m:oMath>
        <m:sSubSup>
          <m:sSubSupPr>
            <m:ctrlPr>
              <w:rPr>
                <w:rFonts w:ascii="Cambria Math" w:hAnsi="Cambria Math" w:cs="Garamond"/>
                <w:i/>
                <w:lang w:eastAsia="ru-RU"/>
              </w:rPr>
            </m:ctrlPr>
          </m:sSubSupPr>
          <m:e>
            <m:r>
              <w:rPr>
                <w:rFonts w:ascii="Cambria Math" w:hAnsi="Cambria Math" w:cs="Garamond"/>
                <w:lang w:eastAsia="ru-RU"/>
              </w:rPr>
              <m:t>S</m:t>
            </m:r>
          </m:e>
          <m:sub>
            <m:r>
              <w:rPr>
                <w:rFonts w:ascii="Cambria Math" w:hAnsi="Cambria Math" w:cs="Garamond"/>
                <w:lang w:eastAsia="ru-RU"/>
              </w:rPr>
              <m:t>p-1</m:t>
            </m:r>
          </m:sub>
          <m:sup>
            <m:r>
              <w:rPr>
                <w:rFonts w:ascii="Cambria Math" w:hAnsi="Cambria Math" w:cs="Garamond"/>
                <w:lang w:eastAsia="ru-RU"/>
              </w:rPr>
              <m:t>выручка</m:t>
            </m:r>
          </m:sup>
        </m:sSubSup>
      </m:oMath>
      <w:r w:rsidRPr="00180840">
        <w:rPr>
          <w:rFonts w:ascii="Garamond" w:hAnsi="Garamond" w:cs="Garamond"/>
          <w:lang w:eastAsia="ru-RU"/>
        </w:rPr>
        <w:t xml:space="preserve"> </w:t>
      </w:r>
      <w:r w:rsidR="00386B41" w:rsidRPr="00180840">
        <w:rPr>
          <w:rFonts w:ascii="Garamond" w:hAnsi="Garamond" w:cs="Garamond"/>
          <w:lang w:eastAsia="ru-RU"/>
        </w:rPr>
        <w:t xml:space="preserve">принимается равным </w:t>
      </w:r>
      <w:r w:rsidR="00956730">
        <w:rPr>
          <w:rFonts w:ascii="Garamond" w:hAnsi="Garamond" w:cs="Garamond"/>
          <w:lang w:eastAsia="ru-RU"/>
        </w:rPr>
        <w:t>нулю</w:t>
      </w:r>
      <w:r w:rsidR="00956730" w:rsidRPr="00956730">
        <w:rPr>
          <w:rFonts w:ascii="Garamond" w:hAnsi="Garamond" w:cs="Garamond"/>
          <w:lang w:eastAsia="ru-RU"/>
        </w:rPr>
        <w:t xml:space="preserve"> </w:t>
      </w:r>
      <w:r w:rsidR="00956730">
        <w:rPr>
          <w:rFonts w:ascii="Garamond" w:hAnsi="Garamond" w:cs="Garamond"/>
          <w:lang w:eastAsia="ru-RU"/>
        </w:rPr>
        <w:t xml:space="preserve">для </w:t>
      </w:r>
      <w:r w:rsidR="00956730" w:rsidRPr="00180840">
        <w:rPr>
          <w:rFonts w:ascii="Garamond" w:hAnsi="Garamond" w:cs="Garamond"/>
          <w:lang w:eastAsia="ru-RU"/>
        </w:rPr>
        <w:t xml:space="preserve">организации, сведения о </w:t>
      </w:r>
      <w:r w:rsidR="00956730" w:rsidRPr="00633D4C">
        <w:rPr>
          <w:rFonts w:ascii="Garamond" w:hAnsi="Garamond" w:cs="Garamond"/>
          <w:lang w:eastAsia="ru-RU"/>
        </w:rPr>
        <w:t>которой</w:t>
      </w:r>
      <w:r w:rsidR="009C4322">
        <w:rPr>
          <w:rStyle w:val="a9"/>
        </w:rPr>
        <w:t xml:space="preserve"> </w:t>
      </w:r>
      <w:r w:rsidR="009C4322" w:rsidRPr="00C77B7A">
        <w:rPr>
          <w:rFonts w:ascii="Garamond" w:hAnsi="Garamond" w:cs="Garamond"/>
          <w:lang w:eastAsia="ru-RU"/>
        </w:rPr>
        <w:t>в</w:t>
      </w:r>
      <w:r w:rsidR="00956730">
        <w:rPr>
          <w:rFonts w:ascii="Garamond" w:hAnsi="Garamond" w:cs="Garamond"/>
          <w:lang w:eastAsia="ru-RU"/>
        </w:rPr>
        <w:t>первые</w:t>
      </w:r>
      <w:r w:rsidR="009C4A16">
        <w:rPr>
          <w:rFonts w:ascii="Garamond" w:hAnsi="Garamond" w:cs="Garamond"/>
          <w:lang w:eastAsia="ru-RU"/>
        </w:rPr>
        <w:t xml:space="preserve"> </w:t>
      </w:r>
      <w:r w:rsidRPr="00180840">
        <w:rPr>
          <w:rFonts w:ascii="Garamond" w:hAnsi="Garamond" w:cs="Garamond"/>
          <w:lang w:eastAsia="ru-RU"/>
        </w:rPr>
        <w:t xml:space="preserve">включены в Единый государственный реестр юридических лиц в последнем календарном квартале отчетного периода </w:t>
      </w:r>
      <w:r w:rsidRPr="00180840">
        <w:rPr>
          <w:rFonts w:ascii="Garamond" w:hAnsi="Garamond" w:cs="Garamond"/>
          <w:i/>
          <w:lang w:eastAsia="ru-RU"/>
        </w:rPr>
        <w:t>р</w:t>
      </w:r>
      <w:r w:rsidRPr="00180840">
        <w:rPr>
          <w:rFonts w:ascii="Garamond" w:hAnsi="Garamond" w:cs="Garamond"/>
          <w:lang w:eastAsia="ru-RU"/>
        </w:rPr>
        <w:t>.</w:t>
      </w:r>
    </w:p>
    <w:p w14:paraId="14676159" w14:textId="77777777" w:rsidR="00214405" w:rsidRPr="00180840" w:rsidRDefault="00116D80" w:rsidP="009A47D2">
      <w:pPr>
        <w:widowControl w:val="0"/>
        <w:numPr>
          <w:ilvl w:val="1"/>
          <w:numId w:val="80"/>
        </w:numPr>
        <w:tabs>
          <w:tab w:val="left" w:pos="567"/>
        </w:tabs>
        <w:spacing w:after="120"/>
        <w:ind w:left="0" w:firstLine="0"/>
        <w:jc w:val="both"/>
        <w:rPr>
          <w:rFonts w:ascii="Garamond" w:hAnsi="Garamond"/>
        </w:rPr>
      </w:pPr>
      <w:r>
        <w:rPr>
          <w:rFonts w:ascii="Garamond" w:hAnsi="Garamond"/>
          <w:color w:val="000000"/>
        </w:rPr>
        <w:t>И</w:t>
      </w:r>
      <w:r w:rsidR="00214405" w:rsidRPr="00180840">
        <w:rPr>
          <w:rFonts w:ascii="Garamond" w:hAnsi="Garamond"/>
          <w:color w:val="000000"/>
        </w:rPr>
        <w:t xml:space="preserve">ндикатор «Риск нецелевого использования денежных средств за счет финансовой деятельности» (И5) рассчитывается ежемесячно на </w:t>
      </w:r>
      <w:r w:rsidR="00C27645" w:rsidRPr="00180840">
        <w:rPr>
          <w:rFonts w:ascii="Garamond" w:hAnsi="Garamond"/>
          <w:color w:val="000000"/>
        </w:rPr>
        <w:t>основе</w:t>
      </w:r>
      <w:r w:rsidR="00214405" w:rsidRPr="00180840">
        <w:rPr>
          <w:rFonts w:ascii="Garamond" w:hAnsi="Garamond"/>
          <w:color w:val="000000"/>
        </w:rPr>
        <w:t xml:space="preserve"> отчета по форме </w:t>
      </w:r>
      <w:r w:rsidR="00214405" w:rsidRPr="00180840">
        <w:rPr>
          <w:rFonts w:ascii="Garamond" w:hAnsi="Garamond"/>
        </w:rPr>
        <w:t xml:space="preserve">№ </w:t>
      </w:r>
      <w:r w:rsidR="00214405" w:rsidRPr="00180840">
        <w:rPr>
          <w:rFonts w:ascii="Garamond" w:hAnsi="Garamond"/>
          <w:color w:val="000000"/>
        </w:rPr>
        <w:t>49 по формуле</w:t>
      </w:r>
      <w:r w:rsidR="00214405" w:rsidRPr="00180840">
        <w:rPr>
          <w:rFonts w:ascii="Garamond" w:hAnsi="Garamond"/>
        </w:rPr>
        <w:t>:</w:t>
      </w:r>
    </w:p>
    <w:tbl>
      <w:tblPr>
        <w:tblStyle w:val="afe"/>
        <w:tblW w:w="10024" w:type="dxa"/>
        <w:tblInd w:w="-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6"/>
        <w:gridCol w:w="222"/>
      </w:tblGrid>
      <w:tr w:rsidR="00214405" w:rsidRPr="00180840" w14:paraId="3190D5A4" w14:textId="77777777" w:rsidTr="00214405">
        <w:trPr>
          <w:trHeight w:val="868"/>
        </w:trPr>
        <w:tc>
          <w:tcPr>
            <w:tcW w:w="9425" w:type="dxa"/>
          </w:tcPr>
          <w:tbl>
            <w:tblPr>
              <w:tblStyle w:val="afe"/>
              <w:tblW w:w="9735" w:type="dxa"/>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6"/>
              <w:gridCol w:w="1319"/>
            </w:tblGrid>
            <w:tr w:rsidR="00214405" w:rsidRPr="00180840" w14:paraId="4DA554D0" w14:textId="77777777" w:rsidTr="00C77B7A">
              <w:trPr>
                <w:trHeight w:val="320"/>
              </w:trPr>
              <w:tc>
                <w:tcPr>
                  <w:tcW w:w="9305" w:type="dxa"/>
                </w:tcPr>
                <w:p w14:paraId="5D0E4096" w14:textId="77777777" w:rsidR="00214405" w:rsidRPr="00EF7B5F" w:rsidRDefault="007C0C16" w:rsidP="00E90720">
                  <w:pPr>
                    <w:pStyle w:val="af0"/>
                    <w:widowControl w:val="0"/>
                    <w:spacing w:after="120" w:line="240" w:lineRule="auto"/>
                    <w:ind w:left="314" w:firstLine="0"/>
                    <w:contextualSpacing w:val="0"/>
                    <w:jc w:val="left"/>
                    <w:rPr>
                      <w:rFonts w:ascii="Garamond" w:hAnsi="Garamond"/>
                      <w:color w:val="000000"/>
                      <w:sz w:val="20"/>
                    </w:rPr>
                  </w:pPr>
                  <m:oMath>
                    <m:sSub>
                      <m:sSubPr>
                        <m:ctrlPr>
                          <w:rPr>
                            <w:rFonts w:ascii="Cambria Math" w:hAnsi="Cambria Math"/>
                            <w:i/>
                            <w:sz w:val="22"/>
                          </w:rPr>
                        </m:ctrlPr>
                      </m:sSubPr>
                      <m:e>
                        <m:r>
                          <m:rPr>
                            <m:sty m:val="p"/>
                          </m:rPr>
                          <w:rPr>
                            <w:rFonts w:ascii="Cambria Math" w:hAnsi="Cambria Math" w:hint="eastAsia"/>
                            <w:sz w:val="20"/>
                          </w:rPr>
                          <m:t>И</m:t>
                        </m:r>
                        <m:r>
                          <m:rPr>
                            <m:sty m:val="p"/>
                          </m:rPr>
                          <w:rPr>
                            <w:rFonts w:ascii="Cambria Math" w:hAnsi="Cambria Math"/>
                            <w:sz w:val="20"/>
                          </w:rPr>
                          <m:t>5</m:t>
                        </m:r>
                      </m:e>
                      <m:sub>
                        <m:r>
                          <w:rPr>
                            <w:rFonts w:ascii="Cambria Math" w:hAnsi="Cambria Math"/>
                            <w:sz w:val="20"/>
                          </w:rPr>
                          <m:t>k</m:t>
                        </m:r>
                      </m:sub>
                    </m:sSub>
                  </m:oMath>
                  <w:r w:rsidR="00214405" w:rsidRPr="00EF7B5F">
                    <w:rPr>
                      <w:rFonts w:ascii="Garamond" w:hAnsi="Garamond"/>
                      <w:color w:val="000000"/>
                      <w:sz w:val="20"/>
                    </w:rPr>
                    <w:t xml:space="preserve"> = (</w:t>
                  </w:r>
                  <m:oMath>
                    <m:nary>
                      <m:naryPr>
                        <m:chr m:val="∑"/>
                        <m:limLoc m:val="undOvr"/>
                        <m:ctrlPr>
                          <w:rPr>
                            <w:rFonts w:ascii="Cambria Math" w:hAnsi="Cambria Math"/>
                            <w:i/>
                            <w:sz w:val="22"/>
                          </w:rPr>
                        </m:ctrlPr>
                      </m:naryPr>
                      <m:sub>
                        <m:r>
                          <w:rPr>
                            <w:rFonts w:ascii="Cambria Math" w:hAnsi="Cambria Math"/>
                            <w:sz w:val="20"/>
                          </w:rPr>
                          <m:t>k-2</m:t>
                        </m:r>
                      </m:sub>
                      <m:sup>
                        <m:r>
                          <w:rPr>
                            <w:rFonts w:ascii="Cambria Math" w:hAnsi="Cambria Math"/>
                            <w:sz w:val="20"/>
                          </w:rPr>
                          <m:t>k</m:t>
                        </m:r>
                      </m:sup>
                      <m:e>
                        <m:r>
                          <m:rPr>
                            <m:sty m:val="p"/>
                          </m:rPr>
                          <w:rPr>
                            <w:rFonts w:ascii="Cambria Math" w:hAnsi="Cambria Math"/>
                            <w:color w:val="000000"/>
                            <w:sz w:val="20"/>
                          </w:rPr>
                          <m:t>|</m:t>
                        </m:r>
                        <m:r>
                          <m:rPr>
                            <m:sty m:val="p"/>
                          </m:rPr>
                          <w:rPr>
                            <w:rFonts w:ascii="Cambria Math" w:hAnsi="Cambria Math" w:hint="eastAsia"/>
                            <w:color w:val="000000"/>
                            <w:sz w:val="20"/>
                          </w:rPr>
                          <m:t>стр</m:t>
                        </m:r>
                        <m:r>
                          <m:rPr>
                            <m:sty m:val="p"/>
                          </m:rPr>
                          <w:rPr>
                            <w:rFonts w:ascii="Cambria Math" w:hAnsi="Cambria Math"/>
                            <w:color w:val="000000"/>
                            <w:sz w:val="20"/>
                          </w:rPr>
                          <m:t xml:space="preserve">. 4320| </m:t>
                        </m:r>
                      </m:e>
                    </m:nary>
                  </m:oMath>
                  <w:r w:rsidR="00214405" w:rsidRPr="00EF7B5F">
                    <w:rPr>
                      <w:rFonts w:ascii="Garamond" w:hAnsi="Garamond"/>
                      <w:color w:val="000000"/>
                      <w:sz w:val="20"/>
                    </w:rPr>
                    <w:t xml:space="preserve">– </w:t>
                  </w:r>
                  <m:oMath>
                    <m:nary>
                      <m:naryPr>
                        <m:chr m:val="∑"/>
                        <m:limLoc m:val="undOvr"/>
                        <m:ctrlPr>
                          <w:rPr>
                            <w:rFonts w:ascii="Cambria Math" w:hAnsi="Cambria Math"/>
                            <w:i/>
                            <w:sz w:val="22"/>
                          </w:rPr>
                        </m:ctrlPr>
                      </m:naryPr>
                      <m:sub>
                        <m:r>
                          <w:rPr>
                            <w:rFonts w:ascii="Cambria Math" w:hAnsi="Cambria Math"/>
                            <w:sz w:val="20"/>
                          </w:rPr>
                          <m:t>k-2</m:t>
                        </m:r>
                      </m:sub>
                      <m:sup>
                        <m:r>
                          <w:rPr>
                            <w:rFonts w:ascii="Cambria Math" w:hAnsi="Cambria Math"/>
                            <w:sz w:val="20"/>
                          </w:rPr>
                          <m:t>k</m:t>
                        </m:r>
                      </m:sup>
                      <m:e>
                        <m:r>
                          <m:rPr>
                            <m:sty m:val="p"/>
                          </m:rPr>
                          <w:rPr>
                            <w:rFonts w:ascii="Cambria Math" w:hAnsi="Cambria Math"/>
                            <w:color w:val="000000"/>
                            <w:sz w:val="20"/>
                          </w:rPr>
                          <m:t>|</m:t>
                        </m:r>
                        <m:r>
                          <m:rPr>
                            <m:sty m:val="p"/>
                          </m:rPr>
                          <w:rPr>
                            <w:rFonts w:ascii="Cambria Math" w:hAnsi="Cambria Math" w:hint="eastAsia"/>
                            <w:color w:val="000000"/>
                            <w:sz w:val="20"/>
                          </w:rPr>
                          <m:t>стр</m:t>
                        </m:r>
                        <m:r>
                          <m:rPr>
                            <m:sty m:val="p"/>
                          </m:rPr>
                          <w:rPr>
                            <w:rFonts w:ascii="Cambria Math" w:hAnsi="Cambria Math"/>
                            <w:color w:val="000000"/>
                            <w:sz w:val="20"/>
                          </w:rPr>
                          <m:t xml:space="preserve">. 4323.1| </m:t>
                        </m:r>
                      </m:e>
                    </m:nary>
                  </m:oMath>
                  <w:r w:rsidR="00214405" w:rsidRPr="00EF7B5F">
                    <w:rPr>
                      <w:rFonts w:ascii="Garamond" w:hAnsi="Garamond"/>
                      <w:color w:val="000000"/>
                      <w:sz w:val="20"/>
                    </w:rPr>
                    <w:t xml:space="preserve">– </w:t>
                  </w:r>
                  <m:oMath>
                    <m:nary>
                      <m:naryPr>
                        <m:chr m:val="∑"/>
                        <m:limLoc m:val="undOvr"/>
                        <m:ctrlPr>
                          <w:rPr>
                            <w:rFonts w:ascii="Cambria Math" w:hAnsi="Cambria Math"/>
                            <w:i/>
                            <w:sz w:val="22"/>
                          </w:rPr>
                        </m:ctrlPr>
                      </m:naryPr>
                      <m:sub>
                        <m:r>
                          <w:rPr>
                            <w:rFonts w:ascii="Cambria Math" w:hAnsi="Cambria Math"/>
                            <w:sz w:val="20"/>
                          </w:rPr>
                          <m:t>k-2</m:t>
                        </m:r>
                      </m:sub>
                      <m:sup>
                        <m:r>
                          <w:rPr>
                            <w:rFonts w:ascii="Cambria Math" w:hAnsi="Cambria Math"/>
                            <w:sz w:val="20"/>
                          </w:rPr>
                          <m:t>k</m:t>
                        </m:r>
                      </m:sup>
                      <m:e>
                        <m:r>
                          <m:rPr>
                            <m:sty m:val="p"/>
                          </m:rPr>
                          <w:rPr>
                            <w:rFonts w:ascii="Cambria Math" w:hAnsi="Cambria Math"/>
                            <w:sz w:val="20"/>
                          </w:rPr>
                          <m:t>MIN(|</m:t>
                        </m:r>
                        <m:r>
                          <m:rPr>
                            <m:sty m:val="p"/>
                          </m:rPr>
                          <w:rPr>
                            <w:rFonts w:ascii="Cambria Math" w:hAnsi="Cambria Math" w:hint="eastAsia"/>
                            <w:color w:val="000000"/>
                            <w:sz w:val="20"/>
                          </w:rPr>
                          <m:t>стр</m:t>
                        </m:r>
                        <m:r>
                          <m:rPr>
                            <m:sty m:val="p"/>
                          </m:rPr>
                          <w:rPr>
                            <w:rFonts w:ascii="Cambria Math" w:hAnsi="Cambria Math"/>
                            <w:color w:val="000000"/>
                            <w:sz w:val="20"/>
                          </w:rPr>
                          <m:t>.4329.1|</m:t>
                        </m:r>
                      </m:e>
                    </m:nary>
                    <m:r>
                      <m:rPr>
                        <m:sty m:val="p"/>
                      </m:rPr>
                      <w:rPr>
                        <w:rFonts w:ascii="Cambria Math" w:hAnsi="Cambria Math"/>
                        <w:color w:val="000000"/>
                        <w:sz w:val="20"/>
                      </w:rPr>
                      <m:t>;1000000))</m:t>
                    </m:r>
                  </m:oMath>
                  <w:r w:rsidR="00214405" w:rsidRPr="00EF7B5F">
                    <w:rPr>
                      <w:rFonts w:ascii="Garamond" w:hAnsi="Garamond"/>
                      <w:color w:val="000000"/>
                      <w:sz w:val="20"/>
                    </w:rPr>
                    <w:t xml:space="preserve"> –</w:t>
                  </w:r>
                </w:p>
                <w:p w14:paraId="06D0AF9C" w14:textId="77777777" w:rsidR="00214405" w:rsidRPr="00180840" w:rsidRDefault="00214405" w:rsidP="00B302F3">
                  <w:pPr>
                    <w:widowControl w:val="0"/>
                    <w:spacing w:after="120"/>
                    <w:ind w:left="749" w:firstLine="709"/>
                    <w:rPr>
                      <w:rFonts w:ascii="Garamond" w:hAnsi="Garamond"/>
                    </w:rPr>
                  </w:pPr>
                  <w:r w:rsidRPr="00180840">
                    <w:rPr>
                      <w:rFonts w:ascii="Garamond" w:hAnsi="Garamond"/>
                      <w:color w:val="000000"/>
                    </w:rPr>
                    <w:t>(</w:t>
                  </w:r>
                  <m:oMath>
                    <m:nary>
                      <m:naryPr>
                        <m:chr m:val="∑"/>
                        <m:limLoc m:val="undOvr"/>
                        <m:ctrlPr>
                          <w:rPr>
                            <w:rFonts w:ascii="Cambria Math" w:hAnsi="Cambria Math"/>
                          </w:rPr>
                        </m:ctrlPr>
                      </m:naryPr>
                      <m:sub>
                        <m:r>
                          <w:rPr>
                            <w:rFonts w:ascii="Cambria Math" w:hAnsi="Cambria Math"/>
                          </w:rPr>
                          <m:t>k-2</m:t>
                        </m:r>
                      </m:sub>
                      <m:sup>
                        <m:r>
                          <w:rPr>
                            <w:rFonts w:ascii="Cambria Math" w:hAnsi="Cambria Math"/>
                          </w:rPr>
                          <m:t>k</m:t>
                        </m:r>
                      </m:sup>
                      <m:e>
                        <m:r>
                          <w:rPr>
                            <w:rFonts w:ascii="Cambria Math" w:hAnsi="Cambria Math" w:hint="eastAsia"/>
                            <w:color w:val="000000"/>
                          </w:rPr>
                          <m:t>стр</m:t>
                        </m:r>
                        <m:r>
                          <w:rPr>
                            <w:rFonts w:ascii="Cambria Math" w:hAnsi="Cambria Math"/>
                            <w:color w:val="000000"/>
                          </w:rPr>
                          <m:t>. 4310</m:t>
                        </m:r>
                      </m:e>
                    </m:nary>
                  </m:oMath>
                  <w:r w:rsidRPr="00180840">
                    <w:rPr>
                      <w:rFonts w:ascii="Garamond" w:hAnsi="Garamond"/>
                    </w:rPr>
                    <w:t xml:space="preserve"> </w:t>
                  </w:r>
                  <w:r w:rsidRPr="00180840">
                    <w:rPr>
                      <w:rFonts w:ascii="Garamond" w:hAnsi="Garamond"/>
                      <w:color w:val="000000"/>
                    </w:rPr>
                    <w:t xml:space="preserve">– </w:t>
                  </w:r>
                  <m:oMath>
                    <m:nary>
                      <m:naryPr>
                        <m:chr m:val="∑"/>
                        <m:limLoc m:val="undOvr"/>
                        <m:ctrlPr>
                          <w:rPr>
                            <w:rFonts w:ascii="Cambria Math" w:hAnsi="Cambria Math"/>
                          </w:rPr>
                        </m:ctrlPr>
                      </m:naryPr>
                      <m:sub>
                        <m:r>
                          <w:rPr>
                            <w:rFonts w:ascii="Cambria Math" w:hAnsi="Cambria Math"/>
                          </w:rPr>
                          <m:t>k</m:t>
                        </m:r>
                        <m:r>
                          <m:rPr>
                            <m:sty m:val="p"/>
                          </m:rPr>
                          <w:rPr>
                            <w:rFonts w:ascii="Cambria Math" w:hAnsi="Cambria Math"/>
                          </w:rPr>
                          <m:t>-2</m:t>
                        </m:r>
                      </m:sub>
                      <m:sup>
                        <m:r>
                          <w:rPr>
                            <w:rFonts w:ascii="Cambria Math" w:hAnsi="Cambria Math"/>
                          </w:rPr>
                          <m:t>k</m:t>
                        </m:r>
                      </m:sup>
                      <m:e>
                        <m:r>
                          <w:rPr>
                            <w:rFonts w:ascii="Cambria Math" w:hAnsi="Cambria Math" w:hint="eastAsia"/>
                            <w:color w:val="000000"/>
                          </w:rPr>
                          <m:t>стр</m:t>
                        </m:r>
                        <m:r>
                          <w:rPr>
                            <w:rFonts w:ascii="Cambria Math" w:hAnsi="Cambria Math"/>
                            <w:color w:val="000000"/>
                          </w:rPr>
                          <m:t>. 4311.1)</m:t>
                        </m:r>
                      </m:e>
                    </m:nary>
                  </m:oMath>
                  <w:r w:rsidRPr="00180840">
                    <w:rPr>
                      <w:rFonts w:ascii="Garamond" w:hAnsi="Garamond"/>
                    </w:rPr>
                    <w:t xml:space="preserve">                                                       </w:t>
                  </w:r>
                  <w:r w:rsidR="00B44DD1">
                    <w:rPr>
                      <w:rFonts w:ascii="Garamond" w:hAnsi="Garamond"/>
                    </w:rPr>
                    <w:t xml:space="preserve">        </w:t>
                  </w:r>
                  <w:r w:rsidRPr="00180840">
                    <w:rPr>
                      <w:rFonts w:ascii="Garamond" w:hAnsi="Garamond"/>
                    </w:rPr>
                    <w:t xml:space="preserve">            </w:t>
                  </w:r>
                </w:p>
              </w:tc>
              <w:tc>
                <w:tcPr>
                  <w:tcW w:w="430" w:type="dxa"/>
                  <w:vAlign w:val="center"/>
                </w:tcPr>
                <w:p w14:paraId="0EEDA37B" w14:textId="77777777" w:rsidR="00214405" w:rsidRPr="00180840" w:rsidRDefault="00B302F3" w:rsidP="00520E43">
                  <w:pPr>
                    <w:pStyle w:val="ConsPlusNormal"/>
                    <w:spacing w:line="360" w:lineRule="auto"/>
                    <w:jc w:val="right"/>
                    <w:rPr>
                      <w:rFonts w:ascii="Garamond" w:hAnsi="Garamond"/>
                      <w:sz w:val="22"/>
                      <w:szCs w:val="22"/>
                    </w:rPr>
                  </w:pPr>
                  <w:r w:rsidRPr="00180840">
                    <w:rPr>
                      <w:rFonts w:ascii="Garamond" w:hAnsi="Garamond"/>
                      <w:sz w:val="22"/>
                      <w:szCs w:val="22"/>
                    </w:rPr>
                    <w:t>(19),</w:t>
                  </w:r>
                </w:p>
              </w:tc>
            </w:tr>
          </w:tbl>
          <w:p w14:paraId="5AB39311" w14:textId="77777777" w:rsidR="00214405" w:rsidRPr="00180840" w:rsidRDefault="00214405" w:rsidP="00520E43">
            <w:pPr>
              <w:pStyle w:val="af0"/>
              <w:widowControl w:val="0"/>
              <w:spacing w:after="120" w:line="240" w:lineRule="auto"/>
              <w:ind w:left="0"/>
              <w:contextualSpacing w:val="0"/>
              <w:rPr>
                <w:rFonts w:ascii="Garamond" w:hAnsi="Garamond"/>
                <w:sz w:val="22"/>
              </w:rPr>
            </w:pPr>
          </w:p>
        </w:tc>
        <w:tc>
          <w:tcPr>
            <w:tcW w:w="599" w:type="dxa"/>
            <w:vAlign w:val="center"/>
          </w:tcPr>
          <w:p w14:paraId="361DD568" w14:textId="77777777" w:rsidR="00214405" w:rsidRPr="00180840" w:rsidRDefault="00214405" w:rsidP="00520E43">
            <w:pPr>
              <w:pStyle w:val="ConsPlusNormal"/>
              <w:spacing w:line="360" w:lineRule="auto"/>
              <w:jc w:val="right"/>
              <w:rPr>
                <w:rFonts w:ascii="Garamond" w:hAnsi="Garamond"/>
                <w:sz w:val="22"/>
                <w:szCs w:val="22"/>
              </w:rPr>
            </w:pPr>
          </w:p>
        </w:tc>
      </w:tr>
    </w:tbl>
    <w:p w14:paraId="1C60CCC5" w14:textId="77777777" w:rsidR="00214405" w:rsidRPr="00180840" w:rsidRDefault="00214405" w:rsidP="00520E43">
      <w:pPr>
        <w:pStyle w:val="af0"/>
        <w:widowControl w:val="0"/>
        <w:spacing w:after="120" w:line="240" w:lineRule="auto"/>
        <w:ind w:left="0"/>
        <w:contextualSpacing w:val="0"/>
        <w:rPr>
          <w:rFonts w:ascii="Garamond" w:hAnsi="Garamond"/>
          <w:color w:val="000000"/>
          <w:sz w:val="22"/>
        </w:rPr>
      </w:pPr>
      <w:r w:rsidRPr="00C77B7A">
        <w:rPr>
          <w:rFonts w:ascii="Garamond" w:hAnsi="Garamond"/>
          <w:color w:val="000000"/>
          <w:sz w:val="22"/>
        </w:rPr>
        <w:t>где</w:t>
      </w:r>
      <w:r w:rsidRPr="00180840">
        <w:rPr>
          <w:rFonts w:ascii="Garamond" w:hAnsi="Garamond"/>
          <w:color w:val="000000"/>
          <w:sz w:val="22"/>
        </w:rPr>
        <w:t xml:space="preserve">: </w:t>
      </w:r>
    </w:p>
    <w:p w14:paraId="489C7363" w14:textId="330713E6" w:rsidR="00214405" w:rsidRPr="00180840" w:rsidRDefault="00214405" w:rsidP="007457B0">
      <w:pPr>
        <w:tabs>
          <w:tab w:val="left" w:pos="1134"/>
        </w:tabs>
        <w:autoSpaceDE w:val="0"/>
        <w:autoSpaceDN w:val="0"/>
        <w:adjustRightInd w:val="0"/>
        <w:spacing w:after="120"/>
        <w:ind w:left="709" w:hanging="709"/>
        <w:jc w:val="both"/>
        <w:rPr>
          <w:rFonts w:ascii="Garamond" w:hAnsi="Garamond"/>
        </w:rPr>
      </w:pPr>
      <m:oMath>
        <m:r>
          <w:rPr>
            <w:rFonts w:ascii="Cambria Math" w:hAnsi="Cambria Math"/>
          </w:rPr>
          <m:t>k</m:t>
        </m:r>
      </m:oMath>
      <w:r w:rsidRPr="00180840">
        <w:rPr>
          <w:rFonts w:ascii="Garamond" w:hAnsi="Garamond"/>
        </w:rPr>
        <w:t xml:space="preserve"> – отчетный </w:t>
      </w:r>
      <w:r w:rsidRPr="007457B0">
        <w:rPr>
          <w:rFonts w:ascii="Garamond" w:hAnsi="Garamond"/>
          <w:color w:val="000000"/>
        </w:rPr>
        <w:t>период</w:t>
      </w:r>
      <w:r w:rsidR="007A058D">
        <w:rPr>
          <w:rFonts w:ascii="Garamond" w:hAnsi="Garamond"/>
        </w:rPr>
        <w:t xml:space="preserve"> (календарный месяц).</w:t>
      </w:r>
      <w:r w:rsidRPr="00180840">
        <w:rPr>
          <w:rFonts w:ascii="Garamond" w:hAnsi="Garamond"/>
        </w:rPr>
        <w:t xml:space="preserve"> </w:t>
      </w:r>
    </w:p>
    <w:p w14:paraId="3503844B" w14:textId="77777777" w:rsidR="00214405" w:rsidRPr="00180840" w:rsidRDefault="00214405" w:rsidP="007D7A2C">
      <w:pPr>
        <w:autoSpaceDE w:val="0"/>
        <w:autoSpaceDN w:val="0"/>
        <w:adjustRightInd w:val="0"/>
        <w:spacing w:after="120" w:line="240" w:lineRule="auto"/>
        <w:ind w:firstLine="709"/>
        <w:jc w:val="both"/>
        <w:rPr>
          <w:rFonts w:ascii="Garamond" w:hAnsi="Garamond"/>
        </w:rPr>
      </w:pPr>
      <w:r w:rsidRPr="00180840">
        <w:rPr>
          <w:rFonts w:ascii="Garamond" w:hAnsi="Garamond"/>
        </w:rPr>
        <w:t xml:space="preserve">В случае отсутствия данных по форме № 49 за </w:t>
      </w:r>
      <w:r w:rsidR="006755C8">
        <w:rPr>
          <w:rFonts w:ascii="Garamond" w:hAnsi="Garamond"/>
        </w:rPr>
        <w:t>два</w:t>
      </w:r>
      <w:r w:rsidRPr="00180840">
        <w:rPr>
          <w:rFonts w:ascii="Garamond" w:hAnsi="Garamond"/>
        </w:rPr>
        <w:t xml:space="preserve"> периода, предшествующих отчетному, в расчете учитывается количество периодов, за которые участник оптового рынка </w:t>
      </w:r>
      <w:r w:rsidR="006755C8">
        <w:rPr>
          <w:rFonts w:ascii="Garamond" w:hAnsi="Garamond"/>
        </w:rPr>
        <w:t xml:space="preserve">такие </w:t>
      </w:r>
      <w:r w:rsidR="006755C8" w:rsidRPr="00180840">
        <w:rPr>
          <w:rFonts w:ascii="Garamond" w:hAnsi="Garamond"/>
        </w:rPr>
        <w:t xml:space="preserve">данные </w:t>
      </w:r>
      <w:r w:rsidRPr="00180840">
        <w:rPr>
          <w:rFonts w:ascii="Garamond" w:hAnsi="Garamond"/>
        </w:rPr>
        <w:t>предоставил</w:t>
      </w:r>
      <w:r w:rsidR="006755C8">
        <w:rPr>
          <w:rFonts w:ascii="Garamond" w:hAnsi="Garamond"/>
        </w:rPr>
        <w:t>.</w:t>
      </w:r>
    </w:p>
    <w:p w14:paraId="62F6F73A" w14:textId="77777777" w:rsidR="00214405" w:rsidRPr="00180840" w:rsidRDefault="00214405" w:rsidP="007457B0">
      <w:pPr>
        <w:tabs>
          <w:tab w:val="left" w:pos="1134"/>
        </w:tabs>
        <w:autoSpaceDE w:val="0"/>
        <w:autoSpaceDN w:val="0"/>
        <w:adjustRightInd w:val="0"/>
        <w:spacing w:after="120"/>
        <w:ind w:left="709" w:hanging="709"/>
        <w:jc w:val="both"/>
        <w:rPr>
          <w:rFonts w:ascii="Garamond" w:hAnsi="Garamond"/>
          <w:color w:val="000000"/>
        </w:rPr>
      </w:pPr>
      <w:r w:rsidRPr="00180840">
        <w:rPr>
          <w:rFonts w:ascii="Garamond" w:hAnsi="Garamond"/>
          <w:color w:val="000000"/>
        </w:rPr>
        <w:t>стр.4320 – платежи – всего</w:t>
      </w:r>
      <w:r w:rsidR="0096141F">
        <w:rPr>
          <w:rFonts w:ascii="Garamond" w:hAnsi="Garamond"/>
        </w:rPr>
        <w:t>, руб.</w:t>
      </w:r>
      <w:r w:rsidRPr="00180840">
        <w:rPr>
          <w:rFonts w:ascii="Garamond" w:hAnsi="Garamond"/>
        </w:rPr>
        <w:t xml:space="preserve"> </w:t>
      </w:r>
      <w:r w:rsidRPr="00180840">
        <w:rPr>
          <w:rFonts w:ascii="Garamond" w:hAnsi="Garamond"/>
          <w:color w:val="000000"/>
        </w:rPr>
        <w:t>(строка 4320 формы № 49)</w:t>
      </w:r>
      <w:r w:rsidRPr="00180840">
        <w:rPr>
          <w:rFonts w:ascii="Garamond" w:hAnsi="Garamond"/>
        </w:rPr>
        <w:t>;</w:t>
      </w:r>
    </w:p>
    <w:p w14:paraId="37775EF0" w14:textId="77777777" w:rsidR="00214405" w:rsidRPr="00180840" w:rsidRDefault="00214405" w:rsidP="007457B0">
      <w:pPr>
        <w:tabs>
          <w:tab w:val="left" w:pos="1134"/>
        </w:tabs>
        <w:autoSpaceDE w:val="0"/>
        <w:autoSpaceDN w:val="0"/>
        <w:adjustRightInd w:val="0"/>
        <w:spacing w:after="120"/>
        <w:ind w:left="709" w:hanging="709"/>
        <w:jc w:val="both"/>
        <w:rPr>
          <w:rFonts w:ascii="Garamond" w:hAnsi="Garamond"/>
          <w:color w:val="000000"/>
        </w:rPr>
      </w:pPr>
      <w:r w:rsidRPr="00180840">
        <w:rPr>
          <w:rFonts w:ascii="Garamond" w:hAnsi="Garamond"/>
          <w:color w:val="000000"/>
        </w:rPr>
        <w:t xml:space="preserve">стр.4323.1 – </w:t>
      </w:r>
      <w:r w:rsidRPr="007457B0">
        <w:rPr>
          <w:rFonts w:ascii="Garamond" w:hAnsi="Garamond"/>
          <w:color w:val="000000"/>
        </w:rPr>
        <w:t>возврат</w:t>
      </w:r>
      <w:r w:rsidRPr="00180840">
        <w:rPr>
          <w:rFonts w:ascii="Garamond" w:hAnsi="Garamond"/>
        </w:rPr>
        <w:t xml:space="preserve"> кредитов и займов, полученных на покрытие кассовых разрывов при осуществлении энергосбытовой деятельности</w:t>
      </w:r>
      <w:r w:rsidR="0096141F">
        <w:rPr>
          <w:rFonts w:ascii="Garamond" w:hAnsi="Garamond"/>
        </w:rPr>
        <w:t>, руб.</w:t>
      </w:r>
      <w:r w:rsidRPr="00180840">
        <w:rPr>
          <w:rFonts w:ascii="Garamond" w:hAnsi="Garamond"/>
          <w:color w:val="000000"/>
        </w:rPr>
        <w:t xml:space="preserve"> (строка 4323.1 формы № 49);</w:t>
      </w:r>
    </w:p>
    <w:p w14:paraId="7981E21E" w14:textId="77777777" w:rsidR="00214405" w:rsidRPr="00180840" w:rsidRDefault="00214405" w:rsidP="007457B0">
      <w:pPr>
        <w:tabs>
          <w:tab w:val="left" w:pos="1134"/>
        </w:tabs>
        <w:autoSpaceDE w:val="0"/>
        <w:autoSpaceDN w:val="0"/>
        <w:adjustRightInd w:val="0"/>
        <w:spacing w:after="120"/>
        <w:ind w:left="709" w:hanging="709"/>
        <w:jc w:val="both"/>
        <w:rPr>
          <w:rFonts w:ascii="Garamond" w:hAnsi="Garamond"/>
          <w:color w:val="000000"/>
        </w:rPr>
      </w:pPr>
      <w:r w:rsidRPr="00180840">
        <w:rPr>
          <w:rFonts w:ascii="Garamond" w:hAnsi="Garamond"/>
          <w:color w:val="000000"/>
        </w:rPr>
        <w:t>стр.4329.1 – лизинговые платежи (платежи по договору финансовой аренды), связанные с энергосбытовой деятельностью, уплачиваемые лизингодателю</w:t>
      </w:r>
      <w:r w:rsidR="0096141F">
        <w:rPr>
          <w:rFonts w:ascii="Garamond" w:hAnsi="Garamond"/>
        </w:rPr>
        <w:t>, руб.</w:t>
      </w:r>
      <w:r w:rsidRPr="00180840">
        <w:rPr>
          <w:rFonts w:ascii="Garamond" w:hAnsi="Garamond"/>
          <w:color w:val="000000"/>
        </w:rPr>
        <w:t xml:space="preserve"> (строка 4329.1 формы №</w:t>
      </w:r>
      <w:r w:rsidR="008B392A">
        <w:rPr>
          <w:rFonts w:ascii="Garamond" w:hAnsi="Garamond"/>
          <w:color w:val="000000"/>
        </w:rPr>
        <w:t> </w:t>
      </w:r>
      <w:r w:rsidRPr="00180840">
        <w:rPr>
          <w:rFonts w:ascii="Garamond" w:hAnsi="Garamond"/>
          <w:color w:val="000000"/>
        </w:rPr>
        <w:t>49). Платежи по данной строке не должны превышать суммы 1 млн руб.;</w:t>
      </w:r>
    </w:p>
    <w:p w14:paraId="06CC9D4D" w14:textId="77777777" w:rsidR="00214405" w:rsidRPr="00180840" w:rsidRDefault="00214405" w:rsidP="007457B0">
      <w:pPr>
        <w:tabs>
          <w:tab w:val="left" w:pos="1134"/>
        </w:tabs>
        <w:autoSpaceDE w:val="0"/>
        <w:autoSpaceDN w:val="0"/>
        <w:adjustRightInd w:val="0"/>
        <w:spacing w:after="120"/>
        <w:ind w:left="709" w:hanging="709"/>
        <w:jc w:val="both"/>
        <w:rPr>
          <w:rFonts w:ascii="Garamond" w:hAnsi="Garamond"/>
        </w:rPr>
      </w:pPr>
      <w:r w:rsidRPr="00180840">
        <w:rPr>
          <w:rFonts w:ascii="Garamond" w:hAnsi="Garamond"/>
          <w:color w:val="000000"/>
        </w:rPr>
        <w:t>стр.4310 – поступления – всего</w:t>
      </w:r>
      <w:r w:rsidR="0096141F">
        <w:rPr>
          <w:rFonts w:ascii="Garamond" w:hAnsi="Garamond"/>
        </w:rPr>
        <w:t>, руб.</w:t>
      </w:r>
      <w:r w:rsidRPr="00180840">
        <w:rPr>
          <w:rFonts w:ascii="Garamond" w:hAnsi="Garamond"/>
          <w:color w:val="000000"/>
        </w:rPr>
        <w:t xml:space="preserve"> (строка 4310 формы № 49</w:t>
      </w:r>
      <w:r w:rsidRPr="00180840">
        <w:rPr>
          <w:rFonts w:ascii="Garamond" w:hAnsi="Garamond"/>
        </w:rPr>
        <w:t>);</w:t>
      </w:r>
    </w:p>
    <w:p w14:paraId="72BB44F2" w14:textId="77777777" w:rsidR="00214405" w:rsidRPr="00180840" w:rsidRDefault="00214405" w:rsidP="007457B0">
      <w:pPr>
        <w:tabs>
          <w:tab w:val="left" w:pos="1134"/>
        </w:tabs>
        <w:autoSpaceDE w:val="0"/>
        <w:autoSpaceDN w:val="0"/>
        <w:adjustRightInd w:val="0"/>
        <w:spacing w:after="120"/>
        <w:ind w:left="709" w:hanging="709"/>
        <w:jc w:val="both"/>
        <w:rPr>
          <w:rFonts w:ascii="Garamond" w:hAnsi="Garamond"/>
          <w:color w:val="000000"/>
        </w:rPr>
      </w:pPr>
      <w:r w:rsidRPr="00180840">
        <w:rPr>
          <w:rFonts w:ascii="Garamond" w:hAnsi="Garamond"/>
          <w:color w:val="000000"/>
        </w:rPr>
        <w:t xml:space="preserve">стр.4311.1 – получение </w:t>
      </w:r>
      <w:r w:rsidRPr="00180840">
        <w:rPr>
          <w:rFonts w:ascii="Garamond" w:hAnsi="Garamond"/>
        </w:rPr>
        <w:t>кредитов и займов на покрытие кассовых разрывов при осуществлении энергосбытовой деятельности</w:t>
      </w:r>
      <w:r w:rsidR="0096141F">
        <w:rPr>
          <w:rFonts w:ascii="Garamond" w:hAnsi="Garamond"/>
        </w:rPr>
        <w:t>, руб.</w:t>
      </w:r>
      <w:r w:rsidRPr="00180840">
        <w:rPr>
          <w:rFonts w:ascii="Garamond" w:hAnsi="Garamond"/>
        </w:rPr>
        <w:t xml:space="preserve"> </w:t>
      </w:r>
      <w:r w:rsidRPr="00180840">
        <w:rPr>
          <w:rFonts w:ascii="Garamond" w:hAnsi="Garamond"/>
          <w:color w:val="000000"/>
        </w:rPr>
        <w:t>(строка 4311.1 формы № 49)</w:t>
      </w:r>
      <w:r w:rsidRPr="00180840">
        <w:rPr>
          <w:rFonts w:ascii="Garamond" w:hAnsi="Garamond"/>
        </w:rPr>
        <w:t>.</w:t>
      </w:r>
    </w:p>
    <w:p w14:paraId="1550FE0A" w14:textId="77777777" w:rsidR="00214405" w:rsidRPr="00180840" w:rsidRDefault="00214405" w:rsidP="009A47D2">
      <w:pPr>
        <w:pStyle w:val="af0"/>
        <w:widowControl w:val="0"/>
        <w:numPr>
          <w:ilvl w:val="2"/>
          <w:numId w:val="80"/>
        </w:numPr>
        <w:tabs>
          <w:tab w:val="left" w:pos="567"/>
        </w:tabs>
        <w:spacing w:after="120" w:line="240" w:lineRule="auto"/>
        <w:ind w:left="0" w:firstLine="0"/>
        <w:contextualSpacing w:val="0"/>
        <w:rPr>
          <w:rFonts w:ascii="Garamond" w:hAnsi="Garamond"/>
          <w:sz w:val="22"/>
        </w:rPr>
      </w:pPr>
      <w:r w:rsidRPr="00180840">
        <w:rPr>
          <w:rFonts w:ascii="Garamond" w:hAnsi="Garamond"/>
          <w:sz w:val="22"/>
        </w:rPr>
        <w:t>Допустимое значение индикатора И5</w:t>
      </w:r>
      <w:r w:rsidR="000F320D" w:rsidRPr="000F320D">
        <w:rPr>
          <w:rFonts w:ascii="Garamond" w:hAnsi="Garamond"/>
          <w:sz w:val="22"/>
        </w:rPr>
        <w:t xml:space="preserve"> </w:t>
      </w:r>
      <w:r w:rsidR="000F320D">
        <w:rPr>
          <w:rFonts w:ascii="Garamond" w:hAnsi="Garamond"/>
          <w:sz w:val="22"/>
        </w:rPr>
        <w:t>определяется в следующем порядке</w:t>
      </w:r>
      <w:r w:rsidRPr="00180840">
        <w:rPr>
          <w:rFonts w:ascii="Garamond" w:hAnsi="Garamond"/>
          <w:sz w:val="22"/>
        </w:rPr>
        <w:t>.</w:t>
      </w:r>
    </w:p>
    <w:p w14:paraId="5F2E7E80" w14:textId="77777777" w:rsidR="00214405" w:rsidRPr="00180840" w:rsidRDefault="00594CA0" w:rsidP="000F4406">
      <w:pPr>
        <w:pStyle w:val="af0"/>
        <w:widowControl w:val="0"/>
        <w:tabs>
          <w:tab w:val="left" w:pos="567"/>
        </w:tabs>
        <w:spacing w:after="120" w:line="240" w:lineRule="auto"/>
        <w:ind w:left="0" w:firstLine="0"/>
        <w:contextualSpacing w:val="0"/>
        <w:rPr>
          <w:rFonts w:ascii="Garamond" w:hAnsi="Garamond"/>
          <w:sz w:val="22"/>
        </w:rPr>
      </w:pPr>
      <w:r>
        <w:rPr>
          <w:rFonts w:ascii="Garamond" w:hAnsi="Garamond"/>
          <w:sz w:val="22"/>
        </w:rPr>
        <w:t>8</w:t>
      </w:r>
      <w:r w:rsidR="00214405" w:rsidRPr="00180840">
        <w:rPr>
          <w:rFonts w:ascii="Garamond" w:hAnsi="Garamond"/>
          <w:sz w:val="22"/>
        </w:rPr>
        <w:t>.</w:t>
      </w:r>
      <w:r w:rsidR="00116D80">
        <w:rPr>
          <w:rFonts w:ascii="Garamond" w:hAnsi="Garamond"/>
          <w:sz w:val="22"/>
        </w:rPr>
        <w:t>8</w:t>
      </w:r>
      <w:r w:rsidR="00214405" w:rsidRPr="00180840">
        <w:rPr>
          <w:rFonts w:ascii="Garamond" w:hAnsi="Garamond"/>
          <w:sz w:val="22"/>
        </w:rPr>
        <w:t xml:space="preserve">.1.1. </w:t>
      </w:r>
      <w:r w:rsidR="00F06129">
        <w:rPr>
          <w:rFonts w:ascii="Garamond" w:hAnsi="Garamond"/>
          <w:sz w:val="22"/>
        </w:rPr>
        <w:t>Е</w:t>
      </w:r>
      <w:r w:rsidR="00214405" w:rsidRPr="00180840">
        <w:rPr>
          <w:rFonts w:ascii="Garamond" w:hAnsi="Garamond"/>
          <w:sz w:val="22"/>
        </w:rPr>
        <w:t xml:space="preserve">сли стр.1500 </w:t>
      </w:r>
      <m:oMath>
        <m:r>
          <m:rPr>
            <m:sty m:val="p"/>
          </m:rPr>
          <w:rPr>
            <w:rFonts w:ascii="Cambria Math" w:hAnsi="Cambria Math"/>
            <w:sz w:val="22"/>
          </w:rPr>
          <m:t>&gt;</m:t>
        </m:r>
      </m:oMath>
      <w:r w:rsidR="00214405" w:rsidRPr="00180840">
        <w:rPr>
          <w:rFonts w:ascii="Garamond" w:hAnsi="Garamond"/>
          <w:sz w:val="22"/>
        </w:rPr>
        <w:t xml:space="preserve"> стр.1200, допустимое значение индикатора И5 – не более 0,05 </w:t>
      </w:r>
      <m:oMath>
        <m:r>
          <m:rPr>
            <m:sty m:val="p"/>
          </m:rPr>
          <w:rPr>
            <w:rFonts w:ascii="Cambria Math" w:hAnsi="Cambria Math"/>
            <w:sz w:val="22"/>
          </w:rPr>
          <m:t>×</m:t>
        </m:r>
      </m:oMath>
      <w:r w:rsidR="00214405" w:rsidRPr="00180840">
        <w:rPr>
          <w:rFonts w:ascii="Garamond" w:hAnsi="Garamond"/>
          <w:sz w:val="22"/>
        </w:rPr>
        <w:t xml:space="preserve"> (стр.1500 – стр.1200),</w:t>
      </w:r>
    </w:p>
    <w:p w14:paraId="15B7EF89" w14:textId="77777777" w:rsidR="00214405" w:rsidRPr="00180840" w:rsidRDefault="00214405" w:rsidP="007D7A2C">
      <w:pPr>
        <w:pStyle w:val="ConsPlusNormal"/>
        <w:tabs>
          <w:tab w:val="left" w:pos="1134"/>
        </w:tabs>
        <w:ind w:firstLine="709"/>
        <w:rPr>
          <w:rFonts w:ascii="Garamond" w:hAnsi="Garamond"/>
          <w:sz w:val="22"/>
          <w:szCs w:val="22"/>
        </w:rPr>
      </w:pPr>
      <w:r w:rsidRPr="00C77B7A">
        <w:rPr>
          <w:rFonts w:ascii="Garamond" w:hAnsi="Garamond"/>
          <w:sz w:val="22"/>
          <w:szCs w:val="22"/>
        </w:rPr>
        <w:t>где</w:t>
      </w:r>
      <w:r w:rsidRPr="00180840">
        <w:rPr>
          <w:rFonts w:ascii="Garamond" w:hAnsi="Garamond"/>
          <w:sz w:val="22"/>
          <w:szCs w:val="22"/>
        </w:rPr>
        <w:t>:</w:t>
      </w:r>
    </w:p>
    <w:p w14:paraId="4C6D17FC" w14:textId="77777777" w:rsidR="00214405" w:rsidRPr="00180840" w:rsidRDefault="00214405" w:rsidP="007457B0">
      <w:pPr>
        <w:tabs>
          <w:tab w:val="left" w:pos="1134"/>
        </w:tabs>
        <w:autoSpaceDE w:val="0"/>
        <w:autoSpaceDN w:val="0"/>
        <w:adjustRightInd w:val="0"/>
        <w:spacing w:after="120"/>
        <w:ind w:left="709" w:hanging="709"/>
        <w:jc w:val="both"/>
        <w:rPr>
          <w:rFonts w:ascii="Garamond" w:hAnsi="Garamond"/>
        </w:rPr>
      </w:pPr>
      <w:r w:rsidRPr="00180840">
        <w:rPr>
          <w:rFonts w:ascii="Garamond" w:hAnsi="Garamond"/>
        </w:rPr>
        <w:t xml:space="preserve">стр.1500 – итого </w:t>
      </w:r>
      <w:r w:rsidRPr="007457B0">
        <w:rPr>
          <w:rFonts w:ascii="Garamond" w:hAnsi="Garamond"/>
          <w:color w:val="000000"/>
        </w:rPr>
        <w:t>краткосрочные</w:t>
      </w:r>
      <w:r w:rsidRPr="00180840">
        <w:rPr>
          <w:rFonts w:ascii="Garamond" w:hAnsi="Garamond"/>
        </w:rPr>
        <w:t xml:space="preserve"> обязательства на конец отчетного периода </w:t>
      </w:r>
      <w:r w:rsidRPr="00180840">
        <w:rPr>
          <w:rFonts w:ascii="Garamond" w:hAnsi="Garamond"/>
          <w:i/>
        </w:rPr>
        <w:t>р</w:t>
      </w:r>
      <w:r w:rsidR="0096141F">
        <w:rPr>
          <w:rFonts w:ascii="Garamond" w:hAnsi="Garamond"/>
        </w:rPr>
        <w:t>, руб.</w:t>
      </w:r>
      <w:r w:rsidRPr="00180840">
        <w:rPr>
          <w:rFonts w:ascii="Garamond" w:hAnsi="Garamond"/>
        </w:rPr>
        <w:t xml:space="preserve"> (строка 1500 формы №</w:t>
      </w:r>
      <w:r w:rsidR="002C78E8">
        <w:rPr>
          <w:rFonts w:ascii="Garamond" w:hAnsi="Garamond"/>
        </w:rPr>
        <w:t> </w:t>
      </w:r>
      <w:r w:rsidRPr="00180840">
        <w:rPr>
          <w:rFonts w:ascii="Garamond" w:hAnsi="Garamond"/>
        </w:rPr>
        <w:t>103а);</w:t>
      </w:r>
    </w:p>
    <w:p w14:paraId="103E07C0" w14:textId="77777777" w:rsidR="00214405" w:rsidRPr="00180840" w:rsidRDefault="00214405" w:rsidP="007457B0">
      <w:pPr>
        <w:tabs>
          <w:tab w:val="left" w:pos="1134"/>
        </w:tabs>
        <w:autoSpaceDE w:val="0"/>
        <w:autoSpaceDN w:val="0"/>
        <w:adjustRightInd w:val="0"/>
        <w:spacing w:after="120"/>
        <w:ind w:left="709" w:hanging="709"/>
        <w:jc w:val="both"/>
        <w:rPr>
          <w:rFonts w:ascii="Garamond" w:hAnsi="Garamond"/>
        </w:rPr>
      </w:pPr>
      <w:r w:rsidRPr="00180840">
        <w:rPr>
          <w:rFonts w:ascii="Garamond" w:hAnsi="Garamond"/>
        </w:rPr>
        <w:t xml:space="preserve">стр.1200 – </w:t>
      </w:r>
      <w:r w:rsidRPr="007457B0">
        <w:rPr>
          <w:rFonts w:ascii="Garamond" w:hAnsi="Garamond"/>
          <w:color w:val="000000"/>
        </w:rPr>
        <w:t>итого</w:t>
      </w:r>
      <w:r w:rsidRPr="00180840">
        <w:rPr>
          <w:rFonts w:ascii="Garamond" w:hAnsi="Garamond"/>
        </w:rPr>
        <w:t xml:space="preserve"> оборотные активы на конец отчетного периода </w:t>
      </w:r>
      <w:r w:rsidRPr="00180840">
        <w:rPr>
          <w:rFonts w:ascii="Garamond" w:hAnsi="Garamond"/>
          <w:i/>
        </w:rPr>
        <w:t>р</w:t>
      </w:r>
      <w:r w:rsidR="0096141F">
        <w:rPr>
          <w:rFonts w:ascii="Garamond" w:hAnsi="Garamond"/>
        </w:rPr>
        <w:t>, руб.</w:t>
      </w:r>
      <w:r w:rsidRPr="00180840">
        <w:rPr>
          <w:rFonts w:ascii="Garamond" w:hAnsi="Garamond"/>
        </w:rPr>
        <w:t xml:space="preserve"> (строка 1200 формы </w:t>
      </w:r>
      <w:r w:rsidRPr="00180840">
        <w:rPr>
          <w:rFonts w:ascii="Garamond" w:hAnsi="Garamond"/>
        </w:rPr>
        <w:br/>
        <w:t>№ 103а).</w:t>
      </w:r>
    </w:p>
    <w:p w14:paraId="36BC0520" w14:textId="77777777" w:rsidR="00214405" w:rsidRPr="00180840" w:rsidRDefault="00594CA0" w:rsidP="000F4406">
      <w:pPr>
        <w:pStyle w:val="af0"/>
        <w:widowControl w:val="0"/>
        <w:tabs>
          <w:tab w:val="left" w:pos="1134"/>
        </w:tabs>
        <w:spacing w:after="120" w:line="240" w:lineRule="auto"/>
        <w:ind w:left="0" w:firstLine="0"/>
        <w:contextualSpacing w:val="0"/>
        <w:rPr>
          <w:rFonts w:ascii="Garamond" w:hAnsi="Garamond"/>
          <w:sz w:val="22"/>
        </w:rPr>
      </w:pPr>
      <w:r>
        <w:rPr>
          <w:rFonts w:ascii="Garamond" w:hAnsi="Garamond"/>
          <w:sz w:val="22"/>
        </w:rPr>
        <w:t>8</w:t>
      </w:r>
      <w:r w:rsidR="00214405" w:rsidRPr="00180840">
        <w:rPr>
          <w:rFonts w:ascii="Garamond" w:hAnsi="Garamond"/>
          <w:sz w:val="22"/>
        </w:rPr>
        <w:t>.</w:t>
      </w:r>
      <w:r w:rsidR="00116D80">
        <w:rPr>
          <w:rFonts w:ascii="Garamond" w:hAnsi="Garamond"/>
          <w:sz w:val="22"/>
        </w:rPr>
        <w:t>8</w:t>
      </w:r>
      <w:r w:rsidR="00214405" w:rsidRPr="00180840">
        <w:rPr>
          <w:rFonts w:ascii="Garamond" w:hAnsi="Garamond"/>
          <w:sz w:val="22"/>
        </w:rPr>
        <w:t xml:space="preserve">.1.2. </w:t>
      </w:r>
      <w:r w:rsidR="00F06129">
        <w:rPr>
          <w:rFonts w:ascii="Garamond" w:hAnsi="Garamond"/>
          <w:sz w:val="22"/>
        </w:rPr>
        <w:t>Е</w:t>
      </w:r>
      <w:r w:rsidR="00214405" w:rsidRPr="00180840">
        <w:rPr>
          <w:rFonts w:ascii="Garamond" w:hAnsi="Garamond"/>
          <w:sz w:val="22"/>
        </w:rPr>
        <w:t xml:space="preserve">сли стр.1500 </w:t>
      </w:r>
      <m:oMath>
        <m:r>
          <m:rPr>
            <m:sty m:val="p"/>
          </m:rPr>
          <w:rPr>
            <w:rFonts w:ascii="Cambria Math" w:hAnsi="Cambria Math"/>
            <w:sz w:val="22"/>
          </w:rPr>
          <m:t>≤</m:t>
        </m:r>
      </m:oMath>
      <w:r w:rsidR="00214405" w:rsidRPr="00180840">
        <w:rPr>
          <w:rFonts w:ascii="Garamond" w:hAnsi="Garamond"/>
          <w:sz w:val="22"/>
        </w:rPr>
        <w:t xml:space="preserve"> стр.1200, допустимым </w:t>
      </w:r>
      <w:r w:rsidR="00377F22">
        <w:rPr>
          <w:rFonts w:ascii="Garamond" w:hAnsi="Garamond"/>
          <w:sz w:val="22"/>
        </w:rPr>
        <w:t>является</w:t>
      </w:r>
      <w:r w:rsidR="00377F22" w:rsidRPr="00180840">
        <w:rPr>
          <w:rFonts w:ascii="Garamond" w:hAnsi="Garamond"/>
          <w:sz w:val="22"/>
        </w:rPr>
        <w:t xml:space="preserve"> </w:t>
      </w:r>
      <w:r w:rsidR="00214405" w:rsidRPr="00180840">
        <w:rPr>
          <w:rFonts w:ascii="Garamond" w:hAnsi="Garamond"/>
          <w:sz w:val="22"/>
        </w:rPr>
        <w:t>любое значение индикатора И5.</w:t>
      </w:r>
    </w:p>
    <w:p w14:paraId="661D7530" w14:textId="77777777" w:rsidR="00214405" w:rsidRPr="00180840" w:rsidRDefault="00116D80" w:rsidP="009A47D2">
      <w:pPr>
        <w:widowControl w:val="0"/>
        <w:numPr>
          <w:ilvl w:val="1"/>
          <w:numId w:val="80"/>
        </w:numPr>
        <w:spacing w:after="240"/>
        <w:ind w:left="0" w:firstLine="0"/>
        <w:jc w:val="both"/>
        <w:rPr>
          <w:rFonts w:ascii="Garamond" w:hAnsi="Garamond"/>
        </w:rPr>
      </w:pPr>
      <w:r>
        <w:rPr>
          <w:rFonts w:ascii="Garamond" w:hAnsi="Garamond"/>
          <w:color w:val="000000"/>
        </w:rPr>
        <w:t>И</w:t>
      </w:r>
      <w:r w:rsidR="00214405" w:rsidRPr="00180840">
        <w:rPr>
          <w:rFonts w:ascii="Garamond" w:hAnsi="Garamond"/>
          <w:color w:val="000000"/>
        </w:rPr>
        <w:t xml:space="preserve">ндикатор «Риск нецелевого использования денежных средств за счет финансовой деятельности, без учета операций по кредитам и займам» (И5.1) рассчитывается ежемесячно на </w:t>
      </w:r>
      <w:r w:rsidR="00C27645" w:rsidRPr="00180840">
        <w:rPr>
          <w:rFonts w:ascii="Garamond" w:hAnsi="Garamond"/>
          <w:color w:val="000000"/>
        </w:rPr>
        <w:t>основе</w:t>
      </w:r>
      <w:r w:rsidR="00214405" w:rsidRPr="00180840">
        <w:rPr>
          <w:rFonts w:ascii="Garamond" w:hAnsi="Garamond"/>
          <w:color w:val="000000"/>
        </w:rPr>
        <w:t xml:space="preserve"> отчета по форме </w:t>
      </w:r>
      <w:r w:rsidR="00214405" w:rsidRPr="00180840">
        <w:rPr>
          <w:rFonts w:ascii="Garamond" w:hAnsi="Garamond"/>
        </w:rPr>
        <w:t xml:space="preserve">№ </w:t>
      </w:r>
      <w:r w:rsidR="00214405" w:rsidRPr="00180840">
        <w:rPr>
          <w:rFonts w:ascii="Garamond" w:hAnsi="Garamond"/>
          <w:color w:val="000000"/>
        </w:rPr>
        <w:t>49 по формуле</w:t>
      </w:r>
      <w:r w:rsidR="00214405" w:rsidRPr="00180840">
        <w:rPr>
          <w:rFonts w:ascii="Garamond" w:hAnsi="Garamond"/>
        </w:rPr>
        <w:t>:</w:t>
      </w:r>
    </w:p>
    <w:p w14:paraId="1325A71B" w14:textId="77777777" w:rsidR="00214405" w:rsidRPr="00E76BF0" w:rsidRDefault="007C0C16" w:rsidP="00520E43">
      <w:pPr>
        <w:widowControl w:val="0"/>
        <w:spacing w:after="120" w:line="240" w:lineRule="auto"/>
        <w:rPr>
          <w:rFonts w:ascii="Garamond" w:hAnsi="Garamond"/>
          <w:color w:val="000000"/>
          <w:sz w:val="20"/>
        </w:rPr>
      </w:pPr>
      <m:oMath>
        <m:sSub>
          <m:sSubPr>
            <m:ctrlPr>
              <w:rPr>
                <w:rFonts w:ascii="Cambria Math" w:hAnsi="Cambria Math"/>
                <w:i/>
              </w:rPr>
            </m:ctrlPr>
          </m:sSubPr>
          <m:e>
            <m:r>
              <m:rPr>
                <m:sty m:val="p"/>
              </m:rPr>
              <w:rPr>
                <w:rFonts w:ascii="Cambria Math" w:hAnsi="Cambria Math" w:hint="eastAsia"/>
                <w:sz w:val="20"/>
              </w:rPr>
              <m:t>И</m:t>
            </m:r>
            <m:r>
              <m:rPr>
                <m:sty m:val="p"/>
              </m:rPr>
              <w:rPr>
                <w:rFonts w:ascii="Cambria Math" w:hAnsi="Cambria Math"/>
                <w:sz w:val="20"/>
              </w:rPr>
              <m:t>5.1</m:t>
            </m:r>
          </m:e>
          <m:sub>
            <m:r>
              <w:rPr>
                <w:rFonts w:ascii="Cambria Math" w:hAnsi="Cambria Math"/>
                <w:sz w:val="20"/>
              </w:rPr>
              <m:t>k</m:t>
            </m:r>
          </m:sub>
        </m:sSub>
      </m:oMath>
      <w:r w:rsidR="00214405" w:rsidRPr="00E76BF0">
        <w:rPr>
          <w:rFonts w:ascii="Garamond" w:hAnsi="Garamond"/>
          <w:color w:val="000000"/>
          <w:sz w:val="20"/>
        </w:rPr>
        <w:t xml:space="preserve"> = (</w:t>
      </w:r>
      <m:oMath>
        <m:nary>
          <m:naryPr>
            <m:chr m:val="∑"/>
            <m:limLoc m:val="undOvr"/>
            <m:ctrlPr>
              <w:rPr>
                <w:rFonts w:ascii="Cambria Math" w:hAnsi="Cambria Math"/>
                <w:i/>
              </w:rPr>
            </m:ctrlPr>
          </m:naryPr>
          <m:sub>
            <m:r>
              <w:rPr>
                <w:rFonts w:ascii="Cambria Math" w:hAnsi="Cambria Math"/>
                <w:sz w:val="20"/>
              </w:rPr>
              <m:t>k-2</m:t>
            </m:r>
          </m:sub>
          <m:sup>
            <m:r>
              <w:rPr>
                <w:rFonts w:ascii="Cambria Math" w:hAnsi="Cambria Math"/>
                <w:sz w:val="20"/>
              </w:rPr>
              <m:t>k</m:t>
            </m:r>
          </m:sup>
          <m:e>
            <m:r>
              <m:rPr>
                <m:sty m:val="p"/>
              </m:rPr>
              <w:rPr>
                <w:rFonts w:ascii="Cambria Math" w:hAnsi="Cambria Math"/>
                <w:color w:val="000000"/>
                <w:sz w:val="20"/>
              </w:rPr>
              <m:t>|</m:t>
            </m:r>
            <m:r>
              <m:rPr>
                <m:sty m:val="p"/>
              </m:rPr>
              <w:rPr>
                <w:rFonts w:ascii="Cambria Math" w:hAnsi="Cambria Math" w:hint="eastAsia"/>
                <w:color w:val="000000"/>
                <w:sz w:val="20"/>
              </w:rPr>
              <m:t>стр</m:t>
            </m:r>
            <m:r>
              <m:rPr>
                <m:sty m:val="p"/>
              </m:rPr>
              <w:rPr>
                <w:rFonts w:ascii="Cambria Math" w:hAnsi="Cambria Math"/>
                <w:color w:val="000000"/>
                <w:sz w:val="20"/>
              </w:rPr>
              <m:t>. 4321|</m:t>
            </m:r>
          </m:e>
        </m:nary>
        <m:r>
          <w:rPr>
            <w:rFonts w:ascii="Cambria Math" w:hAnsi="Cambria Math"/>
            <w:sz w:val="20"/>
          </w:rPr>
          <m:t xml:space="preserve"> </m:t>
        </m:r>
      </m:oMath>
      <w:r w:rsidR="00214405" w:rsidRPr="00E76BF0">
        <w:rPr>
          <w:rFonts w:ascii="Garamond" w:hAnsi="Garamond"/>
          <w:color w:val="000000"/>
          <w:sz w:val="20"/>
        </w:rPr>
        <w:t xml:space="preserve">+ </w:t>
      </w:r>
      <m:oMath>
        <m:nary>
          <m:naryPr>
            <m:chr m:val="∑"/>
            <m:limLoc m:val="undOvr"/>
            <m:ctrlPr>
              <w:rPr>
                <w:rFonts w:ascii="Cambria Math" w:hAnsi="Cambria Math"/>
                <w:i/>
              </w:rPr>
            </m:ctrlPr>
          </m:naryPr>
          <m:sub>
            <m:r>
              <w:rPr>
                <w:rFonts w:ascii="Cambria Math" w:hAnsi="Cambria Math"/>
                <w:sz w:val="20"/>
              </w:rPr>
              <m:t>k-2</m:t>
            </m:r>
          </m:sub>
          <m:sup>
            <m:r>
              <w:rPr>
                <w:rFonts w:ascii="Cambria Math" w:hAnsi="Cambria Math"/>
                <w:sz w:val="20"/>
              </w:rPr>
              <m:t>k</m:t>
            </m:r>
          </m:sup>
          <m:e>
            <m:r>
              <m:rPr>
                <m:sty m:val="p"/>
              </m:rPr>
              <w:rPr>
                <w:rFonts w:ascii="Cambria Math" w:hAnsi="Cambria Math"/>
                <w:color w:val="000000"/>
                <w:sz w:val="20"/>
              </w:rPr>
              <m:t>|</m:t>
            </m:r>
            <m:r>
              <m:rPr>
                <m:sty m:val="p"/>
              </m:rPr>
              <w:rPr>
                <w:rFonts w:ascii="Cambria Math" w:hAnsi="Cambria Math" w:hint="eastAsia"/>
                <w:color w:val="000000"/>
                <w:sz w:val="20"/>
              </w:rPr>
              <m:t>стр</m:t>
            </m:r>
            <m:r>
              <m:rPr>
                <m:sty m:val="p"/>
              </m:rPr>
              <w:rPr>
                <w:rFonts w:ascii="Cambria Math" w:hAnsi="Cambria Math"/>
                <w:color w:val="000000"/>
                <w:sz w:val="20"/>
              </w:rPr>
              <m:t>. 4322|</m:t>
            </m:r>
          </m:e>
        </m:nary>
      </m:oMath>
      <w:r w:rsidR="00214405" w:rsidRPr="00E76BF0">
        <w:rPr>
          <w:rFonts w:ascii="Garamond" w:hAnsi="Garamond"/>
          <w:sz w:val="20"/>
        </w:rPr>
        <w:t xml:space="preserve"> </w:t>
      </w:r>
      <w:r w:rsidR="00214405" w:rsidRPr="00E76BF0">
        <w:rPr>
          <w:rFonts w:ascii="Garamond" w:hAnsi="Garamond"/>
          <w:color w:val="000000"/>
          <w:sz w:val="20"/>
        </w:rPr>
        <w:t xml:space="preserve">+ </w:t>
      </w:r>
      <m:oMath>
        <m:nary>
          <m:naryPr>
            <m:chr m:val="∑"/>
            <m:limLoc m:val="undOvr"/>
            <m:ctrlPr>
              <w:rPr>
                <w:rFonts w:ascii="Cambria Math" w:hAnsi="Cambria Math"/>
                <w:i/>
              </w:rPr>
            </m:ctrlPr>
          </m:naryPr>
          <m:sub>
            <m:r>
              <w:rPr>
                <w:rFonts w:ascii="Cambria Math" w:hAnsi="Cambria Math"/>
                <w:sz w:val="20"/>
              </w:rPr>
              <m:t>k-2</m:t>
            </m:r>
          </m:sub>
          <m:sup>
            <m:r>
              <w:rPr>
                <w:rFonts w:ascii="Cambria Math" w:hAnsi="Cambria Math"/>
                <w:sz w:val="20"/>
              </w:rPr>
              <m:t>k</m:t>
            </m:r>
          </m:sup>
          <m:e>
            <m:r>
              <m:rPr>
                <m:sty m:val="p"/>
              </m:rPr>
              <w:rPr>
                <w:rFonts w:ascii="Cambria Math" w:hAnsi="Cambria Math"/>
                <w:color w:val="000000"/>
                <w:sz w:val="20"/>
              </w:rPr>
              <m:t>|</m:t>
            </m:r>
            <m:r>
              <m:rPr>
                <m:sty m:val="p"/>
              </m:rPr>
              <w:rPr>
                <w:rFonts w:ascii="Cambria Math" w:hAnsi="Cambria Math" w:hint="eastAsia"/>
                <w:color w:val="000000"/>
                <w:sz w:val="20"/>
              </w:rPr>
              <m:t>стр</m:t>
            </m:r>
            <m:r>
              <m:rPr>
                <m:sty m:val="p"/>
              </m:rPr>
              <w:rPr>
                <w:rFonts w:ascii="Cambria Math" w:hAnsi="Cambria Math"/>
                <w:color w:val="000000"/>
                <w:sz w:val="20"/>
              </w:rPr>
              <m:t xml:space="preserve">. 4329| </m:t>
            </m:r>
          </m:e>
        </m:nary>
      </m:oMath>
      <w:r w:rsidR="00214405" w:rsidRPr="00E76BF0">
        <w:rPr>
          <w:rFonts w:ascii="Garamond" w:hAnsi="Garamond"/>
          <w:color w:val="000000"/>
          <w:sz w:val="20"/>
        </w:rPr>
        <w:t xml:space="preserve"> – </w:t>
      </w:r>
      <m:oMath>
        <m:nary>
          <m:naryPr>
            <m:chr m:val="∑"/>
            <m:limLoc m:val="undOvr"/>
            <m:ctrlPr>
              <w:rPr>
                <w:rFonts w:ascii="Cambria Math" w:hAnsi="Cambria Math"/>
                <w:i/>
              </w:rPr>
            </m:ctrlPr>
          </m:naryPr>
          <m:sub>
            <m:r>
              <w:rPr>
                <w:rFonts w:ascii="Cambria Math" w:hAnsi="Cambria Math"/>
                <w:sz w:val="20"/>
              </w:rPr>
              <m:t>k-2</m:t>
            </m:r>
          </m:sub>
          <m:sup>
            <m:r>
              <w:rPr>
                <w:rFonts w:ascii="Cambria Math" w:hAnsi="Cambria Math"/>
                <w:sz w:val="20"/>
              </w:rPr>
              <m:t>k</m:t>
            </m:r>
          </m:sup>
          <m:e>
            <m:r>
              <w:rPr>
                <w:rFonts w:ascii="Cambria Math" w:hAnsi="Cambria Math"/>
                <w:sz w:val="20"/>
                <w:lang w:val="en-US"/>
              </w:rPr>
              <m:t>MIN</m:t>
            </m:r>
            <m:r>
              <m:rPr>
                <m:sty m:val="p"/>
              </m:rPr>
              <w:rPr>
                <w:rFonts w:ascii="Cambria Math" w:hAnsi="Cambria Math"/>
                <w:sz w:val="20"/>
              </w:rPr>
              <m:t>(</m:t>
            </m:r>
            <m:r>
              <m:rPr>
                <m:sty m:val="p"/>
              </m:rPr>
              <w:rPr>
                <w:rFonts w:ascii="Cambria Math" w:hAnsi="Cambria Math" w:hint="eastAsia"/>
                <w:color w:val="000000"/>
                <w:sz w:val="20"/>
              </w:rPr>
              <m:t>стр</m:t>
            </m:r>
            <m:r>
              <m:rPr>
                <m:sty m:val="p"/>
              </m:rPr>
              <w:rPr>
                <w:rFonts w:ascii="Cambria Math" w:hAnsi="Cambria Math"/>
                <w:color w:val="000000"/>
                <w:sz w:val="20"/>
              </w:rPr>
              <m:t>.|4329.1|</m:t>
            </m:r>
          </m:e>
        </m:nary>
        <m:r>
          <m:rPr>
            <m:sty m:val="p"/>
          </m:rPr>
          <w:rPr>
            <w:rFonts w:ascii="Cambria Math" w:hAnsi="Cambria Math"/>
            <w:color w:val="000000"/>
            <w:sz w:val="20"/>
          </w:rPr>
          <m:t>;1000000)</m:t>
        </m:r>
      </m:oMath>
      <w:r w:rsidR="00214405" w:rsidRPr="00E76BF0">
        <w:rPr>
          <w:rFonts w:ascii="Garamond" w:hAnsi="Garamond"/>
          <w:color w:val="000000"/>
          <w:sz w:val="20"/>
        </w:rPr>
        <w:t xml:space="preserve">) – </w:t>
      </w:r>
    </w:p>
    <w:p w14:paraId="2688632B" w14:textId="77777777" w:rsidR="008338E1" w:rsidRDefault="00214405" w:rsidP="00C77B7A">
      <w:pPr>
        <w:pStyle w:val="af0"/>
        <w:widowControl w:val="0"/>
        <w:spacing w:after="60" w:line="240" w:lineRule="auto"/>
        <w:ind w:left="0"/>
        <w:contextualSpacing w:val="0"/>
        <w:rPr>
          <w:rFonts w:ascii="Garamond" w:hAnsi="Garamond"/>
          <w:color w:val="000000"/>
        </w:rPr>
      </w:pPr>
      <w:r w:rsidRPr="00E76BF0">
        <w:rPr>
          <w:rFonts w:ascii="Garamond" w:hAnsi="Garamond"/>
          <w:color w:val="000000"/>
          <w:sz w:val="20"/>
        </w:rPr>
        <w:t xml:space="preserve">                    (</w:t>
      </w:r>
      <m:oMath>
        <m:nary>
          <m:naryPr>
            <m:chr m:val="∑"/>
            <m:limLoc m:val="undOvr"/>
            <m:ctrlPr>
              <w:rPr>
                <w:rFonts w:ascii="Cambria Math" w:hAnsi="Cambria Math"/>
                <w:i/>
              </w:rPr>
            </m:ctrlPr>
          </m:naryPr>
          <m:sub>
            <m:r>
              <w:rPr>
                <w:rFonts w:ascii="Cambria Math" w:hAnsi="Cambria Math"/>
                <w:sz w:val="20"/>
              </w:rPr>
              <m:t>k-2</m:t>
            </m:r>
          </m:sub>
          <m:sup>
            <m:r>
              <w:rPr>
                <w:rFonts w:ascii="Cambria Math" w:hAnsi="Cambria Math"/>
                <w:sz w:val="20"/>
              </w:rPr>
              <m:t>k</m:t>
            </m:r>
          </m:sup>
          <m:e>
            <m:r>
              <m:rPr>
                <m:sty m:val="p"/>
              </m:rPr>
              <w:rPr>
                <w:rFonts w:ascii="Cambria Math" w:hAnsi="Cambria Math" w:hint="eastAsia"/>
                <w:color w:val="000000"/>
                <w:sz w:val="20"/>
              </w:rPr>
              <m:t>стр</m:t>
            </m:r>
            <m:r>
              <m:rPr>
                <m:sty m:val="p"/>
              </m:rPr>
              <w:rPr>
                <w:rFonts w:ascii="Cambria Math" w:hAnsi="Cambria Math"/>
                <w:color w:val="000000"/>
                <w:sz w:val="20"/>
              </w:rPr>
              <m:t>. 4310</m:t>
            </m:r>
          </m:e>
        </m:nary>
      </m:oMath>
      <w:r w:rsidRPr="00E76BF0">
        <w:rPr>
          <w:rFonts w:ascii="Garamond" w:hAnsi="Garamond"/>
          <w:sz w:val="20"/>
        </w:rPr>
        <w:t xml:space="preserve"> </w:t>
      </w:r>
      <w:r w:rsidRPr="00E76BF0">
        <w:rPr>
          <w:rFonts w:ascii="Garamond" w:hAnsi="Garamond"/>
          <w:color w:val="000000"/>
          <w:sz w:val="20"/>
        </w:rPr>
        <w:t>–</w:t>
      </w:r>
      <m:oMath>
        <m:r>
          <w:rPr>
            <w:rFonts w:ascii="Cambria Math" w:hAnsi="Cambria Math"/>
            <w:sz w:val="20"/>
          </w:rPr>
          <m:t xml:space="preserve"> </m:t>
        </m:r>
        <m:nary>
          <m:naryPr>
            <m:chr m:val="∑"/>
            <m:limLoc m:val="undOvr"/>
            <m:ctrlPr>
              <w:rPr>
                <w:rFonts w:ascii="Cambria Math" w:hAnsi="Cambria Math"/>
                <w:i/>
              </w:rPr>
            </m:ctrlPr>
          </m:naryPr>
          <m:sub>
            <m:r>
              <w:rPr>
                <w:rFonts w:ascii="Cambria Math" w:hAnsi="Cambria Math"/>
                <w:sz w:val="20"/>
              </w:rPr>
              <m:t>k-2</m:t>
            </m:r>
          </m:sub>
          <m:sup>
            <m:r>
              <w:rPr>
                <w:rFonts w:ascii="Cambria Math" w:hAnsi="Cambria Math"/>
                <w:sz w:val="20"/>
              </w:rPr>
              <m:t>k</m:t>
            </m:r>
          </m:sup>
          <m:e>
            <m:r>
              <m:rPr>
                <m:sty m:val="p"/>
              </m:rPr>
              <w:rPr>
                <w:rFonts w:ascii="Cambria Math" w:hAnsi="Cambria Math"/>
                <w:color w:val="000000"/>
                <w:sz w:val="20"/>
              </w:rPr>
              <m:t xml:space="preserve"> </m:t>
            </m:r>
            <m:r>
              <m:rPr>
                <m:sty m:val="p"/>
              </m:rPr>
              <w:rPr>
                <w:rFonts w:ascii="Cambria Math" w:hAnsi="Cambria Math" w:hint="eastAsia"/>
                <w:color w:val="000000"/>
                <w:sz w:val="20"/>
              </w:rPr>
              <m:t>стр</m:t>
            </m:r>
            <m:r>
              <m:rPr>
                <m:sty m:val="p"/>
              </m:rPr>
              <w:rPr>
                <w:rFonts w:ascii="Cambria Math" w:hAnsi="Cambria Math"/>
                <w:color w:val="000000"/>
                <w:sz w:val="20"/>
              </w:rPr>
              <m:t>. 4311</m:t>
            </m:r>
          </m:e>
        </m:nary>
      </m:oMath>
      <w:r w:rsidRPr="00E76BF0">
        <w:rPr>
          <w:rFonts w:ascii="Garamond" w:hAnsi="Garamond"/>
          <w:color w:val="000000"/>
          <w:sz w:val="20"/>
        </w:rPr>
        <w:t xml:space="preserve"> –</w:t>
      </w:r>
      <m:oMath>
        <m:r>
          <w:rPr>
            <w:rFonts w:ascii="Cambria Math" w:hAnsi="Cambria Math"/>
            <w:sz w:val="20"/>
          </w:rPr>
          <m:t xml:space="preserve"> </m:t>
        </m:r>
        <m:nary>
          <m:naryPr>
            <m:chr m:val="∑"/>
            <m:limLoc m:val="undOvr"/>
            <m:ctrlPr>
              <w:rPr>
                <w:rFonts w:ascii="Cambria Math" w:hAnsi="Cambria Math"/>
                <w:i/>
              </w:rPr>
            </m:ctrlPr>
          </m:naryPr>
          <m:sub>
            <m:r>
              <w:rPr>
                <w:rFonts w:ascii="Cambria Math" w:hAnsi="Cambria Math"/>
                <w:sz w:val="20"/>
              </w:rPr>
              <m:t>k-2</m:t>
            </m:r>
          </m:sub>
          <m:sup>
            <m:r>
              <w:rPr>
                <w:rFonts w:ascii="Cambria Math" w:hAnsi="Cambria Math"/>
                <w:sz w:val="20"/>
              </w:rPr>
              <m:t>k</m:t>
            </m:r>
          </m:sup>
          <m:e>
            <m:r>
              <m:rPr>
                <m:sty m:val="p"/>
              </m:rPr>
              <w:rPr>
                <w:rFonts w:ascii="Cambria Math" w:hAnsi="Cambria Math" w:hint="eastAsia"/>
                <w:color w:val="000000"/>
                <w:sz w:val="20"/>
              </w:rPr>
              <m:t>стр</m:t>
            </m:r>
            <m:r>
              <m:rPr>
                <m:sty m:val="p"/>
              </m:rPr>
              <w:rPr>
                <w:rFonts w:ascii="Cambria Math" w:hAnsi="Cambria Math"/>
                <w:color w:val="000000"/>
                <w:sz w:val="20"/>
              </w:rPr>
              <m:t>. 4314</m:t>
            </m:r>
          </m:e>
        </m:nary>
      </m:oMath>
      <w:r w:rsidRPr="00180840">
        <w:rPr>
          <w:rFonts w:ascii="Garamond" w:hAnsi="Garamond"/>
          <w:color w:val="000000"/>
        </w:rPr>
        <w:t>)                                                (20),</w:t>
      </w:r>
    </w:p>
    <w:p w14:paraId="5951307A" w14:textId="77777777" w:rsidR="00214405" w:rsidRPr="00180840" w:rsidRDefault="00214405" w:rsidP="00C77B7A">
      <w:pPr>
        <w:pStyle w:val="af0"/>
        <w:widowControl w:val="0"/>
        <w:spacing w:before="240" w:after="60" w:line="240" w:lineRule="auto"/>
        <w:ind w:left="0"/>
        <w:contextualSpacing w:val="0"/>
        <w:rPr>
          <w:rFonts w:ascii="Garamond" w:hAnsi="Garamond"/>
          <w:color w:val="000000"/>
          <w:sz w:val="22"/>
        </w:rPr>
      </w:pPr>
      <w:r w:rsidRPr="00C77B7A">
        <w:rPr>
          <w:rFonts w:ascii="Garamond" w:hAnsi="Garamond"/>
          <w:color w:val="000000"/>
          <w:sz w:val="22"/>
        </w:rPr>
        <w:t>где</w:t>
      </w:r>
      <w:r w:rsidRPr="00180840">
        <w:rPr>
          <w:rFonts w:ascii="Garamond" w:hAnsi="Garamond"/>
          <w:color w:val="000000"/>
          <w:sz w:val="22"/>
        </w:rPr>
        <w:t xml:space="preserve">: </w:t>
      </w:r>
    </w:p>
    <w:p w14:paraId="1ABD9994" w14:textId="34D461B8" w:rsidR="00214405" w:rsidRPr="00180840" w:rsidRDefault="00214405" w:rsidP="007457B0">
      <w:pPr>
        <w:autoSpaceDE w:val="0"/>
        <w:autoSpaceDN w:val="0"/>
        <w:adjustRightInd w:val="0"/>
        <w:spacing w:after="120" w:line="240" w:lineRule="auto"/>
        <w:jc w:val="both"/>
        <w:rPr>
          <w:rFonts w:ascii="Garamond" w:hAnsi="Garamond"/>
        </w:rPr>
      </w:pPr>
      <m:oMath>
        <m:r>
          <w:rPr>
            <w:rFonts w:ascii="Cambria Math" w:hAnsi="Cambria Math"/>
          </w:rPr>
          <w:lastRenderedPageBreak/>
          <m:t>k</m:t>
        </m:r>
      </m:oMath>
      <w:r w:rsidRPr="00180840">
        <w:rPr>
          <w:rFonts w:ascii="Garamond" w:hAnsi="Garamond"/>
        </w:rPr>
        <w:t xml:space="preserve"> – отче</w:t>
      </w:r>
      <w:r w:rsidR="007A058D">
        <w:rPr>
          <w:rFonts w:ascii="Garamond" w:hAnsi="Garamond"/>
        </w:rPr>
        <w:t>тный период (календарный месяц).</w:t>
      </w:r>
      <w:r w:rsidRPr="00180840">
        <w:rPr>
          <w:rFonts w:ascii="Garamond" w:hAnsi="Garamond"/>
        </w:rPr>
        <w:t xml:space="preserve"> </w:t>
      </w:r>
    </w:p>
    <w:p w14:paraId="76B993C3" w14:textId="77777777" w:rsidR="00214405" w:rsidRPr="00180840" w:rsidRDefault="00214405" w:rsidP="008524F6">
      <w:pPr>
        <w:autoSpaceDE w:val="0"/>
        <w:autoSpaceDN w:val="0"/>
        <w:adjustRightInd w:val="0"/>
        <w:spacing w:after="120"/>
        <w:ind w:firstLine="709"/>
        <w:jc w:val="both"/>
        <w:rPr>
          <w:rFonts w:ascii="Garamond" w:hAnsi="Garamond"/>
        </w:rPr>
      </w:pPr>
      <w:r w:rsidRPr="00180840">
        <w:rPr>
          <w:rFonts w:ascii="Garamond" w:hAnsi="Garamond"/>
        </w:rPr>
        <w:t xml:space="preserve">В случае отсутствия данных по форме № 49 за </w:t>
      </w:r>
      <w:r w:rsidR="006755C8">
        <w:rPr>
          <w:rFonts w:ascii="Garamond" w:hAnsi="Garamond"/>
        </w:rPr>
        <w:t>два</w:t>
      </w:r>
      <w:r w:rsidRPr="00180840">
        <w:rPr>
          <w:rFonts w:ascii="Garamond" w:hAnsi="Garamond"/>
        </w:rPr>
        <w:t xml:space="preserve"> периода, предшествующих отчетному</w:t>
      </w:r>
      <w:r w:rsidR="006755C8">
        <w:rPr>
          <w:rFonts w:ascii="Garamond" w:hAnsi="Garamond"/>
        </w:rPr>
        <w:t xml:space="preserve">, </w:t>
      </w:r>
      <w:r w:rsidRPr="00180840">
        <w:rPr>
          <w:rFonts w:ascii="Garamond" w:hAnsi="Garamond"/>
        </w:rPr>
        <w:t xml:space="preserve">в расчете учитывается количество периодов, за которые участник оптового рынка </w:t>
      </w:r>
      <w:r w:rsidR="006755C8">
        <w:rPr>
          <w:rFonts w:ascii="Garamond" w:hAnsi="Garamond"/>
        </w:rPr>
        <w:t xml:space="preserve">такие </w:t>
      </w:r>
      <w:r w:rsidRPr="00180840">
        <w:rPr>
          <w:rFonts w:ascii="Garamond" w:hAnsi="Garamond"/>
        </w:rPr>
        <w:t>данные</w:t>
      </w:r>
      <w:r w:rsidR="006755C8" w:rsidRPr="006755C8">
        <w:rPr>
          <w:rFonts w:ascii="Garamond" w:hAnsi="Garamond"/>
        </w:rPr>
        <w:t xml:space="preserve"> </w:t>
      </w:r>
      <w:r w:rsidR="006755C8" w:rsidRPr="00180840">
        <w:rPr>
          <w:rFonts w:ascii="Garamond" w:hAnsi="Garamond"/>
        </w:rPr>
        <w:t>предоставил</w:t>
      </w:r>
      <w:r w:rsidR="006755C8">
        <w:rPr>
          <w:rFonts w:ascii="Garamond" w:hAnsi="Garamond"/>
        </w:rPr>
        <w:t>.</w:t>
      </w:r>
    </w:p>
    <w:p w14:paraId="4866873E" w14:textId="77777777" w:rsidR="00214405" w:rsidRPr="00180840" w:rsidRDefault="00214405" w:rsidP="007457B0">
      <w:pPr>
        <w:tabs>
          <w:tab w:val="left" w:pos="1134"/>
        </w:tabs>
        <w:autoSpaceDE w:val="0"/>
        <w:autoSpaceDN w:val="0"/>
        <w:adjustRightInd w:val="0"/>
        <w:spacing w:after="120"/>
        <w:ind w:left="709" w:hanging="709"/>
        <w:jc w:val="both"/>
        <w:rPr>
          <w:rFonts w:ascii="Garamond" w:hAnsi="Garamond"/>
          <w:color w:val="000000"/>
        </w:rPr>
      </w:pPr>
      <w:r w:rsidRPr="00180840">
        <w:rPr>
          <w:rFonts w:ascii="Garamond" w:hAnsi="Garamond"/>
          <w:color w:val="000000"/>
        </w:rPr>
        <w:t xml:space="preserve">стр.4321 – </w:t>
      </w:r>
      <w:r w:rsidRPr="007457B0">
        <w:rPr>
          <w:rFonts w:ascii="Garamond" w:hAnsi="Garamond"/>
        </w:rPr>
        <w:t>платежи</w:t>
      </w:r>
      <w:r w:rsidRPr="00180840">
        <w:rPr>
          <w:rFonts w:ascii="Garamond" w:hAnsi="Garamond"/>
          <w:color w:val="000000"/>
        </w:rPr>
        <w:t xml:space="preserve"> собственникам (участникам) в связи с выкупом у них акций (долей участия) организации или их выходом из состава участников</w:t>
      </w:r>
      <w:r w:rsidR="0096141F">
        <w:rPr>
          <w:rFonts w:ascii="Garamond" w:hAnsi="Garamond"/>
        </w:rPr>
        <w:t>, руб.</w:t>
      </w:r>
      <w:r w:rsidRPr="00180840">
        <w:rPr>
          <w:rFonts w:ascii="Garamond" w:hAnsi="Garamond"/>
        </w:rPr>
        <w:t xml:space="preserve"> </w:t>
      </w:r>
      <w:r w:rsidRPr="00180840">
        <w:rPr>
          <w:rFonts w:ascii="Garamond" w:hAnsi="Garamond"/>
          <w:color w:val="000000"/>
        </w:rPr>
        <w:t>(строка 4321 формы № 49)</w:t>
      </w:r>
      <w:r w:rsidRPr="00180840">
        <w:rPr>
          <w:rFonts w:ascii="Garamond" w:hAnsi="Garamond"/>
        </w:rPr>
        <w:t>;</w:t>
      </w:r>
    </w:p>
    <w:p w14:paraId="205F227A" w14:textId="77777777" w:rsidR="00214405" w:rsidRPr="00180840" w:rsidRDefault="00214405" w:rsidP="007457B0">
      <w:pPr>
        <w:tabs>
          <w:tab w:val="left" w:pos="1134"/>
        </w:tabs>
        <w:autoSpaceDE w:val="0"/>
        <w:autoSpaceDN w:val="0"/>
        <w:adjustRightInd w:val="0"/>
        <w:spacing w:after="120"/>
        <w:ind w:left="709" w:hanging="709"/>
        <w:jc w:val="both"/>
        <w:rPr>
          <w:rFonts w:ascii="Garamond" w:hAnsi="Garamond"/>
          <w:color w:val="000000"/>
        </w:rPr>
      </w:pPr>
      <w:r w:rsidRPr="00180840">
        <w:rPr>
          <w:rFonts w:ascii="Garamond" w:hAnsi="Garamond"/>
          <w:color w:val="000000"/>
        </w:rPr>
        <w:t xml:space="preserve">стр.4322 – уплата </w:t>
      </w:r>
      <w:r w:rsidRPr="007457B0">
        <w:rPr>
          <w:rFonts w:ascii="Garamond" w:hAnsi="Garamond"/>
        </w:rPr>
        <w:t>дивидендов</w:t>
      </w:r>
      <w:r w:rsidRPr="00180840">
        <w:rPr>
          <w:rFonts w:ascii="Garamond" w:hAnsi="Garamond"/>
          <w:color w:val="000000"/>
        </w:rPr>
        <w:t xml:space="preserve"> и иные платежи по распределению прибыли в пользу собственников (участников)</w:t>
      </w:r>
      <w:r w:rsidR="0096141F">
        <w:rPr>
          <w:rFonts w:ascii="Garamond" w:hAnsi="Garamond"/>
        </w:rPr>
        <w:t>, руб.</w:t>
      </w:r>
      <w:r w:rsidRPr="00180840">
        <w:rPr>
          <w:rFonts w:ascii="Garamond" w:hAnsi="Garamond"/>
          <w:color w:val="000000"/>
        </w:rPr>
        <w:t xml:space="preserve"> (строка 4322 формы № 49);</w:t>
      </w:r>
    </w:p>
    <w:p w14:paraId="7CBA6AB3" w14:textId="77777777" w:rsidR="00214405" w:rsidRPr="00180840" w:rsidRDefault="00214405" w:rsidP="007457B0">
      <w:pPr>
        <w:tabs>
          <w:tab w:val="left" w:pos="1134"/>
        </w:tabs>
        <w:autoSpaceDE w:val="0"/>
        <w:autoSpaceDN w:val="0"/>
        <w:adjustRightInd w:val="0"/>
        <w:spacing w:after="120"/>
        <w:ind w:left="709" w:hanging="709"/>
        <w:jc w:val="both"/>
        <w:rPr>
          <w:rFonts w:ascii="Garamond" w:hAnsi="Garamond"/>
          <w:color w:val="000000"/>
        </w:rPr>
      </w:pPr>
      <w:r w:rsidRPr="00180840">
        <w:rPr>
          <w:rFonts w:ascii="Garamond" w:hAnsi="Garamond"/>
          <w:color w:val="000000"/>
        </w:rPr>
        <w:t>стр.4329 – прочие платежи</w:t>
      </w:r>
      <w:r w:rsidR="0096141F">
        <w:rPr>
          <w:rFonts w:ascii="Garamond" w:hAnsi="Garamond"/>
        </w:rPr>
        <w:t>, руб.</w:t>
      </w:r>
      <w:r w:rsidRPr="00180840">
        <w:rPr>
          <w:rFonts w:ascii="Garamond" w:hAnsi="Garamond"/>
          <w:color w:val="000000"/>
        </w:rPr>
        <w:t xml:space="preserve"> (строка 4329 формы № 49);</w:t>
      </w:r>
    </w:p>
    <w:p w14:paraId="169C40B4" w14:textId="77777777" w:rsidR="00214405" w:rsidRPr="00180840" w:rsidRDefault="00214405" w:rsidP="007457B0">
      <w:pPr>
        <w:tabs>
          <w:tab w:val="left" w:pos="1134"/>
        </w:tabs>
        <w:autoSpaceDE w:val="0"/>
        <w:autoSpaceDN w:val="0"/>
        <w:adjustRightInd w:val="0"/>
        <w:spacing w:after="120"/>
        <w:ind w:left="709" w:hanging="709"/>
        <w:jc w:val="both"/>
        <w:rPr>
          <w:rFonts w:ascii="Garamond" w:hAnsi="Garamond"/>
          <w:color w:val="000000"/>
        </w:rPr>
      </w:pPr>
      <w:r w:rsidRPr="00180840">
        <w:rPr>
          <w:rFonts w:ascii="Garamond" w:hAnsi="Garamond"/>
          <w:color w:val="000000"/>
        </w:rPr>
        <w:t>стр.4329.1 – лизинговые платежи (платежи по договору финансовой аренды), связанные с энергосбытовой деятельностью, уплачиваемые лизингодателю</w:t>
      </w:r>
      <w:r w:rsidR="0096141F">
        <w:rPr>
          <w:rFonts w:ascii="Garamond" w:hAnsi="Garamond"/>
        </w:rPr>
        <w:t>, руб.</w:t>
      </w:r>
      <w:r w:rsidRPr="00180840">
        <w:rPr>
          <w:rFonts w:ascii="Garamond" w:hAnsi="Garamond"/>
          <w:color w:val="000000"/>
        </w:rPr>
        <w:t xml:space="preserve"> (строка 4329.1 формы № 49). Платежи по данной строке не должны превышать суммы 1 млн руб.;</w:t>
      </w:r>
    </w:p>
    <w:p w14:paraId="036AED9F" w14:textId="1E02A97C" w:rsidR="00214405" w:rsidRPr="00180840" w:rsidRDefault="00E225F7" w:rsidP="007457B0">
      <w:pPr>
        <w:tabs>
          <w:tab w:val="left" w:pos="1134"/>
        </w:tabs>
        <w:autoSpaceDE w:val="0"/>
        <w:autoSpaceDN w:val="0"/>
        <w:adjustRightInd w:val="0"/>
        <w:spacing w:after="120"/>
        <w:ind w:left="709" w:hanging="709"/>
        <w:jc w:val="both"/>
        <w:rPr>
          <w:rFonts w:ascii="Garamond" w:hAnsi="Garamond"/>
        </w:rPr>
      </w:pPr>
      <w:r>
        <w:rPr>
          <w:rFonts w:ascii="Garamond" w:hAnsi="Garamond"/>
          <w:color w:val="000000"/>
        </w:rPr>
        <w:t xml:space="preserve">стр.4310 – поступления </w:t>
      </w:r>
      <w:r w:rsidRPr="00180840">
        <w:rPr>
          <w:rFonts w:ascii="Garamond" w:hAnsi="Garamond"/>
          <w:color w:val="000000"/>
        </w:rPr>
        <w:t>–</w:t>
      </w:r>
      <w:r w:rsidR="00214405" w:rsidRPr="00180840">
        <w:rPr>
          <w:rFonts w:ascii="Garamond" w:hAnsi="Garamond"/>
          <w:color w:val="000000"/>
        </w:rPr>
        <w:t xml:space="preserve"> всего</w:t>
      </w:r>
      <w:r w:rsidR="0096141F">
        <w:rPr>
          <w:rFonts w:ascii="Garamond" w:hAnsi="Garamond"/>
        </w:rPr>
        <w:t>, руб</w:t>
      </w:r>
      <w:r>
        <w:rPr>
          <w:rFonts w:ascii="Garamond" w:hAnsi="Garamond"/>
        </w:rPr>
        <w:t>.</w:t>
      </w:r>
      <w:r w:rsidR="00214405" w:rsidRPr="00180840">
        <w:rPr>
          <w:rFonts w:ascii="Garamond" w:hAnsi="Garamond"/>
          <w:color w:val="000000"/>
        </w:rPr>
        <w:t xml:space="preserve"> (строка 4310 формы № 49</w:t>
      </w:r>
      <w:r w:rsidR="00214405" w:rsidRPr="00180840">
        <w:rPr>
          <w:rFonts w:ascii="Garamond" w:hAnsi="Garamond"/>
        </w:rPr>
        <w:t>);</w:t>
      </w:r>
    </w:p>
    <w:p w14:paraId="382A9107" w14:textId="77777777" w:rsidR="00214405" w:rsidRPr="00180840" w:rsidRDefault="00214405" w:rsidP="007457B0">
      <w:pPr>
        <w:tabs>
          <w:tab w:val="left" w:pos="1134"/>
        </w:tabs>
        <w:autoSpaceDE w:val="0"/>
        <w:autoSpaceDN w:val="0"/>
        <w:adjustRightInd w:val="0"/>
        <w:spacing w:after="120"/>
        <w:ind w:left="709" w:hanging="709"/>
        <w:jc w:val="both"/>
        <w:rPr>
          <w:rFonts w:ascii="Garamond" w:hAnsi="Garamond"/>
        </w:rPr>
      </w:pPr>
      <w:r w:rsidRPr="00180840">
        <w:rPr>
          <w:rFonts w:ascii="Garamond" w:hAnsi="Garamond"/>
          <w:color w:val="000000"/>
        </w:rPr>
        <w:t xml:space="preserve">стр.4311 – получение </w:t>
      </w:r>
      <w:r w:rsidRPr="00180840">
        <w:rPr>
          <w:rFonts w:ascii="Garamond" w:hAnsi="Garamond"/>
        </w:rPr>
        <w:t>кредитов и займов</w:t>
      </w:r>
      <w:r w:rsidR="0096141F">
        <w:rPr>
          <w:rFonts w:ascii="Garamond" w:hAnsi="Garamond"/>
        </w:rPr>
        <w:t>, руб.</w:t>
      </w:r>
      <w:r w:rsidRPr="00180840">
        <w:rPr>
          <w:rFonts w:ascii="Garamond" w:hAnsi="Garamond"/>
        </w:rPr>
        <w:t xml:space="preserve"> </w:t>
      </w:r>
      <w:r w:rsidRPr="00180840">
        <w:rPr>
          <w:rFonts w:ascii="Garamond" w:hAnsi="Garamond"/>
          <w:color w:val="000000"/>
        </w:rPr>
        <w:t>(строка 4311 формы № 49)</w:t>
      </w:r>
      <w:r w:rsidRPr="00180840">
        <w:rPr>
          <w:rFonts w:ascii="Garamond" w:hAnsi="Garamond"/>
        </w:rPr>
        <w:t>;</w:t>
      </w:r>
    </w:p>
    <w:p w14:paraId="540A9016" w14:textId="77777777" w:rsidR="00214405" w:rsidRPr="00180840" w:rsidRDefault="00214405" w:rsidP="007457B0">
      <w:pPr>
        <w:tabs>
          <w:tab w:val="left" w:pos="1134"/>
        </w:tabs>
        <w:autoSpaceDE w:val="0"/>
        <w:autoSpaceDN w:val="0"/>
        <w:adjustRightInd w:val="0"/>
        <w:spacing w:after="120"/>
        <w:ind w:left="709" w:hanging="709"/>
        <w:jc w:val="both"/>
        <w:rPr>
          <w:rFonts w:ascii="Garamond" w:hAnsi="Garamond"/>
        </w:rPr>
      </w:pPr>
      <w:r w:rsidRPr="00180840">
        <w:rPr>
          <w:rFonts w:ascii="Garamond" w:hAnsi="Garamond"/>
          <w:color w:val="000000"/>
        </w:rPr>
        <w:t>стр.4314 – поступления от выпуска облигаций, векселей и других долговых ценных бумаг и др.</w:t>
      </w:r>
      <w:r w:rsidR="0096141F">
        <w:rPr>
          <w:rFonts w:ascii="Garamond" w:hAnsi="Garamond"/>
        </w:rPr>
        <w:t>, руб.</w:t>
      </w:r>
      <w:r w:rsidRPr="00180840">
        <w:rPr>
          <w:rFonts w:ascii="Garamond" w:hAnsi="Garamond"/>
        </w:rPr>
        <w:t xml:space="preserve"> </w:t>
      </w:r>
      <w:r w:rsidRPr="00180840">
        <w:rPr>
          <w:rFonts w:ascii="Garamond" w:hAnsi="Garamond"/>
          <w:color w:val="000000"/>
        </w:rPr>
        <w:t>(строка</w:t>
      </w:r>
      <w:r w:rsidR="002C78E8">
        <w:rPr>
          <w:rFonts w:ascii="Garamond" w:hAnsi="Garamond"/>
          <w:color w:val="000000"/>
        </w:rPr>
        <w:t> </w:t>
      </w:r>
      <w:r w:rsidRPr="00180840">
        <w:rPr>
          <w:rFonts w:ascii="Garamond" w:hAnsi="Garamond"/>
          <w:color w:val="000000"/>
        </w:rPr>
        <w:t>4314 формы № 49).</w:t>
      </w:r>
    </w:p>
    <w:p w14:paraId="34466DF7" w14:textId="77777777" w:rsidR="00214405" w:rsidRPr="00180840" w:rsidRDefault="00214405" w:rsidP="009A47D2">
      <w:pPr>
        <w:pStyle w:val="af0"/>
        <w:widowControl w:val="0"/>
        <w:numPr>
          <w:ilvl w:val="2"/>
          <w:numId w:val="80"/>
        </w:numPr>
        <w:tabs>
          <w:tab w:val="left" w:pos="993"/>
        </w:tabs>
        <w:spacing w:after="120" w:line="240" w:lineRule="auto"/>
        <w:ind w:left="0" w:firstLine="0"/>
        <w:contextualSpacing w:val="0"/>
        <w:rPr>
          <w:rFonts w:ascii="Garamond" w:hAnsi="Garamond"/>
          <w:sz w:val="22"/>
        </w:rPr>
      </w:pPr>
      <w:r w:rsidRPr="00180840">
        <w:rPr>
          <w:rFonts w:ascii="Garamond" w:hAnsi="Garamond"/>
          <w:sz w:val="22"/>
        </w:rPr>
        <w:t>Допустимое значение индикатора И5.1</w:t>
      </w:r>
      <w:r w:rsidR="005A1B38">
        <w:rPr>
          <w:rFonts w:ascii="Garamond" w:hAnsi="Garamond"/>
          <w:sz w:val="22"/>
        </w:rPr>
        <w:t xml:space="preserve"> определяется в следующем порядке</w:t>
      </w:r>
      <w:r w:rsidRPr="00180840">
        <w:rPr>
          <w:rFonts w:ascii="Garamond" w:hAnsi="Garamond"/>
          <w:sz w:val="22"/>
        </w:rPr>
        <w:t>.</w:t>
      </w:r>
    </w:p>
    <w:p w14:paraId="0CF56BA2" w14:textId="77777777" w:rsidR="00214405" w:rsidRPr="00180840" w:rsidRDefault="00F06129" w:rsidP="009A47D2">
      <w:pPr>
        <w:pStyle w:val="af0"/>
        <w:widowControl w:val="0"/>
        <w:numPr>
          <w:ilvl w:val="3"/>
          <w:numId w:val="80"/>
        </w:numPr>
        <w:tabs>
          <w:tab w:val="left" w:pos="567"/>
        </w:tabs>
        <w:spacing w:after="120" w:line="259" w:lineRule="auto"/>
        <w:ind w:left="0" w:firstLine="0"/>
        <w:contextualSpacing w:val="0"/>
        <w:rPr>
          <w:rFonts w:ascii="Garamond" w:hAnsi="Garamond"/>
          <w:sz w:val="22"/>
        </w:rPr>
      </w:pPr>
      <w:r>
        <w:rPr>
          <w:rFonts w:ascii="Garamond" w:hAnsi="Garamond"/>
          <w:sz w:val="22"/>
        </w:rPr>
        <w:t>Е</w:t>
      </w:r>
      <w:r w:rsidR="00214405" w:rsidRPr="00180840">
        <w:rPr>
          <w:rFonts w:ascii="Garamond" w:hAnsi="Garamond"/>
          <w:sz w:val="22"/>
        </w:rPr>
        <w:t xml:space="preserve">сли </w:t>
      </w:r>
      <w:r w:rsidR="00214405" w:rsidRPr="00EA397C">
        <w:rPr>
          <w:rFonts w:ascii="Garamond" w:hAnsi="Garamond"/>
          <w:sz w:val="22"/>
        </w:rPr>
        <w:t xml:space="preserve">на </w:t>
      </w:r>
      <w:r w:rsidR="00CA1A81">
        <w:rPr>
          <w:rFonts w:ascii="Garamond" w:hAnsi="Garamond"/>
          <w:sz w:val="22"/>
        </w:rPr>
        <w:t>дату</w:t>
      </w:r>
      <w:r w:rsidR="00CA1A81" w:rsidRPr="00EA397C">
        <w:rPr>
          <w:rFonts w:ascii="Garamond" w:hAnsi="Garamond"/>
          <w:sz w:val="22"/>
        </w:rPr>
        <w:t xml:space="preserve"> </w:t>
      </w:r>
      <w:r w:rsidR="00214405" w:rsidRPr="00EA397C">
        <w:rPr>
          <w:rFonts w:ascii="Garamond" w:hAnsi="Garamond"/>
          <w:sz w:val="22"/>
        </w:rPr>
        <w:t>расчета</w:t>
      </w:r>
      <w:r w:rsidR="00214405" w:rsidRPr="00180840">
        <w:rPr>
          <w:rFonts w:ascii="Garamond" w:hAnsi="Garamond"/>
          <w:sz w:val="22"/>
        </w:rPr>
        <w:t xml:space="preserve"> индикатора участник оптового рынка</w:t>
      </w:r>
      <w:r w:rsidR="00CA1A81" w:rsidRPr="00CA1A81">
        <w:rPr>
          <w:rFonts w:ascii="Garamond" w:hAnsi="Garamond"/>
          <w:sz w:val="22"/>
        </w:rPr>
        <w:t xml:space="preserve"> </w:t>
      </w:r>
      <w:r w:rsidR="00CA1A81" w:rsidRPr="00180840">
        <w:rPr>
          <w:rFonts w:ascii="Garamond" w:hAnsi="Garamond"/>
          <w:sz w:val="22"/>
        </w:rPr>
        <w:t>предостав</w:t>
      </w:r>
      <w:r w:rsidR="00CA1A81">
        <w:rPr>
          <w:rFonts w:ascii="Garamond" w:hAnsi="Garamond"/>
          <w:sz w:val="22"/>
        </w:rPr>
        <w:t>ил</w:t>
      </w:r>
      <w:r w:rsidR="00214405" w:rsidRPr="00180840">
        <w:rPr>
          <w:rFonts w:ascii="Garamond" w:hAnsi="Garamond"/>
          <w:sz w:val="22"/>
        </w:rPr>
        <w:t xml:space="preserve"> в соответствии с требованиями </w:t>
      </w:r>
      <w:r w:rsidR="00214405" w:rsidRPr="00180840">
        <w:rPr>
          <w:rFonts w:ascii="Garamond" w:hAnsi="Garamond"/>
          <w:i/>
          <w:sz w:val="22"/>
        </w:rPr>
        <w:t>Регламент</w:t>
      </w:r>
      <w:r w:rsidR="00CA1A81">
        <w:rPr>
          <w:rFonts w:ascii="Garamond" w:hAnsi="Garamond"/>
          <w:i/>
          <w:sz w:val="22"/>
        </w:rPr>
        <w:t>а</w:t>
      </w:r>
      <w:r w:rsidR="00214405" w:rsidRPr="00180840">
        <w:rPr>
          <w:rFonts w:ascii="Garamond" w:hAnsi="Garamond"/>
          <w:i/>
          <w:sz w:val="22"/>
        </w:rPr>
        <w:t xml:space="preserve"> финансовых расчетов на оптовом рынке электроэнергии</w:t>
      </w:r>
      <w:r w:rsidR="00214405" w:rsidRPr="00180840">
        <w:rPr>
          <w:rFonts w:ascii="Garamond" w:hAnsi="Garamond"/>
          <w:sz w:val="22"/>
        </w:rPr>
        <w:t xml:space="preserve"> (Приложение № 16 к </w:t>
      </w:r>
      <w:r w:rsidR="00214405" w:rsidRPr="00180840">
        <w:rPr>
          <w:rFonts w:ascii="Garamond" w:hAnsi="Garamond"/>
          <w:i/>
          <w:sz w:val="22"/>
        </w:rPr>
        <w:t>Договору о присоединении к торговой системе оптового рынка</w:t>
      </w:r>
      <w:r w:rsidR="00214405" w:rsidRPr="00180840">
        <w:rPr>
          <w:rFonts w:ascii="Garamond" w:hAnsi="Garamond"/>
          <w:sz w:val="22"/>
        </w:rPr>
        <w:t xml:space="preserve">) </w:t>
      </w:r>
      <w:r w:rsidR="00EE0A5D">
        <w:rPr>
          <w:rFonts w:ascii="Garamond" w:hAnsi="Garamond"/>
          <w:sz w:val="22"/>
        </w:rPr>
        <w:t>отчеты</w:t>
      </w:r>
      <w:r w:rsidR="00EE0A5D" w:rsidRPr="00180840">
        <w:rPr>
          <w:rFonts w:ascii="Garamond" w:hAnsi="Garamond"/>
          <w:sz w:val="22"/>
        </w:rPr>
        <w:t xml:space="preserve"> </w:t>
      </w:r>
      <w:r w:rsidR="00214405" w:rsidRPr="00180840">
        <w:rPr>
          <w:rFonts w:ascii="Garamond" w:hAnsi="Garamond"/>
          <w:sz w:val="22"/>
        </w:rPr>
        <w:t>по форме № 103б, значение индикатора И5.1</w:t>
      </w:r>
      <w:r w:rsidR="002C78E8" w:rsidRPr="002C78E8">
        <w:rPr>
          <w:rFonts w:ascii="Garamond" w:hAnsi="Garamond"/>
          <w:sz w:val="22"/>
        </w:rPr>
        <w:t xml:space="preserve"> </w:t>
      </w:r>
      <w:r w:rsidR="002C78E8">
        <w:rPr>
          <w:rFonts w:ascii="Garamond" w:hAnsi="Garamond"/>
          <w:sz w:val="22"/>
        </w:rPr>
        <w:t xml:space="preserve">является </w:t>
      </w:r>
      <w:r w:rsidR="002C78E8" w:rsidRPr="00180840">
        <w:rPr>
          <w:rFonts w:ascii="Garamond" w:hAnsi="Garamond"/>
          <w:sz w:val="22"/>
        </w:rPr>
        <w:t>допустим</w:t>
      </w:r>
      <w:r w:rsidR="002C78E8">
        <w:rPr>
          <w:rFonts w:ascii="Garamond" w:hAnsi="Garamond"/>
          <w:sz w:val="22"/>
        </w:rPr>
        <w:t>ым при выполнении следующего неравенства</w:t>
      </w:r>
      <w:r w:rsidR="00214405" w:rsidRPr="00180840">
        <w:rPr>
          <w:rFonts w:ascii="Garamond" w:hAnsi="Garamond"/>
          <w:sz w:val="22"/>
        </w:rPr>
        <w:t>:</w:t>
      </w:r>
    </w:p>
    <w:p w14:paraId="3E2EE398" w14:textId="77777777" w:rsidR="00214405" w:rsidRPr="00C77B7A" w:rsidRDefault="00214405" w:rsidP="00520E43">
      <w:pPr>
        <w:pStyle w:val="af0"/>
        <w:widowControl w:val="0"/>
        <w:spacing w:after="120" w:line="240" w:lineRule="auto"/>
        <w:ind w:left="0"/>
        <w:contextualSpacing w:val="0"/>
        <w:jc w:val="center"/>
        <w:rPr>
          <w:rFonts w:ascii="Garamond" w:hAnsi="Garamond"/>
          <w:i/>
          <w:sz w:val="22"/>
        </w:rPr>
      </w:pPr>
      <w:r w:rsidRPr="0096141F">
        <w:rPr>
          <w:rFonts w:ascii="Garamond" w:hAnsi="Garamond"/>
          <w:sz w:val="22"/>
        </w:rPr>
        <w:t>И5.1</w:t>
      </w:r>
      <w:r w:rsidRPr="00C77B7A">
        <w:rPr>
          <w:rFonts w:ascii="Garamond" w:hAnsi="Garamond"/>
          <w:i/>
          <w:sz w:val="22"/>
        </w:rPr>
        <w:t xml:space="preserve"> </w:t>
      </w:r>
      <m:oMath>
        <m:r>
          <w:rPr>
            <w:rFonts w:ascii="Cambria Math" w:hAnsi="Cambria Math"/>
            <w:sz w:val="22"/>
          </w:rPr>
          <m:t>≤</m:t>
        </m:r>
        <m:d>
          <m:dPr>
            <m:begChr m:val="{"/>
            <m:endChr m:val=""/>
            <m:ctrlPr>
              <w:rPr>
                <w:rFonts w:ascii="Cambria Math" w:hAnsi="Cambria Math"/>
                <w:i/>
                <w:sz w:val="22"/>
              </w:rPr>
            </m:ctrlPr>
          </m:dPr>
          <m:e>
            <m:eqArr>
              <m:eqArrPr>
                <m:ctrlPr>
                  <w:rPr>
                    <w:rFonts w:ascii="Cambria Math" w:hAnsi="Cambria Math"/>
                    <w:i/>
                    <w:sz w:val="22"/>
                  </w:rPr>
                </m:ctrlPr>
              </m:eqArrPr>
              <m:e>
                <m:r>
                  <w:rPr>
                    <w:rFonts w:ascii="Cambria Math" w:hAnsi="Cambria Math"/>
                    <w:sz w:val="22"/>
                  </w:rPr>
                  <m:t xml:space="preserve">0,05 × </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m:t>
                    </m:r>
                  </m:sub>
                  <m:sup>
                    <m:r>
                      <w:rPr>
                        <w:rFonts w:ascii="Cambria Math" w:hAnsi="Cambria Math"/>
                        <w:sz w:val="22"/>
                      </w:rPr>
                      <m:t>выручка</m:t>
                    </m:r>
                  </m:sup>
                </m:sSubSup>
                <m:r>
                  <w:rPr>
                    <w:rFonts w:ascii="Cambria Math" w:hAnsi="Cambria Math"/>
                    <w:sz w:val="22"/>
                  </w:rPr>
                  <m:t xml:space="preserve">, если p-I квартал,                             </m:t>
                </m:r>
              </m:e>
              <m:e>
                <m:r>
                  <w:rPr>
                    <w:rFonts w:ascii="Cambria Math" w:hAnsi="Cambria Math"/>
                    <w:sz w:val="22"/>
                  </w:rPr>
                  <m:t xml:space="preserve">0,05 × </m:t>
                </m:r>
                <m:d>
                  <m:dPr>
                    <m:ctrlPr>
                      <w:rPr>
                        <w:rFonts w:ascii="Cambria Math" w:hAnsi="Cambria Math"/>
                        <w:i/>
                        <w:sz w:val="22"/>
                      </w:rPr>
                    </m:ctrlPr>
                  </m:dPr>
                  <m:e>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m:t>
                        </m:r>
                      </m:sub>
                      <m:sup>
                        <m:r>
                          <w:rPr>
                            <w:rFonts w:ascii="Cambria Math" w:hAnsi="Cambria Math"/>
                            <w:sz w:val="22"/>
                          </w:rPr>
                          <m:t>выручка</m:t>
                        </m:r>
                      </m:sup>
                    </m:sSubSup>
                    <m:r>
                      <w:rPr>
                        <w:rFonts w:ascii="Cambria Math" w:hAnsi="Cambria Math"/>
                        <w:sz w:val="22"/>
                      </w:rPr>
                      <m:t>-</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p-1</m:t>
                        </m:r>
                      </m:sub>
                      <m:sup>
                        <m:r>
                          <w:rPr>
                            <w:rFonts w:ascii="Cambria Math" w:hAnsi="Cambria Math"/>
                            <w:sz w:val="22"/>
                          </w:rPr>
                          <m:t>выручка</m:t>
                        </m:r>
                      </m:sup>
                    </m:sSubSup>
                    <m:r>
                      <w:rPr>
                        <w:rFonts w:ascii="Cambria Math" w:hAnsi="Cambria Math"/>
                        <w:sz w:val="22"/>
                      </w:rPr>
                      <m:t xml:space="preserve"> </m:t>
                    </m:r>
                  </m:e>
                </m:d>
                <m:r>
                  <w:rPr>
                    <w:rFonts w:ascii="Cambria Math" w:hAnsi="Cambria Math"/>
                    <w:sz w:val="22"/>
                  </w:rPr>
                  <m:t>,в противном случае,</m:t>
                </m:r>
              </m:e>
            </m:eqArr>
          </m:e>
        </m:d>
      </m:oMath>
    </w:p>
    <w:p w14:paraId="27DE0B79" w14:textId="77777777" w:rsidR="00214405" w:rsidRPr="00180840" w:rsidRDefault="00214405" w:rsidP="00A719BB">
      <w:pPr>
        <w:pStyle w:val="ConsPlusNormal"/>
        <w:spacing w:after="60"/>
        <w:ind w:firstLine="709"/>
        <w:rPr>
          <w:rFonts w:ascii="Garamond" w:hAnsi="Garamond"/>
          <w:sz w:val="22"/>
          <w:szCs w:val="22"/>
        </w:rPr>
      </w:pPr>
      <w:r w:rsidRPr="00C77B7A">
        <w:rPr>
          <w:rFonts w:ascii="Garamond" w:hAnsi="Garamond"/>
          <w:sz w:val="22"/>
          <w:szCs w:val="22"/>
        </w:rPr>
        <w:t>где</w:t>
      </w:r>
      <w:r w:rsidRPr="00180840">
        <w:rPr>
          <w:rFonts w:ascii="Garamond" w:hAnsi="Garamond"/>
          <w:sz w:val="22"/>
          <w:szCs w:val="22"/>
        </w:rPr>
        <w:t>:</w:t>
      </w:r>
    </w:p>
    <w:p w14:paraId="0C6ADEDA" w14:textId="7CF7BBE0" w:rsidR="00214405" w:rsidRPr="00180840" w:rsidRDefault="00214405" w:rsidP="007457B0">
      <w:pPr>
        <w:tabs>
          <w:tab w:val="left" w:pos="1134"/>
        </w:tabs>
        <w:autoSpaceDE w:val="0"/>
        <w:autoSpaceDN w:val="0"/>
        <w:adjustRightInd w:val="0"/>
        <w:spacing w:after="120"/>
        <w:ind w:left="709" w:hanging="709"/>
        <w:jc w:val="both"/>
        <w:rPr>
          <w:rFonts w:ascii="Garamond" w:hAnsi="Garamond"/>
        </w:rPr>
      </w:pPr>
      <w:r w:rsidRPr="00C77B7A">
        <w:rPr>
          <w:rFonts w:ascii="Garamond" w:hAnsi="Garamond"/>
          <w:i/>
        </w:rPr>
        <w:t>p</w:t>
      </w:r>
      <w:r w:rsidRPr="00180840">
        <w:rPr>
          <w:rFonts w:ascii="Garamond" w:hAnsi="Garamond"/>
        </w:rPr>
        <w:t xml:space="preserve"> – последний </w:t>
      </w:r>
      <w:r w:rsidRPr="007457B0">
        <w:rPr>
          <w:rFonts w:ascii="Garamond" w:hAnsi="Garamond"/>
          <w:color w:val="000000"/>
        </w:rPr>
        <w:t>отчетный</w:t>
      </w:r>
      <w:r w:rsidRPr="00180840">
        <w:rPr>
          <w:rFonts w:ascii="Garamond" w:hAnsi="Garamond"/>
        </w:rPr>
        <w:t xml:space="preserve"> перио</w:t>
      </w:r>
      <w:r w:rsidR="005D5765">
        <w:rPr>
          <w:rFonts w:ascii="Garamond" w:hAnsi="Garamond"/>
        </w:rPr>
        <w:t>д (1-й квартал, 1-</w:t>
      </w:r>
      <w:r w:rsidRPr="00180840">
        <w:rPr>
          <w:rFonts w:ascii="Garamond" w:hAnsi="Garamond"/>
        </w:rPr>
        <w:t>е полугодие, 9 месяцев, отчетный год), за который участник оптового рынка предоставил данные по форме 103б;</w:t>
      </w:r>
    </w:p>
    <w:p w14:paraId="7AF40604" w14:textId="77777777" w:rsidR="00214405" w:rsidRPr="00180840" w:rsidRDefault="00214405" w:rsidP="007457B0">
      <w:pPr>
        <w:tabs>
          <w:tab w:val="left" w:pos="1134"/>
        </w:tabs>
        <w:autoSpaceDE w:val="0"/>
        <w:autoSpaceDN w:val="0"/>
        <w:adjustRightInd w:val="0"/>
        <w:spacing w:after="120"/>
        <w:ind w:left="709" w:hanging="709"/>
        <w:jc w:val="both"/>
        <w:rPr>
          <w:rFonts w:ascii="Garamond" w:hAnsi="Garamond"/>
        </w:rPr>
      </w:pPr>
      <w:r w:rsidRPr="00C77B7A">
        <w:rPr>
          <w:rFonts w:ascii="Garamond" w:hAnsi="Garamond"/>
          <w:i/>
        </w:rPr>
        <w:t>p-1</w:t>
      </w:r>
      <w:r w:rsidRPr="00180840">
        <w:rPr>
          <w:rFonts w:ascii="Garamond" w:hAnsi="Garamond"/>
        </w:rPr>
        <w:t xml:space="preserve"> – </w:t>
      </w:r>
      <w:r w:rsidRPr="007457B0">
        <w:rPr>
          <w:rFonts w:ascii="Garamond" w:hAnsi="Garamond"/>
          <w:color w:val="000000"/>
        </w:rPr>
        <w:t>отчетный</w:t>
      </w:r>
      <w:r w:rsidRPr="00180840">
        <w:rPr>
          <w:rFonts w:ascii="Garamond" w:hAnsi="Garamond"/>
        </w:rPr>
        <w:t xml:space="preserve"> период, предшествующий отчетному периоду </w:t>
      </w:r>
      <w:r w:rsidRPr="00180840">
        <w:rPr>
          <w:rFonts w:ascii="Garamond" w:hAnsi="Garamond"/>
          <w:i/>
        </w:rPr>
        <w:t>р</w:t>
      </w:r>
      <w:r w:rsidRPr="00180840">
        <w:rPr>
          <w:rFonts w:ascii="Garamond" w:hAnsi="Garamond"/>
        </w:rPr>
        <w:t>;</w:t>
      </w:r>
    </w:p>
    <w:p w14:paraId="7E97C9D3" w14:textId="77777777" w:rsidR="00214405" w:rsidRPr="00180840" w:rsidRDefault="007C0C16" w:rsidP="007457B0">
      <w:pPr>
        <w:tabs>
          <w:tab w:val="left" w:pos="1134"/>
        </w:tabs>
        <w:autoSpaceDE w:val="0"/>
        <w:autoSpaceDN w:val="0"/>
        <w:adjustRightInd w:val="0"/>
        <w:spacing w:after="120"/>
        <w:ind w:left="709" w:hanging="709"/>
        <w:jc w:val="both"/>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выручка</m:t>
            </m:r>
          </m:sup>
        </m:sSubSup>
      </m:oMath>
      <w:r w:rsidR="00214405" w:rsidRPr="00180840">
        <w:rPr>
          <w:rFonts w:ascii="Garamond" w:hAnsi="Garamond"/>
        </w:rPr>
        <w:t xml:space="preserve"> – выручка за отчетный период </w:t>
      </w:r>
      <w:r w:rsidR="00214405" w:rsidRPr="00180840">
        <w:rPr>
          <w:rFonts w:ascii="Garamond" w:hAnsi="Garamond"/>
          <w:i/>
        </w:rPr>
        <w:t>p</w:t>
      </w:r>
      <w:r w:rsidR="0096141F">
        <w:rPr>
          <w:rFonts w:ascii="Garamond" w:hAnsi="Garamond"/>
        </w:rPr>
        <w:t>, руб.</w:t>
      </w:r>
      <w:r w:rsidR="00214405" w:rsidRPr="00180840">
        <w:rPr>
          <w:rFonts w:ascii="Garamond" w:hAnsi="Garamond"/>
        </w:rPr>
        <w:t xml:space="preserve"> (строка 2110 формы 103б);</w:t>
      </w:r>
    </w:p>
    <w:p w14:paraId="2026A5F4" w14:textId="77777777" w:rsidR="00214405" w:rsidRPr="00180840" w:rsidRDefault="007C0C16" w:rsidP="007457B0">
      <w:pPr>
        <w:tabs>
          <w:tab w:val="left" w:pos="1134"/>
        </w:tabs>
        <w:autoSpaceDE w:val="0"/>
        <w:autoSpaceDN w:val="0"/>
        <w:adjustRightInd w:val="0"/>
        <w:spacing w:after="120"/>
        <w:ind w:left="709" w:hanging="709"/>
        <w:jc w:val="both"/>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lang w:val="en-US"/>
              </w:rPr>
              <m:t>p</m:t>
            </m:r>
            <m:r>
              <w:rPr>
                <w:rFonts w:ascii="Cambria Math" w:hAnsi="Cambria Math"/>
              </w:rPr>
              <m:t>-1</m:t>
            </m:r>
          </m:sub>
          <m:sup>
            <m:r>
              <w:rPr>
                <w:rFonts w:ascii="Cambria Math" w:hAnsi="Cambria Math"/>
              </w:rPr>
              <m:t>выручка</m:t>
            </m:r>
          </m:sup>
        </m:sSubSup>
      </m:oMath>
      <w:r w:rsidR="00214405" w:rsidRPr="00180840">
        <w:rPr>
          <w:rFonts w:ascii="Garamond" w:hAnsi="Garamond"/>
        </w:rPr>
        <w:t xml:space="preserve"> – выручка за отчетный период </w:t>
      </w:r>
      <w:r w:rsidR="00214405" w:rsidRPr="00180840">
        <w:rPr>
          <w:rFonts w:ascii="Garamond" w:hAnsi="Garamond"/>
          <w:i/>
        </w:rPr>
        <w:t>p-1</w:t>
      </w:r>
      <w:r w:rsidR="0096141F">
        <w:rPr>
          <w:rFonts w:ascii="Garamond" w:hAnsi="Garamond"/>
        </w:rPr>
        <w:t>, руб.</w:t>
      </w:r>
      <w:r w:rsidR="00214405" w:rsidRPr="00180840">
        <w:rPr>
          <w:rFonts w:ascii="Garamond" w:hAnsi="Garamond"/>
        </w:rPr>
        <w:t xml:space="preserve"> (строка 2110 формы 103б).</w:t>
      </w:r>
    </w:p>
    <w:p w14:paraId="05B956B0" w14:textId="77777777" w:rsidR="00214405" w:rsidRPr="00180840" w:rsidRDefault="00214405" w:rsidP="00A719BB">
      <w:pPr>
        <w:autoSpaceDE w:val="0"/>
        <w:autoSpaceDN w:val="0"/>
        <w:adjustRightInd w:val="0"/>
        <w:spacing w:after="120"/>
        <w:ind w:firstLine="709"/>
        <w:jc w:val="both"/>
        <w:rPr>
          <w:rFonts w:ascii="Garamond" w:hAnsi="Garamond" w:cs="Garamond"/>
          <w:lang w:eastAsia="ru-RU"/>
        </w:rPr>
      </w:pPr>
      <w:r w:rsidRPr="00180840">
        <w:rPr>
          <w:rFonts w:ascii="Garamond" w:hAnsi="Garamond" w:cs="Garamond"/>
          <w:lang w:eastAsia="ru-RU"/>
        </w:rPr>
        <w:t xml:space="preserve">Значение </w:t>
      </w:r>
      <m:oMath>
        <m:sSubSup>
          <m:sSubSupPr>
            <m:ctrlPr>
              <w:rPr>
                <w:rFonts w:ascii="Cambria Math" w:hAnsi="Cambria Math" w:cs="Garamond"/>
                <w:i/>
                <w:lang w:eastAsia="ru-RU"/>
              </w:rPr>
            </m:ctrlPr>
          </m:sSubSupPr>
          <m:e>
            <m:r>
              <w:rPr>
                <w:rFonts w:ascii="Cambria Math" w:hAnsi="Cambria Math" w:cs="Garamond"/>
                <w:lang w:eastAsia="ru-RU"/>
              </w:rPr>
              <m:t>S</m:t>
            </m:r>
          </m:e>
          <m:sub>
            <m:r>
              <w:rPr>
                <w:rFonts w:ascii="Cambria Math" w:hAnsi="Cambria Math" w:cs="Garamond"/>
                <w:lang w:eastAsia="ru-RU"/>
              </w:rPr>
              <m:t>p-1</m:t>
            </m:r>
          </m:sub>
          <m:sup>
            <m:r>
              <w:rPr>
                <w:rFonts w:ascii="Cambria Math" w:hAnsi="Cambria Math" w:cs="Garamond"/>
                <w:lang w:eastAsia="ru-RU"/>
              </w:rPr>
              <m:t>выручка</m:t>
            </m:r>
          </m:sup>
        </m:sSubSup>
      </m:oMath>
      <w:r w:rsidRPr="00180840">
        <w:rPr>
          <w:rFonts w:ascii="Garamond" w:hAnsi="Garamond" w:cs="Garamond"/>
          <w:lang w:eastAsia="ru-RU"/>
        </w:rPr>
        <w:t xml:space="preserve"> </w:t>
      </w:r>
      <w:r w:rsidR="00386B41" w:rsidRPr="00180840">
        <w:rPr>
          <w:rFonts w:ascii="Garamond" w:hAnsi="Garamond" w:cs="Garamond"/>
          <w:lang w:eastAsia="ru-RU"/>
        </w:rPr>
        <w:t xml:space="preserve">принимается равным </w:t>
      </w:r>
      <w:r w:rsidR="00956730">
        <w:rPr>
          <w:rFonts w:ascii="Garamond" w:hAnsi="Garamond" w:cs="Garamond"/>
          <w:lang w:eastAsia="ru-RU"/>
        </w:rPr>
        <w:t>нулю</w:t>
      </w:r>
      <w:r w:rsidR="00956730" w:rsidRPr="00956730">
        <w:rPr>
          <w:rFonts w:ascii="Garamond" w:hAnsi="Garamond" w:cs="Garamond"/>
          <w:lang w:eastAsia="ru-RU"/>
        </w:rPr>
        <w:t xml:space="preserve"> </w:t>
      </w:r>
      <w:r w:rsidR="00956730">
        <w:rPr>
          <w:rFonts w:ascii="Garamond" w:hAnsi="Garamond" w:cs="Garamond"/>
          <w:lang w:eastAsia="ru-RU"/>
        </w:rPr>
        <w:t xml:space="preserve">для </w:t>
      </w:r>
      <w:r w:rsidR="00956730" w:rsidRPr="00180840">
        <w:rPr>
          <w:rFonts w:ascii="Garamond" w:hAnsi="Garamond" w:cs="Garamond"/>
          <w:lang w:eastAsia="ru-RU"/>
        </w:rPr>
        <w:t xml:space="preserve">организации, сведения о </w:t>
      </w:r>
      <w:r w:rsidR="00956730" w:rsidRPr="00633D4C">
        <w:rPr>
          <w:rFonts w:ascii="Garamond" w:hAnsi="Garamond" w:cs="Garamond"/>
          <w:lang w:eastAsia="ru-RU"/>
        </w:rPr>
        <w:t>которой</w:t>
      </w:r>
      <w:r w:rsidR="00956730" w:rsidRPr="00180840">
        <w:rPr>
          <w:rFonts w:ascii="Garamond" w:hAnsi="Garamond" w:cs="Garamond"/>
          <w:lang w:eastAsia="ru-RU"/>
        </w:rPr>
        <w:t xml:space="preserve"> </w:t>
      </w:r>
      <w:r w:rsidR="00956730">
        <w:rPr>
          <w:rFonts w:ascii="Garamond" w:hAnsi="Garamond" w:cs="Garamond"/>
          <w:lang w:eastAsia="ru-RU"/>
        </w:rPr>
        <w:t>впервые</w:t>
      </w:r>
      <w:r w:rsidR="009C4A16">
        <w:rPr>
          <w:rFonts w:ascii="Garamond" w:hAnsi="Garamond" w:cs="Garamond"/>
          <w:lang w:eastAsia="ru-RU"/>
        </w:rPr>
        <w:t xml:space="preserve"> </w:t>
      </w:r>
      <w:r w:rsidRPr="00180840">
        <w:rPr>
          <w:rFonts w:ascii="Garamond" w:hAnsi="Garamond" w:cs="Garamond"/>
          <w:lang w:eastAsia="ru-RU"/>
        </w:rPr>
        <w:t xml:space="preserve">включены в Единый государственный реестр юридических лиц в последнем календарном квартале отчетного периода </w:t>
      </w:r>
      <w:r w:rsidRPr="00180840">
        <w:rPr>
          <w:rFonts w:ascii="Garamond" w:hAnsi="Garamond" w:cs="Garamond"/>
          <w:i/>
          <w:lang w:eastAsia="ru-RU"/>
        </w:rPr>
        <w:t>р</w:t>
      </w:r>
      <w:r w:rsidRPr="00180840">
        <w:rPr>
          <w:rFonts w:ascii="Garamond" w:hAnsi="Garamond" w:cs="Garamond"/>
          <w:lang w:eastAsia="ru-RU"/>
        </w:rPr>
        <w:t>.</w:t>
      </w:r>
    </w:p>
    <w:p w14:paraId="323F57A2" w14:textId="123A5098" w:rsidR="00214405" w:rsidRPr="00180840" w:rsidRDefault="00594CA0" w:rsidP="000F4406">
      <w:pPr>
        <w:tabs>
          <w:tab w:val="left" w:pos="851"/>
        </w:tabs>
        <w:autoSpaceDE w:val="0"/>
        <w:autoSpaceDN w:val="0"/>
        <w:adjustRightInd w:val="0"/>
        <w:spacing w:after="120"/>
        <w:jc w:val="both"/>
        <w:rPr>
          <w:rFonts w:ascii="Garamond" w:hAnsi="Garamond" w:cs="Garamond"/>
          <w:lang w:eastAsia="ru-RU"/>
        </w:rPr>
      </w:pPr>
      <w:r>
        <w:rPr>
          <w:rFonts w:ascii="Garamond" w:hAnsi="Garamond"/>
        </w:rPr>
        <w:t>8</w:t>
      </w:r>
      <w:r w:rsidR="00214405" w:rsidRPr="00180840">
        <w:rPr>
          <w:rFonts w:ascii="Garamond" w:hAnsi="Garamond"/>
        </w:rPr>
        <w:t>.</w:t>
      </w:r>
      <w:r w:rsidR="00F06129">
        <w:rPr>
          <w:rFonts w:ascii="Garamond" w:hAnsi="Garamond"/>
        </w:rPr>
        <w:t>9</w:t>
      </w:r>
      <w:r w:rsidR="00214405" w:rsidRPr="00180840">
        <w:rPr>
          <w:rFonts w:ascii="Garamond" w:hAnsi="Garamond"/>
        </w:rPr>
        <w:t>.1.2.</w:t>
      </w:r>
      <w:r w:rsidR="00214405" w:rsidRPr="00180840">
        <w:rPr>
          <w:rFonts w:ascii="Garamond" w:hAnsi="Garamond"/>
        </w:rPr>
        <w:tab/>
      </w:r>
      <w:r w:rsidR="00F06129">
        <w:rPr>
          <w:rFonts w:ascii="Garamond" w:hAnsi="Garamond"/>
        </w:rPr>
        <w:t>Е</w:t>
      </w:r>
      <w:r w:rsidR="00214405" w:rsidRPr="00180840">
        <w:rPr>
          <w:rFonts w:ascii="Garamond" w:hAnsi="Garamond"/>
        </w:rPr>
        <w:t xml:space="preserve">сли на </w:t>
      </w:r>
      <w:r w:rsidR="00DE3998">
        <w:rPr>
          <w:rFonts w:ascii="Garamond" w:hAnsi="Garamond"/>
        </w:rPr>
        <w:t>дату</w:t>
      </w:r>
      <w:r w:rsidR="00DE3998" w:rsidRPr="00180840">
        <w:rPr>
          <w:rFonts w:ascii="Garamond" w:hAnsi="Garamond"/>
        </w:rPr>
        <w:t xml:space="preserve"> </w:t>
      </w:r>
      <w:r w:rsidR="00214405" w:rsidRPr="00180840">
        <w:rPr>
          <w:rFonts w:ascii="Garamond" w:hAnsi="Garamond"/>
        </w:rPr>
        <w:t xml:space="preserve">расчета индикатора участник оптового рынка </w:t>
      </w:r>
      <w:r w:rsidR="00DE3998">
        <w:rPr>
          <w:rFonts w:ascii="Garamond" w:hAnsi="Garamond"/>
        </w:rPr>
        <w:t xml:space="preserve">не </w:t>
      </w:r>
      <w:r w:rsidR="00DE3998" w:rsidRPr="00180840">
        <w:rPr>
          <w:rFonts w:ascii="Garamond" w:hAnsi="Garamond"/>
        </w:rPr>
        <w:t>предостав</w:t>
      </w:r>
      <w:r w:rsidR="00DE3998">
        <w:rPr>
          <w:rFonts w:ascii="Garamond" w:hAnsi="Garamond"/>
        </w:rPr>
        <w:t>ил отчеты</w:t>
      </w:r>
      <w:r w:rsidR="00DE3998" w:rsidRPr="00180840">
        <w:rPr>
          <w:rFonts w:ascii="Garamond" w:hAnsi="Garamond"/>
        </w:rPr>
        <w:t xml:space="preserve"> по форме № 103б</w:t>
      </w:r>
      <w:r w:rsidR="00DE3998">
        <w:rPr>
          <w:rFonts w:ascii="Garamond" w:hAnsi="Garamond"/>
        </w:rPr>
        <w:t xml:space="preserve"> в отношении отчетных периодов </w:t>
      </w:r>
      <w:r w:rsidR="00DE3998" w:rsidRPr="00DE3C56">
        <w:rPr>
          <w:rFonts w:ascii="Garamond" w:hAnsi="Garamond"/>
          <w:i/>
        </w:rPr>
        <w:t>p</w:t>
      </w:r>
      <w:r w:rsidR="00DE3998">
        <w:rPr>
          <w:rFonts w:ascii="Garamond" w:hAnsi="Garamond"/>
          <w:i/>
        </w:rPr>
        <w:t xml:space="preserve"> </w:t>
      </w:r>
      <w:r w:rsidR="00DE3998" w:rsidRPr="00EA397C">
        <w:rPr>
          <w:rFonts w:ascii="Garamond" w:hAnsi="Garamond"/>
        </w:rPr>
        <w:t>и (или)</w:t>
      </w:r>
      <w:r w:rsidR="00DE3998">
        <w:rPr>
          <w:rFonts w:ascii="Garamond" w:hAnsi="Garamond"/>
          <w:i/>
        </w:rPr>
        <w:t xml:space="preserve"> </w:t>
      </w:r>
      <w:r w:rsidR="00DE3998" w:rsidRPr="00DE3C56">
        <w:rPr>
          <w:rFonts w:ascii="Garamond" w:hAnsi="Garamond"/>
          <w:i/>
        </w:rPr>
        <w:t>p-1</w:t>
      </w:r>
      <w:r w:rsidR="00DE3998">
        <w:rPr>
          <w:rFonts w:ascii="Garamond" w:hAnsi="Garamond"/>
          <w:i/>
        </w:rPr>
        <w:t xml:space="preserve"> </w:t>
      </w:r>
      <w:r w:rsidR="00DE3998" w:rsidRPr="00DE3998">
        <w:rPr>
          <w:rFonts w:ascii="Garamond" w:hAnsi="Garamond"/>
        </w:rPr>
        <w:t>или</w:t>
      </w:r>
      <w:r w:rsidR="00DE3998">
        <w:rPr>
          <w:rFonts w:ascii="Garamond" w:hAnsi="Garamond"/>
          <w:i/>
        </w:rPr>
        <w:t xml:space="preserve"> </w:t>
      </w:r>
      <w:r w:rsidR="00DE3998" w:rsidRPr="00180840">
        <w:rPr>
          <w:rFonts w:ascii="Garamond" w:hAnsi="Garamond"/>
        </w:rPr>
        <w:t>предостав</w:t>
      </w:r>
      <w:r w:rsidR="00DE3998">
        <w:rPr>
          <w:rFonts w:ascii="Garamond" w:hAnsi="Garamond"/>
        </w:rPr>
        <w:t xml:space="preserve">ил </w:t>
      </w:r>
      <w:r w:rsidR="00214405" w:rsidRPr="00180840">
        <w:rPr>
          <w:rFonts w:ascii="Garamond" w:hAnsi="Garamond"/>
        </w:rPr>
        <w:t xml:space="preserve">с </w:t>
      </w:r>
      <w:r w:rsidR="00DE3998">
        <w:rPr>
          <w:rFonts w:ascii="Garamond" w:hAnsi="Garamond"/>
        </w:rPr>
        <w:t xml:space="preserve">нарушением </w:t>
      </w:r>
      <w:r w:rsidR="00214405" w:rsidRPr="00180840">
        <w:rPr>
          <w:rFonts w:ascii="Garamond" w:hAnsi="Garamond"/>
        </w:rPr>
        <w:t>требовани</w:t>
      </w:r>
      <w:r w:rsidR="00DE3998">
        <w:rPr>
          <w:rFonts w:ascii="Garamond" w:hAnsi="Garamond"/>
        </w:rPr>
        <w:t>й</w:t>
      </w:r>
      <w:r w:rsidR="00214405" w:rsidRPr="00180840">
        <w:rPr>
          <w:rFonts w:ascii="Garamond" w:hAnsi="Garamond"/>
        </w:rPr>
        <w:t xml:space="preserve"> </w:t>
      </w:r>
      <w:r w:rsidR="00214405" w:rsidRPr="00180840">
        <w:rPr>
          <w:rFonts w:ascii="Garamond" w:hAnsi="Garamond"/>
          <w:i/>
        </w:rPr>
        <w:t>Регламент</w:t>
      </w:r>
      <w:r w:rsidR="00DE3998">
        <w:rPr>
          <w:rFonts w:ascii="Garamond" w:hAnsi="Garamond"/>
          <w:i/>
        </w:rPr>
        <w:t>а</w:t>
      </w:r>
      <w:r w:rsidR="00214405" w:rsidRPr="00180840">
        <w:rPr>
          <w:rFonts w:ascii="Garamond" w:hAnsi="Garamond"/>
          <w:i/>
        </w:rPr>
        <w:t xml:space="preserve"> финансовых расчетов на оптовом рынке электроэнергии</w:t>
      </w:r>
      <w:r w:rsidR="00214405" w:rsidRPr="00180840">
        <w:rPr>
          <w:rFonts w:ascii="Garamond" w:hAnsi="Garamond"/>
        </w:rPr>
        <w:t xml:space="preserve"> (Приложение № 16 к </w:t>
      </w:r>
      <w:r w:rsidR="00214405" w:rsidRPr="00180840">
        <w:rPr>
          <w:rFonts w:ascii="Garamond" w:hAnsi="Garamond"/>
          <w:i/>
        </w:rPr>
        <w:t>Договору о присоединении к торговой системе оптового рынка</w:t>
      </w:r>
      <w:r w:rsidR="00214405" w:rsidRPr="00180840">
        <w:rPr>
          <w:rFonts w:ascii="Garamond" w:hAnsi="Garamond"/>
        </w:rPr>
        <w:t xml:space="preserve">), допустимое значение индикатора И5.1 </w:t>
      </w:r>
      <w:r w:rsidR="00E225F7" w:rsidRPr="00180840">
        <w:rPr>
          <w:rFonts w:ascii="Garamond" w:hAnsi="Garamond"/>
          <w:color w:val="000000"/>
        </w:rPr>
        <w:t>–</w:t>
      </w:r>
      <w:r w:rsidR="00F06129">
        <w:rPr>
          <w:rFonts w:ascii="Garamond" w:hAnsi="Garamond"/>
        </w:rPr>
        <w:t xml:space="preserve"> </w:t>
      </w:r>
      <w:r w:rsidR="00214405" w:rsidRPr="00180840">
        <w:rPr>
          <w:rFonts w:ascii="Garamond" w:hAnsi="Garamond"/>
        </w:rPr>
        <w:t xml:space="preserve">не более </w:t>
      </w:r>
      <w:r w:rsidR="00F06129">
        <w:rPr>
          <w:rFonts w:ascii="Garamond" w:hAnsi="Garamond"/>
        </w:rPr>
        <w:t>нуля</w:t>
      </w:r>
      <w:r w:rsidR="00E225F7">
        <w:rPr>
          <w:rFonts w:ascii="Garamond" w:hAnsi="Garamond"/>
        </w:rPr>
        <w:t>.</w:t>
      </w:r>
    </w:p>
    <w:p w14:paraId="4311B672" w14:textId="77777777" w:rsidR="00214405" w:rsidRPr="00180840" w:rsidRDefault="00116D80" w:rsidP="009A47D2">
      <w:pPr>
        <w:widowControl w:val="0"/>
        <w:numPr>
          <w:ilvl w:val="1"/>
          <w:numId w:val="80"/>
        </w:numPr>
        <w:tabs>
          <w:tab w:val="left" w:pos="567"/>
        </w:tabs>
        <w:spacing w:after="120"/>
        <w:ind w:left="0" w:firstLine="0"/>
        <w:jc w:val="both"/>
        <w:rPr>
          <w:rFonts w:ascii="Garamond" w:hAnsi="Garamond"/>
        </w:rPr>
      </w:pPr>
      <w:r>
        <w:rPr>
          <w:rFonts w:ascii="Garamond" w:hAnsi="Garamond"/>
          <w:color w:val="000000"/>
        </w:rPr>
        <w:t>И</w:t>
      </w:r>
      <w:r w:rsidR="00214405" w:rsidRPr="00180840">
        <w:rPr>
          <w:rFonts w:ascii="Garamond" w:hAnsi="Garamond"/>
          <w:color w:val="000000"/>
        </w:rPr>
        <w:t xml:space="preserve">ндикатор «Коэффициент текущей ликвидности» (И6) рассчитывается на </w:t>
      </w:r>
      <w:r w:rsidR="00C27645" w:rsidRPr="00180840">
        <w:rPr>
          <w:rFonts w:ascii="Garamond" w:hAnsi="Garamond"/>
          <w:color w:val="000000"/>
        </w:rPr>
        <w:t>основе</w:t>
      </w:r>
      <w:r w:rsidR="00214405" w:rsidRPr="00180840">
        <w:rPr>
          <w:rFonts w:ascii="Garamond" w:hAnsi="Garamond"/>
          <w:color w:val="000000"/>
        </w:rPr>
        <w:t xml:space="preserve"> отчета по форме № 103а по формуле</w:t>
      </w:r>
      <w:r w:rsidR="00214405" w:rsidRPr="00180840">
        <w:rPr>
          <w:rFonts w:ascii="Garamond" w:hAnsi="Garamond"/>
        </w:rPr>
        <w:t>:</w:t>
      </w:r>
    </w:p>
    <w:tbl>
      <w:tblPr>
        <w:tblStyle w:val="afe"/>
        <w:tblW w:w="0" w:type="auto"/>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765"/>
      </w:tblGrid>
      <w:tr w:rsidR="00214405" w:rsidRPr="00180840" w14:paraId="182D3FDE" w14:textId="77777777" w:rsidTr="00C77B7A">
        <w:trPr>
          <w:trHeight w:val="444"/>
        </w:trPr>
        <w:tc>
          <w:tcPr>
            <w:tcW w:w="4730" w:type="dxa"/>
          </w:tcPr>
          <w:p w14:paraId="19911007" w14:textId="77777777" w:rsidR="00214405" w:rsidRPr="00C77B7A" w:rsidRDefault="007C0C16" w:rsidP="00520E43">
            <w:pPr>
              <w:ind w:left="1169"/>
              <w:jc w:val="both"/>
              <w:rPr>
                <w:rFonts w:ascii="Garamond" w:hAnsi="Garamond"/>
                <w:i/>
              </w:rPr>
            </w:pPr>
            <m:oMathPara>
              <m:oMathParaPr>
                <m:jc m:val="center"/>
              </m:oMathParaPr>
              <m:oMath>
                <m:sSub>
                  <m:sSubPr>
                    <m:ctrlPr>
                      <w:rPr>
                        <w:rFonts w:ascii="Cambria Math" w:hAnsi="Cambria Math"/>
                        <w:i/>
                      </w:rPr>
                    </m:ctrlPr>
                  </m:sSubPr>
                  <m:e>
                    <m:r>
                      <w:rPr>
                        <w:rFonts w:ascii="Cambria Math" w:hAnsi="Cambria Math"/>
                      </w:rPr>
                      <m:t>И6</m:t>
                    </m:r>
                  </m:e>
                  <m:sub>
                    <m:r>
                      <w:rPr>
                        <w:rFonts w:ascii="Cambria Math" w:hAnsi="Cambria Math"/>
                        <w:lang w:val="en-US"/>
                      </w:rPr>
                      <m:t>p</m:t>
                    </m:r>
                  </m:sub>
                </m:sSub>
                <m:r>
                  <w:rPr>
                    <w:rFonts w:ascii="Cambria Math" w:hAnsi="Cambria Math"/>
                  </w:rPr>
                  <m:t xml:space="preserve">=  </m:t>
                </m:r>
                <m:f>
                  <m:fPr>
                    <m:ctrlPr>
                      <w:rPr>
                        <w:rFonts w:ascii="Cambria Math" w:hAnsi="Cambria Math"/>
                        <w:i/>
                      </w:rPr>
                    </m:ctrlPr>
                  </m:fPr>
                  <m:num>
                    <m:r>
                      <w:rPr>
                        <w:rFonts w:ascii="Cambria Math" w:hAnsi="Cambria Math"/>
                      </w:rPr>
                      <m:t>стр. 1200</m:t>
                    </m:r>
                  </m:num>
                  <m:den>
                    <m:r>
                      <w:rPr>
                        <w:rFonts w:ascii="Cambria Math" w:hAnsi="Cambria Math"/>
                      </w:rPr>
                      <m:t>(стр. 1500-стр. 1530)</m:t>
                    </m:r>
                  </m:den>
                </m:f>
              </m:oMath>
            </m:oMathPara>
          </w:p>
        </w:tc>
        <w:tc>
          <w:tcPr>
            <w:tcW w:w="765" w:type="dxa"/>
            <w:vAlign w:val="center"/>
          </w:tcPr>
          <w:p w14:paraId="6D20A37F" w14:textId="77777777" w:rsidR="00214405" w:rsidRPr="00180840" w:rsidRDefault="00214405" w:rsidP="00520E43">
            <w:pPr>
              <w:jc w:val="center"/>
              <w:rPr>
                <w:rFonts w:ascii="Garamond" w:hAnsi="Garamond"/>
              </w:rPr>
            </w:pPr>
            <w:r w:rsidRPr="00180840">
              <w:rPr>
                <w:rFonts w:ascii="Garamond" w:hAnsi="Garamond"/>
              </w:rPr>
              <w:t>(21),</w:t>
            </w:r>
          </w:p>
        </w:tc>
      </w:tr>
    </w:tbl>
    <w:p w14:paraId="1AF7DD86" w14:textId="77777777" w:rsidR="00214405" w:rsidRPr="00180840" w:rsidRDefault="00214405" w:rsidP="00C77B7A">
      <w:pPr>
        <w:pStyle w:val="af0"/>
        <w:widowControl w:val="0"/>
        <w:spacing w:after="60" w:line="240" w:lineRule="auto"/>
        <w:ind w:left="0"/>
        <w:contextualSpacing w:val="0"/>
        <w:rPr>
          <w:rFonts w:ascii="Garamond" w:hAnsi="Garamond"/>
          <w:color w:val="000000"/>
          <w:sz w:val="22"/>
        </w:rPr>
      </w:pPr>
      <w:r w:rsidRPr="00C77B7A">
        <w:rPr>
          <w:rFonts w:ascii="Garamond" w:hAnsi="Garamond"/>
          <w:color w:val="000000"/>
          <w:sz w:val="22"/>
        </w:rPr>
        <w:t>где</w:t>
      </w:r>
      <w:r w:rsidRPr="00180840">
        <w:rPr>
          <w:rFonts w:ascii="Garamond" w:hAnsi="Garamond"/>
          <w:color w:val="000000"/>
          <w:sz w:val="22"/>
        </w:rPr>
        <w:t xml:space="preserve">: </w:t>
      </w:r>
    </w:p>
    <w:p w14:paraId="31FA2829" w14:textId="6989C919" w:rsidR="00214405" w:rsidRPr="00180840" w:rsidRDefault="00214405" w:rsidP="008524F6">
      <w:pPr>
        <w:tabs>
          <w:tab w:val="left" w:pos="1134"/>
        </w:tabs>
        <w:autoSpaceDE w:val="0"/>
        <w:autoSpaceDN w:val="0"/>
        <w:adjustRightInd w:val="0"/>
        <w:spacing w:after="120" w:line="240" w:lineRule="auto"/>
        <w:jc w:val="both"/>
        <w:rPr>
          <w:rFonts w:ascii="Garamond" w:hAnsi="Garamond"/>
        </w:rPr>
      </w:pPr>
      <w:r w:rsidRPr="00C77B7A">
        <w:rPr>
          <w:rFonts w:ascii="Garamond" w:hAnsi="Garamond"/>
          <w:i/>
          <w:lang w:val="en-US"/>
        </w:rPr>
        <w:t>p</w:t>
      </w:r>
      <w:r w:rsidRPr="00180840">
        <w:rPr>
          <w:rFonts w:ascii="Garamond" w:hAnsi="Garamond"/>
        </w:rPr>
        <w:t xml:space="preserve"> – о</w:t>
      </w:r>
      <w:r w:rsidR="005D5765">
        <w:rPr>
          <w:rFonts w:ascii="Garamond" w:hAnsi="Garamond"/>
        </w:rPr>
        <w:t>тчетный период (1-й квартал, 1-</w:t>
      </w:r>
      <w:r w:rsidRPr="00180840">
        <w:rPr>
          <w:rFonts w:ascii="Garamond" w:hAnsi="Garamond"/>
        </w:rPr>
        <w:t xml:space="preserve">е полугодие, 9 месяцев, отчетный год); </w:t>
      </w:r>
    </w:p>
    <w:p w14:paraId="64E37580" w14:textId="77777777" w:rsidR="00214405" w:rsidRPr="00180840" w:rsidRDefault="00214405" w:rsidP="008524F6">
      <w:pPr>
        <w:pStyle w:val="af0"/>
        <w:widowControl w:val="0"/>
        <w:tabs>
          <w:tab w:val="left" w:pos="1276"/>
          <w:tab w:val="left" w:pos="1701"/>
        </w:tabs>
        <w:spacing w:after="120" w:line="240" w:lineRule="auto"/>
        <w:ind w:left="0" w:firstLine="0"/>
        <w:contextualSpacing w:val="0"/>
        <w:rPr>
          <w:rFonts w:ascii="Garamond" w:hAnsi="Garamond"/>
          <w:sz w:val="22"/>
        </w:rPr>
      </w:pPr>
      <w:r w:rsidRPr="00180840">
        <w:rPr>
          <w:rFonts w:ascii="Garamond" w:hAnsi="Garamond"/>
          <w:color w:val="000000"/>
          <w:sz w:val="22"/>
        </w:rPr>
        <w:t>стр.1200 – итого оборотные активы</w:t>
      </w:r>
      <w:r w:rsidRPr="00180840">
        <w:rPr>
          <w:rFonts w:ascii="Garamond" w:hAnsi="Garamond"/>
          <w:sz w:val="22"/>
        </w:rPr>
        <w:t xml:space="preserve"> </w:t>
      </w:r>
      <w:r w:rsidRPr="00180840">
        <w:rPr>
          <w:rFonts w:ascii="Garamond" w:hAnsi="Garamond"/>
          <w:color w:val="000000"/>
          <w:sz w:val="22"/>
        </w:rPr>
        <w:t xml:space="preserve">на конец отчетного периода </w:t>
      </w:r>
      <w:r w:rsidRPr="00180840">
        <w:rPr>
          <w:rFonts w:ascii="Garamond" w:hAnsi="Garamond"/>
          <w:i/>
          <w:color w:val="000000"/>
          <w:sz w:val="22"/>
        </w:rPr>
        <w:t>р</w:t>
      </w:r>
      <w:r w:rsidR="0096141F">
        <w:rPr>
          <w:rFonts w:ascii="Garamond" w:hAnsi="Garamond"/>
          <w:sz w:val="22"/>
        </w:rPr>
        <w:t>, руб.</w:t>
      </w:r>
      <w:r w:rsidRPr="00180840">
        <w:rPr>
          <w:rFonts w:ascii="Garamond" w:hAnsi="Garamond"/>
          <w:color w:val="000000"/>
          <w:sz w:val="22"/>
        </w:rPr>
        <w:t xml:space="preserve"> (строка 1200 формы № 103а)</w:t>
      </w:r>
      <w:r w:rsidRPr="00180840">
        <w:rPr>
          <w:rFonts w:ascii="Garamond" w:hAnsi="Garamond"/>
          <w:sz w:val="22"/>
        </w:rPr>
        <w:t>;</w:t>
      </w:r>
    </w:p>
    <w:p w14:paraId="051F89B8" w14:textId="77777777" w:rsidR="00214405" w:rsidRPr="00180840" w:rsidRDefault="00214405" w:rsidP="007457B0">
      <w:pPr>
        <w:tabs>
          <w:tab w:val="left" w:pos="1134"/>
        </w:tabs>
        <w:autoSpaceDE w:val="0"/>
        <w:autoSpaceDN w:val="0"/>
        <w:adjustRightInd w:val="0"/>
        <w:spacing w:after="120"/>
        <w:ind w:left="709" w:hanging="709"/>
        <w:jc w:val="both"/>
        <w:rPr>
          <w:rFonts w:ascii="Garamond" w:hAnsi="Garamond"/>
        </w:rPr>
      </w:pPr>
      <w:r w:rsidRPr="00180840">
        <w:rPr>
          <w:rFonts w:ascii="Garamond" w:hAnsi="Garamond"/>
          <w:color w:val="000000"/>
        </w:rPr>
        <w:lastRenderedPageBreak/>
        <w:t>стр.1500 – итого краткосрочные обязательства</w:t>
      </w:r>
      <w:r w:rsidRPr="00180840">
        <w:rPr>
          <w:rFonts w:ascii="Garamond" w:hAnsi="Garamond"/>
        </w:rPr>
        <w:t xml:space="preserve"> </w:t>
      </w:r>
      <w:r w:rsidRPr="00180840">
        <w:rPr>
          <w:rFonts w:ascii="Garamond" w:hAnsi="Garamond"/>
          <w:color w:val="000000"/>
        </w:rPr>
        <w:t xml:space="preserve">на конец отчетного периода </w:t>
      </w:r>
      <w:r w:rsidRPr="00180840">
        <w:rPr>
          <w:rFonts w:ascii="Garamond" w:hAnsi="Garamond"/>
          <w:i/>
          <w:color w:val="000000"/>
        </w:rPr>
        <w:t>р</w:t>
      </w:r>
      <w:r w:rsidR="0096141F">
        <w:rPr>
          <w:rFonts w:ascii="Garamond" w:hAnsi="Garamond"/>
        </w:rPr>
        <w:t>, руб.</w:t>
      </w:r>
      <w:r w:rsidRPr="00180840">
        <w:rPr>
          <w:rFonts w:ascii="Garamond" w:hAnsi="Garamond"/>
          <w:color w:val="000000"/>
        </w:rPr>
        <w:t xml:space="preserve"> (строка 1500 формы №</w:t>
      </w:r>
      <w:r w:rsidR="002C78E8">
        <w:rPr>
          <w:rFonts w:ascii="Garamond" w:hAnsi="Garamond"/>
          <w:color w:val="000000"/>
          <w:lang w:val="en-US"/>
        </w:rPr>
        <w:t> </w:t>
      </w:r>
      <w:r w:rsidRPr="00180840">
        <w:rPr>
          <w:rFonts w:ascii="Garamond" w:hAnsi="Garamond"/>
          <w:color w:val="000000"/>
        </w:rPr>
        <w:t>103а)</w:t>
      </w:r>
      <w:r w:rsidRPr="00180840">
        <w:rPr>
          <w:rFonts w:ascii="Garamond" w:hAnsi="Garamond"/>
        </w:rPr>
        <w:t>;</w:t>
      </w:r>
    </w:p>
    <w:p w14:paraId="25F2FFA2" w14:textId="77777777" w:rsidR="00214405" w:rsidRPr="00180840" w:rsidRDefault="00214405" w:rsidP="008524F6">
      <w:pPr>
        <w:pStyle w:val="af0"/>
        <w:widowControl w:val="0"/>
        <w:tabs>
          <w:tab w:val="left" w:pos="1701"/>
        </w:tabs>
        <w:spacing w:after="240" w:line="240" w:lineRule="auto"/>
        <w:ind w:left="0" w:firstLine="0"/>
        <w:contextualSpacing w:val="0"/>
        <w:rPr>
          <w:rFonts w:ascii="Garamond" w:hAnsi="Garamond"/>
          <w:color w:val="000000"/>
          <w:sz w:val="22"/>
        </w:rPr>
      </w:pPr>
      <w:r w:rsidRPr="00180840">
        <w:rPr>
          <w:rFonts w:ascii="Garamond" w:hAnsi="Garamond"/>
          <w:color w:val="000000"/>
          <w:sz w:val="22"/>
        </w:rPr>
        <w:t>стр.1530 – доходы будущих периодов</w:t>
      </w:r>
      <w:r w:rsidRPr="00180840">
        <w:rPr>
          <w:rFonts w:ascii="Garamond" w:hAnsi="Garamond"/>
          <w:sz w:val="22"/>
        </w:rPr>
        <w:t xml:space="preserve"> </w:t>
      </w:r>
      <w:r w:rsidRPr="00180840">
        <w:rPr>
          <w:rFonts w:ascii="Garamond" w:hAnsi="Garamond"/>
          <w:color w:val="000000"/>
          <w:sz w:val="22"/>
        </w:rPr>
        <w:t xml:space="preserve">на конец отчетного периода </w:t>
      </w:r>
      <w:r w:rsidRPr="00180840">
        <w:rPr>
          <w:rFonts w:ascii="Garamond" w:hAnsi="Garamond"/>
          <w:i/>
          <w:color w:val="000000"/>
          <w:sz w:val="22"/>
        </w:rPr>
        <w:t>р</w:t>
      </w:r>
      <w:r w:rsidR="0096141F">
        <w:rPr>
          <w:rFonts w:ascii="Garamond" w:hAnsi="Garamond"/>
          <w:sz w:val="22"/>
        </w:rPr>
        <w:t>, руб.</w:t>
      </w:r>
      <w:r w:rsidRPr="00180840">
        <w:rPr>
          <w:rFonts w:ascii="Garamond" w:hAnsi="Garamond"/>
          <w:color w:val="000000"/>
          <w:sz w:val="22"/>
        </w:rPr>
        <w:t xml:space="preserve"> (строка 1530 формы № 103а).</w:t>
      </w:r>
    </w:p>
    <w:p w14:paraId="7645AEA2" w14:textId="77777777" w:rsidR="00214405" w:rsidRPr="00180840" w:rsidRDefault="00214405" w:rsidP="009A47D2">
      <w:pPr>
        <w:pStyle w:val="af0"/>
        <w:widowControl w:val="0"/>
        <w:numPr>
          <w:ilvl w:val="2"/>
          <w:numId w:val="80"/>
        </w:numPr>
        <w:spacing w:after="120" w:line="240" w:lineRule="auto"/>
        <w:ind w:left="0" w:firstLine="0"/>
        <w:contextualSpacing w:val="0"/>
        <w:rPr>
          <w:rFonts w:ascii="Garamond" w:hAnsi="Garamond"/>
          <w:sz w:val="22"/>
        </w:rPr>
      </w:pPr>
      <w:r w:rsidRPr="00180840">
        <w:rPr>
          <w:rFonts w:ascii="Garamond" w:hAnsi="Garamond"/>
          <w:sz w:val="22"/>
        </w:rPr>
        <w:t>Допустимое значение индикатора И6 – не менее 0,85.</w:t>
      </w:r>
      <w:r w:rsidRPr="00180840">
        <w:rPr>
          <w:rFonts w:ascii="Garamond" w:hAnsi="Garamond"/>
          <w:sz w:val="22"/>
        </w:rPr>
        <w:tab/>
        <w:t xml:space="preserve"> </w:t>
      </w:r>
    </w:p>
    <w:p w14:paraId="6A497350" w14:textId="77777777" w:rsidR="00214405" w:rsidRPr="00180840" w:rsidRDefault="00116D80" w:rsidP="009A47D2">
      <w:pPr>
        <w:widowControl w:val="0"/>
        <w:numPr>
          <w:ilvl w:val="1"/>
          <w:numId w:val="80"/>
        </w:numPr>
        <w:spacing w:after="120" w:line="240" w:lineRule="auto"/>
        <w:ind w:left="0" w:firstLine="0"/>
        <w:jc w:val="both"/>
        <w:rPr>
          <w:rFonts w:ascii="Garamond" w:hAnsi="Garamond"/>
        </w:rPr>
      </w:pPr>
      <w:r>
        <w:rPr>
          <w:rFonts w:ascii="Garamond" w:hAnsi="Garamond"/>
          <w:color w:val="000000"/>
        </w:rPr>
        <w:t>И</w:t>
      </w:r>
      <w:r w:rsidR="00214405" w:rsidRPr="00180840">
        <w:rPr>
          <w:rFonts w:ascii="Garamond" w:hAnsi="Garamond"/>
          <w:color w:val="000000"/>
        </w:rPr>
        <w:t xml:space="preserve">ндикатор «Динамика коэффициента текущей ликвидности» (И6.1) рассчитывается на </w:t>
      </w:r>
      <w:r w:rsidR="00C27645" w:rsidRPr="00180840">
        <w:rPr>
          <w:rFonts w:ascii="Garamond" w:hAnsi="Garamond"/>
          <w:color w:val="000000"/>
        </w:rPr>
        <w:t>основе</w:t>
      </w:r>
      <w:r w:rsidR="00214405" w:rsidRPr="00180840">
        <w:rPr>
          <w:rFonts w:ascii="Garamond" w:hAnsi="Garamond"/>
          <w:color w:val="000000"/>
        </w:rPr>
        <w:t xml:space="preserve"> отчета по форме № 103а по формуле</w:t>
      </w:r>
      <w:r w:rsidR="00214405" w:rsidRPr="00180840">
        <w:rPr>
          <w:rFonts w:ascii="Garamond" w:hAnsi="Garamond"/>
        </w:rPr>
        <w:t>:</w:t>
      </w:r>
    </w:p>
    <w:tbl>
      <w:tblPr>
        <w:tblStyle w:val="afe"/>
        <w:tblW w:w="0" w:type="auto"/>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2"/>
        <w:gridCol w:w="889"/>
      </w:tblGrid>
      <w:tr w:rsidR="00214405" w:rsidRPr="00180840" w14:paraId="4F5F4C67" w14:textId="77777777" w:rsidTr="00C77B7A">
        <w:trPr>
          <w:trHeight w:val="459"/>
        </w:trPr>
        <w:tc>
          <w:tcPr>
            <w:tcW w:w="3852" w:type="dxa"/>
          </w:tcPr>
          <w:p w14:paraId="1ED9A4A6" w14:textId="77777777" w:rsidR="00214405" w:rsidRPr="00C77B7A" w:rsidRDefault="007C0C16" w:rsidP="00520E43">
            <w:pPr>
              <w:ind w:left="1169"/>
              <w:jc w:val="both"/>
              <w:rPr>
                <w:rFonts w:ascii="Garamond" w:hAnsi="Garamond"/>
                <w:i/>
                <w:color w:val="FF0000"/>
              </w:rPr>
            </w:pPr>
            <m:oMathPara>
              <m:oMathParaPr>
                <m:jc m:val="center"/>
              </m:oMathParaPr>
              <m:oMath>
                <m:sSub>
                  <m:sSubPr>
                    <m:ctrlPr>
                      <w:rPr>
                        <w:rFonts w:ascii="Cambria Math" w:hAnsi="Cambria Math"/>
                        <w:i/>
                      </w:rPr>
                    </m:ctrlPr>
                  </m:sSubPr>
                  <m:e>
                    <m:r>
                      <w:rPr>
                        <w:rFonts w:ascii="Cambria Math" w:hAnsi="Cambria Math"/>
                      </w:rPr>
                      <m:t>И6.1</m:t>
                    </m:r>
                  </m:e>
                  <m:sub>
                    <m:r>
                      <w:rPr>
                        <w:rFonts w:ascii="Cambria Math" w:hAnsi="Cambria Math"/>
                        <w:lang w:val="en-US"/>
                      </w:rPr>
                      <m:t>p</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И6</m:t>
                        </m:r>
                      </m:e>
                      <m:sub>
                        <m:r>
                          <w:rPr>
                            <w:rFonts w:ascii="Cambria Math" w:hAnsi="Cambria Math"/>
                            <w:lang w:val="en-US"/>
                          </w:rPr>
                          <m:t>p</m:t>
                        </m:r>
                      </m:sub>
                    </m:sSub>
                  </m:num>
                  <m:den>
                    <m:sSub>
                      <m:sSubPr>
                        <m:ctrlPr>
                          <w:rPr>
                            <w:rFonts w:ascii="Cambria Math" w:hAnsi="Cambria Math"/>
                            <w:i/>
                          </w:rPr>
                        </m:ctrlPr>
                      </m:sSubPr>
                      <m:e>
                        <m:r>
                          <w:rPr>
                            <w:rFonts w:ascii="Cambria Math" w:hAnsi="Cambria Math"/>
                          </w:rPr>
                          <m:t>И6</m:t>
                        </m:r>
                      </m:e>
                      <m:sub>
                        <m:r>
                          <w:rPr>
                            <w:rFonts w:ascii="Cambria Math" w:hAnsi="Cambria Math"/>
                            <w:lang w:val="en-US"/>
                          </w:rPr>
                          <m:t>p-1</m:t>
                        </m:r>
                      </m:sub>
                    </m:sSub>
                  </m:den>
                </m:f>
              </m:oMath>
            </m:oMathPara>
          </w:p>
        </w:tc>
        <w:tc>
          <w:tcPr>
            <w:tcW w:w="889" w:type="dxa"/>
            <w:vAlign w:val="center"/>
          </w:tcPr>
          <w:p w14:paraId="1E8E2CF4" w14:textId="77777777" w:rsidR="00214405" w:rsidRPr="00180840" w:rsidRDefault="00214405" w:rsidP="00520E43">
            <w:pPr>
              <w:jc w:val="center"/>
              <w:rPr>
                <w:rFonts w:ascii="Garamond" w:hAnsi="Garamond"/>
              </w:rPr>
            </w:pPr>
            <w:r w:rsidRPr="00180840">
              <w:rPr>
                <w:rFonts w:ascii="Garamond" w:hAnsi="Garamond"/>
              </w:rPr>
              <w:t>(22),</w:t>
            </w:r>
          </w:p>
        </w:tc>
      </w:tr>
    </w:tbl>
    <w:p w14:paraId="1602FB5D" w14:textId="77777777" w:rsidR="00214405" w:rsidRPr="00180840" w:rsidRDefault="00214405" w:rsidP="00520E43">
      <w:pPr>
        <w:pStyle w:val="af0"/>
        <w:widowControl w:val="0"/>
        <w:tabs>
          <w:tab w:val="left" w:pos="1134"/>
        </w:tabs>
        <w:spacing w:after="120" w:line="240" w:lineRule="auto"/>
        <w:ind w:left="0"/>
        <w:contextualSpacing w:val="0"/>
        <w:rPr>
          <w:rFonts w:ascii="Garamond" w:hAnsi="Garamond"/>
          <w:color w:val="000000"/>
          <w:sz w:val="22"/>
        </w:rPr>
      </w:pPr>
      <w:r w:rsidRPr="003E5720">
        <w:rPr>
          <w:rFonts w:ascii="Garamond" w:hAnsi="Garamond"/>
          <w:color w:val="000000"/>
          <w:sz w:val="22"/>
        </w:rPr>
        <w:t>где</w:t>
      </w:r>
      <w:r w:rsidRPr="0031609D">
        <w:rPr>
          <w:rFonts w:ascii="Garamond" w:hAnsi="Garamond"/>
          <w:color w:val="000000"/>
          <w:sz w:val="22"/>
        </w:rPr>
        <w:t>:</w:t>
      </w:r>
      <w:r w:rsidRPr="00180840">
        <w:rPr>
          <w:rFonts w:ascii="Garamond" w:hAnsi="Garamond"/>
          <w:color w:val="000000"/>
          <w:sz w:val="22"/>
        </w:rPr>
        <w:t xml:space="preserve"> </w:t>
      </w:r>
    </w:p>
    <w:p w14:paraId="0B71E080" w14:textId="7926A12E" w:rsidR="00214405" w:rsidRPr="00180840" w:rsidRDefault="00214405" w:rsidP="008524F6">
      <w:pPr>
        <w:tabs>
          <w:tab w:val="left" w:pos="1134"/>
        </w:tabs>
        <w:autoSpaceDE w:val="0"/>
        <w:autoSpaceDN w:val="0"/>
        <w:adjustRightInd w:val="0"/>
        <w:spacing w:after="120" w:line="240" w:lineRule="auto"/>
        <w:jc w:val="both"/>
        <w:rPr>
          <w:rFonts w:ascii="Garamond" w:hAnsi="Garamond"/>
        </w:rPr>
      </w:pPr>
      <w:r w:rsidRPr="000E4DF0">
        <w:rPr>
          <w:rFonts w:ascii="Garamond" w:hAnsi="Garamond"/>
          <w:i/>
          <w:lang w:val="en-US"/>
        </w:rPr>
        <w:t>p</w:t>
      </w:r>
      <w:r w:rsidRPr="000E4DF0">
        <w:rPr>
          <w:rFonts w:ascii="Garamond" w:hAnsi="Garamond"/>
        </w:rPr>
        <w:t xml:space="preserve"> </w:t>
      </w:r>
      <w:r w:rsidRPr="00180840">
        <w:rPr>
          <w:rFonts w:ascii="Garamond" w:hAnsi="Garamond"/>
        </w:rPr>
        <w:t>– о</w:t>
      </w:r>
      <w:r w:rsidR="005D5765">
        <w:rPr>
          <w:rFonts w:ascii="Garamond" w:hAnsi="Garamond"/>
        </w:rPr>
        <w:t>тчетный период (1-й квартал, 1-</w:t>
      </w:r>
      <w:r w:rsidRPr="00180840">
        <w:rPr>
          <w:rFonts w:ascii="Garamond" w:hAnsi="Garamond"/>
        </w:rPr>
        <w:t xml:space="preserve">е полугодие, 9 месяцев, отчетный год); </w:t>
      </w:r>
    </w:p>
    <w:p w14:paraId="2ABE4D71" w14:textId="77777777" w:rsidR="00214405" w:rsidRPr="00180840" w:rsidRDefault="00214405" w:rsidP="008524F6">
      <w:pPr>
        <w:tabs>
          <w:tab w:val="left" w:pos="1134"/>
          <w:tab w:val="left" w:pos="1276"/>
        </w:tabs>
        <w:autoSpaceDE w:val="0"/>
        <w:autoSpaceDN w:val="0"/>
        <w:adjustRightInd w:val="0"/>
        <w:spacing w:after="120" w:line="240" w:lineRule="auto"/>
        <w:jc w:val="both"/>
        <w:rPr>
          <w:rFonts w:ascii="Garamond" w:hAnsi="Garamond"/>
        </w:rPr>
      </w:pPr>
      <w:r w:rsidRPr="000E4DF0">
        <w:rPr>
          <w:rFonts w:ascii="Garamond" w:hAnsi="Garamond"/>
          <w:i/>
          <w:lang w:val="en-US"/>
        </w:rPr>
        <w:t>p</w:t>
      </w:r>
      <w:r w:rsidRPr="000E4DF0">
        <w:rPr>
          <w:rFonts w:ascii="Garamond" w:hAnsi="Garamond"/>
          <w:i/>
        </w:rPr>
        <w:t>-1</w:t>
      </w:r>
      <w:r w:rsidRPr="00180840">
        <w:rPr>
          <w:rFonts w:ascii="Garamond" w:hAnsi="Garamond"/>
        </w:rPr>
        <w:t xml:space="preserve"> – отчетный период, предшествующий отчетному периоду </w:t>
      </w:r>
      <w:r w:rsidRPr="00180840">
        <w:rPr>
          <w:rFonts w:ascii="Garamond" w:hAnsi="Garamond"/>
          <w:i/>
        </w:rPr>
        <w:t>р</w:t>
      </w:r>
      <w:r w:rsidRPr="00180840">
        <w:rPr>
          <w:rFonts w:ascii="Garamond" w:hAnsi="Garamond"/>
        </w:rPr>
        <w:t xml:space="preserve">; </w:t>
      </w:r>
    </w:p>
    <w:p w14:paraId="61ADB1B4" w14:textId="77777777" w:rsidR="00214405" w:rsidRPr="00180840" w:rsidRDefault="00214405" w:rsidP="008524F6">
      <w:pPr>
        <w:tabs>
          <w:tab w:val="left" w:pos="1134"/>
          <w:tab w:val="left" w:pos="1276"/>
        </w:tabs>
        <w:autoSpaceDE w:val="0"/>
        <w:autoSpaceDN w:val="0"/>
        <w:adjustRightInd w:val="0"/>
        <w:spacing w:after="120" w:line="240" w:lineRule="auto"/>
        <w:jc w:val="both"/>
        <w:rPr>
          <w:rFonts w:ascii="Garamond" w:hAnsi="Garamond"/>
        </w:rPr>
      </w:pPr>
      <w:r w:rsidRPr="00C77B7A">
        <w:rPr>
          <w:rFonts w:ascii="Cambria Math" w:hAnsi="Cambria Math"/>
        </w:rPr>
        <w:t>И6</w:t>
      </w:r>
      <w:r w:rsidRPr="00C77B7A">
        <w:rPr>
          <w:rFonts w:ascii="Cambria Math" w:hAnsi="Cambria Math"/>
          <w:i/>
          <w:vertAlign w:val="subscript"/>
        </w:rPr>
        <w:t>р</w:t>
      </w:r>
      <w:r w:rsidRPr="00180840">
        <w:rPr>
          <w:rFonts w:ascii="Garamond" w:hAnsi="Garamond"/>
        </w:rPr>
        <w:t xml:space="preserve"> – значение индикатора И6 (коэффициент текущей ликвидности) за отчетный период </w:t>
      </w:r>
      <w:r w:rsidRPr="00180840">
        <w:rPr>
          <w:rFonts w:ascii="Garamond" w:hAnsi="Garamond"/>
          <w:i/>
        </w:rPr>
        <w:t>р</w:t>
      </w:r>
      <w:r w:rsidRPr="00180840">
        <w:rPr>
          <w:rFonts w:ascii="Garamond" w:hAnsi="Garamond"/>
        </w:rPr>
        <w:t>;</w:t>
      </w:r>
    </w:p>
    <w:p w14:paraId="5F87356F" w14:textId="77777777" w:rsidR="00214405" w:rsidRPr="00180840" w:rsidRDefault="00214405" w:rsidP="008524F6">
      <w:pPr>
        <w:tabs>
          <w:tab w:val="left" w:pos="1134"/>
        </w:tabs>
        <w:autoSpaceDE w:val="0"/>
        <w:autoSpaceDN w:val="0"/>
        <w:adjustRightInd w:val="0"/>
        <w:spacing w:after="120" w:line="240" w:lineRule="auto"/>
        <w:jc w:val="both"/>
        <w:rPr>
          <w:rFonts w:ascii="Garamond" w:hAnsi="Garamond"/>
        </w:rPr>
      </w:pPr>
      <w:r w:rsidRPr="00C77B7A">
        <w:rPr>
          <w:rFonts w:ascii="Cambria Math" w:hAnsi="Cambria Math"/>
        </w:rPr>
        <w:t>И6</w:t>
      </w:r>
      <w:r w:rsidRPr="00C77B7A">
        <w:rPr>
          <w:rFonts w:ascii="Cambria Math" w:hAnsi="Cambria Math"/>
          <w:i/>
          <w:vertAlign w:val="subscript"/>
        </w:rPr>
        <w:t>р-1</w:t>
      </w:r>
      <w:r w:rsidRPr="00180840">
        <w:rPr>
          <w:rFonts w:ascii="Garamond" w:hAnsi="Garamond"/>
        </w:rPr>
        <w:t xml:space="preserve"> – значение индикатора И6 (коэффициент текущей ликвидности) за отчетный период </w:t>
      </w:r>
      <w:r w:rsidRPr="00180840">
        <w:rPr>
          <w:rFonts w:ascii="Garamond" w:hAnsi="Garamond"/>
          <w:i/>
        </w:rPr>
        <w:t>р-1</w:t>
      </w:r>
      <w:r w:rsidRPr="00180840">
        <w:rPr>
          <w:rFonts w:ascii="Garamond" w:hAnsi="Garamond"/>
        </w:rPr>
        <w:t>.</w:t>
      </w:r>
    </w:p>
    <w:p w14:paraId="6119C481" w14:textId="77777777" w:rsidR="00214405" w:rsidRPr="00180840" w:rsidRDefault="00735459" w:rsidP="007457B0">
      <w:pPr>
        <w:pStyle w:val="af0"/>
        <w:widowControl w:val="0"/>
        <w:tabs>
          <w:tab w:val="left" w:pos="1134"/>
          <w:tab w:val="left" w:pos="1276"/>
        </w:tabs>
        <w:spacing w:after="60" w:line="240" w:lineRule="auto"/>
        <w:ind w:left="0"/>
        <w:contextualSpacing w:val="0"/>
        <w:rPr>
          <w:rFonts w:ascii="Garamond" w:hAnsi="Garamond"/>
          <w:sz w:val="22"/>
        </w:rPr>
      </w:pPr>
      <w:r>
        <w:rPr>
          <w:rFonts w:ascii="Garamond" w:hAnsi="Garamond" w:cs="Garamond"/>
          <w:sz w:val="22"/>
          <w:lang w:eastAsia="ru-RU"/>
        </w:rPr>
        <w:t>И</w:t>
      </w:r>
      <w:r w:rsidR="00214405" w:rsidRPr="00180840">
        <w:rPr>
          <w:rFonts w:ascii="Garamond" w:hAnsi="Garamond" w:cs="Garamond"/>
          <w:sz w:val="22"/>
          <w:lang w:eastAsia="ru-RU"/>
        </w:rPr>
        <w:t xml:space="preserve">ндикатор И6.1 </w:t>
      </w:r>
      <w:r>
        <w:rPr>
          <w:rFonts w:ascii="Garamond" w:hAnsi="Garamond" w:cs="Garamond"/>
          <w:sz w:val="22"/>
          <w:lang w:eastAsia="ru-RU"/>
        </w:rPr>
        <w:t>принимается</w:t>
      </w:r>
      <w:r w:rsidRPr="00180840">
        <w:rPr>
          <w:rFonts w:ascii="Garamond" w:hAnsi="Garamond" w:cs="Garamond"/>
          <w:sz w:val="22"/>
          <w:lang w:eastAsia="ru-RU"/>
        </w:rPr>
        <w:t xml:space="preserve"> </w:t>
      </w:r>
      <w:r w:rsidR="00214405" w:rsidRPr="00180840">
        <w:rPr>
          <w:rFonts w:ascii="Garamond" w:hAnsi="Garamond" w:cs="Garamond"/>
          <w:sz w:val="22"/>
          <w:lang w:eastAsia="ru-RU"/>
        </w:rPr>
        <w:t>равным индикатор</w:t>
      </w:r>
      <w:r>
        <w:rPr>
          <w:rFonts w:ascii="Garamond" w:hAnsi="Garamond" w:cs="Garamond"/>
          <w:sz w:val="22"/>
          <w:lang w:eastAsia="ru-RU"/>
        </w:rPr>
        <w:t>у</w:t>
      </w:r>
      <w:r w:rsidR="00214405" w:rsidRPr="00180840">
        <w:rPr>
          <w:rFonts w:ascii="Garamond" w:hAnsi="Garamond" w:cs="Garamond"/>
          <w:sz w:val="22"/>
          <w:lang w:eastAsia="ru-RU"/>
        </w:rPr>
        <w:t xml:space="preserve"> И</w:t>
      </w:r>
      <w:r w:rsidR="00214405" w:rsidRPr="00180840">
        <w:rPr>
          <w:rFonts w:ascii="Garamond" w:hAnsi="Garamond"/>
          <w:sz w:val="22"/>
        </w:rPr>
        <w:t>6</w:t>
      </w:r>
      <w:r w:rsidR="00214405" w:rsidRPr="00180840">
        <w:rPr>
          <w:rFonts w:ascii="Garamond" w:hAnsi="Garamond"/>
          <w:i/>
          <w:sz w:val="22"/>
          <w:vertAlign w:val="subscript"/>
        </w:rPr>
        <w:t>р</w:t>
      </w:r>
      <w:r w:rsidR="00214405" w:rsidRPr="00180840">
        <w:rPr>
          <w:rFonts w:ascii="Garamond" w:hAnsi="Garamond" w:cs="Garamond"/>
          <w:sz w:val="22"/>
          <w:lang w:eastAsia="ru-RU"/>
        </w:rPr>
        <w:t xml:space="preserve">, если выполняется любое </w:t>
      </w:r>
      <w:r w:rsidR="00214405" w:rsidRPr="00180840">
        <w:rPr>
          <w:rFonts w:ascii="Garamond" w:hAnsi="Garamond"/>
          <w:sz w:val="22"/>
        </w:rPr>
        <w:t>из следующих условий:</w:t>
      </w:r>
    </w:p>
    <w:p w14:paraId="34947942" w14:textId="77777777" w:rsidR="00214405" w:rsidRPr="00180840" w:rsidRDefault="00214405" w:rsidP="00653B69">
      <w:pPr>
        <w:pStyle w:val="af0"/>
        <w:widowControl w:val="0"/>
        <w:numPr>
          <w:ilvl w:val="0"/>
          <w:numId w:val="54"/>
        </w:numPr>
        <w:spacing w:after="60" w:line="240" w:lineRule="auto"/>
        <w:ind w:left="709"/>
        <w:contextualSpacing w:val="0"/>
        <w:rPr>
          <w:rFonts w:ascii="Garamond" w:hAnsi="Garamond"/>
          <w:sz w:val="22"/>
        </w:rPr>
      </w:pPr>
      <w:r w:rsidRPr="00180840">
        <w:rPr>
          <w:rFonts w:ascii="Garamond" w:hAnsi="Garamond" w:cs="Garamond"/>
          <w:sz w:val="22"/>
          <w:lang w:eastAsia="ru-RU"/>
        </w:rPr>
        <w:t xml:space="preserve">сведения </w:t>
      </w:r>
      <w:r w:rsidR="00956730">
        <w:rPr>
          <w:rFonts w:ascii="Garamond" w:hAnsi="Garamond" w:cs="Garamond"/>
          <w:sz w:val="22"/>
          <w:lang w:eastAsia="ru-RU"/>
        </w:rPr>
        <w:t>об</w:t>
      </w:r>
      <w:r w:rsidRPr="00180840">
        <w:rPr>
          <w:rFonts w:ascii="Garamond" w:hAnsi="Garamond" w:cs="Garamond"/>
          <w:sz w:val="22"/>
          <w:lang w:eastAsia="ru-RU"/>
        </w:rPr>
        <w:t xml:space="preserve"> организации </w:t>
      </w:r>
      <w:r w:rsidR="009C4A16">
        <w:rPr>
          <w:rFonts w:ascii="Garamond" w:hAnsi="Garamond" w:cs="Garamond"/>
          <w:sz w:val="22"/>
          <w:lang w:eastAsia="ru-RU"/>
        </w:rPr>
        <w:t xml:space="preserve">впервые </w:t>
      </w:r>
      <w:r w:rsidRPr="00180840">
        <w:rPr>
          <w:rFonts w:ascii="Garamond" w:hAnsi="Garamond" w:cs="Garamond"/>
          <w:sz w:val="22"/>
          <w:lang w:eastAsia="ru-RU"/>
        </w:rPr>
        <w:t xml:space="preserve">включены в Единый государственный реестр юридических лиц в последнем календарном квартале отчетного периода </w:t>
      </w:r>
      <w:r w:rsidRPr="00180840">
        <w:rPr>
          <w:rFonts w:ascii="Garamond" w:hAnsi="Garamond" w:cs="Garamond"/>
          <w:i/>
          <w:sz w:val="22"/>
          <w:lang w:eastAsia="ru-RU"/>
        </w:rPr>
        <w:t>р</w:t>
      </w:r>
      <w:r w:rsidRPr="00180840">
        <w:rPr>
          <w:rFonts w:ascii="Garamond" w:hAnsi="Garamond" w:cs="Garamond"/>
          <w:sz w:val="22"/>
          <w:lang w:eastAsia="ru-RU"/>
        </w:rPr>
        <w:t>;</w:t>
      </w:r>
    </w:p>
    <w:p w14:paraId="3EFC9E23" w14:textId="77777777" w:rsidR="00214405" w:rsidRPr="00C77B7A" w:rsidRDefault="00214405" w:rsidP="00653B69">
      <w:pPr>
        <w:pStyle w:val="af0"/>
        <w:widowControl w:val="0"/>
        <w:numPr>
          <w:ilvl w:val="0"/>
          <w:numId w:val="54"/>
        </w:numPr>
        <w:spacing w:after="120" w:line="240" w:lineRule="auto"/>
        <w:ind w:left="709"/>
        <w:contextualSpacing w:val="0"/>
        <w:rPr>
          <w:rFonts w:ascii="Garamond" w:hAnsi="Garamond"/>
          <w:sz w:val="22"/>
        </w:rPr>
      </w:pPr>
      <w:r w:rsidRPr="00C77B7A">
        <w:rPr>
          <w:rFonts w:ascii="Garamond" w:hAnsi="Garamond"/>
          <w:sz w:val="22"/>
        </w:rPr>
        <w:t>значения числителя и знаменателя индикатора</w:t>
      </w:r>
      <w:r w:rsidR="007038B9">
        <w:rPr>
          <w:rFonts w:ascii="Garamond" w:hAnsi="Garamond"/>
          <w:sz w:val="22"/>
        </w:rPr>
        <w:t xml:space="preserve"> </w:t>
      </w:r>
      <w:r w:rsidR="007038B9" w:rsidRPr="00DE3C56">
        <w:rPr>
          <w:rFonts w:ascii="Cambria Math" w:hAnsi="Cambria Math"/>
          <w:sz w:val="22"/>
        </w:rPr>
        <w:t>И6</w:t>
      </w:r>
      <w:r w:rsidR="007038B9" w:rsidRPr="00DE3C56">
        <w:rPr>
          <w:rFonts w:ascii="Cambria Math" w:hAnsi="Cambria Math"/>
          <w:i/>
          <w:sz w:val="22"/>
          <w:vertAlign w:val="subscript"/>
        </w:rPr>
        <w:t>р-1</w:t>
      </w:r>
      <w:r w:rsidRPr="00C77B7A">
        <w:rPr>
          <w:rFonts w:ascii="Garamond" w:hAnsi="Garamond"/>
          <w:sz w:val="22"/>
        </w:rPr>
        <w:t xml:space="preserve"> равны нулю.</w:t>
      </w:r>
    </w:p>
    <w:p w14:paraId="7C4B714A" w14:textId="77777777" w:rsidR="00214405" w:rsidRPr="002F6E29" w:rsidRDefault="006615A5" w:rsidP="000F4406">
      <w:pPr>
        <w:pStyle w:val="af0"/>
        <w:widowControl w:val="0"/>
        <w:tabs>
          <w:tab w:val="left" w:pos="993"/>
        </w:tabs>
        <w:spacing w:after="120" w:line="240" w:lineRule="auto"/>
        <w:ind w:left="0" w:firstLine="0"/>
        <w:contextualSpacing w:val="0"/>
        <w:rPr>
          <w:rFonts w:ascii="Garamond" w:hAnsi="Garamond"/>
          <w:sz w:val="22"/>
        </w:rPr>
      </w:pPr>
      <w:r>
        <w:rPr>
          <w:rFonts w:ascii="Garamond" w:hAnsi="Garamond"/>
          <w:sz w:val="22"/>
        </w:rPr>
        <w:t>8</w:t>
      </w:r>
      <w:r w:rsidR="008338E1">
        <w:rPr>
          <w:rFonts w:ascii="Garamond" w:hAnsi="Garamond"/>
          <w:sz w:val="22"/>
        </w:rPr>
        <w:t xml:space="preserve">.11.1. </w:t>
      </w:r>
      <w:r w:rsidR="00214405" w:rsidRPr="002F6E29">
        <w:rPr>
          <w:rFonts w:ascii="Garamond" w:hAnsi="Garamond"/>
          <w:sz w:val="22"/>
        </w:rPr>
        <w:t>Допустимое значение индикатора И6.1 – не менее 1. Также индикатор соответству</w:t>
      </w:r>
      <w:r w:rsidR="00377F22">
        <w:rPr>
          <w:rFonts w:ascii="Garamond" w:hAnsi="Garamond"/>
          <w:sz w:val="22"/>
        </w:rPr>
        <w:t>ет</w:t>
      </w:r>
      <w:r w:rsidR="00214405" w:rsidRPr="002F6E29">
        <w:rPr>
          <w:rFonts w:ascii="Garamond" w:hAnsi="Garamond"/>
          <w:sz w:val="22"/>
        </w:rPr>
        <w:t xml:space="preserve"> допустимому значению</w:t>
      </w:r>
      <w:r w:rsidR="002F6E29">
        <w:rPr>
          <w:rFonts w:ascii="Garamond" w:hAnsi="Garamond"/>
          <w:sz w:val="22"/>
        </w:rPr>
        <w:t>,</w:t>
      </w:r>
      <w:r w:rsidR="00214405" w:rsidRPr="002F6E29">
        <w:rPr>
          <w:rFonts w:ascii="Garamond" w:hAnsi="Garamond"/>
          <w:sz w:val="22"/>
        </w:rPr>
        <w:t xml:space="preserve"> если индикатор </w:t>
      </w:r>
      <w:r w:rsidR="00214405" w:rsidRPr="00C77B7A">
        <w:rPr>
          <w:rFonts w:ascii="Cambria Math" w:hAnsi="Cambria Math"/>
          <w:sz w:val="22"/>
        </w:rPr>
        <w:t>И6</w:t>
      </w:r>
      <w:r w:rsidR="00214405" w:rsidRPr="00C77B7A">
        <w:rPr>
          <w:rFonts w:ascii="Cambria Math" w:hAnsi="Cambria Math"/>
          <w:i/>
          <w:sz w:val="22"/>
          <w:vertAlign w:val="subscript"/>
        </w:rPr>
        <w:t>р-1</w:t>
      </w:r>
      <w:r w:rsidR="00214405" w:rsidRPr="002F6E29">
        <w:rPr>
          <w:rFonts w:ascii="Garamond" w:hAnsi="Garamond"/>
          <w:sz w:val="22"/>
        </w:rPr>
        <w:t xml:space="preserve"> рав</w:t>
      </w:r>
      <w:r w:rsidR="00155D42">
        <w:rPr>
          <w:rFonts w:ascii="Garamond" w:hAnsi="Garamond"/>
          <w:sz w:val="22"/>
        </w:rPr>
        <w:t>е</w:t>
      </w:r>
      <w:r w:rsidR="00214405" w:rsidRPr="002F6E29">
        <w:rPr>
          <w:rFonts w:ascii="Garamond" w:hAnsi="Garamond"/>
          <w:sz w:val="22"/>
        </w:rPr>
        <w:t>н нулю.</w:t>
      </w:r>
    </w:p>
    <w:p w14:paraId="75461625" w14:textId="77777777" w:rsidR="00214405" w:rsidRPr="00180840" w:rsidRDefault="00214405" w:rsidP="00520E43">
      <w:pPr>
        <w:widowControl w:val="0"/>
        <w:tabs>
          <w:tab w:val="left" w:pos="993"/>
        </w:tabs>
        <w:spacing w:after="120" w:line="240" w:lineRule="auto"/>
        <w:ind w:firstLine="709"/>
        <w:jc w:val="both"/>
        <w:rPr>
          <w:rFonts w:ascii="Garamond" w:hAnsi="Garamond"/>
        </w:rPr>
      </w:pPr>
      <w:r w:rsidRPr="00EA397C">
        <w:rPr>
          <w:rFonts w:ascii="Garamond" w:hAnsi="Garamond"/>
        </w:rPr>
        <w:t>Индикатор не соответству</w:t>
      </w:r>
      <w:r w:rsidR="00377F22" w:rsidRPr="00EA397C">
        <w:rPr>
          <w:rFonts w:ascii="Garamond" w:hAnsi="Garamond"/>
        </w:rPr>
        <w:t>ет</w:t>
      </w:r>
      <w:r w:rsidRPr="00EA397C">
        <w:rPr>
          <w:rFonts w:ascii="Garamond" w:hAnsi="Garamond"/>
        </w:rPr>
        <w:t xml:space="preserve"> допустимому значению</w:t>
      </w:r>
      <w:r w:rsidR="00BE1833" w:rsidRPr="00EA397C">
        <w:rPr>
          <w:rFonts w:ascii="Garamond" w:hAnsi="Garamond"/>
        </w:rPr>
        <w:t>,</w:t>
      </w:r>
      <w:r w:rsidRPr="00EA397C">
        <w:rPr>
          <w:rFonts w:ascii="Garamond" w:hAnsi="Garamond"/>
        </w:rPr>
        <w:t xml:space="preserve"> если значение индикатора </w:t>
      </w:r>
      <w:r w:rsidRPr="00EA397C">
        <w:rPr>
          <w:rFonts w:ascii="Cambria Math" w:hAnsi="Cambria Math"/>
        </w:rPr>
        <w:t>И6</w:t>
      </w:r>
      <w:r w:rsidRPr="00EA397C">
        <w:rPr>
          <w:rFonts w:ascii="Cambria Math" w:hAnsi="Cambria Math"/>
          <w:i/>
          <w:vertAlign w:val="subscript"/>
        </w:rPr>
        <w:t>р-1</w:t>
      </w:r>
      <w:r w:rsidRPr="00EA397C">
        <w:rPr>
          <w:rFonts w:ascii="Garamond" w:hAnsi="Garamond"/>
        </w:rPr>
        <w:t xml:space="preserve"> не определено (</w:t>
      </w:r>
      <w:r w:rsidR="00617E93" w:rsidRPr="00EA397C">
        <w:rPr>
          <w:rFonts w:ascii="Garamond" w:hAnsi="Garamond"/>
        </w:rPr>
        <w:t>значение числителя не равно нулю, а значение знаменателя равно нулю</w:t>
      </w:r>
      <w:r w:rsidRPr="00EA397C">
        <w:rPr>
          <w:rFonts w:ascii="Garamond" w:hAnsi="Garamond"/>
        </w:rPr>
        <w:t>).</w:t>
      </w:r>
    </w:p>
    <w:p w14:paraId="1CCC89CC" w14:textId="77777777" w:rsidR="00214405" w:rsidRPr="00180840" w:rsidRDefault="00116D80" w:rsidP="009A47D2">
      <w:pPr>
        <w:widowControl w:val="0"/>
        <w:numPr>
          <w:ilvl w:val="1"/>
          <w:numId w:val="80"/>
        </w:numPr>
        <w:spacing w:after="0"/>
        <w:ind w:left="0" w:firstLine="0"/>
        <w:jc w:val="both"/>
        <w:rPr>
          <w:rFonts w:ascii="Garamond" w:hAnsi="Garamond"/>
        </w:rPr>
      </w:pPr>
      <w:r>
        <w:rPr>
          <w:rFonts w:ascii="Garamond" w:hAnsi="Garamond"/>
          <w:color w:val="000000"/>
        </w:rPr>
        <w:t>И</w:t>
      </w:r>
      <w:r w:rsidR="00214405" w:rsidRPr="00180840">
        <w:rPr>
          <w:rFonts w:ascii="Garamond" w:hAnsi="Garamond"/>
          <w:color w:val="000000"/>
        </w:rPr>
        <w:t xml:space="preserve">ндикатор «Коэффициент финансовой независимости» (И7) рассчитывается на </w:t>
      </w:r>
      <w:r w:rsidR="00C27645" w:rsidRPr="00180840">
        <w:rPr>
          <w:rFonts w:ascii="Garamond" w:hAnsi="Garamond"/>
          <w:color w:val="000000"/>
        </w:rPr>
        <w:t>основе</w:t>
      </w:r>
      <w:r w:rsidR="00214405" w:rsidRPr="00180840">
        <w:rPr>
          <w:rFonts w:ascii="Garamond" w:hAnsi="Garamond"/>
          <w:color w:val="000000"/>
        </w:rPr>
        <w:t xml:space="preserve"> отчета по форме № 103а по формуле</w:t>
      </w:r>
      <w:r w:rsidR="00214405" w:rsidRPr="00180840">
        <w:rPr>
          <w:rFonts w:ascii="Garamond" w:hAnsi="Garamond"/>
        </w:rPr>
        <w:t>:</w:t>
      </w:r>
    </w:p>
    <w:tbl>
      <w:tblPr>
        <w:tblStyle w:val="afe"/>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665"/>
      </w:tblGrid>
      <w:tr w:rsidR="00214405" w:rsidRPr="00180840" w14:paraId="5592DE1E" w14:textId="77777777" w:rsidTr="00EA397C">
        <w:trPr>
          <w:trHeight w:val="128"/>
        </w:trPr>
        <w:tc>
          <w:tcPr>
            <w:tcW w:w="3019" w:type="dxa"/>
          </w:tcPr>
          <w:p w14:paraId="6DCF106D" w14:textId="77777777" w:rsidR="00214405" w:rsidRPr="00180840" w:rsidRDefault="007C0C16" w:rsidP="00520E43">
            <w:pPr>
              <w:ind w:right="-671"/>
              <w:jc w:val="both"/>
              <w:rPr>
                <w:rFonts w:ascii="Garamond" w:hAnsi="Garamond"/>
              </w:rPr>
            </w:pPr>
            <m:oMathPara>
              <m:oMathParaPr>
                <m:jc m:val="center"/>
              </m:oMathParaPr>
              <m:oMath>
                <m:sSub>
                  <m:sSubPr>
                    <m:ctrlPr>
                      <w:rPr>
                        <w:rFonts w:ascii="Cambria Math" w:hAnsi="Cambria Math"/>
                        <w:i/>
                      </w:rPr>
                    </m:ctrlPr>
                  </m:sSubPr>
                  <m:e>
                    <m:r>
                      <m:rPr>
                        <m:sty m:val="p"/>
                      </m:rPr>
                      <w:rPr>
                        <w:rFonts w:ascii="Cambria Math" w:hAnsi="Cambria Math"/>
                      </w:rPr>
                      <m:t>И</m:t>
                    </m:r>
                    <m:r>
                      <w:rPr>
                        <w:rFonts w:ascii="Cambria Math" w:hAnsi="Cambria Math"/>
                      </w:rPr>
                      <m:t>7</m:t>
                    </m:r>
                  </m:e>
                  <m:sub>
                    <m:r>
                      <w:rPr>
                        <w:rFonts w:ascii="Cambria Math" w:hAnsi="Cambria Math"/>
                        <w:lang w:val="en-US"/>
                      </w:rPr>
                      <m:t>p</m:t>
                    </m:r>
                  </m:sub>
                </m:sSub>
                <m:r>
                  <w:rPr>
                    <w:rFonts w:ascii="Cambria Math" w:hAnsi="Cambria Math"/>
                  </w:rPr>
                  <m:t xml:space="preserve">=  </m:t>
                </m:r>
                <m:f>
                  <m:fPr>
                    <m:ctrlPr>
                      <w:rPr>
                        <w:rFonts w:ascii="Cambria Math" w:hAnsi="Cambria Math"/>
                        <w:i/>
                      </w:rPr>
                    </m:ctrlPr>
                  </m:fPr>
                  <m:num>
                    <m:r>
                      <w:rPr>
                        <w:rFonts w:ascii="Cambria Math" w:hAnsi="Cambria Math"/>
                      </w:rPr>
                      <m:t>стр. 1300</m:t>
                    </m:r>
                  </m:num>
                  <m:den>
                    <m:r>
                      <w:rPr>
                        <w:rFonts w:ascii="Cambria Math" w:hAnsi="Cambria Math"/>
                      </w:rPr>
                      <m:t xml:space="preserve">стр. </m:t>
                    </m:r>
                    <m:r>
                      <m:rPr>
                        <m:sty m:val="p"/>
                      </m:rPr>
                      <w:rPr>
                        <w:rFonts w:ascii="Cambria Math" w:hAnsi="Cambria Math"/>
                      </w:rPr>
                      <m:t>1700</m:t>
                    </m:r>
                  </m:den>
                </m:f>
              </m:oMath>
            </m:oMathPara>
          </w:p>
        </w:tc>
        <w:tc>
          <w:tcPr>
            <w:tcW w:w="665" w:type="dxa"/>
            <w:vAlign w:val="center"/>
          </w:tcPr>
          <w:p w14:paraId="3BB62414" w14:textId="77777777" w:rsidR="00214405" w:rsidRPr="00180840" w:rsidRDefault="00214405" w:rsidP="00520E43">
            <w:pPr>
              <w:jc w:val="center"/>
              <w:rPr>
                <w:rFonts w:ascii="Garamond" w:hAnsi="Garamond"/>
              </w:rPr>
            </w:pPr>
            <w:r w:rsidRPr="00180840">
              <w:rPr>
                <w:rFonts w:ascii="Garamond" w:hAnsi="Garamond"/>
              </w:rPr>
              <w:t>(23),</w:t>
            </w:r>
          </w:p>
        </w:tc>
      </w:tr>
    </w:tbl>
    <w:p w14:paraId="7E601058" w14:textId="77777777" w:rsidR="00214405" w:rsidRPr="00180840" w:rsidRDefault="00214405" w:rsidP="00520E43">
      <w:pPr>
        <w:pStyle w:val="af0"/>
        <w:widowControl w:val="0"/>
        <w:tabs>
          <w:tab w:val="left" w:pos="1134"/>
        </w:tabs>
        <w:spacing w:after="120" w:line="240" w:lineRule="auto"/>
        <w:ind w:left="0"/>
        <w:contextualSpacing w:val="0"/>
        <w:rPr>
          <w:rFonts w:ascii="Garamond" w:hAnsi="Garamond"/>
          <w:color w:val="000000"/>
          <w:sz w:val="22"/>
        </w:rPr>
      </w:pPr>
      <w:r w:rsidRPr="00EA397C">
        <w:rPr>
          <w:rFonts w:ascii="Garamond" w:hAnsi="Garamond"/>
          <w:color w:val="000000"/>
          <w:sz w:val="22"/>
        </w:rPr>
        <w:t>где</w:t>
      </w:r>
      <w:r w:rsidRPr="00F3758C">
        <w:rPr>
          <w:rFonts w:ascii="Garamond" w:hAnsi="Garamond"/>
          <w:color w:val="000000"/>
          <w:sz w:val="22"/>
        </w:rPr>
        <w:t>:</w:t>
      </w:r>
      <w:r w:rsidRPr="00180840">
        <w:rPr>
          <w:rFonts w:ascii="Garamond" w:hAnsi="Garamond"/>
          <w:color w:val="000000"/>
          <w:sz w:val="22"/>
        </w:rPr>
        <w:t xml:space="preserve"> </w:t>
      </w:r>
    </w:p>
    <w:p w14:paraId="465FEBF1" w14:textId="28E263EF" w:rsidR="00214405" w:rsidRPr="00180840" w:rsidRDefault="00214405" w:rsidP="007457B0">
      <w:pPr>
        <w:tabs>
          <w:tab w:val="left" w:pos="1134"/>
        </w:tabs>
        <w:autoSpaceDE w:val="0"/>
        <w:autoSpaceDN w:val="0"/>
        <w:adjustRightInd w:val="0"/>
        <w:spacing w:after="120"/>
        <w:ind w:left="709" w:hanging="709"/>
        <w:jc w:val="both"/>
        <w:rPr>
          <w:rFonts w:ascii="Garamond" w:hAnsi="Garamond"/>
        </w:rPr>
      </w:pPr>
      <w:r w:rsidRPr="00EA397C">
        <w:rPr>
          <w:rFonts w:ascii="Garamond" w:hAnsi="Garamond"/>
          <w:i/>
          <w:lang w:val="en-US"/>
        </w:rPr>
        <w:t>p</w:t>
      </w:r>
      <w:r w:rsidRPr="00180840">
        <w:rPr>
          <w:rFonts w:ascii="Garamond" w:hAnsi="Garamond"/>
        </w:rPr>
        <w:t xml:space="preserve"> – отчетный период (1-й квартал, 1-е полугодие, 9 месяцев, отчетный год); </w:t>
      </w:r>
    </w:p>
    <w:p w14:paraId="68EB4CA6" w14:textId="77777777" w:rsidR="00214405" w:rsidRPr="00180840" w:rsidRDefault="00214405" w:rsidP="007457B0">
      <w:pPr>
        <w:tabs>
          <w:tab w:val="left" w:pos="1134"/>
        </w:tabs>
        <w:autoSpaceDE w:val="0"/>
        <w:autoSpaceDN w:val="0"/>
        <w:adjustRightInd w:val="0"/>
        <w:spacing w:after="120"/>
        <w:ind w:left="709" w:hanging="709"/>
        <w:jc w:val="both"/>
        <w:rPr>
          <w:rFonts w:ascii="Garamond" w:hAnsi="Garamond"/>
        </w:rPr>
      </w:pPr>
      <w:r w:rsidRPr="00180840">
        <w:rPr>
          <w:rFonts w:ascii="Garamond" w:hAnsi="Garamond"/>
          <w:color w:val="000000"/>
        </w:rPr>
        <w:t xml:space="preserve">стр.1300 – </w:t>
      </w:r>
      <w:r w:rsidRPr="007457B0">
        <w:rPr>
          <w:rFonts w:ascii="Garamond" w:hAnsi="Garamond"/>
        </w:rPr>
        <w:t>итого</w:t>
      </w:r>
      <w:r w:rsidRPr="00180840">
        <w:rPr>
          <w:rFonts w:ascii="Garamond" w:hAnsi="Garamond"/>
          <w:color w:val="000000"/>
        </w:rPr>
        <w:t xml:space="preserve"> капитал и резервы</w:t>
      </w:r>
      <w:r w:rsidRPr="00180840">
        <w:rPr>
          <w:rFonts w:ascii="Garamond" w:hAnsi="Garamond"/>
        </w:rPr>
        <w:t xml:space="preserve"> </w:t>
      </w:r>
      <w:r w:rsidRPr="00180840">
        <w:rPr>
          <w:rFonts w:ascii="Garamond" w:hAnsi="Garamond"/>
          <w:color w:val="000000"/>
        </w:rPr>
        <w:t xml:space="preserve">на конец отчетного периода </w:t>
      </w:r>
      <w:r w:rsidRPr="00180840">
        <w:rPr>
          <w:rFonts w:ascii="Garamond" w:hAnsi="Garamond"/>
          <w:i/>
          <w:color w:val="000000"/>
        </w:rPr>
        <w:t>р</w:t>
      </w:r>
      <w:r w:rsidR="001F0612">
        <w:rPr>
          <w:rFonts w:ascii="Garamond" w:hAnsi="Garamond"/>
        </w:rPr>
        <w:t>, руб.</w:t>
      </w:r>
      <w:r w:rsidRPr="00180840">
        <w:rPr>
          <w:rFonts w:ascii="Garamond" w:hAnsi="Garamond"/>
          <w:color w:val="000000"/>
        </w:rPr>
        <w:t xml:space="preserve"> (строка 1300 формы </w:t>
      </w:r>
      <w:r w:rsidRPr="00180840">
        <w:rPr>
          <w:rFonts w:ascii="Garamond" w:hAnsi="Garamond"/>
          <w:color w:val="000000"/>
        </w:rPr>
        <w:br/>
        <w:t>№ 103а)</w:t>
      </w:r>
      <w:r w:rsidRPr="00180840">
        <w:rPr>
          <w:rFonts w:ascii="Garamond" w:hAnsi="Garamond"/>
        </w:rPr>
        <w:t>;</w:t>
      </w:r>
    </w:p>
    <w:p w14:paraId="25E85CD0" w14:textId="77777777" w:rsidR="00214405" w:rsidRPr="00180840" w:rsidRDefault="00214405" w:rsidP="007457B0">
      <w:pPr>
        <w:tabs>
          <w:tab w:val="left" w:pos="1134"/>
        </w:tabs>
        <w:autoSpaceDE w:val="0"/>
        <w:autoSpaceDN w:val="0"/>
        <w:adjustRightInd w:val="0"/>
        <w:spacing w:after="120"/>
        <w:ind w:left="709" w:hanging="709"/>
        <w:jc w:val="both"/>
        <w:rPr>
          <w:rFonts w:ascii="Garamond" w:hAnsi="Garamond"/>
        </w:rPr>
      </w:pPr>
      <w:r w:rsidRPr="00180840">
        <w:rPr>
          <w:rFonts w:ascii="Garamond" w:hAnsi="Garamond"/>
          <w:color w:val="000000"/>
        </w:rPr>
        <w:t xml:space="preserve">стр.1700 – итого </w:t>
      </w:r>
      <w:r w:rsidRPr="007457B0">
        <w:rPr>
          <w:rFonts w:ascii="Garamond" w:hAnsi="Garamond"/>
        </w:rPr>
        <w:t>пассивы</w:t>
      </w:r>
      <w:r w:rsidRPr="00180840">
        <w:rPr>
          <w:rFonts w:ascii="Garamond" w:hAnsi="Garamond"/>
          <w:color w:val="000000"/>
        </w:rPr>
        <w:t xml:space="preserve"> на конец отчетного периода </w:t>
      </w:r>
      <w:r w:rsidRPr="00180840">
        <w:rPr>
          <w:rFonts w:ascii="Garamond" w:hAnsi="Garamond"/>
          <w:i/>
          <w:color w:val="000000"/>
        </w:rPr>
        <w:t>р</w:t>
      </w:r>
      <w:r w:rsidR="001F0612">
        <w:rPr>
          <w:rFonts w:ascii="Garamond" w:hAnsi="Garamond"/>
        </w:rPr>
        <w:t>, руб.</w:t>
      </w:r>
      <w:r w:rsidRPr="00180840">
        <w:rPr>
          <w:rFonts w:ascii="Garamond" w:hAnsi="Garamond"/>
          <w:color w:val="000000"/>
        </w:rPr>
        <w:t xml:space="preserve"> (строка 1700 формы № 103а).</w:t>
      </w:r>
    </w:p>
    <w:p w14:paraId="5E3D6F9A" w14:textId="77777777" w:rsidR="00214405" w:rsidRPr="00180840" w:rsidRDefault="00214405" w:rsidP="009A47D2">
      <w:pPr>
        <w:pStyle w:val="af0"/>
        <w:widowControl w:val="0"/>
        <w:numPr>
          <w:ilvl w:val="2"/>
          <w:numId w:val="80"/>
        </w:numPr>
        <w:tabs>
          <w:tab w:val="left" w:pos="567"/>
        </w:tabs>
        <w:spacing w:after="120" w:line="240" w:lineRule="auto"/>
        <w:ind w:left="0" w:firstLine="0"/>
        <w:contextualSpacing w:val="0"/>
        <w:rPr>
          <w:rFonts w:ascii="Garamond" w:hAnsi="Garamond"/>
          <w:sz w:val="22"/>
        </w:rPr>
      </w:pPr>
      <w:r w:rsidRPr="00180840">
        <w:rPr>
          <w:rFonts w:ascii="Garamond" w:hAnsi="Garamond"/>
          <w:sz w:val="22"/>
        </w:rPr>
        <w:t xml:space="preserve">Допустимое значение индикатора И7 – не менее 0,05. </w:t>
      </w:r>
    </w:p>
    <w:p w14:paraId="75EF5131" w14:textId="77777777" w:rsidR="00214405" w:rsidRPr="00180840" w:rsidRDefault="00116D80" w:rsidP="009A47D2">
      <w:pPr>
        <w:widowControl w:val="0"/>
        <w:numPr>
          <w:ilvl w:val="1"/>
          <w:numId w:val="80"/>
        </w:numPr>
        <w:spacing w:after="120"/>
        <w:ind w:left="0" w:firstLine="0"/>
        <w:jc w:val="both"/>
        <w:rPr>
          <w:rFonts w:ascii="Garamond" w:hAnsi="Garamond"/>
        </w:rPr>
      </w:pPr>
      <w:r>
        <w:rPr>
          <w:rFonts w:ascii="Garamond" w:hAnsi="Garamond"/>
          <w:color w:val="000000"/>
        </w:rPr>
        <w:t>И</w:t>
      </w:r>
      <w:r w:rsidR="00214405" w:rsidRPr="00180840">
        <w:rPr>
          <w:rFonts w:ascii="Garamond" w:hAnsi="Garamond"/>
          <w:color w:val="000000"/>
        </w:rPr>
        <w:t xml:space="preserve">ндикатор «Оборачиваемость задолженности </w:t>
      </w:r>
      <w:r w:rsidR="00214405" w:rsidRPr="00180840">
        <w:rPr>
          <w:rFonts w:ascii="Garamond" w:hAnsi="Garamond"/>
        </w:rPr>
        <w:t xml:space="preserve">перед сетевой организацией в границах </w:t>
      </w:r>
      <w:r w:rsidR="00214405" w:rsidRPr="00911A84">
        <w:rPr>
          <w:rFonts w:ascii="Garamond" w:hAnsi="Garamond"/>
          <w:color w:val="000000"/>
        </w:rPr>
        <w:t>субъекта РФ</w:t>
      </w:r>
      <w:r w:rsidR="00214405" w:rsidRPr="00180840">
        <w:rPr>
          <w:rFonts w:ascii="Garamond" w:hAnsi="Garamond"/>
          <w:color w:val="000000"/>
        </w:rPr>
        <w:t>» (И8)</w:t>
      </w:r>
      <w:r w:rsidR="007038B9">
        <w:rPr>
          <w:rFonts w:ascii="Garamond" w:hAnsi="Garamond"/>
          <w:color w:val="000000"/>
        </w:rPr>
        <w:t xml:space="preserve"> рассчитывается</w:t>
      </w:r>
      <w:r w:rsidR="00A953F2" w:rsidRPr="00911A84">
        <w:rPr>
          <w:rFonts w:ascii="Garamond" w:hAnsi="Garamond"/>
          <w:color w:val="000000"/>
        </w:rPr>
        <w:t xml:space="preserve">, если </w:t>
      </w:r>
      <w:r w:rsidR="00214405" w:rsidRPr="00180840">
        <w:rPr>
          <w:rFonts w:ascii="Garamond" w:hAnsi="Garamond"/>
          <w:color w:val="000000"/>
        </w:rPr>
        <w:t>сетев</w:t>
      </w:r>
      <w:r w:rsidR="00A953F2">
        <w:rPr>
          <w:rFonts w:ascii="Garamond" w:hAnsi="Garamond"/>
          <w:color w:val="000000"/>
        </w:rPr>
        <w:t>ая</w:t>
      </w:r>
      <w:r w:rsidR="00214405" w:rsidRPr="00180840">
        <w:rPr>
          <w:rFonts w:ascii="Garamond" w:hAnsi="Garamond"/>
          <w:color w:val="000000"/>
        </w:rPr>
        <w:t xml:space="preserve"> организаци</w:t>
      </w:r>
      <w:r w:rsidR="00A953F2">
        <w:rPr>
          <w:rFonts w:ascii="Garamond" w:hAnsi="Garamond"/>
          <w:color w:val="000000"/>
        </w:rPr>
        <w:t>я</w:t>
      </w:r>
      <w:r w:rsidR="00214405" w:rsidRPr="00180840">
        <w:rPr>
          <w:rFonts w:ascii="Garamond" w:hAnsi="Garamond"/>
          <w:color w:val="000000"/>
        </w:rPr>
        <w:t xml:space="preserve"> оказывае</w:t>
      </w:r>
      <w:r w:rsidR="00A953F2">
        <w:rPr>
          <w:rFonts w:ascii="Garamond" w:hAnsi="Garamond"/>
          <w:color w:val="000000"/>
        </w:rPr>
        <w:t>т</w:t>
      </w:r>
      <w:r w:rsidR="00214405" w:rsidRPr="00180840">
        <w:rPr>
          <w:rFonts w:ascii="Garamond" w:hAnsi="Garamond"/>
          <w:color w:val="000000"/>
        </w:rPr>
        <w:t xml:space="preserve"> участнику оптового рынка услуги по передаче электрической энергии в нескольких </w:t>
      </w:r>
      <w:r w:rsidR="00155D42">
        <w:rPr>
          <w:rFonts w:ascii="Garamond" w:hAnsi="Garamond"/>
          <w:color w:val="000000"/>
        </w:rPr>
        <w:t>регионах</w:t>
      </w:r>
      <w:r w:rsidR="00214405" w:rsidRPr="00180840">
        <w:rPr>
          <w:rFonts w:ascii="Garamond" w:hAnsi="Garamond"/>
          <w:color w:val="000000"/>
        </w:rPr>
        <w:t xml:space="preserve">. Индикатор рассчитывается ежемесячно на </w:t>
      </w:r>
      <w:r w:rsidR="00C27645" w:rsidRPr="00180840">
        <w:rPr>
          <w:rFonts w:ascii="Garamond" w:hAnsi="Garamond"/>
          <w:color w:val="000000"/>
        </w:rPr>
        <w:t>основе</w:t>
      </w:r>
      <w:r w:rsidR="00214405" w:rsidRPr="00180840">
        <w:rPr>
          <w:rFonts w:ascii="Garamond" w:hAnsi="Garamond"/>
          <w:color w:val="000000"/>
        </w:rPr>
        <w:t xml:space="preserve"> отчетов по форме </w:t>
      </w:r>
      <w:r w:rsidR="00214405" w:rsidRPr="00180840">
        <w:rPr>
          <w:rFonts w:ascii="Garamond" w:hAnsi="Garamond"/>
        </w:rPr>
        <w:t>№</w:t>
      </w:r>
      <w:r w:rsidR="00214405" w:rsidRPr="00180840">
        <w:rPr>
          <w:rFonts w:ascii="Garamond" w:hAnsi="Garamond"/>
          <w:lang w:val="en-US"/>
        </w:rPr>
        <w:t> </w:t>
      </w:r>
      <w:r w:rsidR="00214405" w:rsidRPr="00180840">
        <w:rPr>
          <w:rFonts w:ascii="Garamond" w:hAnsi="Garamond"/>
          <w:color w:val="000000"/>
        </w:rPr>
        <w:t xml:space="preserve">47а и </w:t>
      </w:r>
      <w:r w:rsidR="00214405" w:rsidRPr="00180840">
        <w:rPr>
          <w:rFonts w:ascii="Garamond" w:hAnsi="Garamond"/>
        </w:rPr>
        <w:t>№</w:t>
      </w:r>
      <w:r w:rsidR="00214405" w:rsidRPr="00180840">
        <w:rPr>
          <w:rFonts w:ascii="Garamond" w:hAnsi="Garamond"/>
          <w:lang w:val="en-US"/>
        </w:rPr>
        <w:t> </w:t>
      </w:r>
      <w:r w:rsidR="00214405" w:rsidRPr="00180840">
        <w:rPr>
          <w:rFonts w:ascii="Garamond" w:hAnsi="Garamond"/>
          <w:color w:val="000000"/>
        </w:rPr>
        <w:t>47Р</w:t>
      </w:r>
      <w:r w:rsidR="00214405" w:rsidRPr="00180840">
        <w:rPr>
          <w:rFonts w:ascii="Garamond" w:hAnsi="Garamond"/>
        </w:rPr>
        <w:t xml:space="preserve"> </w:t>
      </w:r>
      <w:r w:rsidR="00214405" w:rsidRPr="00180840">
        <w:rPr>
          <w:rFonts w:ascii="Garamond" w:hAnsi="Garamond"/>
          <w:color w:val="000000"/>
        </w:rPr>
        <w:t>по формуле</w:t>
      </w:r>
      <w:r w:rsidR="00214405" w:rsidRPr="00180840">
        <w:rPr>
          <w:rFonts w:ascii="Garamond" w:hAnsi="Garamond"/>
        </w:rPr>
        <w:t>:</w:t>
      </w:r>
    </w:p>
    <w:tbl>
      <w:tblPr>
        <w:tblStyle w:val="afe"/>
        <w:tblW w:w="0" w:type="auto"/>
        <w:tblInd w:w="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6"/>
        <w:gridCol w:w="775"/>
      </w:tblGrid>
      <w:tr w:rsidR="00214405" w:rsidRPr="00180840" w14:paraId="326D03E1" w14:textId="77777777" w:rsidTr="00EA397C">
        <w:trPr>
          <w:gridAfter w:val="1"/>
          <w:wAfter w:w="775" w:type="dxa"/>
          <w:trHeight w:val="500"/>
        </w:trPr>
        <w:tc>
          <w:tcPr>
            <w:tcW w:w="6826" w:type="dxa"/>
          </w:tcPr>
          <w:p w14:paraId="790AB45E" w14:textId="77777777" w:rsidR="00214405" w:rsidRPr="00180840" w:rsidRDefault="007C0C16" w:rsidP="00520E43">
            <w:pPr>
              <w:ind w:left="1758" w:right="171"/>
              <w:jc w:val="center"/>
              <w:rPr>
                <w:rFonts w:ascii="Garamond" w:hAnsi="Garamond"/>
              </w:rPr>
            </w:pPr>
            <m:oMath>
              <m:sSub>
                <m:sSubPr>
                  <m:ctrlPr>
                    <w:rPr>
                      <w:rFonts w:ascii="Cambria Math" w:hAnsi="Cambria Math"/>
                      <w:i/>
                    </w:rPr>
                  </m:ctrlPr>
                </m:sSubPr>
                <m:e>
                  <m:r>
                    <w:rPr>
                      <w:rFonts w:ascii="Cambria Math" w:hAnsi="Cambria Math"/>
                    </w:rPr>
                    <m:t>И8</m:t>
                  </m:r>
                </m:e>
                <m:sub>
                  <m:r>
                    <w:rPr>
                      <w:rFonts w:ascii="Cambria Math" w:hAnsi="Cambria Math"/>
                      <w:lang w:val="en-US"/>
                    </w:rPr>
                    <m:t>i</m:t>
                  </m:r>
                  <m:r>
                    <w:rPr>
                      <w:rFonts w:ascii="Cambria Math" w:hAnsi="Cambria Math"/>
                    </w:rPr>
                    <m:t>,</m:t>
                  </m:r>
                  <m:r>
                    <w:rPr>
                      <w:rFonts w:ascii="Cambria Math" w:hAnsi="Cambria Math"/>
                      <w:lang w:val="en-US"/>
                    </w:rPr>
                    <m:t>k</m:t>
                  </m:r>
                </m:sub>
              </m:sSub>
              <m:r>
                <w:rPr>
                  <w:rFonts w:ascii="Cambria Math" w:hAnsi="Cambria Math"/>
                </w:rPr>
                <m:t xml:space="preserve">=  </m:t>
              </m:r>
              <m:sSub>
                <m:sSubPr>
                  <m:ctrlPr>
                    <w:rPr>
                      <w:rFonts w:ascii="Cambria Math" w:hAnsi="Cambria Math"/>
                      <w:i/>
                    </w:rPr>
                  </m:ctrlPr>
                </m:sSubPr>
                <m:e>
                  <m:r>
                    <w:rPr>
                      <w:rFonts w:ascii="Cambria Math" w:hAnsi="Cambria Math"/>
                      <w:lang w:val="en-US"/>
                    </w:rPr>
                    <m:t>MAX</m:t>
                  </m:r>
                  <m:r>
                    <w:rPr>
                      <w:rFonts w:ascii="Cambria Math" w:hAnsi="Cambria Math"/>
                    </w:rPr>
                    <m:t xml:space="preserve"> (Об</m:t>
                  </m:r>
                </m:e>
                <m:sub>
                  <m:r>
                    <w:rPr>
                      <w:rFonts w:ascii="Cambria Math" w:hAnsi="Cambria Math"/>
                      <w:lang w:val="en-US"/>
                    </w:rPr>
                    <m:t>i</m:t>
                  </m:r>
                  <m:r>
                    <w:rPr>
                      <w:rFonts w:ascii="Cambria Math" w:hAnsi="Cambria Math"/>
                    </w:rPr>
                    <m:t>,</m:t>
                  </m:r>
                  <m:r>
                    <w:rPr>
                      <w:rFonts w:ascii="Cambria Math" w:hAnsi="Cambria Math"/>
                      <w:lang w:val="en-US"/>
                    </w:rPr>
                    <m:t>k</m:t>
                  </m:r>
                  <m:r>
                    <w:rPr>
                      <w:rFonts w:ascii="Cambria Math" w:hAnsi="Cambria Math"/>
                    </w:rPr>
                    <m:t>.</m:t>
                  </m:r>
                  <m:r>
                    <w:rPr>
                      <w:rFonts w:ascii="Cambria Math" w:hAnsi="Cambria Math"/>
                      <w:lang w:val="en-US"/>
                    </w:rPr>
                    <m:t>f</m:t>
                  </m:r>
                </m:sub>
              </m:sSub>
              <m:r>
                <w:rPr>
                  <w:rFonts w:ascii="Cambria Math" w:hAnsi="Cambria Math"/>
                </w:rPr>
                <m:t xml:space="preserve">) </m:t>
              </m:r>
            </m:oMath>
            <w:r w:rsidR="00214405" w:rsidRPr="00180840">
              <w:rPr>
                <w:rFonts w:ascii="Garamond" w:hAnsi="Garamond"/>
              </w:rPr>
              <w:t xml:space="preserve">    (24),</w:t>
            </w:r>
          </w:p>
          <w:p w14:paraId="2AB665D2" w14:textId="77777777" w:rsidR="00214405" w:rsidRPr="00180840" w:rsidRDefault="00214405" w:rsidP="00520E43">
            <w:pPr>
              <w:ind w:firstLine="199"/>
              <w:rPr>
                <w:rFonts w:ascii="Garamond" w:hAnsi="Garamond"/>
              </w:rPr>
            </w:pPr>
            <w:r w:rsidRPr="00180840">
              <w:rPr>
                <w:rFonts w:ascii="Garamond" w:hAnsi="Garamond"/>
              </w:rPr>
              <w:t>где:</w:t>
            </w:r>
          </w:p>
        </w:tc>
      </w:tr>
      <w:tr w:rsidR="00214405" w:rsidRPr="00180840" w14:paraId="3DEE3546" w14:textId="77777777" w:rsidTr="00EA397C">
        <w:trPr>
          <w:trHeight w:val="500"/>
        </w:trPr>
        <w:tc>
          <w:tcPr>
            <w:tcW w:w="6826" w:type="dxa"/>
          </w:tcPr>
          <w:p w14:paraId="1B3A995F" w14:textId="77777777" w:rsidR="00214405" w:rsidRPr="00180840" w:rsidRDefault="007C0C16" w:rsidP="00520E43">
            <w:pPr>
              <w:ind w:left="199"/>
              <w:jc w:val="both"/>
              <w:rPr>
                <w:rFonts w:ascii="Garamond" w:hAnsi="Garamond"/>
              </w:rPr>
            </w:pPr>
            <m:oMathPara>
              <m:oMathParaPr>
                <m:jc m:val="center"/>
              </m:oMathParaPr>
              <m:oMath>
                <m:sSub>
                  <m:sSubPr>
                    <m:ctrlPr>
                      <w:rPr>
                        <w:rFonts w:ascii="Cambria Math" w:hAnsi="Cambria Math"/>
                        <w:i/>
                      </w:rPr>
                    </m:ctrlPr>
                  </m:sSubPr>
                  <m:e>
                    <m:r>
                      <w:rPr>
                        <w:rFonts w:ascii="Cambria Math" w:hAnsi="Cambria Math"/>
                      </w:rPr>
                      <m:t>Об</m:t>
                    </m:r>
                  </m:e>
                  <m:sub>
                    <m:r>
                      <w:rPr>
                        <w:rFonts w:ascii="Cambria Math" w:hAnsi="Cambria Math"/>
                        <w:lang w:val="en-US"/>
                      </w:rPr>
                      <m:t>i</m:t>
                    </m:r>
                    <m:r>
                      <w:rPr>
                        <w:rFonts w:ascii="Cambria Math" w:hAnsi="Cambria Math"/>
                      </w:rPr>
                      <m:t>,</m:t>
                    </m:r>
                    <m:r>
                      <w:rPr>
                        <w:rFonts w:ascii="Cambria Math" w:hAnsi="Cambria Math"/>
                        <w:lang w:val="en-US"/>
                      </w:rPr>
                      <m:t>k.f</m:t>
                    </m:r>
                  </m:sub>
                </m:sSub>
                <m:r>
                  <w:rPr>
                    <w:rFonts w:ascii="Cambria Math" w:hAnsi="Cambria Math"/>
                  </w:rPr>
                  <m:t xml:space="preserve">=  </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lang w:val="en-US"/>
                              </w:rPr>
                              <m:t>K</m:t>
                            </m:r>
                          </m:e>
                          <m:sub>
                            <m:r>
                              <w:rPr>
                                <w:rFonts w:ascii="Cambria Math" w:hAnsi="Cambria Math"/>
                                <w:lang w:val="en-US"/>
                              </w:rPr>
                              <m:t>k</m:t>
                            </m:r>
                            <m:r>
                              <w:rPr>
                                <w:rFonts w:ascii="Cambria Math" w:hAnsi="Cambria Math"/>
                              </w:rPr>
                              <m:t>,потерь1</m:t>
                            </m:r>
                          </m:sub>
                        </m:sSub>
                        <m:r>
                          <w:rPr>
                            <w:rFonts w:ascii="Cambria Math" w:hAnsi="Cambria Math"/>
                          </w:rPr>
                          <m:t>×</m:t>
                        </m:r>
                        <m:d>
                          <m:dPr>
                            <m:ctrlPr>
                              <w:rPr>
                                <w:rFonts w:ascii="Cambria Math" w:hAnsi="Cambria Math"/>
                                <w:i/>
                                <w:lang w:val="en-US"/>
                              </w:rPr>
                            </m:ctrlPr>
                          </m:dPr>
                          <m:e>
                            <m:sSubSup>
                              <m:sSubSupPr>
                                <m:ctrlPr>
                                  <w:rPr>
                                    <w:rFonts w:ascii="Cambria Math" w:hAnsi="Cambria Math"/>
                                    <w:i/>
                                  </w:rPr>
                                </m:ctrlPr>
                              </m:sSubSupPr>
                              <m:e>
                                <m:r>
                                  <w:rPr>
                                    <w:rFonts w:ascii="Cambria Math" w:hAnsi="Cambria Math"/>
                                    <w:lang w:val="en-US"/>
                                  </w:rPr>
                                  <m:t>S</m:t>
                                </m:r>
                                <m:ctrlPr>
                                  <w:rPr>
                                    <w:rFonts w:ascii="Cambria Math" w:hAnsi="Cambria Math"/>
                                    <w:i/>
                                    <w:lang w:val="en-US"/>
                                  </w:rPr>
                                </m:ctrlPr>
                              </m:e>
                              <m:sub>
                                <m:r>
                                  <w:rPr>
                                    <w:rFonts w:ascii="Cambria Math" w:hAnsi="Cambria Math"/>
                                    <w:lang w:val="en-US"/>
                                  </w:rPr>
                                  <m:t>i,k,f</m:t>
                                </m:r>
                              </m:sub>
                              <m:sup>
                                <m:r>
                                  <w:rPr>
                                    <w:rFonts w:ascii="Cambria Math" w:hAnsi="Cambria Math"/>
                                  </w:rPr>
                                  <m:t>передача</m:t>
                                </m:r>
                              </m:sup>
                            </m:sSubSup>
                            <m:r>
                              <w:rPr>
                                <w:rFonts w:ascii="Cambria Math" w:hAnsi="Cambria Math"/>
                              </w:rPr>
                              <m:t>-</m:t>
                            </m:r>
                            <m:sSubSup>
                              <m:sSubSupPr>
                                <m:ctrlPr>
                                  <w:rPr>
                                    <w:rFonts w:ascii="Cambria Math" w:hAnsi="Cambria Math"/>
                                    <w:i/>
                                  </w:rPr>
                                </m:ctrlPr>
                              </m:sSubSupPr>
                              <m:e>
                                <m:r>
                                  <w:rPr>
                                    <w:rFonts w:ascii="Cambria Math" w:hAnsi="Cambria Math"/>
                                    <w:lang w:val="en-US"/>
                                  </w:rPr>
                                  <m:t>S</m:t>
                                </m:r>
                              </m:e>
                              <m:sub>
                                <m:r>
                                  <w:rPr>
                                    <w:rFonts w:ascii="Cambria Math" w:hAnsi="Cambria Math"/>
                                    <w:lang w:val="en-US"/>
                                  </w:rPr>
                                  <m:t>i,k.f</m:t>
                                </m:r>
                              </m:sub>
                              <m:sup>
                                <m:r>
                                  <w:rPr>
                                    <w:rFonts w:ascii="Cambria Math" w:hAnsi="Cambria Math"/>
                                  </w:rPr>
                                  <m:t>передача рестр</m:t>
                                </m:r>
                              </m:sup>
                            </m:sSubSup>
                            <m:ctrlPr>
                              <w:rPr>
                                <w:rFonts w:ascii="Cambria Math" w:hAnsi="Cambria Math"/>
                                <w:i/>
                              </w:rPr>
                            </m:ctrlPr>
                          </m:e>
                        </m:d>
                      </m:e>
                    </m:d>
                  </m:num>
                  <m:den>
                    <m:r>
                      <w:rPr>
                        <w:rFonts w:ascii="Cambria Math" w:hAnsi="Cambria Math"/>
                        <w:lang w:val="en-US"/>
                      </w:rPr>
                      <m:t>MAX(</m:t>
                    </m:r>
                    <m:sSubSup>
                      <m:sSubSupPr>
                        <m:ctrlPr>
                          <w:rPr>
                            <w:rFonts w:ascii="Cambria Math" w:hAnsi="Cambria Math"/>
                            <w:i/>
                          </w:rPr>
                        </m:ctrlPr>
                      </m:sSubSupPr>
                      <m:e>
                        <m:r>
                          <w:rPr>
                            <w:rFonts w:ascii="Cambria Math" w:hAnsi="Cambria Math"/>
                          </w:rPr>
                          <m:t>C</m:t>
                        </m:r>
                      </m:e>
                      <m:sub>
                        <m:r>
                          <w:rPr>
                            <w:rFonts w:ascii="Cambria Math" w:hAnsi="Cambria Math"/>
                          </w:rPr>
                          <m:t>i,k,f</m:t>
                        </m:r>
                      </m:sub>
                      <m:sup>
                        <m:r>
                          <w:rPr>
                            <w:rFonts w:ascii="Cambria Math" w:hAnsi="Cambria Math"/>
                          </w:rPr>
                          <m:t>передача</m:t>
                        </m:r>
                      </m:sup>
                    </m:sSubSup>
                    <m:r>
                      <w:rPr>
                        <w:rFonts w:ascii="Cambria Math" w:hAnsi="Cambria Math"/>
                      </w:rPr>
                      <m:t>,1)</m:t>
                    </m:r>
                  </m:den>
                </m:f>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k</m:t>
                    </m:r>
                  </m:sub>
                  <m:sup>
                    <m:r>
                      <m:rPr>
                        <m:sty m:val="p"/>
                      </m:rPr>
                      <w:rPr>
                        <w:rFonts w:ascii="Cambria Math" w:hAnsi="Cambria Math"/>
                      </w:rPr>
                      <m:t>дней</m:t>
                    </m:r>
                  </m:sup>
                </m:sSubSup>
              </m:oMath>
            </m:oMathPara>
          </w:p>
        </w:tc>
        <w:tc>
          <w:tcPr>
            <w:tcW w:w="775" w:type="dxa"/>
            <w:vAlign w:val="center"/>
          </w:tcPr>
          <w:p w14:paraId="321A81B1" w14:textId="77777777" w:rsidR="00214405" w:rsidRPr="00180840" w:rsidRDefault="00214405" w:rsidP="00520E43">
            <w:pPr>
              <w:jc w:val="center"/>
              <w:rPr>
                <w:rFonts w:ascii="Garamond" w:hAnsi="Garamond"/>
              </w:rPr>
            </w:pPr>
            <w:r w:rsidRPr="00180840">
              <w:rPr>
                <w:rFonts w:ascii="Garamond" w:hAnsi="Garamond"/>
              </w:rPr>
              <w:t>(24.1),</w:t>
            </w:r>
          </w:p>
        </w:tc>
      </w:tr>
    </w:tbl>
    <w:p w14:paraId="767E8D54" w14:textId="77777777" w:rsidR="00214405" w:rsidRPr="00180840" w:rsidRDefault="00214405" w:rsidP="007D7A2C">
      <w:pPr>
        <w:tabs>
          <w:tab w:val="left" w:pos="1134"/>
        </w:tabs>
        <w:autoSpaceDE w:val="0"/>
        <w:autoSpaceDN w:val="0"/>
        <w:adjustRightInd w:val="0"/>
        <w:spacing w:after="0" w:line="240" w:lineRule="auto"/>
        <w:ind w:firstLine="709"/>
        <w:jc w:val="both"/>
        <w:rPr>
          <w:rFonts w:ascii="Garamond" w:hAnsi="Garamond"/>
        </w:rPr>
      </w:pPr>
      <w:r w:rsidRPr="003E5720">
        <w:rPr>
          <w:rFonts w:ascii="Garamond" w:hAnsi="Garamond"/>
        </w:rPr>
        <w:t>где</w:t>
      </w:r>
      <w:r w:rsidRPr="0031609D">
        <w:rPr>
          <w:rFonts w:ascii="Garamond" w:hAnsi="Garamond"/>
        </w:rPr>
        <w:t>:</w:t>
      </w:r>
    </w:p>
    <w:p w14:paraId="7000B39E" w14:textId="77777777" w:rsidR="00214405" w:rsidRPr="00180840" w:rsidRDefault="00214405" w:rsidP="008524F6">
      <w:pPr>
        <w:tabs>
          <w:tab w:val="left" w:pos="1134"/>
        </w:tabs>
        <w:autoSpaceDE w:val="0"/>
        <w:autoSpaceDN w:val="0"/>
        <w:adjustRightInd w:val="0"/>
        <w:spacing w:after="120"/>
        <w:jc w:val="both"/>
        <w:rPr>
          <w:rFonts w:ascii="Garamond" w:hAnsi="Garamond"/>
        </w:rPr>
      </w:pPr>
      <m:oMath>
        <m:r>
          <w:rPr>
            <w:rFonts w:ascii="Cambria Math" w:hAnsi="Cambria Math"/>
          </w:rPr>
          <m:t>k</m:t>
        </m:r>
      </m:oMath>
      <w:r w:rsidRPr="00180840">
        <w:rPr>
          <w:rFonts w:ascii="Garamond" w:hAnsi="Garamond"/>
        </w:rPr>
        <w:t xml:space="preserve"> – отчетный период (календарный месяц); </w:t>
      </w:r>
    </w:p>
    <w:p w14:paraId="65F7A803" w14:textId="77777777" w:rsidR="00214405" w:rsidRPr="00180840" w:rsidRDefault="007C0C16" w:rsidP="008524F6">
      <w:pPr>
        <w:tabs>
          <w:tab w:val="left" w:pos="1134"/>
        </w:tabs>
        <w:autoSpaceDE w:val="0"/>
        <w:autoSpaceDN w:val="0"/>
        <w:adjustRightInd w:val="0"/>
        <w:spacing w:after="120"/>
        <w:ind w:left="709" w:hanging="709"/>
        <w:jc w:val="both"/>
        <w:rPr>
          <w:rFonts w:ascii="Garamond" w:hAnsi="Garamond"/>
        </w:rPr>
      </w:pPr>
      <m:oMath>
        <m:sSub>
          <m:sSubPr>
            <m:ctrlPr>
              <w:rPr>
                <w:rFonts w:ascii="Cambria Math" w:hAnsi="Cambria Math"/>
                <w:i/>
              </w:rPr>
            </m:ctrlPr>
          </m:sSubPr>
          <m:e>
            <m:r>
              <w:rPr>
                <w:rFonts w:ascii="Cambria Math" w:hAnsi="Cambria Math"/>
                <w:lang w:val="en-US"/>
              </w:rPr>
              <m:t>K</m:t>
            </m:r>
          </m:e>
          <m:sub>
            <m:r>
              <w:rPr>
                <w:rFonts w:ascii="Cambria Math" w:hAnsi="Cambria Math"/>
                <w:lang w:val="en-US"/>
              </w:rPr>
              <m:t>k</m:t>
            </m:r>
            <m:r>
              <w:rPr>
                <w:rFonts w:ascii="Cambria Math" w:hAnsi="Cambria Math"/>
              </w:rPr>
              <m:t>,потерь1</m:t>
            </m:r>
          </m:sub>
        </m:sSub>
      </m:oMath>
      <w:r w:rsidR="00D107FA">
        <w:rPr>
          <w:rFonts w:ascii="Garamond" w:eastAsiaTheme="minorEastAsia" w:hAnsi="Garamond"/>
        </w:rPr>
        <w:t xml:space="preserve"> </w:t>
      </w:r>
      <w:r w:rsidR="00214405" w:rsidRPr="00180840">
        <w:rPr>
          <w:rFonts w:ascii="Garamond" w:hAnsi="Garamond"/>
        </w:rPr>
        <w:t>–</w:t>
      </w:r>
      <w:r w:rsidR="00D107FA">
        <w:rPr>
          <w:rFonts w:ascii="Garamond" w:hAnsi="Garamond"/>
        </w:rPr>
        <w:t xml:space="preserve"> </w:t>
      </w:r>
      <w:r w:rsidR="00214405" w:rsidRPr="00180840">
        <w:rPr>
          <w:rFonts w:ascii="Garamond" w:hAnsi="Garamond"/>
        </w:rPr>
        <w:t>коэффициент потерь, учитывающий исполнение сетевыми организациями обязательств по оплате электрической энергии, приобретаемой в целях компенсации потерь, определяемый в соответствии с пунктом 4.1 настоящего Регламента;</w:t>
      </w:r>
    </w:p>
    <w:p w14:paraId="68F55F6B" w14:textId="77777777" w:rsidR="00214405" w:rsidRPr="00180840" w:rsidRDefault="007C0C16" w:rsidP="008524F6">
      <w:pPr>
        <w:tabs>
          <w:tab w:val="left" w:pos="1134"/>
        </w:tabs>
        <w:autoSpaceDE w:val="0"/>
        <w:autoSpaceDN w:val="0"/>
        <w:adjustRightInd w:val="0"/>
        <w:spacing w:after="120"/>
        <w:ind w:left="709" w:hanging="709"/>
        <w:jc w:val="both"/>
        <w:rPr>
          <w:rFonts w:ascii="Garamond" w:hAnsi="Garamond"/>
          <w:color w:val="000000"/>
        </w:rPr>
      </w:pPr>
      <m:oMath>
        <m:sSubSup>
          <m:sSubSupPr>
            <m:ctrlPr>
              <w:rPr>
                <w:rFonts w:ascii="Cambria Math" w:hAnsi="Cambria Math"/>
              </w:rPr>
            </m:ctrlPr>
          </m:sSubSupPr>
          <m:e>
            <m:r>
              <w:rPr>
                <w:rFonts w:ascii="Cambria Math" w:hAnsi="Cambria Math"/>
              </w:rPr>
              <m:t>S</m:t>
            </m:r>
          </m:e>
          <m:sub>
            <m:r>
              <w:rPr>
                <w:rFonts w:ascii="Cambria Math" w:hAnsi="Cambria Math"/>
              </w:rPr>
              <m:t>i</m:t>
            </m:r>
            <m:r>
              <m:rPr>
                <m:sty m:val="p"/>
              </m:rPr>
              <w:rPr>
                <w:rFonts w:ascii="Cambria Math" w:hAnsi="Cambria Math"/>
              </w:rPr>
              <m:t>,</m:t>
            </m:r>
            <m:r>
              <w:rPr>
                <w:rFonts w:ascii="Cambria Math" w:hAnsi="Cambria Math"/>
              </w:rPr>
              <m:t>k,</m:t>
            </m:r>
            <m:r>
              <w:rPr>
                <w:rFonts w:ascii="Cambria Math" w:hAnsi="Cambria Math"/>
                <w:lang w:val="en-US"/>
              </w:rPr>
              <m:t>f</m:t>
            </m:r>
          </m:sub>
          <m:sup>
            <m:r>
              <m:rPr>
                <m:sty m:val="p"/>
              </m:rPr>
              <w:rPr>
                <w:rFonts w:ascii="Cambria Math" w:hAnsi="Cambria Math"/>
              </w:rPr>
              <m:t>передача</m:t>
            </m:r>
          </m:sup>
        </m:sSubSup>
      </m:oMath>
      <w:r w:rsidR="00214405" w:rsidRPr="00180840">
        <w:rPr>
          <w:rFonts w:ascii="Garamond" w:hAnsi="Garamond"/>
        </w:rPr>
        <w:t xml:space="preserve"> – задолженность участника оптового рынка перед сетевой организацией </w:t>
      </w:r>
      <w:r w:rsidR="00214405" w:rsidRPr="00180840">
        <w:rPr>
          <w:rFonts w:ascii="Garamond" w:hAnsi="Garamond"/>
          <w:i/>
        </w:rPr>
        <w:t>i</w:t>
      </w:r>
      <w:r w:rsidR="00214405" w:rsidRPr="00180840">
        <w:rPr>
          <w:rFonts w:ascii="Garamond" w:hAnsi="Garamond"/>
        </w:rPr>
        <w:t xml:space="preserve"> на конец отчетного периода </w:t>
      </w:r>
      <w:r w:rsidR="00214405" w:rsidRPr="00180840">
        <w:rPr>
          <w:rFonts w:ascii="Garamond" w:hAnsi="Garamond"/>
          <w:i/>
        </w:rPr>
        <w:t>k</w:t>
      </w:r>
      <w:r w:rsidR="00214405" w:rsidRPr="00180840">
        <w:rPr>
          <w:rFonts w:ascii="Garamond" w:hAnsi="Garamond"/>
        </w:rPr>
        <w:t xml:space="preserve"> за услуги по передаче электрической энергии, оказанные в интересах потребителей, энергопринимающие устройства которых расположены на территории субъекта Российской Федерации </w:t>
      </w:r>
      <w:r w:rsidR="00214405" w:rsidRPr="00180840">
        <w:rPr>
          <w:rFonts w:ascii="Garamond" w:hAnsi="Garamond"/>
          <w:i/>
        </w:rPr>
        <w:t>f</w:t>
      </w:r>
      <w:r w:rsidR="00214405" w:rsidRPr="00180840">
        <w:rPr>
          <w:rFonts w:ascii="Garamond" w:hAnsi="Garamond"/>
        </w:rPr>
        <w:t>, руб</w:t>
      </w:r>
      <w:r w:rsidR="00214405" w:rsidRPr="00180840">
        <w:rPr>
          <w:rFonts w:ascii="Garamond" w:hAnsi="Garamond"/>
          <w:color w:val="000000"/>
        </w:rPr>
        <w:t xml:space="preserve">. </w:t>
      </w:r>
    </w:p>
    <w:p w14:paraId="285A6E07" w14:textId="77777777" w:rsidR="00214405" w:rsidRPr="00180840" w:rsidRDefault="00214405" w:rsidP="008524F6">
      <w:pPr>
        <w:widowControl w:val="0"/>
        <w:tabs>
          <w:tab w:val="left" w:pos="1134"/>
        </w:tabs>
        <w:autoSpaceDE w:val="0"/>
        <w:autoSpaceDN w:val="0"/>
        <w:adjustRightInd w:val="0"/>
        <w:spacing w:after="120"/>
        <w:ind w:firstLine="709"/>
        <w:jc w:val="both"/>
        <w:rPr>
          <w:rFonts w:ascii="Garamond" w:hAnsi="Garamond"/>
        </w:rPr>
      </w:pPr>
      <w:r w:rsidRPr="00180840">
        <w:rPr>
          <w:rFonts w:ascii="Garamond" w:hAnsi="Garamond"/>
          <w:color w:val="000000"/>
        </w:rPr>
        <w:t xml:space="preserve">Эта величина равна значению колонки 9 «Задолженность на конец отчетного периода» по соответствующей </w:t>
      </w:r>
      <w:r w:rsidRPr="00180840">
        <w:rPr>
          <w:rFonts w:ascii="Garamond" w:hAnsi="Garamond"/>
        </w:rPr>
        <w:t xml:space="preserve">сетевой организации </w:t>
      </w:r>
      <w:r w:rsidRPr="00180840">
        <w:rPr>
          <w:rFonts w:ascii="Garamond" w:hAnsi="Garamond"/>
          <w:i/>
        </w:rPr>
        <w:t>i</w:t>
      </w:r>
      <w:r w:rsidRPr="00180840">
        <w:rPr>
          <w:rFonts w:ascii="Garamond" w:hAnsi="Garamond"/>
        </w:rPr>
        <w:t xml:space="preserve"> в субъекте Российской Федерации </w:t>
      </w:r>
      <w:r w:rsidRPr="00180840">
        <w:rPr>
          <w:rFonts w:ascii="Garamond" w:hAnsi="Garamond"/>
          <w:i/>
        </w:rPr>
        <w:t>f</w:t>
      </w:r>
      <w:r w:rsidRPr="00180840">
        <w:rPr>
          <w:rFonts w:ascii="Garamond" w:hAnsi="Garamond"/>
        </w:rPr>
        <w:t xml:space="preserve"> </w:t>
      </w:r>
      <w:r w:rsidRPr="00180840">
        <w:rPr>
          <w:rFonts w:ascii="Garamond" w:hAnsi="Garamond"/>
          <w:color w:val="000000"/>
        </w:rPr>
        <w:t>в п</w:t>
      </w:r>
      <w:r w:rsidRPr="00180840">
        <w:rPr>
          <w:rFonts w:ascii="Garamond" w:hAnsi="Garamond"/>
        </w:rPr>
        <w:t xml:space="preserve">одразделе «Расчеты Участника ОРЭМ с Сетевыми организациями за Услуги по передаче электроэнергии» </w:t>
      </w:r>
      <w:r w:rsidRPr="00180840">
        <w:rPr>
          <w:rFonts w:ascii="Garamond" w:hAnsi="Garamond"/>
          <w:color w:val="000000"/>
        </w:rPr>
        <w:t xml:space="preserve">Блока II формы </w:t>
      </w:r>
      <w:r w:rsidRPr="00180840">
        <w:rPr>
          <w:rFonts w:ascii="Garamond" w:hAnsi="Garamond"/>
        </w:rPr>
        <w:t xml:space="preserve">№ </w:t>
      </w:r>
      <w:r w:rsidRPr="00180840">
        <w:rPr>
          <w:rFonts w:ascii="Garamond" w:hAnsi="Garamond"/>
          <w:color w:val="000000"/>
        </w:rPr>
        <w:t xml:space="preserve">47а за отчетный период </w:t>
      </w:r>
      <w:r w:rsidRPr="00180840">
        <w:rPr>
          <w:rFonts w:ascii="Garamond" w:hAnsi="Garamond"/>
          <w:i/>
          <w:color w:val="000000"/>
        </w:rPr>
        <w:t>k</w:t>
      </w:r>
      <w:r w:rsidRPr="00180840">
        <w:rPr>
          <w:rFonts w:ascii="Garamond" w:hAnsi="Garamond"/>
        </w:rPr>
        <w:t>;</w:t>
      </w:r>
    </w:p>
    <w:p w14:paraId="303BDA6F" w14:textId="77777777" w:rsidR="00214405" w:rsidRPr="00180840" w:rsidRDefault="007C0C16" w:rsidP="008524F6">
      <w:pPr>
        <w:tabs>
          <w:tab w:val="left" w:pos="1134"/>
        </w:tabs>
        <w:autoSpaceDE w:val="0"/>
        <w:autoSpaceDN w:val="0"/>
        <w:adjustRightInd w:val="0"/>
        <w:spacing w:after="120"/>
        <w:ind w:left="709" w:hanging="709"/>
        <w:jc w:val="both"/>
        <w:rPr>
          <w:rFonts w:ascii="Garamond" w:hAnsi="Garamond"/>
        </w:rPr>
      </w:pPr>
      <m:oMath>
        <m:sSubSup>
          <m:sSubSupPr>
            <m:ctrlPr>
              <w:rPr>
                <w:rFonts w:ascii="Cambria Math" w:hAnsi="Cambria Math"/>
              </w:rPr>
            </m:ctrlPr>
          </m:sSubSupPr>
          <m:e>
            <m:r>
              <w:rPr>
                <w:rFonts w:ascii="Cambria Math" w:hAnsi="Cambria Math"/>
              </w:rPr>
              <m:t>S</m:t>
            </m:r>
          </m:e>
          <m:sub>
            <m:r>
              <w:rPr>
                <w:rFonts w:ascii="Cambria Math" w:hAnsi="Cambria Math"/>
              </w:rPr>
              <m:t>i</m:t>
            </m:r>
            <m:r>
              <m:rPr>
                <m:sty m:val="p"/>
              </m:rPr>
              <w:rPr>
                <w:rFonts w:ascii="Cambria Math" w:hAnsi="Cambria Math"/>
              </w:rPr>
              <m:t>,</m:t>
            </m:r>
            <m:r>
              <w:rPr>
                <w:rFonts w:ascii="Cambria Math" w:hAnsi="Cambria Math"/>
              </w:rPr>
              <m:t>k,f</m:t>
            </m:r>
          </m:sub>
          <m:sup>
            <m:r>
              <m:rPr>
                <m:sty m:val="p"/>
              </m:rPr>
              <w:rPr>
                <w:rFonts w:ascii="Cambria Math" w:hAnsi="Cambria Math"/>
              </w:rPr>
              <m:t>передача рестр</m:t>
            </m:r>
          </m:sup>
        </m:sSubSup>
      </m:oMath>
      <w:r w:rsidR="00214405" w:rsidRPr="00180840">
        <w:rPr>
          <w:rFonts w:ascii="Garamond" w:hAnsi="Garamond"/>
        </w:rPr>
        <w:t xml:space="preserve"> – реструктурированная задолженность участника оптового рынка перед сетевой организацией </w:t>
      </w:r>
      <w:r w:rsidR="00214405" w:rsidRPr="00180840">
        <w:rPr>
          <w:rFonts w:ascii="Garamond" w:hAnsi="Garamond"/>
          <w:i/>
        </w:rPr>
        <w:t>i</w:t>
      </w:r>
      <w:r w:rsidR="00214405" w:rsidRPr="00180840">
        <w:rPr>
          <w:rFonts w:ascii="Garamond" w:hAnsi="Garamond"/>
        </w:rPr>
        <w:t xml:space="preserve"> на конец отчетного периода </w:t>
      </w:r>
      <w:r w:rsidR="00214405" w:rsidRPr="00180840">
        <w:rPr>
          <w:rFonts w:ascii="Garamond" w:hAnsi="Garamond"/>
          <w:i/>
        </w:rPr>
        <w:t>k</w:t>
      </w:r>
      <w:r w:rsidR="00214405" w:rsidRPr="00180840">
        <w:rPr>
          <w:rFonts w:ascii="Garamond" w:hAnsi="Garamond"/>
        </w:rPr>
        <w:t xml:space="preserve"> за услуги по передаче электрической энергии, оказанные в интересах потребителей, энергопринимающие устройства которых расположены на территории субъекта Российской Федерации </w:t>
      </w:r>
      <w:r w:rsidR="00214405" w:rsidRPr="00180840">
        <w:rPr>
          <w:rFonts w:ascii="Garamond" w:hAnsi="Garamond"/>
          <w:i/>
        </w:rPr>
        <w:t>f</w:t>
      </w:r>
      <w:r w:rsidR="00214405" w:rsidRPr="00180840">
        <w:rPr>
          <w:rFonts w:ascii="Garamond" w:hAnsi="Garamond"/>
        </w:rPr>
        <w:t xml:space="preserve">, руб. </w:t>
      </w:r>
    </w:p>
    <w:p w14:paraId="0337B0A4" w14:textId="77777777" w:rsidR="00214405" w:rsidRPr="00180840" w:rsidRDefault="00214405" w:rsidP="008524F6">
      <w:pPr>
        <w:widowControl w:val="0"/>
        <w:tabs>
          <w:tab w:val="left" w:pos="1134"/>
          <w:tab w:val="left" w:pos="1701"/>
        </w:tabs>
        <w:spacing w:after="120"/>
        <w:ind w:firstLine="709"/>
        <w:jc w:val="both"/>
        <w:rPr>
          <w:rFonts w:ascii="Garamond" w:hAnsi="Garamond"/>
          <w:color w:val="000000"/>
        </w:rPr>
      </w:pPr>
      <w:r w:rsidRPr="00180840">
        <w:rPr>
          <w:rFonts w:ascii="Garamond" w:hAnsi="Garamond"/>
          <w:color w:val="000000"/>
        </w:rPr>
        <w:t>Эта величина равна</w:t>
      </w:r>
      <w:r w:rsidR="00F540B0" w:rsidRPr="00180840">
        <w:rPr>
          <w:rFonts w:ascii="Garamond" w:hAnsi="Garamond"/>
          <w:color w:val="000000"/>
        </w:rPr>
        <w:t xml:space="preserve"> </w:t>
      </w:r>
      <w:r w:rsidRPr="00180840">
        <w:rPr>
          <w:rFonts w:ascii="Garamond" w:hAnsi="Garamond"/>
          <w:color w:val="000000"/>
        </w:rPr>
        <w:t xml:space="preserve">значению колонки 13 «Кредиторская задолженность на конец отчетного периода. Реструктурированная» по соответствующей </w:t>
      </w:r>
      <w:r w:rsidRPr="00180840">
        <w:rPr>
          <w:rFonts w:ascii="Garamond" w:hAnsi="Garamond"/>
        </w:rPr>
        <w:t xml:space="preserve">сетевой организации </w:t>
      </w:r>
      <w:r w:rsidRPr="00180840">
        <w:rPr>
          <w:rFonts w:ascii="Garamond" w:hAnsi="Garamond"/>
          <w:i/>
        </w:rPr>
        <w:t>i</w:t>
      </w:r>
      <w:r w:rsidRPr="00180840">
        <w:rPr>
          <w:rFonts w:ascii="Garamond" w:hAnsi="Garamond"/>
        </w:rPr>
        <w:t xml:space="preserve"> в субъекте Российской Федерации </w:t>
      </w:r>
      <w:r w:rsidRPr="00180840">
        <w:rPr>
          <w:rFonts w:ascii="Garamond" w:hAnsi="Garamond"/>
          <w:i/>
        </w:rPr>
        <w:t>f</w:t>
      </w:r>
      <w:r w:rsidRPr="00180840">
        <w:rPr>
          <w:rFonts w:ascii="Garamond" w:hAnsi="Garamond"/>
        </w:rPr>
        <w:t xml:space="preserve"> </w:t>
      </w:r>
      <w:r w:rsidRPr="00180840">
        <w:rPr>
          <w:rFonts w:ascii="Garamond" w:hAnsi="Garamond"/>
          <w:color w:val="000000"/>
        </w:rPr>
        <w:t>в п</w:t>
      </w:r>
      <w:r w:rsidRPr="00180840">
        <w:rPr>
          <w:rFonts w:ascii="Garamond" w:hAnsi="Garamond"/>
        </w:rPr>
        <w:t xml:space="preserve">одразделе «Расчеты Участника ОРЭМ с Сетевыми организациями за Услуги по передаче электроэнергии» </w:t>
      </w:r>
      <w:r w:rsidRPr="00180840">
        <w:rPr>
          <w:rFonts w:ascii="Garamond" w:hAnsi="Garamond"/>
          <w:color w:val="000000"/>
        </w:rPr>
        <w:t xml:space="preserve">Блока II формы </w:t>
      </w:r>
      <w:r w:rsidRPr="00180840">
        <w:rPr>
          <w:rFonts w:ascii="Garamond" w:hAnsi="Garamond"/>
        </w:rPr>
        <w:t xml:space="preserve">№ </w:t>
      </w:r>
      <w:r w:rsidRPr="00180840">
        <w:rPr>
          <w:rFonts w:ascii="Garamond" w:hAnsi="Garamond"/>
          <w:color w:val="000000"/>
        </w:rPr>
        <w:t xml:space="preserve">47а за отчетный период </w:t>
      </w:r>
      <w:r w:rsidRPr="00180840">
        <w:rPr>
          <w:rFonts w:ascii="Garamond" w:hAnsi="Garamond"/>
          <w:i/>
          <w:color w:val="000000"/>
        </w:rPr>
        <w:t>k</w:t>
      </w:r>
      <w:r w:rsidRPr="00180840">
        <w:rPr>
          <w:rFonts w:ascii="Garamond" w:hAnsi="Garamond"/>
        </w:rPr>
        <w:t>.</w:t>
      </w:r>
    </w:p>
    <w:p w14:paraId="0A802EAA" w14:textId="77777777" w:rsidR="00214405" w:rsidRPr="00180840" w:rsidRDefault="007C0C16" w:rsidP="008524F6">
      <w:pPr>
        <w:tabs>
          <w:tab w:val="left" w:pos="1134"/>
        </w:tabs>
        <w:autoSpaceDE w:val="0"/>
        <w:autoSpaceDN w:val="0"/>
        <w:adjustRightInd w:val="0"/>
        <w:spacing w:after="120"/>
        <w:ind w:left="709" w:hanging="709"/>
        <w:jc w:val="both"/>
        <w:rPr>
          <w:rFonts w:ascii="Garamond" w:hAnsi="Garamond"/>
        </w:rPr>
      </w:pPr>
      <m:oMath>
        <m:sSubSup>
          <m:sSubSupPr>
            <m:ctrlPr>
              <w:rPr>
                <w:rFonts w:ascii="Cambria Math" w:hAnsi="Cambria Math"/>
              </w:rPr>
            </m:ctrlPr>
          </m:sSubSupPr>
          <m:e>
            <m:r>
              <w:rPr>
                <w:rFonts w:ascii="Cambria Math" w:hAnsi="Cambria Math"/>
              </w:rPr>
              <m:t>C</m:t>
            </m:r>
          </m:e>
          <m:sub>
            <m:r>
              <w:rPr>
                <w:rFonts w:ascii="Cambria Math" w:hAnsi="Cambria Math"/>
              </w:rPr>
              <m:t>i.</m:t>
            </m:r>
            <m:r>
              <w:rPr>
                <w:rFonts w:ascii="Cambria Math" w:hAnsi="Cambria Math"/>
                <w:lang w:val="en-US"/>
              </w:rPr>
              <m:t>k</m:t>
            </m:r>
            <m:r>
              <w:rPr>
                <w:rFonts w:ascii="Cambria Math" w:hAnsi="Cambria Math"/>
              </w:rPr>
              <m:t>,</m:t>
            </m:r>
            <m:r>
              <w:rPr>
                <w:rFonts w:ascii="Cambria Math" w:hAnsi="Cambria Math"/>
                <w:lang w:val="en-US"/>
              </w:rPr>
              <m:t>f</m:t>
            </m:r>
          </m:sub>
          <m:sup>
            <m:r>
              <m:rPr>
                <m:sty m:val="p"/>
              </m:rPr>
              <w:rPr>
                <w:rFonts w:ascii="Cambria Math" w:hAnsi="Cambria Math"/>
              </w:rPr>
              <m:t>передача</m:t>
            </m:r>
          </m:sup>
        </m:sSubSup>
      </m:oMath>
      <w:r w:rsidR="00214405" w:rsidRPr="00180840">
        <w:rPr>
          <w:rFonts w:ascii="Garamond" w:hAnsi="Garamond"/>
        </w:rPr>
        <w:t xml:space="preserve"> – стоимость услуг по передаче электрической энергии, оказанных сетевой организацией </w:t>
      </w:r>
      <w:r w:rsidR="00214405" w:rsidRPr="00180840">
        <w:rPr>
          <w:rFonts w:ascii="Garamond" w:hAnsi="Garamond"/>
          <w:i/>
        </w:rPr>
        <w:t>i</w:t>
      </w:r>
      <w:r w:rsidR="00214405" w:rsidRPr="00180840">
        <w:rPr>
          <w:rFonts w:ascii="Garamond" w:hAnsi="Garamond"/>
        </w:rPr>
        <w:t xml:space="preserve"> участнику оптового рынка в интересах потребителей, энергопринимающие устройства которых расположены на территории субъекта Российской Федерации </w:t>
      </w:r>
      <w:r w:rsidR="00214405" w:rsidRPr="00180840">
        <w:rPr>
          <w:rFonts w:ascii="Garamond" w:hAnsi="Garamond"/>
          <w:i/>
        </w:rPr>
        <w:t>f</w:t>
      </w:r>
      <w:r w:rsidR="00214405" w:rsidRPr="00180840">
        <w:rPr>
          <w:rFonts w:ascii="Garamond" w:hAnsi="Garamond"/>
        </w:rPr>
        <w:t>, руб., определяемая по формуле:</w:t>
      </w:r>
    </w:p>
    <w:p w14:paraId="728AF43E" w14:textId="77777777" w:rsidR="00214405" w:rsidRPr="00180840" w:rsidRDefault="007C0C16" w:rsidP="007D7A2C">
      <w:pPr>
        <w:tabs>
          <w:tab w:val="left" w:pos="6379"/>
        </w:tabs>
        <w:spacing w:after="0" w:line="240" w:lineRule="auto"/>
        <w:jc w:val="center"/>
        <w:rPr>
          <w:rFonts w:ascii="Garamond" w:hAnsi="Garamond"/>
        </w:rPr>
      </w:pPr>
      <m:oMath>
        <m:sSubSup>
          <m:sSubSupPr>
            <m:ctrlPr>
              <w:rPr>
                <w:rFonts w:ascii="Cambria Math" w:hAnsi="Cambria Math"/>
                <w:i/>
              </w:rPr>
            </m:ctrlPr>
          </m:sSubSupPr>
          <m:e>
            <m:r>
              <w:rPr>
                <w:rFonts w:ascii="Cambria Math" w:hAnsi="Cambria Math"/>
                <w:lang w:val="en-US"/>
              </w:rPr>
              <m:t>C</m:t>
            </m:r>
            <m:ctrlPr>
              <w:rPr>
                <w:rFonts w:ascii="Cambria Math" w:hAnsi="Cambria Math"/>
                <w:i/>
                <w:lang w:val="en-US"/>
              </w:rPr>
            </m:ctrlPr>
          </m:e>
          <m:sub>
            <m:r>
              <w:rPr>
                <w:rFonts w:ascii="Cambria Math" w:hAnsi="Cambria Math"/>
                <w:lang w:val="en-US"/>
              </w:rPr>
              <m:t>i</m:t>
            </m:r>
            <m:r>
              <w:rPr>
                <w:rFonts w:ascii="Cambria Math" w:hAnsi="Cambria Math"/>
              </w:rPr>
              <m:t>,k,</m:t>
            </m:r>
            <m:r>
              <w:rPr>
                <w:rFonts w:ascii="Cambria Math" w:hAnsi="Cambria Math"/>
                <w:lang w:val="en-US"/>
              </w:rPr>
              <m:t>f</m:t>
            </m:r>
          </m:sub>
          <m:sup>
            <m:r>
              <w:rPr>
                <w:rFonts w:ascii="Cambria Math" w:hAnsi="Cambria Math"/>
              </w:rPr>
              <m:t>передача</m:t>
            </m:r>
          </m:sup>
        </m:sSubSup>
        <m:r>
          <w:rPr>
            <w:rFonts w:ascii="Cambria Math" w:hAnsi="Cambria Math"/>
          </w:rPr>
          <m:t>=</m:t>
        </m:r>
        <m:r>
          <w:rPr>
            <w:rFonts w:ascii="Cambria Math" w:hAnsi="Cambria Math"/>
            <w:lang w:val="en-US"/>
          </w:rPr>
          <m:t>MAX</m:t>
        </m:r>
        <m:r>
          <m:rPr>
            <m:sty m:val="p"/>
          </m:rP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lang w:val="en-US"/>
                  </w:rPr>
                  <m:t>C</m:t>
                </m:r>
              </m:e>
              <m:sub>
                <m:r>
                  <w:rPr>
                    <w:rFonts w:ascii="Cambria Math" w:hAnsi="Cambria Math"/>
                    <w:lang w:val="en-US"/>
                  </w:rPr>
                  <m:t>i</m:t>
                </m:r>
                <m:r>
                  <w:rPr>
                    <w:rFonts w:ascii="Cambria Math" w:hAnsi="Cambria Math"/>
                  </w:rPr>
                  <m:t>,</m:t>
                </m:r>
                <m:r>
                  <w:rPr>
                    <w:rFonts w:ascii="Cambria Math" w:hAnsi="Cambria Math"/>
                    <w:lang w:val="en-US"/>
                  </w:rPr>
                  <m:t>f</m:t>
                </m:r>
              </m:sub>
              <m:sup>
                <m:r>
                  <w:rPr>
                    <w:rFonts w:ascii="Cambria Math" w:hAnsi="Cambria Math"/>
                  </w:rPr>
                  <m:t>передача сов</m:t>
                </m:r>
              </m:sup>
            </m:sSubSup>
          </m:num>
          <m:den>
            <m:r>
              <w:rPr>
                <w:rFonts w:ascii="Cambria Math" w:hAnsi="Cambria Math"/>
                <w:lang w:val="en-US"/>
              </w:rPr>
              <m:t>n</m:t>
            </m:r>
          </m:den>
        </m:f>
        <m: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i</m:t>
            </m:r>
            <m:r>
              <m:rPr>
                <m:sty m:val="p"/>
              </m:rPr>
              <w:rPr>
                <w:rFonts w:ascii="Cambria Math" w:hAnsi="Cambria Math"/>
              </w:rPr>
              <m:t>,</m:t>
            </m:r>
            <m:r>
              <w:rPr>
                <w:rFonts w:ascii="Cambria Math" w:hAnsi="Cambria Math"/>
              </w:rPr>
              <m:t>k,f</m:t>
            </m:r>
          </m:sub>
          <m:sup>
            <m:r>
              <m:rPr>
                <m:sty m:val="p"/>
              </m:rPr>
              <w:rPr>
                <w:rFonts w:ascii="Cambria Math" w:hAnsi="Cambria Math"/>
              </w:rPr>
              <m:t xml:space="preserve">передача </m:t>
            </m:r>
            <m:r>
              <w:rPr>
                <w:rFonts w:ascii="Cambria Math" w:hAnsi="Cambria Math"/>
              </w:rPr>
              <m:t>отч</m:t>
            </m:r>
          </m:sup>
        </m:sSubSup>
        <m:r>
          <m:rPr>
            <m:sty m:val="p"/>
          </m:rPr>
          <w:rPr>
            <w:rFonts w:ascii="Cambria Math" w:hAnsi="Cambria Math"/>
          </w:rPr>
          <m:t>)</m:t>
        </m:r>
      </m:oMath>
      <w:r w:rsidR="00214405" w:rsidRPr="00180840">
        <w:rPr>
          <w:rFonts w:ascii="Garamond" w:hAnsi="Garamond"/>
        </w:rPr>
        <w:t xml:space="preserve">       (25),</w:t>
      </w:r>
    </w:p>
    <w:p w14:paraId="57C8E01B" w14:textId="77777777" w:rsidR="00214405" w:rsidRPr="00180840" w:rsidRDefault="00214405" w:rsidP="007D7A2C">
      <w:pPr>
        <w:autoSpaceDE w:val="0"/>
        <w:autoSpaceDN w:val="0"/>
        <w:adjustRightInd w:val="0"/>
        <w:spacing w:after="0" w:line="240" w:lineRule="auto"/>
        <w:ind w:firstLine="709"/>
        <w:jc w:val="both"/>
        <w:rPr>
          <w:rFonts w:ascii="Garamond" w:hAnsi="Garamond"/>
        </w:rPr>
      </w:pPr>
      <w:r w:rsidRPr="003E5720">
        <w:rPr>
          <w:rFonts w:ascii="Garamond" w:hAnsi="Garamond"/>
        </w:rPr>
        <w:t>где</w:t>
      </w:r>
      <w:r w:rsidRPr="0031609D">
        <w:rPr>
          <w:rFonts w:ascii="Garamond" w:hAnsi="Garamond"/>
        </w:rPr>
        <w:t>:</w:t>
      </w:r>
    </w:p>
    <w:p w14:paraId="504A4499" w14:textId="77777777" w:rsidR="00214405" w:rsidRPr="00180840" w:rsidRDefault="007C0C16" w:rsidP="008524F6">
      <w:pPr>
        <w:tabs>
          <w:tab w:val="left" w:pos="1134"/>
        </w:tabs>
        <w:autoSpaceDE w:val="0"/>
        <w:autoSpaceDN w:val="0"/>
        <w:adjustRightInd w:val="0"/>
        <w:spacing w:after="120"/>
        <w:ind w:left="709" w:hanging="709"/>
        <w:jc w:val="both"/>
        <w:rPr>
          <w:rFonts w:ascii="Garamond" w:hAnsi="Garamond"/>
        </w:rPr>
      </w:pPr>
      <m:oMath>
        <m:sSubSup>
          <m:sSubSupPr>
            <m:ctrlPr>
              <w:rPr>
                <w:rFonts w:ascii="Cambria Math" w:hAnsi="Cambria Math"/>
              </w:rPr>
            </m:ctrlPr>
          </m:sSubSupPr>
          <m:e>
            <m:r>
              <w:rPr>
                <w:rFonts w:ascii="Cambria Math" w:hAnsi="Cambria Math"/>
              </w:rPr>
              <m:t>C</m:t>
            </m:r>
          </m:e>
          <m:sub>
            <m:r>
              <w:rPr>
                <w:rFonts w:ascii="Cambria Math" w:hAnsi="Cambria Math"/>
              </w:rPr>
              <m:t>i,f</m:t>
            </m:r>
          </m:sub>
          <m:sup>
            <m:r>
              <m:rPr>
                <m:sty m:val="p"/>
              </m:rPr>
              <w:rPr>
                <w:rFonts w:ascii="Cambria Math" w:hAnsi="Cambria Math"/>
              </w:rPr>
              <m:t>передача сов</m:t>
            </m:r>
          </m:sup>
        </m:sSubSup>
      </m:oMath>
      <w:r w:rsidR="00214405" w:rsidRPr="00180840">
        <w:rPr>
          <w:rFonts w:ascii="Garamond" w:hAnsi="Garamond"/>
        </w:rPr>
        <w:t xml:space="preserve"> – совокупная стоимость услуг по передаче электрической энергии, оказанных сетевой организацией </w:t>
      </w:r>
      <w:r w:rsidR="00214405" w:rsidRPr="00180840">
        <w:rPr>
          <w:rFonts w:ascii="Garamond" w:hAnsi="Garamond"/>
          <w:i/>
        </w:rPr>
        <w:t>i</w:t>
      </w:r>
      <w:r w:rsidR="00214405" w:rsidRPr="00180840">
        <w:rPr>
          <w:rFonts w:ascii="Garamond" w:hAnsi="Garamond"/>
        </w:rPr>
        <w:t xml:space="preserve"> участнику оптового рынка в интересах потребителей, энергопринимающие устройства которых расположены на территории субъекта Российской Федерации </w:t>
      </w:r>
      <w:r w:rsidR="00214405" w:rsidRPr="00180840">
        <w:rPr>
          <w:rFonts w:ascii="Garamond" w:hAnsi="Garamond"/>
          <w:i/>
        </w:rPr>
        <w:t>f</w:t>
      </w:r>
      <w:r w:rsidR="00214405" w:rsidRPr="00180840">
        <w:rPr>
          <w:rFonts w:ascii="Garamond" w:hAnsi="Garamond"/>
        </w:rPr>
        <w:t xml:space="preserve">, за </w:t>
      </w:r>
      <w:r w:rsidR="00214405" w:rsidRPr="00180840">
        <w:rPr>
          <w:rFonts w:ascii="Garamond" w:hAnsi="Garamond"/>
          <w:i/>
        </w:rPr>
        <w:t>n</w:t>
      </w:r>
      <w:r w:rsidR="00214405" w:rsidRPr="00180840">
        <w:rPr>
          <w:rFonts w:ascii="Garamond" w:hAnsi="Garamond"/>
        </w:rPr>
        <w:t xml:space="preserve"> календарных месяцев, руб. </w:t>
      </w:r>
    </w:p>
    <w:p w14:paraId="4C3684C9" w14:textId="77777777" w:rsidR="00214405" w:rsidRPr="00180840" w:rsidRDefault="00214405" w:rsidP="008524F6">
      <w:pPr>
        <w:widowControl w:val="0"/>
        <w:tabs>
          <w:tab w:val="left" w:pos="1134"/>
        </w:tabs>
        <w:spacing w:after="120"/>
        <w:ind w:firstLine="709"/>
        <w:jc w:val="both"/>
        <w:rPr>
          <w:rFonts w:ascii="Garamond" w:hAnsi="Garamond"/>
        </w:rPr>
      </w:pPr>
      <w:r w:rsidRPr="00180840">
        <w:rPr>
          <w:rFonts w:ascii="Garamond" w:hAnsi="Garamond"/>
        </w:rPr>
        <w:t xml:space="preserve">Эта величина </w:t>
      </w:r>
      <w:r w:rsidRPr="00180840">
        <w:rPr>
          <w:rFonts w:ascii="Garamond" w:hAnsi="Garamond"/>
          <w:color w:val="000000"/>
        </w:rPr>
        <w:t xml:space="preserve">рассчитывается как сумма значений столбца 3А «Фактические начисления за отчетный период, в т.ч. без учета корректировок» по соответствующей </w:t>
      </w:r>
      <w:r w:rsidRPr="00180840">
        <w:rPr>
          <w:rFonts w:ascii="Garamond" w:hAnsi="Garamond"/>
        </w:rPr>
        <w:t xml:space="preserve">сетевой организации </w:t>
      </w:r>
      <w:r w:rsidRPr="00180840">
        <w:rPr>
          <w:rFonts w:ascii="Garamond" w:hAnsi="Garamond"/>
          <w:i/>
        </w:rPr>
        <w:t>i</w:t>
      </w:r>
      <w:r w:rsidRPr="00180840">
        <w:rPr>
          <w:rFonts w:ascii="Garamond" w:hAnsi="Garamond"/>
        </w:rPr>
        <w:t xml:space="preserve"> в субъекте Российской Федерации </w:t>
      </w:r>
      <w:r w:rsidRPr="00180840">
        <w:rPr>
          <w:rFonts w:ascii="Garamond" w:hAnsi="Garamond"/>
          <w:i/>
        </w:rPr>
        <w:t>f</w:t>
      </w:r>
      <w:r w:rsidRPr="00180840">
        <w:rPr>
          <w:rFonts w:ascii="Garamond" w:hAnsi="Garamond"/>
        </w:rPr>
        <w:t xml:space="preserve"> </w:t>
      </w:r>
      <w:r w:rsidRPr="00180840">
        <w:rPr>
          <w:rFonts w:ascii="Garamond" w:hAnsi="Garamond"/>
          <w:color w:val="000000"/>
        </w:rPr>
        <w:t>в п</w:t>
      </w:r>
      <w:r w:rsidRPr="00180840">
        <w:rPr>
          <w:rFonts w:ascii="Garamond" w:hAnsi="Garamond"/>
        </w:rPr>
        <w:t>одразделе «Расчеты Участника ОРЭМ с Сетевыми организациями за Услуги по передаче электроэнергии»</w:t>
      </w:r>
      <w:r w:rsidRPr="00180840">
        <w:rPr>
          <w:rFonts w:ascii="Garamond" w:hAnsi="Garamond"/>
          <w:color w:val="000000"/>
        </w:rPr>
        <w:t xml:space="preserve"> Блока </w:t>
      </w:r>
      <w:r w:rsidRPr="00180840">
        <w:rPr>
          <w:rFonts w:ascii="Garamond" w:hAnsi="Garamond"/>
          <w:color w:val="000000"/>
          <w:lang w:val="en-US"/>
        </w:rPr>
        <w:t>II</w:t>
      </w:r>
      <w:r w:rsidRPr="00180840">
        <w:rPr>
          <w:rFonts w:ascii="Garamond" w:hAnsi="Garamond"/>
          <w:color w:val="000000"/>
        </w:rPr>
        <w:t xml:space="preserve"> формы </w:t>
      </w:r>
      <w:r w:rsidRPr="00180840">
        <w:rPr>
          <w:rFonts w:ascii="Garamond" w:hAnsi="Garamond"/>
        </w:rPr>
        <w:t xml:space="preserve">№ </w:t>
      </w:r>
      <w:r w:rsidRPr="00180840">
        <w:rPr>
          <w:rFonts w:ascii="Garamond" w:hAnsi="Garamond"/>
          <w:color w:val="000000"/>
        </w:rPr>
        <w:t xml:space="preserve">47а за </w:t>
      </w:r>
      <w:r w:rsidRPr="00180840">
        <w:rPr>
          <w:rFonts w:ascii="Garamond" w:hAnsi="Garamond"/>
          <w:i/>
          <w:color w:val="000000"/>
        </w:rPr>
        <w:t>n</w:t>
      </w:r>
      <w:r w:rsidRPr="00180840">
        <w:rPr>
          <w:rFonts w:ascii="Garamond" w:hAnsi="Garamond"/>
          <w:color w:val="000000"/>
        </w:rPr>
        <w:t xml:space="preserve"> отчетных периодов</w:t>
      </w:r>
      <w:r w:rsidRPr="00180840">
        <w:rPr>
          <w:rFonts w:ascii="Garamond" w:hAnsi="Garamond"/>
        </w:rPr>
        <w:t>;</w:t>
      </w:r>
    </w:p>
    <w:p w14:paraId="6290FFBD" w14:textId="36766B89" w:rsidR="00214405" w:rsidRPr="00180840" w:rsidRDefault="00214405" w:rsidP="008524F6">
      <w:pPr>
        <w:tabs>
          <w:tab w:val="left" w:pos="1134"/>
        </w:tabs>
        <w:autoSpaceDE w:val="0"/>
        <w:autoSpaceDN w:val="0"/>
        <w:adjustRightInd w:val="0"/>
        <w:spacing w:after="120"/>
        <w:ind w:left="709" w:hanging="709"/>
        <w:jc w:val="both"/>
        <w:rPr>
          <w:rFonts w:ascii="Garamond" w:hAnsi="Garamond"/>
        </w:rPr>
      </w:pPr>
      <w:r w:rsidRPr="008524F6">
        <w:rPr>
          <w:rFonts w:ascii="Garamond" w:hAnsi="Garamond"/>
          <w:i/>
        </w:rPr>
        <w:t>n</w:t>
      </w:r>
      <w:r w:rsidRPr="00180840">
        <w:rPr>
          <w:rFonts w:ascii="Garamond" w:hAnsi="Garamond"/>
        </w:rPr>
        <w:t xml:space="preserve"> – количество отчетных периодов, равное 12</w:t>
      </w:r>
      <w:r w:rsidR="005A69C4">
        <w:rPr>
          <w:rFonts w:ascii="Garamond" w:hAnsi="Garamond"/>
        </w:rPr>
        <w:t xml:space="preserve"> (двенадцати)</w:t>
      </w:r>
      <w:r w:rsidRPr="00180840">
        <w:rPr>
          <w:rFonts w:ascii="Garamond" w:hAnsi="Garamond"/>
        </w:rPr>
        <w:t xml:space="preserve"> либо количеству отчетных периодов, за которые участник оптового рынка предоставил информацию о стоимости услуг по передаче электрической энергии, оказанных сетевой организацией </w:t>
      </w:r>
      <w:r w:rsidRPr="00180840">
        <w:rPr>
          <w:rFonts w:ascii="Garamond" w:hAnsi="Garamond"/>
          <w:i/>
        </w:rPr>
        <w:t>i</w:t>
      </w:r>
      <w:r w:rsidRPr="00180840">
        <w:rPr>
          <w:rFonts w:ascii="Garamond" w:hAnsi="Garamond"/>
        </w:rPr>
        <w:t xml:space="preserve"> в интересах потребителей, энергопринимающие устройства которых расположены на территории субъекта Российской Федерации </w:t>
      </w:r>
      <w:r w:rsidRPr="00180840">
        <w:rPr>
          <w:rFonts w:ascii="Garamond" w:hAnsi="Garamond"/>
          <w:i/>
        </w:rPr>
        <w:t>f</w:t>
      </w:r>
      <w:r w:rsidRPr="00180840">
        <w:rPr>
          <w:rFonts w:ascii="Garamond" w:hAnsi="Garamond"/>
        </w:rPr>
        <w:t>, по отч</w:t>
      </w:r>
      <w:r w:rsidR="003521E6">
        <w:rPr>
          <w:rFonts w:ascii="Garamond" w:hAnsi="Garamond"/>
        </w:rPr>
        <w:t>е</w:t>
      </w:r>
      <w:r w:rsidRPr="00180840">
        <w:rPr>
          <w:rFonts w:ascii="Garamond" w:hAnsi="Garamond"/>
        </w:rPr>
        <w:t xml:space="preserve">тный период </w:t>
      </w:r>
      <w:r w:rsidRPr="00180840">
        <w:rPr>
          <w:rFonts w:ascii="Garamond" w:hAnsi="Garamond"/>
          <w:i/>
        </w:rPr>
        <w:t xml:space="preserve">k </w:t>
      </w:r>
      <w:r w:rsidRPr="00180840">
        <w:rPr>
          <w:rFonts w:ascii="Garamond" w:hAnsi="Garamond"/>
        </w:rPr>
        <w:t>включительно, если это количество мен</w:t>
      </w:r>
      <w:r w:rsidR="008905EC">
        <w:rPr>
          <w:rFonts w:ascii="Garamond" w:hAnsi="Garamond"/>
        </w:rPr>
        <w:t>ьш</w:t>
      </w:r>
      <w:r w:rsidR="003521E6">
        <w:rPr>
          <w:rFonts w:ascii="Garamond" w:hAnsi="Garamond"/>
        </w:rPr>
        <w:t>е 12 (двенадцати)</w:t>
      </w:r>
      <w:r w:rsidRPr="00180840">
        <w:rPr>
          <w:rFonts w:ascii="Garamond" w:hAnsi="Garamond"/>
        </w:rPr>
        <w:t>;</w:t>
      </w:r>
    </w:p>
    <w:p w14:paraId="6FAFE500" w14:textId="77777777" w:rsidR="00214405" w:rsidRPr="00180840" w:rsidRDefault="007C0C16" w:rsidP="008524F6">
      <w:pPr>
        <w:tabs>
          <w:tab w:val="left" w:pos="1134"/>
        </w:tabs>
        <w:autoSpaceDE w:val="0"/>
        <w:autoSpaceDN w:val="0"/>
        <w:adjustRightInd w:val="0"/>
        <w:spacing w:after="120"/>
        <w:ind w:left="709" w:hanging="709"/>
        <w:jc w:val="both"/>
        <w:rPr>
          <w:rFonts w:ascii="Garamond" w:hAnsi="Garamond"/>
          <w:color w:val="000000"/>
        </w:rPr>
      </w:pPr>
      <m:oMath>
        <m:sSubSup>
          <m:sSubSupPr>
            <m:ctrlPr>
              <w:rPr>
                <w:rFonts w:ascii="Cambria Math" w:hAnsi="Cambria Math"/>
              </w:rPr>
            </m:ctrlPr>
          </m:sSubSupPr>
          <m:e>
            <m:r>
              <w:rPr>
                <w:rFonts w:ascii="Cambria Math" w:hAnsi="Cambria Math"/>
              </w:rPr>
              <m:t>C</m:t>
            </m:r>
          </m:e>
          <m:sub>
            <m:r>
              <w:rPr>
                <w:rFonts w:ascii="Cambria Math" w:hAnsi="Cambria Math"/>
              </w:rPr>
              <m:t>i</m:t>
            </m:r>
            <m:r>
              <m:rPr>
                <m:sty m:val="p"/>
              </m:rPr>
              <w:rPr>
                <w:rFonts w:ascii="Cambria Math" w:hAnsi="Cambria Math"/>
              </w:rPr>
              <m:t>,</m:t>
            </m:r>
            <m:r>
              <w:rPr>
                <w:rFonts w:ascii="Cambria Math" w:hAnsi="Cambria Math"/>
              </w:rPr>
              <m:t>k,</m:t>
            </m:r>
            <m:r>
              <w:rPr>
                <w:rFonts w:ascii="Cambria Math" w:hAnsi="Cambria Math"/>
                <w:lang w:val="en-US"/>
              </w:rPr>
              <m:t>f</m:t>
            </m:r>
          </m:sub>
          <m:sup>
            <m:r>
              <m:rPr>
                <m:sty m:val="p"/>
              </m:rPr>
              <w:rPr>
                <w:rFonts w:ascii="Cambria Math" w:hAnsi="Cambria Math"/>
              </w:rPr>
              <m:t>передача отч</m:t>
            </m:r>
          </m:sup>
        </m:sSubSup>
      </m:oMath>
      <w:r w:rsidR="00214405" w:rsidRPr="00180840">
        <w:rPr>
          <w:rFonts w:ascii="Garamond" w:hAnsi="Garamond"/>
        </w:rPr>
        <w:t xml:space="preserve"> – стоимость услуг по передаче электрической энергии, оказанных сетевой организацией </w:t>
      </w:r>
      <w:r w:rsidR="00214405" w:rsidRPr="00180840">
        <w:rPr>
          <w:rFonts w:ascii="Garamond" w:hAnsi="Garamond"/>
          <w:i/>
        </w:rPr>
        <w:t>i</w:t>
      </w:r>
      <w:r w:rsidR="00214405" w:rsidRPr="00180840">
        <w:rPr>
          <w:rFonts w:ascii="Garamond" w:hAnsi="Garamond"/>
        </w:rPr>
        <w:t xml:space="preserve"> участнику оптового рынка в отчетном периоде </w:t>
      </w:r>
      <w:r w:rsidR="00214405" w:rsidRPr="00180840">
        <w:rPr>
          <w:rFonts w:ascii="Garamond" w:hAnsi="Garamond"/>
          <w:i/>
        </w:rPr>
        <w:t>k</w:t>
      </w:r>
      <w:r w:rsidR="00214405" w:rsidRPr="00180840">
        <w:rPr>
          <w:rFonts w:ascii="Garamond" w:hAnsi="Garamond"/>
        </w:rPr>
        <w:t xml:space="preserve"> в интересах потребителей, энергопринимающие устройства которых расположены на территории субъекта Российской Федерации </w:t>
      </w:r>
      <w:r w:rsidR="00214405" w:rsidRPr="00180840">
        <w:rPr>
          <w:rFonts w:ascii="Garamond" w:hAnsi="Garamond"/>
          <w:i/>
        </w:rPr>
        <w:t>f</w:t>
      </w:r>
      <w:r w:rsidR="00214405" w:rsidRPr="00180840">
        <w:rPr>
          <w:rFonts w:ascii="Garamond" w:hAnsi="Garamond"/>
        </w:rPr>
        <w:t>, руб.</w:t>
      </w:r>
      <w:r w:rsidR="00214405" w:rsidRPr="00180840">
        <w:rPr>
          <w:rFonts w:ascii="Garamond" w:hAnsi="Garamond"/>
          <w:color w:val="000000"/>
        </w:rPr>
        <w:t xml:space="preserve"> </w:t>
      </w:r>
    </w:p>
    <w:p w14:paraId="49F12E0E" w14:textId="77777777" w:rsidR="00214405" w:rsidRPr="00180840" w:rsidRDefault="00214405" w:rsidP="008524F6">
      <w:pPr>
        <w:widowControl w:val="0"/>
        <w:tabs>
          <w:tab w:val="left" w:pos="1134"/>
        </w:tabs>
        <w:spacing w:after="120"/>
        <w:ind w:firstLine="709"/>
        <w:jc w:val="both"/>
        <w:rPr>
          <w:rFonts w:ascii="Garamond" w:hAnsi="Garamond"/>
        </w:rPr>
      </w:pPr>
      <w:r w:rsidRPr="00180840">
        <w:rPr>
          <w:rFonts w:ascii="Garamond" w:hAnsi="Garamond"/>
          <w:color w:val="000000"/>
        </w:rPr>
        <w:t xml:space="preserve">Эта величина равна значению столбца 3А «Фактические начисления за отчетный период, в т.ч. без учета корректировок» по соответствующей </w:t>
      </w:r>
      <w:r w:rsidRPr="00180840">
        <w:rPr>
          <w:rFonts w:ascii="Garamond" w:hAnsi="Garamond"/>
        </w:rPr>
        <w:t xml:space="preserve">сетевой организации </w:t>
      </w:r>
      <w:r w:rsidRPr="00180840">
        <w:rPr>
          <w:rFonts w:ascii="Garamond" w:hAnsi="Garamond"/>
          <w:i/>
        </w:rPr>
        <w:t>i</w:t>
      </w:r>
      <w:r w:rsidRPr="00180840">
        <w:rPr>
          <w:rFonts w:ascii="Garamond" w:hAnsi="Garamond"/>
        </w:rPr>
        <w:t xml:space="preserve"> в субъекте Российской Федерации </w:t>
      </w:r>
      <w:r w:rsidRPr="00180840">
        <w:rPr>
          <w:rFonts w:ascii="Garamond" w:hAnsi="Garamond"/>
          <w:i/>
        </w:rPr>
        <w:t>f</w:t>
      </w:r>
      <w:r w:rsidRPr="00180840">
        <w:rPr>
          <w:rFonts w:ascii="Garamond" w:hAnsi="Garamond"/>
        </w:rPr>
        <w:t xml:space="preserve"> </w:t>
      </w:r>
      <w:r w:rsidRPr="00180840">
        <w:rPr>
          <w:rFonts w:ascii="Garamond" w:hAnsi="Garamond"/>
          <w:color w:val="000000"/>
        </w:rPr>
        <w:t>в п</w:t>
      </w:r>
      <w:r w:rsidRPr="00180840">
        <w:rPr>
          <w:rFonts w:ascii="Garamond" w:hAnsi="Garamond"/>
        </w:rPr>
        <w:t xml:space="preserve">одразделе «Расчеты Участника ОРЭМ с Сетевыми организациями за Услуги по передаче электроэнергии» </w:t>
      </w:r>
      <w:r w:rsidRPr="00180840">
        <w:rPr>
          <w:rFonts w:ascii="Garamond" w:hAnsi="Garamond"/>
          <w:color w:val="000000"/>
        </w:rPr>
        <w:t>Блока </w:t>
      </w:r>
      <w:r w:rsidRPr="00180840">
        <w:rPr>
          <w:rFonts w:ascii="Garamond" w:hAnsi="Garamond"/>
          <w:color w:val="000000"/>
          <w:lang w:val="en-US"/>
        </w:rPr>
        <w:t>II</w:t>
      </w:r>
      <w:r w:rsidRPr="00180840">
        <w:rPr>
          <w:rFonts w:ascii="Garamond" w:hAnsi="Garamond"/>
          <w:color w:val="000000"/>
        </w:rPr>
        <w:t xml:space="preserve"> формы </w:t>
      </w:r>
      <w:r w:rsidRPr="00180840">
        <w:rPr>
          <w:rFonts w:ascii="Garamond" w:hAnsi="Garamond"/>
        </w:rPr>
        <w:t xml:space="preserve">№ </w:t>
      </w:r>
      <w:r w:rsidRPr="00180840">
        <w:rPr>
          <w:rFonts w:ascii="Garamond" w:hAnsi="Garamond"/>
          <w:color w:val="000000"/>
        </w:rPr>
        <w:t xml:space="preserve">47а за </w:t>
      </w:r>
      <w:r w:rsidRPr="00180840">
        <w:rPr>
          <w:rFonts w:ascii="Garamond" w:hAnsi="Garamond"/>
        </w:rPr>
        <w:t xml:space="preserve">отчетный период </w:t>
      </w:r>
      <w:r w:rsidRPr="00180840">
        <w:rPr>
          <w:rFonts w:ascii="Garamond" w:hAnsi="Garamond"/>
          <w:i/>
        </w:rPr>
        <w:t>k</w:t>
      </w:r>
      <w:r w:rsidRPr="00180840">
        <w:rPr>
          <w:rFonts w:ascii="Garamond" w:hAnsi="Garamond"/>
        </w:rPr>
        <w:t>;</w:t>
      </w:r>
    </w:p>
    <w:p w14:paraId="4480AF12" w14:textId="3BCFEDB0" w:rsidR="00214405" w:rsidRPr="00180840" w:rsidRDefault="007C0C16" w:rsidP="008524F6">
      <w:pPr>
        <w:tabs>
          <w:tab w:val="left" w:pos="1134"/>
        </w:tabs>
        <w:autoSpaceDE w:val="0"/>
        <w:autoSpaceDN w:val="0"/>
        <w:adjustRightInd w:val="0"/>
        <w:spacing w:after="120"/>
        <w:ind w:left="709" w:hanging="709"/>
        <w:jc w:val="both"/>
        <w:rPr>
          <w:rFonts w:ascii="Garamond" w:hAnsi="Garamond"/>
        </w:rPr>
      </w:pPr>
      <m:oMath>
        <m:sSubSup>
          <m:sSubSupPr>
            <m:ctrlPr>
              <w:rPr>
                <w:rFonts w:ascii="Cambria Math" w:hAnsi="Cambria Math"/>
              </w:rPr>
            </m:ctrlPr>
          </m:sSubSupPr>
          <m:e>
            <m:r>
              <w:rPr>
                <w:rFonts w:ascii="Cambria Math" w:hAnsi="Cambria Math"/>
              </w:rPr>
              <m:t>T</m:t>
            </m:r>
          </m:e>
          <m:sub>
            <m:r>
              <w:rPr>
                <w:rFonts w:ascii="Cambria Math" w:hAnsi="Cambria Math"/>
              </w:rPr>
              <m:t>k</m:t>
            </m:r>
          </m:sub>
          <m:sup>
            <m:r>
              <m:rPr>
                <m:sty m:val="p"/>
              </m:rPr>
              <w:rPr>
                <w:rFonts w:ascii="Cambria Math" w:hAnsi="Cambria Math"/>
              </w:rPr>
              <m:t>дней</m:t>
            </m:r>
          </m:sup>
        </m:sSubSup>
      </m:oMath>
      <w:r w:rsidR="00E225F7">
        <w:rPr>
          <w:rFonts w:ascii="Garamond" w:eastAsiaTheme="minorEastAsia" w:hAnsi="Garamond"/>
        </w:rPr>
        <w:t xml:space="preserve"> </w:t>
      </w:r>
      <w:r w:rsidR="00E225F7" w:rsidRPr="00180840">
        <w:rPr>
          <w:rFonts w:ascii="Garamond" w:hAnsi="Garamond"/>
          <w:color w:val="000000"/>
        </w:rPr>
        <w:t>–</w:t>
      </w:r>
      <w:r w:rsidR="002E07E9">
        <w:rPr>
          <w:rFonts w:ascii="Garamond" w:hAnsi="Garamond"/>
        </w:rPr>
        <w:t xml:space="preserve"> </w:t>
      </w:r>
      <w:r w:rsidR="00214405" w:rsidRPr="00180840">
        <w:rPr>
          <w:rFonts w:ascii="Garamond" w:hAnsi="Garamond"/>
        </w:rPr>
        <w:t xml:space="preserve">количество календарных дней в отчетном периоде </w:t>
      </w:r>
      <w:r w:rsidR="00214405" w:rsidRPr="00180840">
        <w:rPr>
          <w:rFonts w:ascii="Garamond" w:hAnsi="Garamond"/>
          <w:i/>
        </w:rPr>
        <w:t>k</w:t>
      </w:r>
      <w:r w:rsidR="00214405" w:rsidRPr="00180840">
        <w:rPr>
          <w:rFonts w:ascii="Garamond" w:hAnsi="Garamond"/>
        </w:rPr>
        <w:t>.</w:t>
      </w:r>
    </w:p>
    <w:p w14:paraId="17C9132B" w14:textId="77777777" w:rsidR="00214405" w:rsidRDefault="006615A5" w:rsidP="000F4406">
      <w:pPr>
        <w:widowControl w:val="0"/>
        <w:spacing w:after="120" w:line="240" w:lineRule="auto"/>
        <w:jc w:val="both"/>
        <w:rPr>
          <w:rFonts w:ascii="Garamond" w:hAnsi="Garamond"/>
        </w:rPr>
      </w:pPr>
      <w:r>
        <w:rPr>
          <w:rFonts w:ascii="Garamond" w:hAnsi="Garamond"/>
        </w:rPr>
        <w:lastRenderedPageBreak/>
        <w:t>8</w:t>
      </w:r>
      <w:r w:rsidR="00214405" w:rsidRPr="00180840">
        <w:rPr>
          <w:rFonts w:ascii="Garamond" w:hAnsi="Garamond"/>
        </w:rPr>
        <w:t>.1</w:t>
      </w:r>
      <w:r w:rsidR="00F06129">
        <w:rPr>
          <w:rFonts w:ascii="Garamond" w:hAnsi="Garamond"/>
        </w:rPr>
        <w:t>3</w:t>
      </w:r>
      <w:r w:rsidR="00214405" w:rsidRPr="00180840">
        <w:rPr>
          <w:rFonts w:ascii="Garamond" w:hAnsi="Garamond"/>
        </w:rPr>
        <w:t>.1</w:t>
      </w:r>
      <w:r w:rsidR="00400252">
        <w:rPr>
          <w:rFonts w:ascii="Garamond" w:hAnsi="Garamond"/>
        </w:rPr>
        <w:t>.</w:t>
      </w:r>
      <w:r w:rsidR="00214405" w:rsidRPr="00180840">
        <w:rPr>
          <w:rFonts w:ascii="Garamond" w:hAnsi="Garamond"/>
        </w:rPr>
        <w:t xml:space="preserve"> Допустимое значение индикатора И8 – не более 77 дней.</w:t>
      </w:r>
    </w:p>
    <w:p w14:paraId="17F112FE" w14:textId="77777777" w:rsidR="00BB7941" w:rsidRPr="00180840" w:rsidRDefault="00550161" w:rsidP="00D011FA">
      <w:pPr>
        <w:widowControl w:val="0"/>
        <w:spacing w:after="0"/>
        <w:jc w:val="both"/>
        <w:rPr>
          <w:rFonts w:ascii="Garamond" w:hAnsi="Garamond"/>
        </w:rPr>
      </w:pPr>
      <w:r>
        <w:rPr>
          <w:rFonts w:ascii="Garamond" w:hAnsi="Garamond"/>
        </w:rPr>
        <w:t>8</w:t>
      </w:r>
      <w:r w:rsidR="00BB7941">
        <w:rPr>
          <w:rFonts w:ascii="Garamond" w:hAnsi="Garamond"/>
        </w:rPr>
        <w:t>.14</w:t>
      </w:r>
      <w:r w:rsidR="00400252">
        <w:rPr>
          <w:rFonts w:ascii="Garamond" w:hAnsi="Garamond"/>
        </w:rPr>
        <w:t>.</w:t>
      </w:r>
      <w:r w:rsidR="00BB7941">
        <w:rPr>
          <w:rFonts w:ascii="Garamond" w:hAnsi="Garamond"/>
        </w:rPr>
        <w:t xml:space="preserve"> </w:t>
      </w:r>
      <w:r w:rsidR="007C63EE" w:rsidRPr="00BB7941">
        <w:rPr>
          <w:rFonts w:ascii="Garamond" w:hAnsi="Garamond"/>
        </w:rPr>
        <w:t>ЦФР рас</w:t>
      </w:r>
      <w:r w:rsidR="007C63EE">
        <w:rPr>
          <w:rFonts w:ascii="Garamond" w:hAnsi="Garamond"/>
        </w:rPr>
        <w:t>с</w:t>
      </w:r>
      <w:r w:rsidR="007C63EE" w:rsidRPr="00BB7941">
        <w:rPr>
          <w:rFonts w:ascii="Garamond" w:hAnsi="Garamond"/>
        </w:rPr>
        <w:t>ч</w:t>
      </w:r>
      <w:r w:rsidR="007C63EE">
        <w:rPr>
          <w:rFonts w:ascii="Garamond" w:hAnsi="Garamond"/>
        </w:rPr>
        <w:t>и</w:t>
      </w:r>
      <w:r w:rsidR="007C63EE" w:rsidRPr="00BB7941">
        <w:rPr>
          <w:rFonts w:ascii="Garamond" w:hAnsi="Garamond"/>
        </w:rPr>
        <w:t>т</w:t>
      </w:r>
      <w:r w:rsidR="007C63EE">
        <w:rPr>
          <w:rFonts w:ascii="Garamond" w:hAnsi="Garamond"/>
        </w:rPr>
        <w:t xml:space="preserve">ывает каждый из </w:t>
      </w:r>
      <w:r w:rsidR="00BB7941">
        <w:rPr>
          <w:rFonts w:ascii="Garamond" w:hAnsi="Garamond"/>
        </w:rPr>
        <w:t>индикаторов финансового состояния</w:t>
      </w:r>
      <w:r w:rsidR="00BB7941" w:rsidRPr="00BB7941">
        <w:rPr>
          <w:rFonts w:ascii="Garamond" w:hAnsi="Garamond"/>
        </w:rPr>
        <w:t xml:space="preserve"> в течение 10 (десяти) рабочих дней после окончания срока предоставления </w:t>
      </w:r>
      <w:r w:rsidR="00BB7941">
        <w:rPr>
          <w:rFonts w:ascii="Garamond" w:hAnsi="Garamond"/>
        </w:rPr>
        <w:t>соответствующих</w:t>
      </w:r>
      <w:r w:rsidR="00BB7941" w:rsidRPr="00BB7941">
        <w:rPr>
          <w:rFonts w:ascii="Garamond" w:hAnsi="Garamond"/>
        </w:rPr>
        <w:t xml:space="preserve"> отчетов</w:t>
      </w:r>
      <w:r w:rsidR="00BB7941">
        <w:rPr>
          <w:rFonts w:ascii="Garamond" w:hAnsi="Garamond"/>
        </w:rPr>
        <w:t>.</w:t>
      </w:r>
    </w:p>
    <w:p w14:paraId="167260DC" w14:textId="77777777" w:rsidR="00214405" w:rsidRPr="00180840" w:rsidRDefault="00214405" w:rsidP="004051B8">
      <w:pPr>
        <w:widowControl w:val="0"/>
        <w:spacing w:after="0" w:line="240" w:lineRule="auto"/>
        <w:ind w:firstLine="709"/>
        <w:jc w:val="both"/>
        <w:rPr>
          <w:rFonts w:ascii="Garamond" w:hAnsi="Garamond"/>
        </w:rPr>
      </w:pPr>
    </w:p>
    <w:p w14:paraId="3CFA8F72" w14:textId="77777777" w:rsidR="00214405" w:rsidRPr="00780CC6" w:rsidRDefault="00214405" w:rsidP="00574711">
      <w:pPr>
        <w:pStyle w:val="10"/>
        <w:numPr>
          <w:ilvl w:val="0"/>
          <w:numId w:val="80"/>
        </w:numPr>
      </w:pPr>
      <w:bookmarkStart w:id="21" w:name="_Toc161169888"/>
      <w:r w:rsidRPr="00780CC6">
        <w:t>ПОРЯДОК проверкИ СООТВЕТСТВИЯ ЗНАЧЕНИЙ ИНДИКАТОРОВ ФИНАНСОВОГО СОСТОЯНИЯ ДОПУСТИМЫМ ЗНАЧЕНИЯМ и проверки выполнения ПОКАЗАТЕЛЕЙ ФИНАНСОВОГО СОСТОЯНИЯ</w:t>
      </w:r>
      <w:bookmarkEnd w:id="21"/>
    </w:p>
    <w:p w14:paraId="735DD2BD" w14:textId="7E710DC1" w:rsidR="00214405" w:rsidRPr="00A444F9" w:rsidRDefault="00312F79" w:rsidP="000905FB">
      <w:pPr>
        <w:pStyle w:val="af0"/>
        <w:numPr>
          <w:ilvl w:val="1"/>
          <w:numId w:val="82"/>
        </w:numPr>
        <w:tabs>
          <w:tab w:val="left" w:pos="567"/>
        </w:tabs>
        <w:spacing w:after="120" w:line="276" w:lineRule="auto"/>
        <w:ind w:left="0" w:firstLine="0"/>
        <w:contextualSpacing w:val="0"/>
        <w:rPr>
          <w:rFonts w:ascii="Garamond" w:hAnsi="Garamond"/>
          <w:sz w:val="22"/>
        </w:rPr>
      </w:pPr>
      <w:r w:rsidRPr="009A47D2">
        <w:rPr>
          <w:rFonts w:ascii="Garamond" w:hAnsi="Garamond"/>
          <w:sz w:val="22"/>
        </w:rPr>
        <w:t>ЦФР проводит п</w:t>
      </w:r>
      <w:r w:rsidR="00214405" w:rsidRPr="009A47D2">
        <w:rPr>
          <w:rFonts w:ascii="Garamond" w:hAnsi="Garamond"/>
          <w:sz w:val="22"/>
        </w:rPr>
        <w:t xml:space="preserve">роверку выполнения показателей финансового состояния </w:t>
      </w:r>
      <w:r w:rsidRPr="003005A5">
        <w:rPr>
          <w:rFonts w:ascii="Garamond" w:hAnsi="Garamond"/>
          <w:sz w:val="22"/>
        </w:rPr>
        <w:t xml:space="preserve">участников </w:t>
      </w:r>
      <w:r w:rsidRPr="009A47D2">
        <w:rPr>
          <w:rFonts w:ascii="Garamond" w:hAnsi="Garamond"/>
          <w:sz w:val="22"/>
        </w:rPr>
        <w:t>оптового рынка</w:t>
      </w:r>
      <w:r w:rsidR="000438AD">
        <w:rPr>
          <w:rFonts w:ascii="Garamond" w:hAnsi="Garamond"/>
          <w:sz w:val="22"/>
        </w:rPr>
        <w:t>,</w:t>
      </w:r>
      <w:r w:rsidR="001F7A30" w:rsidRPr="009A47D2">
        <w:rPr>
          <w:rFonts w:ascii="Garamond" w:hAnsi="Garamond"/>
          <w:sz w:val="22"/>
        </w:rPr>
        <w:t xml:space="preserve"> </w:t>
      </w:r>
      <w:r w:rsidR="00B40140" w:rsidRPr="003005A5">
        <w:rPr>
          <w:rFonts w:ascii="Garamond" w:hAnsi="Garamond"/>
          <w:sz w:val="22"/>
        </w:rPr>
        <w:t xml:space="preserve">включенных </w:t>
      </w:r>
      <w:r w:rsidR="00B40140" w:rsidRPr="009A47D2">
        <w:rPr>
          <w:rFonts w:ascii="Garamond" w:hAnsi="Garamond"/>
          <w:sz w:val="22"/>
        </w:rPr>
        <w:t xml:space="preserve">в перечень </w:t>
      </w:r>
      <w:r w:rsidR="001F7A30" w:rsidRPr="009A47D2">
        <w:rPr>
          <w:rFonts w:ascii="Garamond" w:hAnsi="Garamond"/>
          <w:sz w:val="22"/>
        </w:rPr>
        <w:t xml:space="preserve">участников оптового </w:t>
      </w:r>
      <w:r w:rsidR="001F7A30" w:rsidRPr="00A444F9">
        <w:rPr>
          <w:rFonts w:ascii="Garamond" w:hAnsi="Garamond"/>
          <w:sz w:val="22"/>
        </w:rPr>
        <w:t xml:space="preserve">рынка, </w:t>
      </w:r>
      <w:r w:rsidR="00E534D5" w:rsidRPr="00A444F9">
        <w:rPr>
          <w:rFonts w:ascii="Garamond" w:hAnsi="Garamond"/>
          <w:sz w:val="22"/>
        </w:rPr>
        <w:t xml:space="preserve">в отношении которых проводится проверка </w:t>
      </w:r>
      <w:r w:rsidR="001F7A30" w:rsidRPr="00A444F9">
        <w:rPr>
          <w:rFonts w:ascii="Garamond" w:hAnsi="Garamond"/>
          <w:sz w:val="22"/>
        </w:rPr>
        <w:t xml:space="preserve">выполнения показателей финансового состояния, </w:t>
      </w:r>
      <w:r w:rsidR="00B44DD1" w:rsidRPr="00A444F9">
        <w:rPr>
          <w:rFonts w:ascii="Garamond" w:hAnsi="Garamond"/>
          <w:sz w:val="22"/>
        </w:rPr>
        <w:t>ежемесячно</w:t>
      </w:r>
      <w:r w:rsidR="002C5416" w:rsidRPr="00A444F9">
        <w:rPr>
          <w:rFonts w:ascii="Garamond" w:hAnsi="Garamond"/>
          <w:sz w:val="22"/>
        </w:rPr>
        <w:t>,</w:t>
      </w:r>
      <w:r w:rsidR="00B44DD1" w:rsidRPr="00A444F9">
        <w:rPr>
          <w:rFonts w:ascii="Garamond" w:hAnsi="Garamond"/>
          <w:sz w:val="22"/>
        </w:rPr>
        <w:t xml:space="preserve"> не позднее 12</w:t>
      </w:r>
      <w:r w:rsidR="00265D6F" w:rsidRPr="00A444F9">
        <w:rPr>
          <w:rFonts w:ascii="Garamond" w:hAnsi="Garamond"/>
          <w:sz w:val="22"/>
        </w:rPr>
        <w:t>-го</w:t>
      </w:r>
      <w:r w:rsidR="00B44DD1" w:rsidRPr="00A444F9">
        <w:rPr>
          <w:rFonts w:ascii="Garamond" w:hAnsi="Garamond"/>
          <w:sz w:val="22"/>
        </w:rPr>
        <w:t xml:space="preserve"> рабочего дня </w:t>
      </w:r>
      <w:r w:rsidR="00D91588" w:rsidRPr="00A444F9">
        <w:rPr>
          <w:rFonts w:ascii="Garamond" w:hAnsi="Garamond"/>
          <w:sz w:val="22"/>
        </w:rPr>
        <w:t xml:space="preserve">второго </w:t>
      </w:r>
      <w:r w:rsidR="00B44DD1" w:rsidRPr="00A444F9">
        <w:rPr>
          <w:rFonts w:ascii="Garamond" w:hAnsi="Garamond"/>
          <w:sz w:val="22"/>
        </w:rPr>
        <w:t>месяца</w:t>
      </w:r>
      <w:r w:rsidR="002C5416" w:rsidRPr="00A444F9">
        <w:rPr>
          <w:rFonts w:ascii="Garamond" w:hAnsi="Garamond"/>
          <w:sz w:val="22"/>
        </w:rPr>
        <w:t>,</w:t>
      </w:r>
      <w:r w:rsidR="00B44DD1" w:rsidRPr="00A444F9">
        <w:rPr>
          <w:rFonts w:ascii="Garamond" w:hAnsi="Garamond"/>
          <w:sz w:val="22"/>
        </w:rPr>
        <w:t xml:space="preserve"> следующего за отчетным. </w:t>
      </w:r>
      <w:r w:rsidR="000D608C" w:rsidRPr="00A444F9">
        <w:rPr>
          <w:rFonts w:ascii="Garamond" w:hAnsi="Garamond"/>
          <w:sz w:val="22"/>
        </w:rPr>
        <w:t xml:space="preserve">В </w:t>
      </w:r>
      <w:r w:rsidR="0049148F" w:rsidRPr="00A444F9">
        <w:rPr>
          <w:rFonts w:ascii="Garamond" w:hAnsi="Garamond"/>
          <w:sz w:val="22"/>
        </w:rPr>
        <w:t>случаях,</w:t>
      </w:r>
      <w:r w:rsidR="000D608C" w:rsidRPr="00A444F9">
        <w:rPr>
          <w:rFonts w:ascii="Garamond" w:hAnsi="Garamond"/>
          <w:sz w:val="22"/>
        </w:rPr>
        <w:t xml:space="preserve"> когда</w:t>
      </w:r>
      <w:r w:rsidR="00C77824" w:rsidRPr="00A444F9">
        <w:rPr>
          <w:rFonts w:ascii="Garamond" w:hAnsi="Garamond"/>
          <w:sz w:val="22"/>
        </w:rPr>
        <w:t xml:space="preserve"> </w:t>
      </w:r>
      <w:r w:rsidR="0049148F" w:rsidRPr="00A444F9">
        <w:rPr>
          <w:rFonts w:ascii="Garamond" w:hAnsi="Garamond"/>
          <w:sz w:val="22"/>
        </w:rPr>
        <w:t>в состав показателя вход</w:t>
      </w:r>
      <w:r w:rsidR="001D510D" w:rsidRPr="00A444F9">
        <w:rPr>
          <w:rFonts w:ascii="Garamond" w:hAnsi="Garamond"/>
          <w:sz w:val="22"/>
        </w:rPr>
        <w:t>и</w:t>
      </w:r>
      <w:r w:rsidR="0049148F" w:rsidRPr="00A444F9">
        <w:rPr>
          <w:rFonts w:ascii="Garamond" w:hAnsi="Garamond"/>
          <w:sz w:val="22"/>
        </w:rPr>
        <w:t xml:space="preserve">т </w:t>
      </w:r>
      <w:r w:rsidR="00C77824" w:rsidRPr="00A444F9">
        <w:rPr>
          <w:rFonts w:ascii="Garamond" w:hAnsi="Garamond"/>
          <w:sz w:val="22"/>
        </w:rPr>
        <w:t>индикатор финансового состояния</w:t>
      </w:r>
      <w:r w:rsidR="0049148F" w:rsidRPr="00A444F9">
        <w:rPr>
          <w:rFonts w:ascii="Garamond" w:hAnsi="Garamond"/>
          <w:sz w:val="22"/>
        </w:rPr>
        <w:t>,</w:t>
      </w:r>
      <w:r w:rsidR="00C77824" w:rsidRPr="00A444F9">
        <w:rPr>
          <w:rFonts w:ascii="Garamond" w:hAnsi="Garamond"/>
          <w:sz w:val="22"/>
        </w:rPr>
        <w:t xml:space="preserve"> </w:t>
      </w:r>
      <w:r w:rsidR="0049148F" w:rsidRPr="00A444F9">
        <w:rPr>
          <w:rFonts w:ascii="Garamond" w:hAnsi="Garamond"/>
          <w:sz w:val="22"/>
        </w:rPr>
        <w:t>рассчитываем</w:t>
      </w:r>
      <w:r w:rsidR="001D510D" w:rsidRPr="00A444F9">
        <w:rPr>
          <w:rFonts w:ascii="Garamond" w:hAnsi="Garamond"/>
          <w:sz w:val="22"/>
        </w:rPr>
        <w:t>ый</w:t>
      </w:r>
      <w:r w:rsidR="00C77824" w:rsidRPr="00A444F9">
        <w:rPr>
          <w:rFonts w:ascii="Garamond" w:hAnsi="Garamond"/>
          <w:sz w:val="22"/>
        </w:rPr>
        <w:t xml:space="preserve"> </w:t>
      </w:r>
      <w:r w:rsidR="004D691D" w:rsidRPr="00A444F9">
        <w:rPr>
          <w:rFonts w:ascii="Garamond" w:hAnsi="Garamond"/>
          <w:sz w:val="22"/>
        </w:rPr>
        <w:t>ежеквартально</w:t>
      </w:r>
      <w:r w:rsidR="00C77824" w:rsidRPr="00A444F9">
        <w:rPr>
          <w:rFonts w:ascii="Garamond" w:hAnsi="Garamond"/>
          <w:sz w:val="22"/>
        </w:rPr>
        <w:t xml:space="preserve">, </w:t>
      </w:r>
      <w:r w:rsidR="00214405" w:rsidRPr="00A444F9">
        <w:rPr>
          <w:rFonts w:ascii="Garamond" w:hAnsi="Garamond"/>
          <w:sz w:val="22"/>
        </w:rPr>
        <w:t>при</w:t>
      </w:r>
      <w:r w:rsidR="004D691D" w:rsidRPr="00A444F9">
        <w:rPr>
          <w:rFonts w:ascii="Garamond" w:hAnsi="Garamond"/>
          <w:sz w:val="22"/>
        </w:rPr>
        <w:t>меня</w:t>
      </w:r>
      <w:r w:rsidR="001D510D" w:rsidRPr="00A444F9">
        <w:rPr>
          <w:rFonts w:ascii="Garamond" w:hAnsi="Garamond"/>
          <w:sz w:val="22"/>
        </w:rPr>
        <w:t>е</w:t>
      </w:r>
      <w:r w:rsidR="00214405" w:rsidRPr="00A444F9">
        <w:rPr>
          <w:rFonts w:ascii="Garamond" w:hAnsi="Garamond"/>
          <w:sz w:val="22"/>
        </w:rPr>
        <w:t xml:space="preserve">тся </w:t>
      </w:r>
      <w:r w:rsidR="004D691D" w:rsidRPr="00A444F9">
        <w:rPr>
          <w:rFonts w:ascii="Garamond" w:hAnsi="Garamond"/>
          <w:sz w:val="22"/>
        </w:rPr>
        <w:t>последн</w:t>
      </w:r>
      <w:r w:rsidR="001D510D" w:rsidRPr="00A444F9">
        <w:rPr>
          <w:rFonts w:ascii="Garamond" w:hAnsi="Garamond"/>
          <w:sz w:val="22"/>
        </w:rPr>
        <w:t>ее</w:t>
      </w:r>
      <w:r w:rsidR="00214405" w:rsidRPr="00A444F9">
        <w:rPr>
          <w:rFonts w:ascii="Garamond" w:hAnsi="Garamond"/>
          <w:sz w:val="22"/>
        </w:rPr>
        <w:t xml:space="preserve"> рассчитанн</w:t>
      </w:r>
      <w:r w:rsidR="001D510D" w:rsidRPr="00A444F9">
        <w:rPr>
          <w:rFonts w:ascii="Garamond" w:hAnsi="Garamond"/>
          <w:sz w:val="22"/>
        </w:rPr>
        <w:t>о</w:t>
      </w:r>
      <w:r w:rsidR="004D691D" w:rsidRPr="00A444F9">
        <w:rPr>
          <w:rFonts w:ascii="Garamond" w:hAnsi="Garamond"/>
          <w:sz w:val="22"/>
        </w:rPr>
        <w:t>е</w:t>
      </w:r>
      <w:r w:rsidR="00214405" w:rsidRPr="00A444F9">
        <w:rPr>
          <w:rFonts w:ascii="Garamond" w:hAnsi="Garamond"/>
          <w:sz w:val="22"/>
        </w:rPr>
        <w:t xml:space="preserve"> значени</w:t>
      </w:r>
      <w:r w:rsidR="001D510D" w:rsidRPr="00A444F9">
        <w:rPr>
          <w:rFonts w:ascii="Garamond" w:hAnsi="Garamond"/>
          <w:sz w:val="22"/>
        </w:rPr>
        <w:t>е</w:t>
      </w:r>
      <w:r w:rsidR="000D608C" w:rsidRPr="00A444F9">
        <w:rPr>
          <w:rFonts w:ascii="Garamond" w:hAnsi="Garamond"/>
          <w:sz w:val="22"/>
        </w:rPr>
        <w:t xml:space="preserve"> так</w:t>
      </w:r>
      <w:r w:rsidR="001D510D" w:rsidRPr="00A444F9">
        <w:rPr>
          <w:rFonts w:ascii="Garamond" w:hAnsi="Garamond"/>
          <w:sz w:val="22"/>
        </w:rPr>
        <w:t xml:space="preserve">ого </w:t>
      </w:r>
      <w:r w:rsidR="004D691D" w:rsidRPr="00A444F9">
        <w:rPr>
          <w:rFonts w:ascii="Garamond" w:hAnsi="Garamond"/>
          <w:sz w:val="22"/>
        </w:rPr>
        <w:t>индикатор</w:t>
      </w:r>
      <w:r w:rsidR="001D510D" w:rsidRPr="00A444F9">
        <w:rPr>
          <w:rFonts w:ascii="Garamond" w:hAnsi="Garamond"/>
          <w:sz w:val="22"/>
        </w:rPr>
        <w:t>а</w:t>
      </w:r>
      <w:r w:rsidR="00214405" w:rsidRPr="00A444F9">
        <w:rPr>
          <w:rFonts w:ascii="Garamond" w:hAnsi="Garamond"/>
          <w:sz w:val="22"/>
        </w:rPr>
        <w:t>.</w:t>
      </w:r>
    </w:p>
    <w:p w14:paraId="716AA40E" w14:textId="206FF642" w:rsidR="00C9698D" w:rsidRPr="00A444F9" w:rsidRDefault="00C9698D" w:rsidP="009A47D2">
      <w:pPr>
        <w:pStyle w:val="af0"/>
        <w:numPr>
          <w:ilvl w:val="1"/>
          <w:numId w:val="82"/>
        </w:numPr>
        <w:tabs>
          <w:tab w:val="left" w:pos="567"/>
        </w:tabs>
        <w:spacing w:after="120" w:line="276" w:lineRule="auto"/>
        <w:ind w:left="0" w:firstLine="0"/>
        <w:contextualSpacing w:val="0"/>
        <w:rPr>
          <w:rFonts w:ascii="Garamond" w:hAnsi="Garamond"/>
          <w:sz w:val="22"/>
          <w:lang w:eastAsia="ru-RU"/>
        </w:rPr>
      </w:pPr>
      <w:r w:rsidRPr="00A444F9">
        <w:rPr>
          <w:rFonts w:ascii="Garamond" w:hAnsi="Garamond"/>
          <w:sz w:val="22"/>
        </w:rPr>
        <w:t xml:space="preserve">Условия, при которых </w:t>
      </w:r>
      <w:r w:rsidR="004D691D" w:rsidRPr="00A444F9">
        <w:rPr>
          <w:rFonts w:ascii="Garamond" w:hAnsi="Garamond"/>
          <w:sz w:val="22"/>
        </w:rPr>
        <w:t>показатели финансового состояния являются</w:t>
      </w:r>
      <w:r w:rsidR="009305CE" w:rsidRPr="00A444F9">
        <w:rPr>
          <w:rFonts w:ascii="Garamond" w:hAnsi="Garamond"/>
          <w:sz w:val="22"/>
        </w:rPr>
        <w:t xml:space="preserve"> невыполнен</w:t>
      </w:r>
      <w:r w:rsidR="004D691D" w:rsidRPr="00A444F9">
        <w:rPr>
          <w:rFonts w:ascii="Garamond" w:hAnsi="Garamond"/>
          <w:sz w:val="22"/>
        </w:rPr>
        <w:t>ными</w:t>
      </w:r>
      <w:r w:rsidR="00E103B7" w:rsidRPr="00A444F9">
        <w:rPr>
          <w:rFonts w:ascii="Garamond" w:hAnsi="Garamond"/>
          <w:sz w:val="22"/>
        </w:rPr>
        <w:t>:</w:t>
      </w:r>
      <w:r w:rsidR="00E103B7" w:rsidRPr="00A444F9" w:rsidDel="00E103B7">
        <w:rPr>
          <w:rFonts w:ascii="Garamond" w:hAnsi="Garamond"/>
          <w:sz w:val="22"/>
        </w:rPr>
        <w:t xml:space="preserve"> </w:t>
      </w:r>
    </w:p>
    <w:p w14:paraId="23248F9E" w14:textId="2D31CA7C" w:rsidR="00214405" w:rsidRPr="00A444F9" w:rsidRDefault="004C206E" w:rsidP="009A47D2">
      <w:pPr>
        <w:pStyle w:val="af0"/>
        <w:widowControl w:val="0"/>
        <w:numPr>
          <w:ilvl w:val="2"/>
          <w:numId w:val="82"/>
        </w:numPr>
        <w:tabs>
          <w:tab w:val="left" w:pos="709"/>
          <w:tab w:val="left" w:pos="1276"/>
        </w:tabs>
        <w:spacing w:after="120" w:line="240" w:lineRule="auto"/>
        <w:ind w:left="0" w:firstLine="0"/>
        <w:contextualSpacing w:val="0"/>
        <w:rPr>
          <w:rFonts w:ascii="Garamond" w:hAnsi="Garamond"/>
          <w:sz w:val="22"/>
        </w:rPr>
      </w:pPr>
      <w:r w:rsidRPr="00A444F9">
        <w:rPr>
          <w:rFonts w:ascii="Garamond" w:hAnsi="Garamond"/>
          <w:sz w:val="22"/>
        </w:rPr>
        <w:t>П</w:t>
      </w:r>
      <w:r w:rsidR="00214405" w:rsidRPr="00A444F9">
        <w:rPr>
          <w:rFonts w:ascii="Garamond" w:hAnsi="Garamond"/>
          <w:sz w:val="22"/>
        </w:rPr>
        <w:t>оказател</w:t>
      </w:r>
      <w:r w:rsidRPr="00A444F9">
        <w:rPr>
          <w:rFonts w:ascii="Garamond" w:hAnsi="Garamond"/>
          <w:sz w:val="22"/>
        </w:rPr>
        <w:t>ь</w:t>
      </w:r>
      <w:r w:rsidR="00214405" w:rsidRPr="00A444F9">
        <w:rPr>
          <w:rFonts w:ascii="Garamond" w:hAnsi="Garamond"/>
          <w:sz w:val="22"/>
        </w:rPr>
        <w:t xml:space="preserve"> ФС1 «своевременность платежей» </w:t>
      </w:r>
      <w:r w:rsidRPr="00A444F9">
        <w:rPr>
          <w:rFonts w:ascii="Garamond" w:hAnsi="Garamond"/>
          <w:sz w:val="22"/>
        </w:rPr>
        <w:t xml:space="preserve">является невыполненным </w:t>
      </w:r>
      <w:r w:rsidR="00214405" w:rsidRPr="00A444F9">
        <w:rPr>
          <w:rFonts w:ascii="Garamond" w:hAnsi="Garamond"/>
          <w:sz w:val="22"/>
        </w:rPr>
        <w:t>при несоответствии значения индикатора И1 «Оборачиваемость кредиторской задолженности» допустимому значению.</w:t>
      </w:r>
    </w:p>
    <w:p w14:paraId="4CA674D8" w14:textId="3AA0D249" w:rsidR="00214405" w:rsidRPr="00180840" w:rsidRDefault="004C206E" w:rsidP="009A47D2">
      <w:pPr>
        <w:pStyle w:val="af0"/>
        <w:widowControl w:val="0"/>
        <w:numPr>
          <w:ilvl w:val="2"/>
          <w:numId w:val="82"/>
        </w:numPr>
        <w:tabs>
          <w:tab w:val="left" w:pos="709"/>
        </w:tabs>
        <w:spacing w:after="120" w:line="240" w:lineRule="auto"/>
        <w:ind w:left="0" w:firstLine="0"/>
        <w:contextualSpacing w:val="0"/>
        <w:rPr>
          <w:rFonts w:ascii="Garamond" w:hAnsi="Garamond"/>
          <w:sz w:val="22"/>
        </w:rPr>
      </w:pPr>
      <w:r w:rsidRPr="00A444F9">
        <w:rPr>
          <w:rFonts w:ascii="Garamond" w:hAnsi="Garamond"/>
          <w:sz w:val="22"/>
        </w:rPr>
        <w:t>П</w:t>
      </w:r>
      <w:r w:rsidR="00214405" w:rsidRPr="00A444F9">
        <w:rPr>
          <w:rFonts w:ascii="Garamond" w:hAnsi="Garamond"/>
          <w:sz w:val="22"/>
        </w:rPr>
        <w:t>оказател</w:t>
      </w:r>
      <w:r w:rsidRPr="00A444F9">
        <w:rPr>
          <w:rFonts w:ascii="Garamond" w:hAnsi="Garamond"/>
          <w:sz w:val="22"/>
        </w:rPr>
        <w:t>ь</w:t>
      </w:r>
      <w:r w:rsidR="002D70E8">
        <w:rPr>
          <w:rFonts w:ascii="Garamond" w:hAnsi="Garamond"/>
          <w:sz w:val="22"/>
        </w:rPr>
        <w:t xml:space="preserve"> ФС2 «способность возвратить зае</w:t>
      </w:r>
      <w:r w:rsidR="00214405" w:rsidRPr="00A444F9">
        <w:rPr>
          <w:rFonts w:ascii="Garamond" w:hAnsi="Garamond"/>
          <w:sz w:val="22"/>
        </w:rPr>
        <w:t xml:space="preserve">м и оборачиваемость дебиторской задолженности» </w:t>
      </w:r>
      <w:r w:rsidRPr="00A444F9">
        <w:rPr>
          <w:rFonts w:ascii="Garamond" w:hAnsi="Garamond"/>
          <w:sz w:val="22"/>
        </w:rPr>
        <w:t xml:space="preserve">является невыполненным </w:t>
      </w:r>
      <w:r w:rsidR="00214405" w:rsidRPr="00A444F9">
        <w:rPr>
          <w:rFonts w:ascii="Garamond" w:hAnsi="Garamond"/>
          <w:color w:val="000000"/>
          <w:sz w:val="22"/>
        </w:rPr>
        <w:t>при одновременном</w:t>
      </w:r>
      <w:r w:rsidR="00214405" w:rsidRPr="00180840">
        <w:rPr>
          <w:rFonts w:ascii="Garamond" w:hAnsi="Garamond"/>
          <w:color w:val="000000"/>
          <w:sz w:val="22"/>
        </w:rPr>
        <w:t xml:space="preserve"> выполнении следующих условий:</w:t>
      </w:r>
    </w:p>
    <w:p w14:paraId="28DD5125" w14:textId="77777777" w:rsidR="00214405" w:rsidRPr="00180840" w:rsidRDefault="00214405" w:rsidP="00653B69">
      <w:pPr>
        <w:pStyle w:val="af0"/>
        <w:widowControl w:val="0"/>
        <w:numPr>
          <w:ilvl w:val="0"/>
          <w:numId w:val="26"/>
        </w:numPr>
        <w:tabs>
          <w:tab w:val="left" w:pos="993"/>
        </w:tabs>
        <w:spacing w:after="120" w:line="240" w:lineRule="auto"/>
        <w:ind w:left="0" w:firstLine="709"/>
        <w:contextualSpacing w:val="0"/>
        <w:rPr>
          <w:rFonts w:ascii="Garamond" w:hAnsi="Garamond"/>
          <w:sz w:val="22"/>
        </w:rPr>
      </w:pPr>
      <w:r w:rsidRPr="00180840">
        <w:rPr>
          <w:rFonts w:ascii="Garamond" w:hAnsi="Garamond"/>
          <w:sz w:val="22"/>
        </w:rPr>
        <w:t>несоответствие значений индикаторов И2 «Способность возвратить имеющиеся заемные средства» и И3.1 «Оборачиваемость общей дебиторской задолженности» допустимым значениям;</w:t>
      </w:r>
    </w:p>
    <w:p w14:paraId="4D7EC7A4" w14:textId="77777777" w:rsidR="00214405" w:rsidRPr="00180840" w:rsidRDefault="007C0C16" w:rsidP="00653B69">
      <w:pPr>
        <w:pStyle w:val="af0"/>
        <w:widowControl w:val="0"/>
        <w:numPr>
          <w:ilvl w:val="0"/>
          <w:numId w:val="26"/>
        </w:numPr>
        <w:tabs>
          <w:tab w:val="left" w:pos="993"/>
        </w:tabs>
        <w:spacing w:after="240" w:line="240" w:lineRule="auto"/>
        <w:ind w:left="0" w:firstLine="709"/>
        <w:contextualSpacing w:val="0"/>
        <w:rPr>
          <w:rFonts w:ascii="Garamond" w:hAnsi="Garamond"/>
          <w:sz w:val="22"/>
        </w:rPr>
      </w:pPr>
      <m:oMath>
        <m:sSub>
          <m:sSubPr>
            <m:ctrlPr>
              <w:rPr>
                <w:rFonts w:ascii="Cambria Math" w:hAnsi="Cambria Math"/>
                <w:sz w:val="22"/>
              </w:rPr>
            </m:ctrlPr>
          </m:sSubPr>
          <m:e>
            <m:r>
              <m:rPr>
                <m:sty m:val="p"/>
              </m:rPr>
              <w:rPr>
                <w:rFonts w:ascii="Cambria Math" w:hAnsi="Cambria Math"/>
                <w:sz w:val="22"/>
              </w:rPr>
              <m:t>(стр.1410+стр. 1510)</m:t>
            </m:r>
          </m:e>
          <m:sub>
            <m:r>
              <w:rPr>
                <w:rFonts w:ascii="Cambria Math" w:hAnsi="Cambria Math"/>
                <w:sz w:val="22"/>
                <w:lang w:val="en-US"/>
              </w:rPr>
              <m:t>p</m:t>
            </m:r>
          </m:sub>
        </m:sSub>
        <m:r>
          <w:rPr>
            <w:rFonts w:ascii="Cambria Math" w:hAnsi="Cambria Math"/>
            <w:sz w:val="22"/>
          </w:rPr>
          <m:t>&gt;</m:t>
        </m:r>
        <m:d>
          <m:dPr>
            <m:begChr m:val="{"/>
            <m:endChr m:val=""/>
            <m:ctrlPr>
              <w:rPr>
                <w:rFonts w:ascii="Cambria Math" w:hAnsi="Cambria Math"/>
                <w:sz w:val="22"/>
              </w:rPr>
            </m:ctrlPr>
          </m:dPr>
          <m:e>
            <m:eqArr>
              <m:eqArrPr>
                <m:ctrlPr>
                  <w:rPr>
                    <w:rFonts w:ascii="Cambria Math" w:hAnsi="Cambria Math"/>
                    <w:sz w:val="22"/>
                  </w:rPr>
                </m:ctrlPr>
              </m:eqArrPr>
              <m:e>
                <m:r>
                  <m:rPr>
                    <m:sty m:val="p"/>
                  </m:rPr>
                  <w:rPr>
                    <w:rFonts w:ascii="Cambria Math" w:hAnsi="Cambria Math"/>
                    <w:sz w:val="22"/>
                  </w:rPr>
                  <m:t xml:space="preserve">0,33 </m:t>
                </m:r>
                <m:r>
                  <w:rPr>
                    <w:rFonts w:ascii="Cambria Math" w:hAnsi="Cambria Math"/>
                    <w:sz w:val="22"/>
                  </w:rPr>
                  <m:t>×</m:t>
                </m:r>
                <m:r>
                  <m:rPr>
                    <m:sty m:val="p"/>
                  </m:rPr>
                  <w:rPr>
                    <w:rFonts w:ascii="Cambria Math" w:hAnsi="Cambria Math"/>
                    <w:sz w:val="22"/>
                  </w:rPr>
                  <m:t xml:space="preserve"> </m:t>
                </m:r>
                <m:sSubSup>
                  <m:sSubSupPr>
                    <m:ctrlPr>
                      <w:rPr>
                        <w:rFonts w:ascii="Cambria Math" w:hAnsi="Cambria Math"/>
                        <w:i/>
                        <w:sz w:val="22"/>
                      </w:rPr>
                    </m:ctrlPr>
                  </m:sSubSupPr>
                  <m:e>
                    <m:r>
                      <w:rPr>
                        <w:rFonts w:ascii="Cambria Math" w:hAnsi="Cambria Math"/>
                        <w:sz w:val="22"/>
                      </w:rPr>
                      <m:t>S</m:t>
                    </m:r>
                  </m:e>
                  <m:sub>
                    <m:r>
                      <w:rPr>
                        <w:rFonts w:ascii="Cambria Math" w:hAnsi="Cambria Math"/>
                        <w:sz w:val="22"/>
                        <w:lang w:val="en-US"/>
                      </w:rPr>
                      <m:t>p</m:t>
                    </m:r>
                  </m:sub>
                  <m:sup>
                    <m:r>
                      <w:rPr>
                        <w:rFonts w:ascii="Cambria Math" w:hAnsi="Cambria Math"/>
                        <w:sz w:val="22"/>
                      </w:rPr>
                      <m:t>выручка</m:t>
                    </m:r>
                  </m:sup>
                </m:sSubSup>
                <m:r>
                  <m:rPr>
                    <m:sty m:val="p"/>
                  </m:rPr>
                  <w:rPr>
                    <w:rFonts w:ascii="Cambria Math" w:hAnsi="Cambria Math"/>
                    <w:sz w:val="22"/>
                  </w:rPr>
                  <m:t xml:space="preserve">, если </m:t>
                </m:r>
                <m:r>
                  <m:rPr>
                    <m:sty m:val="p"/>
                  </m:rPr>
                  <w:rPr>
                    <w:rFonts w:ascii="Cambria Math" w:hAnsi="Cambria Math"/>
                    <w:sz w:val="22"/>
                    <w:lang w:val="en-US"/>
                  </w:rPr>
                  <m:t>p</m:t>
                </m:r>
                <m:r>
                  <m:rPr>
                    <m:sty m:val="p"/>
                  </m:rPr>
                  <w:rPr>
                    <w:rFonts w:ascii="Cambria Math" w:hAnsi="Cambria Math"/>
                    <w:sz w:val="22"/>
                  </w:rPr>
                  <m:t xml:space="preserve">-I квартал,                             </m:t>
                </m:r>
              </m:e>
              <m:e>
                <m:r>
                  <m:rPr>
                    <m:sty m:val="p"/>
                  </m:rPr>
                  <w:rPr>
                    <w:rFonts w:ascii="Cambria Math" w:hAnsi="Cambria Math"/>
                    <w:sz w:val="22"/>
                  </w:rPr>
                  <m:t xml:space="preserve">0,33 </m:t>
                </m:r>
                <m:r>
                  <w:rPr>
                    <w:rFonts w:ascii="Cambria Math" w:hAnsi="Cambria Math"/>
                    <w:sz w:val="22"/>
                  </w:rPr>
                  <m:t>×</m:t>
                </m:r>
                <m:r>
                  <m:rPr>
                    <m:sty m:val="p"/>
                  </m:rPr>
                  <w:rPr>
                    <w:rFonts w:ascii="Cambria Math" w:hAnsi="Cambria Math"/>
                    <w:sz w:val="22"/>
                  </w:rPr>
                  <m:t xml:space="preserve"> </m:t>
                </m:r>
                <m:d>
                  <m:dPr>
                    <m:ctrlPr>
                      <w:rPr>
                        <w:rFonts w:ascii="Cambria Math" w:hAnsi="Cambria Math"/>
                        <w:sz w:val="22"/>
                      </w:rPr>
                    </m:ctrlPr>
                  </m:dPr>
                  <m:e>
                    <m:sSubSup>
                      <m:sSubSupPr>
                        <m:ctrlPr>
                          <w:rPr>
                            <w:rFonts w:ascii="Cambria Math" w:hAnsi="Cambria Math"/>
                            <w:i/>
                            <w:sz w:val="22"/>
                          </w:rPr>
                        </m:ctrlPr>
                      </m:sSubSupPr>
                      <m:e>
                        <m:r>
                          <w:rPr>
                            <w:rFonts w:ascii="Cambria Math" w:hAnsi="Cambria Math"/>
                            <w:sz w:val="22"/>
                          </w:rPr>
                          <m:t>S</m:t>
                        </m:r>
                      </m:e>
                      <m:sub>
                        <m:r>
                          <w:rPr>
                            <w:rFonts w:ascii="Cambria Math" w:hAnsi="Cambria Math"/>
                            <w:sz w:val="22"/>
                            <w:lang w:val="en-US"/>
                          </w:rPr>
                          <m:t>p</m:t>
                        </m:r>
                      </m:sub>
                      <m:sup>
                        <m:r>
                          <w:rPr>
                            <w:rFonts w:ascii="Cambria Math" w:hAnsi="Cambria Math"/>
                            <w:sz w:val="22"/>
                          </w:rPr>
                          <m:t>выручка</m:t>
                        </m:r>
                      </m:sup>
                    </m:sSubSup>
                    <m:r>
                      <w:rPr>
                        <w:rFonts w:ascii="Cambria Math" w:hAnsi="Cambria Math"/>
                        <w:sz w:val="22"/>
                      </w:rPr>
                      <m:t>-</m:t>
                    </m:r>
                    <m:sSubSup>
                      <m:sSubSupPr>
                        <m:ctrlPr>
                          <w:rPr>
                            <w:rFonts w:ascii="Cambria Math" w:hAnsi="Cambria Math"/>
                            <w:i/>
                            <w:sz w:val="22"/>
                          </w:rPr>
                        </m:ctrlPr>
                      </m:sSubSupPr>
                      <m:e>
                        <m:r>
                          <w:rPr>
                            <w:rFonts w:ascii="Cambria Math" w:hAnsi="Cambria Math"/>
                            <w:sz w:val="22"/>
                          </w:rPr>
                          <m:t>S</m:t>
                        </m:r>
                      </m:e>
                      <m:sub>
                        <m:r>
                          <w:rPr>
                            <w:rFonts w:ascii="Cambria Math" w:hAnsi="Cambria Math"/>
                            <w:sz w:val="22"/>
                            <w:lang w:val="en-US"/>
                          </w:rPr>
                          <m:t>p</m:t>
                        </m:r>
                        <m:r>
                          <w:rPr>
                            <w:rFonts w:ascii="Cambria Math" w:hAnsi="Cambria Math"/>
                            <w:sz w:val="22"/>
                          </w:rPr>
                          <m:t>-1</m:t>
                        </m:r>
                      </m:sub>
                      <m:sup>
                        <m:r>
                          <w:rPr>
                            <w:rFonts w:ascii="Cambria Math" w:hAnsi="Cambria Math"/>
                            <w:sz w:val="22"/>
                          </w:rPr>
                          <m:t>выручка</m:t>
                        </m:r>
                      </m:sup>
                    </m:sSubSup>
                    <m:r>
                      <m:rPr>
                        <m:sty m:val="p"/>
                      </m:rPr>
                      <w:rPr>
                        <w:rFonts w:ascii="Cambria Math" w:hAnsi="Cambria Math"/>
                        <w:sz w:val="22"/>
                      </w:rPr>
                      <m:t xml:space="preserve"> </m:t>
                    </m:r>
                  </m:e>
                </m:d>
                <m:r>
                  <m:rPr>
                    <m:sty m:val="p"/>
                  </m:rPr>
                  <w:rPr>
                    <w:rFonts w:ascii="Cambria Math" w:hAnsi="Cambria Math"/>
                    <w:sz w:val="22"/>
                  </w:rPr>
                  <m:t>,в противном случае;</m:t>
                </m:r>
              </m:e>
            </m:eqArr>
          </m:e>
        </m:d>
      </m:oMath>
    </w:p>
    <w:p w14:paraId="13BDB832" w14:textId="77777777" w:rsidR="00214405" w:rsidRPr="00180840" w:rsidRDefault="00214405" w:rsidP="00653B69">
      <w:pPr>
        <w:pStyle w:val="af0"/>
        <w:widowControl w:val="0"/>
        <w:numPr>
          <w:ilvl w:val="0"/>
          <w:numId w:val="26"/>
        </w:numPr>
        <w:tabs>
          <w:tab w:val="left" w:pos="993"/>
        </w:tabs>
        <w:spacing w:after="240" w:line="240" w:lineRule="auto"/>
        <w:ind w:left="0" w:firstLine="709"/>
        <w:contextualSpacing w:val="0"/>
        <w:rPr>
          <w:rFonts w:ascii="Garamond" w:hAnsi="Garamond"/>
          <w:sz w:val="22"/>
        </w:rPr>
      </w:pPr>
      <w:r w:rsidRPr="00180840">
        <w:rPr>
          <w:rFonts w:ascii="Garamond" w:hAnsi="Garamond"/>
          <w:sz w:val="22"/>
        </w:rPr>
        <w:t>индикатор</w:t>
      </w:r>
      <w:r w:rsidRPr="00180840">
        <w:rPr>
          <w:rFonts w:ascii="Garamond" w:hAnsi="Garamond" w:cstheme="minorHAnsi"/>
          <w:sz w:val="22"/>
        </w:rPr>
        <w:t xml:space="preserve"> И1 &gt; 39 </w:t>
      </w:r>
      <w:r w:rsidRPr="00180840">
        <w:rPr>
          <w:rFonts w:ascii="Garamond" w:hAnsi="Garamond"/>
          <w:sz w:val="22"/>
        </w:rPr>
        <w:t>дней</w:t>
      </w:r>
      <w:r w:rsidRPr="00180840">
        <w:rPr>
          <w:rFonts w:ascii="Garamond" w:hAnsi="Garamond" w:cstheme="minorHAnsi"/>
          <w:sz w:val="22"/>
        </w:rPr>
        <w:t xml:space="preserve"> </w:t>
      </w:r>
      <w:r w:rsidRPr="00180840">
        <w:rPr>
          <w:rFonts w:ascii="Garamond" w:hAnsi="Garamond"/>
          <w:sz w:val="22"/>
        </w:rPr>
        <w:t xml:space="preserve">или </w:t>
      </w:r>
      <m:oMath>
        <m:sSub>
          <m:sSubPr>
            <m:ctrlPr>
              <w:rPr>
                <w:rFonts w:ascii="Cambria Math" w:hAnsi="Cambria Math"/>
                <w:sz w:val="22"/>
              </w:rPr>
            </m:ctrlPr>
          </m:sSubPr>
          <m:e>
            <m:r>
              <m:rPr>
                <m:sty m:val="p"/>
              </m:rPr>
              <w:rPr>
                <w:rFonts w:ascii="Cambria Math" w:hAnsi="Cambria Math"/>
                <w:sz w:val="22"/>
              </w:rPr>
              <m:t>стр. 1500</m:t>
            </m:r>
          </m:e>
          <m:sub>
            <m:r>
              <w:rPr>
                <w:rFonts w:ascii="Cambria Math" w:hAnsi="Cambria Math"/>
                <w:sz w:val="22"/>
              </w:rPr>
              <m:t>p</m:t>
            </m:r>
          </m:sub>
        </m:sSub>
        <m:r>
          <w:rPr>
            <w:rFonts w:ascii="Cambria Math" w:hAnsi="Cambria Math"/>
            <w:sz w:val="22"/>
          </w:rPr>
          <m:t>&gt;</m:t>
        </m:r>
        <m:d>
          <m:dPr>
            <m:begChr m:val="{"/>
            <m:endChr m:val=""/>
            <m:ctrlPr>
              <w:rPr>
                <w:rFonts w:ascii="Cambria Math" w:hAnsi="Cambria Math"/>
                <w:i/>
                <w:sz w:val="22"/>
              </w:rPr>
            </m:ctrlPr>
          </m:dPr>
          <m:e>
            <m:eqArr>
              <m:eqArrPr>
                <m:ctrlPr>
                  <w:rPr>
                    <w:rFonts w:ascii="Cambria Math" w:hAnsi="Cambria Math"/>
                    <w:i/>
                    <w:sz w:val="22"/>
                  </w:rPr>
                </m:ctrlPr>
              </m:eqArrPr>
              <m:e>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m:t>
                    </m:r>
                  </m:sub>
                  <m:sup>
                    <m:r>
                      <w:rPr>
                        <w:rFonts w:ascii="Cambria Math" w:hAnsi="Cambria Math"/>
                        <w:sz w:val="22"/>
                      </w:rPr>
                      <m:t>выручка</m:t>
                    </m:r>
                  </m:sup>
                </m:sSubSup>
                <m:r>
                  <w:rPr>
                    <w:rFonts w:ascii="Cambria Math" w:hAnsi="Cambria Math"/>
                    <w:sz w:val="22"/>
                  </w:rPr>
                  <m:t xml:space="preserve">, если p-I квартал,                             </m:t>
                </m:r>
              </m:e>
              <m:e>
                <m:r>
                  <w:rPr>
                    <w:rFonts w:ascii="Cambria Math" w:hAnsi="Cambria Math"/>
                    <w:sz w:val="22"/>
                  </w:rPr>
                  <m:t>(</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m:t>
                    </m:r>
                  </m:sub>
                  <m:sup>
                    <m:r>
                      <w:rPr>
                        <w:rFonts w:ascii="Cambria Math" w:hAnsi="Cambria Math"/>
                        <w:sz w:val="22"/>
                      </w:rPr>
                      <m:t>выручка</m:t>
                    </m:r>
                  </m:sup>
                </m:sSubSup>
                <m:r>
                  <w:rPr>
                    <w:rFonts w:ascii="Cambria Math" w:hAnsi="Cambria Math"/>
                    <w:sz w:val="22"/>
                  </w:rPr>
                  <m:t>-</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p-1</m:t>
                    </m:r>
                  </m:sub>
                  <m:sup>
                    <m:r>
                      <w:rPr>
                        <w:rFonts w:ascii="Cambria Math" w:hAnsi="Cambria Math"/>
                        <w:sz w:val="22"/>
                      </w:rPr>
                      <m:t>выручка</m:t>
                    </m:r>
                  </m:sup>
                </m:sSubSup>
                <m:r>
                  <w:rPr>
                    <w:rFonts w:ascii="Cambria Math" w:hAnsi="Cambria Math"/>
                    <w:sz w:val="22"/>
                  </w:rPr>
                  <m:t xml:space="preserve"> ),в противном случае,</m:t>
                </m:r>
              </m:e>
            </m:eqArr>
          </m:e>
        </m:d>
      </m:oMath>
      <w:r w:rsidRPr="00180840">
        <w:rPr>
          <w:rFonts w:ascii="Garamond" w:hAnsi="Garamond"/>
          <w:sz w:val="22"/>
        </w:rPr>
        <w:t xml:space="preserve"> </w:t>
      </w:r>
    </w:p>
    <w:p w14:paraId="705012EE" w14:textId="77777777" w:rsidR="00214405" w:rsidRPr="00180840" w:rsidRDefault="00214405" w:rsidP="00653206">
      <w:pPr>
        <w:pStyle w:val="ConsPlusNormal"/>
        <w:tabs>
          <w:tab w:val="left" w:pos="1134"/>
        </w:tabs>
        <w:spacing w:after="60"/>
        <w:ind w:firstLine="709"/>
        <w:rPr>
          <w:rFonts w:ascii="Garamond" w:hAnsi="Garamond"/>
          <w:sz w:val="22"/>
          <w:szCs w:val="22"/>
        </w:rPr>
      </w:pPr>
      <w:r w:rsidRPr="00180840">
        <w:rPr>
          <w:rFonts w:ascii="Garamond" w:hAnsi="Garamond"/>
          <w:sz w:val="22"/>
          <w:szCs w:val="22"/>
        </w:rPr>
        <w:t>где:</w:t>
      </w:r>
    </w:p>
    <w:p w14:paraId="4AF31A37" w14:textId="207EBFC8" w:rsidR="00214405" w:rsidRPr="00180840" w:rsidRDefault="00214405" w:rsidP="00653206">
      <w:pPr>
        <w:pStyle w:val="ConsPlusNormal"/>
        <w:tabs>
          <w:tab w:val="left" w:pos="1134"/>
        </w:tabs>
        <w:spacing w:after="60"/>
        <w:ind w:firstLine="0"/>
        <w:rPr>
          <w:rFonts w:ascii="Garamond" w:hAnsi="Garamond"/>
          <w:sz w:val="22"/>
          <w:szCs w:val="22"/>
        </w:rPr>
      </w:pPr>
      <w:r w:rsidRPr="00F94B65">
        <w:rPr>
          <w:rFonts w:ascii="Garamond" w:hAnsi="Garamond"/>
          <w:i/>
          <w:sz w:val="22"/>
          <w:szCs w:val="22"/>
        </w:rPr>
        <w:t>p</w:t>
      </w:r>
      <w:r w:rsidRPr="00180840">
        <w:rPr>
          <w:rFonts w:ascii="Garamond" w:hAnsi="Garamond"/>
          <w:sz w:val="22"/>
          <w:szCs w:val="22"/>
        </w:rPr>
        <w:t xml:space="preserve"> – о</w:t>
      </w:r>
      <w:r w:rsidR="000438AD">
        <w:rPr>
          <w:rFonts w:ascii="Garamond" w:hAnsi="Garamond"/>
          <w:sz w:val="22"/>
          <w:szCs w:val="22"/>
        </w:rPr>
        <w:t>тчетный период (1-й квартал, 1-</w:t>
      </w:r>
      <w:r w:rsidRPr="00180840">
        <w:rPr>
          <w:rFonts w:ascii="Garamond" w:hAnsi="Garamond"/>
          <w:sz w:val="22"/>
          <w:szCs w:val="22"/>
        </w:rPr>
        <w:t>е полугодие, 9 месяцев, отчетный год);</w:t>
      </w:r>
    </w:p>
    <w:p w14:paraId="6B417D3B" w14:textId="77777777" w:rsidR="00214405" w:rsidRPr="00180840" w:rsidRDefault="00214405" w:rsidP="00653206">
      <w:pPr>
        <w:pStyle w:val="ConsPlusNormal"/>
        <w:tabs>
          <w:tab w:val="left" w:pos="1134"/>
        </w:tabs>
        <w:spacing w:after="60"/>
        <w:ind w:firstLine="0"/>
        <w:rPr>
          <w:rFonts w:ascii="Garamond" w:hAnsi="Garamond"/>
          <w:sz w:val="22"/>
          <w:szCs w:val="22"/>
        </w:rPr>
      </w:pPr>
      <w:r w:rsidRPr="00F94B65">
        <w:rPr>
          <w:rFonts w:ascii="Garamond" w:hAnsi="Garamond"/>
          <w:i/>
          <w:sz w:val="22"/>
          <w:szCs w:val="22"/>
        </w:rPr>
        <w:t>p-1</w:t>
      </w:r>
      <w:r w:rsidRPr="00180840">
        <w:rPr>
          <w:rFonts w:ascii="Garamond" w:hAnsi="Garamond"/>
          <w:sz w:val="22"/>
          <w:szCs w:val="22"/>
        </w:rPr>
        <w:t xml:space="preserve"> – отчетный период, предшествующий отчетному периоду </w:t>
      </w:r>
      <w:r w:rsidRPr="00180840">
        <w:rPr>
          <w:rFonts w:ascii="Garamond" w:hAnsi="Garamond"/>
          <w:i/>
          <w:sz w:val="22"/>
          <w:szCs w:val="22"/>
        </w:rPr>
        <w:t>р</w:t>
      </w:r>
      <w:r w:rsidRPr="00180840">
        <w:rPr>
          <w:rFonts w:ascii="Garamond" w:hAnsi="Garamond"/>
          <w:sz w:val="22"/>
          <w:szCs w:val="22"/>
        </w:rPr>
        <w:t>;</w:t>
      </w:r>
    </w:p>
    <w:p w14:paraId="4A6E24B0" w14:textId="77777777" w:rsidR="00214405" w:rsidRPr="00180840" w:rsidRDefault="00214405" w:rsidP="00653206">
      <w:pPr>
        <w:tabs>
          <w:tab w:val="left" w:pos="1134"/>
        </w:tabs>
        <w:autoSpaceDE w:val="0"/>
        <w:autoSpaceDN w:val="0"/>
        <w:adjustRightInd w:val="0"/>
        <w:spacing w:after="120"/>
        <w:ind w:left="709" w:hanging="709"/>
        <w:jc w:val="both"/>
        <w:rPr>
          <w:rFonts w:ascii="Garamond" w:hAnsi="Garamond"/>
        </w:rPr>
      </w:pPr>
      <w:r w:rsidRPr="00180840">
        <w:rPr>
          <w:rFonts w:ascii="Garamond" w:hAnsi="Garamond"/>
          <w:color w:val="000000"/>
        </w:rPr>
        <w:t xml:space="preserve">стр.1410 – </w:t>
      </w:r>
      <w:r w:rsidRPr="00653206">
        <w:rPr>
          <w:rFonts w:ascii="Garamond" w:hAnsi="Garamond"/>
        </w:rPr>
        <w:t>долгосрочные</w:t>
      </w:r>
      <w:r w:rsidRPr="00180840">
        <w:rPr>
          <w:rFonts w:ascii="Garamond" w:hAnsi="Garamond"/>
          <w:color w:val="000000"/>
        </w:rPr>
        <w:t xml:space="preserve"> заемные средства на конец отчетного периода </w:t>
      </w:r>
      <w:r w:rsidRPr="00180840">
        <w:rPr>
          <w:rFonts w:ascii="Garamond" w:hAnsi="Garamond"/>
          <w:i/>
          <w:color w:val="000000"/>
        </w:rPr>
        <w:t>р</w:t>
      </w:r>
      <w:r w:rsidR="00197C7A">
        <w:rPr>
          <w:rFonts w:ascii="Garamond" w:hAnsi="Garamond"/>
        </w:rPr>
        <w:t>, руб.</w:t>
      </w:r>
      <w:r w:rsidRPr="00180840">
        <w:rPr>
          <w:rFonts w:ascii="Garamond" w:hAnsi="Garamond"/>
        </w:rPr>
        <w:t xml:space="preserve"> </w:t>
      </w:r>
      <w:r w:rsidRPr="00180840">
        <w:rPr>
          <w:rFonts w:ascii="Garamond" w:hAnsi="Garamond"/>
          <w:color w:val="000000"/>
        </w:rPr>
        <w:t>(строка 1410 формы №</w:t>
      </w:r>
      <w:r w:rsidR="005E62CE">
        <w:rPr>
          <w:rFonts w:ascii="Garamond" w:hAnsi="Garamond"/>
          <w:color w:val="000000"/>
        </w:rPr>
        <w:t> </w:t>
      </w:r>
      <w:r w:rsidRPr="00180840">
        <w:rPr>
          <w:rFonts w:ascii="Garamond" w:hAnsi="Garamond"/>
          <w:color w:val="000000"/>
        </w:rPr>
        <w:t>103а)</w:t>
      </w:r>
      <w:r w:rsidRPr="00180840">
        <w:rPr>
          <w:rFonts w:ascii="Garamond" w:hAnsi="Garamond"/>
        </w:rPr>
        <w:t>;</w:t>
      </w:r>
    </w:p>
    <w:p w14:paraId="7E824F46" w14:textId="77777777" w:rsidR="00214405" w:rsidRPr="00180840" w:rsidRDefault="00214405" w:rsidP="00653206">
      <w:pPr>
        <w:tabs>
          <w:tab w:val="left" w:pos="1134"/>
        </w:tabs>
        <w:autoSpaceDE w:val="0"/>
        <w:autoSpaceDN w:val="0"/>
        <w:adjustRightInd w:val="0"/>
        <w:spacing w:after="120"/>
        <w:ind w:left="709" w:hanging="709"/>
        <w:jc w:val="both"/>
        <w:rPr>
          <w:rFonts w:ascii="Garamond" w:hAnsi="Garamond"/>
        </w:rPr>
      </w:pPr>
      <w:r w:rsidRPr="00180840">
        <w:rPr>
          <w:rFonts w:ascii="Garamond" w:hAnsi="Garamond"/>
          <w:color w:val="000000"/>
        </w:rPr>
        <w:t xml:space="preserve">стр.1510 – </w:t>
      </w:r>
      <w:r w:rsidRPr="00653206">
        <w:rPr>
          <w:rFonts w:ascii="Garamond" w:hAnsi="Garamond"/>
        </w:rPr>
        <w:t>краткосрочные</w:t>
      </w:r>
      <w:r w:rsidRPr="00180840">
        <w:rPr>
          <w:rFonts w:ascii="Garamond" w:hAnsi="Garamond"/>
          <w:color w:val="000000"/>
        </w:rPr>
        <w:t xml:space="preserve"> заемные средства на конец отчетного периода </w:t>
      </w:r>
      <w:r w:rsidRPr="00180840">
        <w:rPr>
          <w:rFonts w:ascii="Garamond" w:hAnsi="Garamond"/>
          <w:i/>
          <w:color w:val="000000"/>
        </w:rPr>
        <w:t>р</w:t>
      </w:r>
      <w:r w:rsidR="00197C7A">
        <w:rPr>
          <w:rFonts w:ascii="Garamond" w:hAnsi="Garamond"/>
        </w:rPr>
        <w:t>, руб.</w:t>
      </w:r>
      <w:r w:rsidRPr="00180840">
        <w:rPr>
          <w:rFonts w:ascii="Garamond" w:hAnsi="Garamond"/>
        </w:rPr>
        <w:t xml:space="preserve"> </w:t>
      </w:r>
      <w:r w:rsidRPr="00180840">
        <w:rPr>
          <w:rFonts w:ascii="Garamond" w:hAnsi="Garamond"/>
          <w:color w:val="000000"/>
        </w:rPr>
        <w:t>(строка 1510 формы №</w:t>
      </w:r>
      <w:r w:rsidR="005E62CE">
        <w:rPr>
          <w:rFonts w:ascii="Garamond" w:hAnsi="Garamond"/>
          <w:color w:val="000000"/>
        </w:rPr>
        <w:t> </w:t>
      </w:r>
      <w:r w:rsidRPr="00180840">
        <w:rPr>
          <w:rFonts w:ascii="Garamond" w:hAnsi="Garamond"/>
          <w:color w:val="000000"/>
        </w:rPr>
        <w:t>103а)</w:t>
      </w:r>
      <w:r w:rsidRPr="00180840">
        <w:rPr>
          <w:rFonts w:ascii="Garamond" w:hAnsi="Garamond"/>
        </w:rPr>
        <w:t>;</w:t>
      </w:r>
    </w:p>
    <w:p w14:paraId="68281A60" w14:textId="77777777" w:rsidR="00214405" w:rsidRPr="00180840" w:rsidRDefault="00214405" w:rsidP="00653206">
      <w:pPr>
        <w:tabs>
          <w:tab w:val="left" w:pos="1134"/>
        </w:tabs>
        <w:autoSpaceDE w:val="0"/>
        <w:autoSpaceDN w:val="0"/>
        <w:adjustRightInd w:val="0"/>
        <w:spacing w:after="120"/>
        <w:ind w:left="709" w:hanging="709"/>
        <w:jc w:val="both"/>
        <w:rPr>
          <w:rFonts w:ascii="Garamond" w:hAnsi="Garamond"/>
        </w:rPr>
      </w:pPr>
      <w:r w:rsidRPr="00180840">
        <w:rPr>
          <w:rFonts w:ascii="Garamond" w:hAnsi="Garamond"/>
        </w:rPr>
        <w:t xml:space="preserve">стр.1500 – итого краткосрочные обязательства на конец отчетного периода </w:t>
      </w:r>
      <w:r w:rsidRPr="00180840">
        <w:rPr>
          <w:rFonts w:ascii="Garamond" w:hAnsi="Garamond"/>
          <w:i/>
        </w:rPr>
        <w:t>р</w:t>
      </w:r>
      <w:r w:rsidR="00197C7A">
        <w:rPr>
          <w:rFonts w:ascii="Garamond" w:hAnsi="Garamond"/>
        </w:rPr>
        <w:t>, руб.</w:t>
      </w:r>
      <w:r w:rsidRPr="00180840">
        <w:rPr>
          <w:rFonts w:ascii="Garamond" w:hAnsi="Garamond"/>
        </w:rPr>
        <w:t xml:space="preserve"> (строка 1500 формы № 103а);</w:t>
      </w:r>
    </w:p>
    <w:p w14:paraId="6588CF15" w14:textId="7295D6E0" w:rsidR="00214405" w:rsidRPr="00180840" w:rsidRDefault="007C0C16" w:rsidP="00653206">
      <w:pPr>
        <w:tabs>
          <w:tab w:val="left" w:pos="1134"/>
        </w:tabs>
        <w:autoSpaceDE w:val="0"/>
        <w:autoSpaceDN w:val="0"/>
        <w:adjustRightInd w:val="0"/>
        <w:spacing w:after="120"/>
        <w:ind w:left="709" w:hanging="709"/>
        <w:jc w:val="both"/>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выручка</m:t>
            </m:r>
          </m:sup>
        </m:sSubSup>
      </m:oMath>
      <w:r w:rsidR="00C15D5A">
        <w:rPr>
          <w:rFonts w:ascii="Garamond" w:hAnsi="Garamond"/>
        </w:rPr>
        <w:t xml:space="preserve"> – </w:t>
      </w:r>
      <w:r w:rsidR="00214405" w:rsidRPr="00180840">
        <w:rPr>
          <w:rFonts w:ascii="Garamond" w:hAnsi="Garamond"/>
        </w:rPr>
        <w:t xml:space="preserve">выручка за отчетный период </w:t>
      </w:r>
      <w:r w:rsidR="00214405" w:rsidRPr="00180840">
        <w:rPr>
          <w:rFonts w:ascii="Garamond" w:hAnsi="Garamond"/>
          <w:i/>
        </w:rPr>
        <w:t>p</w:t>
      </w:r>
      <w:r w:rsidR="00197C7A">
        <w:rPr>
          <w:rFonts w:ascii="Garamond" w:hAnsi="Garamond"/>
        </w:rPr>
        <w:t>, руб.</w:t>
      </w:r>
      <w:r w:rsidR="00214405" w:rsidRPr="00180840">
        <w:rPr>
          <w:rFonts w:ascii="Garamond" w:hAnsi="Garamond"/>
        </w:rPr>
        <w:t xml:space="preserve"> (строка 2110 формы 103б);</w:t>
      </w:r>
    </w:p>
    <w:p w14:paraId="4C7D3C48" w14:textId="2159DF01" w:rsidR="00214405" w:rsidRPr="00180840" w:rsidRDefault="007C0C16" w:rsidP="00653206">
      <w:pPr>
        <w:tabs>
          <w:tab w:val="left" w:pos="1134"/>
        </w:tabs>
        <w:autoSpaceDE w:val="0"/>
        <w:autoSpaceDN w:val="0"/>
        <w:adjustRightInd w:val="0"/>
        <w:spacing w:after="120"/>
        <w:ind w:left="709" w:hanging="709"/>
        <w:jc w:val="both"/>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lang w:val="en-US"/>
              </w:rPr>
              <m:t>p</m:t>
            </m:r>
            <m:r>
              <w:rPr>
                <w:rFonts w:ascii="Cambria Math" w:hAnsi="Cambria Math"/>
              </w:rPr>
              <m:t>-1</m:t>
            </m:r>
          </m:sub>
          <m:sup>
            <m:r>
              <w:rPr>
                <w:rFonts w:ascii="Cambria Math" w:hAnsi="Cambria Math"/>
              </w:rPr>
              <m:t>выручка</m:t>
            </m:r>
          </m:sup>
        </m:sSubSup>
      </m:oMath>
      <w:r w:rsidR="00C15D5A">
        <w:rPr>
          <w:rFonts w:ascii="Garamond" w:hAnsi="Garamond"/>
        </w:rPr>
        <w:t xml:space="preserve"> – </w:t>
      </w:r>
      <w:r w:rsidR="00214405" w:rsidRPr="00180840">
        <w:rPr>
          <w:rFonts w:ascii="Garamond" w:hAnsi="Garamond"/>
        </w:rPr>
        <w:t xml:space="preserve">выручка за отчетный период </w:t>
      </w:r>
      <w:r w:rsidR="00214405" w:rsidRPr="00180840">
        <w:rPr>
          <w:rFonts w:ascii="Garamond" w:hAnsi="Garamond"/>
          <w:i/>
        </w:rPr>
        <w:t>p-1</w:t>
      </w:r>
      <w:r w:rsidR="00197C7A">
        <w:rPr>
          <w:rFonts w:ascii="Garamond" w:hAnsi="Garamond"/>
        </w:rPr>
        <w:t>, руб.</w:t>
      </w:r>
      <w:r w:rsidR="00214405" w:rsidRPr="00180840">
        <w:rPr>
          <w:rFonts w:ascii="Garamond" w:hAnsi="Garamond"/>
        </w:rPr>
        <w:t xml:space="preserve"> (строка 2110 формы 103б).</w:t>
      </w:r>
    </w:p>
    <w:p w14:paraId="7B7E8652" w14:textId="77777777" w:rsidR="00214405" w:rsidRPr="00180840" w:rsidRDefault="00214405" w:rsidP="00653206">
      <w:pPr>
        <w:tabs>
          <w:tab w:val="left" w:pos="1134"/>
        </w:tabs>
        <w:autoSpaceDE w:val="0"/>
        <w:autoSpaceDN w:val="0"/>
        <w:adjustRightInd w:val="0"/>
        <w:spacing w:after="120" w:line="240" w:lineRule="auto"/>
        <w:ind w:firstLine="709"/>
        <w:jc w:val="both"/>
        <w:rPr>
          <w:rFonts w:ascii="Garamond" w:hAnsi="Garamond" w:cs="Garamond"/>
          <w:lang w:eastAsia="ru-RU"/>
        </w:rPr>
      </w:pPr>
      <w:r w:rsidRPr="00180840">
        <w:rPr>
          <w:rFonts w:ascii="Garamond" w:hAnsi="Garamond" w:cs="Garamond"/>
          <w:lang w:eastAsia="ru-RU"/>
        </w:rPr>
        <w:t xml:space="preserve">Значение </w:t>
      </w:r>
      <m:oMath>
        <m:sSubSup>
          <m:sSubSupPr>
            <m:ctrlPr>
              <w:rPr>
                <w:rFonts w:ascii="Cambria Math" w:hAnsi="Cambria Math" w:cs="Garamond"/>
                <w:i/>
                <w:lang w:eastAsia="ru-RU"/>
              </w:rPr>
            </m:ctrlPr>
          </m:sSubSupPr>
          <m:e>
            <m:r>
              <w:rPr>
                <w:rFonts w:ascii="Cambria Math" w:hAnsi="Cambria Math" w:cs="Garamond"/>
                <w:lang w:eastAsia="ru-RU"/>
              </w:rPr>
              <m:t>S</m:t>
            </m:r>
          </m:e>
          <m:sub>
            <m:r>
              <w:rPr>
                <w:rFonts w:ascii="Cambria Math" w:hAnsi="Cambria Math" w:cs="Garamond"/>
                <w:lang w:eastAsia="ru-RU"/>
              </w:rPr>
              <m:t>p-1</m:t>
            </m:r>
          </m:sub>
          <m:sup>
            <m:r>
              <w:rPr>
                <w:rFonts w:ascii="Cambria Math" w:hAnsi="Cambria Math" w:cs="Garamond"/>
                <w:lang w:eastAsia="ru-RU"/>
              </w:rPr>
              <m:t>выручка</m:t>
            </m:r>
          </m:sup>
        </m:sSubSup>
      </m:oMath>
      <w:r w:rsidRPr="00180840">
        <w:rPr>
          <w:rFonts w:ascii="Garamond" w:hAnsi="Garamond" w:cs="Garamond"/>
          <w:lang w:eastAsia="ru-RU"/>
        </w:rPr>
        <w:t xml:space="preserve"> </w:t>
      </w:r>
      <w:r w:rsidR="00386B41" w:rsidRPr="00180840">
        <w:rPr>
          <w:rFonts w:ascii="Garamond" w:hAnsi="Garamond" w:cs="Garamond"/>
          <w:lang w:eastAsia="ru-RU"/>
        </w:rPr>
        <w:t xml:space="preserve">принимается равным </w:t>
      </w:r>
      <w:r w:rsidR="005965A8">
        <w:rPr>
          <w:rFonts w:ascii="Garamond" w:hAnsi="Garamond" w:cs="Garamond"/>
          <w:lang w:eastAsia="ru-RU"/>
        </w:rPr>
        <w:t>нулю</w:t>
      </w:r>
      <w:r w:rsidR="005965A8" w:rsidRPr="00956730">
        <w:rPr>
          <w:rFonts w:ascii="Garamond" w:hAnsi="Garamond" w:cs="Garamond"/>
          <w:lang w:eastAsia="ru-RU"/>
        </w:rPr>
        <w:t xml:space="preserve"> </w:t>
      </w:r>
      <w:r w:rsidR="005965A8">
        <w:rPr>
          <w:rFonts w:ascii="Garamond" w:hAnsi="Garamond" w:cs="Garamond"/>
          <w:lang w:eastAsia="ru-RU"/>
        </w:rPr>
        <w:t xml:space="preserve">для </w:t>
      </w:r>
      <w:r w:rsidR="005965A8" w:rsidRPr="00180840">
        <w:rPr>
          <w:rFonts w:ascii="Garamond" w:hAnsi="Garamond" w:cs="Garamond"/>
          <w:lang w:eastAsia="ru-RU"/>
        </w:rPr>
        <w:t xml:space="preserve">организации, сведения о </w:t>
      </w:r>
      <w:r w:rsidR="005965A8" w:rsidRPr="00633D4C">
        <w:rPr>
          <w:rFonts w:ascii="Garamond" w:hAnsi="Garamond" w:cs="Garamond"/>
          <w:lang w:eastAsia="ru-RU"/>
        </w:rPr>
        <w:t>которой</w:t>
      </w:r>
      <w:r w:rsidR="005965A8" w:rsidRPr="00180840">
        <w:rPr>
          <w:rFonts w:ascii="Garamond" w:hAnsi="Garamond" w:cs="Garamond"/>
          <w:lang w:eastAsia="ru-RU"/>
        </w:rPr>
        <w:t xml:space="preserve"> </w:t>
      </w:r>
      <w:r w:rsidR="005965A8">
        <w:rPr>
          <w:rFonts w:ascii="Garamond" w:hAnsi="Garamond" w:cs="Garamond"/>
          <w:lang w:eastAsia="ru-RU"/>
        </w:rPr>
        <w:t>впервые</w:t>
      </w:r>
      <w:r w:rsidR="009C4A16">
        <w:rPr>
          <w:rFonts w:ascii="Garamond" w:hAnsi="Garamond" w:cs="Garamond"/>
          <w:lang w:eastAsia="ru-RU"/>
        </w:rPr>
        <w:t xml:space="preserve"> </w:t>
      </w:r>
      <w:r w:rsidRPr="00180840">
        <w:rPr>
          <w:rFonts w:ascii="Garamond" w:hAnsi="Garamond" w:cs="Garamond"/>
          <w:lang w:eastAsia="ru-RU"/>
        </w:rPr>
        <w:t xml:space="preserve">включены в Единый государственный реестр юридических лиц в </w:t>
      </w:r>
      <w:r w:rsidRPr="00180840">
        <w:rPr>
          <w:rFonts w:ascii="Garamond" w:hAnsi="Garamond"/>
        </w:rPr>
        <w:t>последнем календарном квартале отчетного периода</w:t>
      </w:r>
      <w:r w:rsidRPr="00180840">
        <w:rPr>
          <w:rFonts w:ascii="Garamond" w:hAnsi="Garamond" w:cs="Garamond"/>
          <w:lang w:eastAsia="ru-RU"/>
        </w:rPr>
        <w:t xml:space="preserve"> </w:t>
      </w:r>
      <w:r w:rsidRPr="00180840">
        <w:rPr>
          <w:rFonts w:ascii="Garamond" w:hAnsi="Garamond" w:cs="Garamond"/>
          <w:i/>
          <w:lang w:eastAsia="ru-RU"/>
        </w:rPr>
        <w:t>р</w:t>
      </w:r>
      <w:r w:rsidRPr="00180840">
        <w:rPr>
          <w:rFonts w:ascii="Garamond" w:hAnsi="Garamond" w:cs="Garamond"/>
          <w:lang w:eastAsia="ru-RU"/>
        </w:rPr>
        <w:t>.</w:t>
      </w:r>
    </w:p>
    <w:p w14:paraId="3FF3F4C5" w14:textId="522FD364" w:rsidR="00214405" w:rsidRPr="00E36957" w:rsidRDefault="00214405" w:rsidP="009A47D2">
      <w:pPr>
        <w:pStyle w:val="af0"/>
        <w:widowControl w:val="0"/>
        <w:numPr>
          <w:ilvl w:val="2"/>
          <w:numId w:val="82"/>
        </w:numPr>
        <w:tabs>
          <w:tab w:val="left" w:pos="709"/>
        </w:tabs>
        <w:spacing w:after="120" w:line="240" w:lineRule="auto"/>
        <w:ind w:left="0" w:firstLine="0"/>
        <w:contextualSpacing w:val="0"/>
        <w:rPr>
          <w:rFonts w:ascii="Garamond" w:hAnsi="Garamond"/>
          <w:sz w:val="22"/>
        </w:rPr>
      </w:pPr>
      <w:r w:rsidRPr="00180840">
        <w:rPr>
          <w:rFonts w:ascii="Garamond" w:hAnsi="Garamond"/>
          <w:sz w:val="22"/>
        </w:rPr>
        <w:t xml:space="preserve"> </w:t>
      </w:r>
      <w:r w:rsidR="00F36246" w:rsidRPr="00E36957">
        <w:rPr>
          <w:rFonts w:ascii="Garamond" w:hAnsi="Garamond"/>
          <w:sz w:val="22"/>
        </w:rPr>
        <w:t xml:space="preserve">Показатель </w:t>
      </w:r>
      <w:r w:rsidRPr="00E36957">
        <w:rPr>
          <w:rFonts w:ascii="Garamond" w:hAnsi="Garamond"/>
          <w:sz w:val="22"/>
        </w:rPr>
        <w:t>ФС3 «ликвидно</w:t>
      </w:r>
      <w:r w:rsidR="002D70E8">
        <w:rPr>
          <w:rFonts w:ascii="Garamond" w:hAnsi="Garamond"/>
          <w:sz w:val="22"/>
        </w:rPr>
        <w:t>сть и способность возвратить зае</w:t>
      </w:r>
      <w:r w:rsidRPr="00E36957">
        <w:rPr>
          <w:rFonts w:ascii="Garamond" w:hAnsi="Garamond"/>
          <w:sz w:val="22"/>
        </w:rPr>
        <w:t xml:space="preserve">м» </w:t>
      </w:r>
      <w:r w:rsidR="00F36246" w:rsidRPr="00E36957">
        <w:rPr>
          <w:rFonts w:ascii="Garamond" w:hAnsi="Garamond"/>
          <w:sz w:val="22"/>
        </w:rPr>
        <w:t xml:space="preserve">является невыполненным </w:t>
      </w:r>
      <w:r w:rsidRPr="00E36957">
        <w:rPr>
          <w:rFonts w:ascii="Garamond" w:hAnsi="Garamond"/>
          <w:sz w:val="22"/>
        </w:rPr>
        <w:t>при одновременном выполнении следующих условий:</w:t>
      </w:r>
    </w:p>
    <w:p w14:paraId="0D020282" w14:textId="77777777" w:rsidR="00214405" w:rsidRPr="00E36957" w:rsidRDefault="00214405" w:rsidP="00653B69">
      <w:pPr>
        <w:pStyle w:val="af0"/>
        <w:widowControl w:val="0"/>
        <w:numPr>
          <w:ilvl w:val="0"/>
          <w:numId w:val="27"/>
        </w:numPr>
        <w:tabs>
          <w:tab w:val="left" w:pos="993"/>
        </w:tabs>
        <w:spacing w:after="240" w:line="240" w:lineRule="auto"/>
        <w:ind w:left="0" w:firstLine="709"/>
        <w:contextualSpacing w:val="0"/>
        <w:rPr>
          <w:rFonts w:ascii="Garamond" w:hAnsi="Garamond"/>
          <w:sz w:val="22"/>
        </w:rPr>
      </w:pPr>
      <w:r w:rsidRPr="00E36957">
        <w:rPr>
          <w:rFonts w:ascii="Garamond" w:hAnsi="Garamond"/>
          <w:sz w:val="22"/>
        </w:rPr>
        <w:t>несоответствие значений индикаторов И2 «Способность возвратить имеющиеся заемные средства» и И6 «Коэффициент текущей ликвидности» допустимым значениям;</w:t>
      </w:r>
    </w:p>
    <w:p w14:paraId="21270002" w14:textId="77777777" w:rsidR="00214405" w:rsidRPr="00E36957" w:rsidRDefault="007C0C16" w:rsidP="00653B69">
      <w:pPr>
        <w:pStyle w:val="af0"/>
        <w:widowControl w:val="0"/>
        <w:numPr>
          <w:ilvl w:val="0"/>
          <w:numId w:val="27"/>
        </w:numPr>
        <w:tabs>
          <w:tab w:val="left" w:pos="993"/>
        </w:tabs>
        <w:spacing w:after="240" w:line="240" w:lineRule="auto"/>
        <w:ind w:left="0" w:firstLine="709"/>
        <w:contextualSpacing w:val="0"/>
        <w:rPr>
          <w:rFonts w:ascii="Garamond" w:hAnsi="Garamond"/>
          <w:sz w:val="22"/>
        </w:rPr>
      </w:pPr>
      <m:oMath>
        <m:sSub>
          <m:sSubPr>
            <m:ctrlPr>
              <w:rPr>
                <w:rFonts w:ascii="Cambria Math" w:hAnsi="Cambria Math"/>
                <w:sz w:val="22"/>
              </w:rPr>
            </m:ctrlPr>
          </m:sSubPr>
          <m:e>
            <m:r>
              <m:rPr>
                <m:sty m:val="p"/>
              </m:rPr>
              <w:rPr>
                <w:rFonts w:ascii="Cambria Math" w:hAnsi="Cambria Math"/>
                <w:sz w:val="22"/>
              </w:rPr>
              <m:t>(стр. 1410+стр. 1510)</m:t>
            </m:r>
          </m:e>
          <m:sub>
            <m:r>
              <w:rPr>
                <w:rFonts w:ascii="Cambria Math" w:hAnsi="Cambria Math"/>
                <w:sz w:val="22"/>
                <w:lang w:val="en-US"/>
              </w:rPr>
              <m:t>p</m:t>
            </m:r>
          </m:sub>
        </m:sSub>
        <m:r>
          <w:rPr>
            <w:rFonts w:ascii="Cambria Math" w:hAnsi="Cambria Math"/>
            <w:sz w:val="22"/>
          </w:rPr>
          <m:t>&gt;</m:t>
        </m:r>
        <m:d>
          <m:dPr>
            <m:begChr m:val="{"/>
            <m:endChr m:val=""/>
            <m:ctrlPr>
              <w:rPr>
                <w:rFonts w:ascii="Cambria Math" w:hAnsi="Cambria Math"/>
                <w:sz w:val="22"/>
              </w:rPr>
            </m:ctrlPr>
          </m:dPr>
          <m:e>
            <m:eqArr>
              <m:eqArrPr>
                <m:ctrlPr>
                  <w:rPr>
                    <w:rFonts w:ascii="Cambria Math" w:hAnsi="Cambria Math"/>
                    <w:sz w:val="22"/>
                  </w:rPr>
                </m:ctrlPr>
              </m:eqArrPr>
              <m:e>
                <m:r>
                  <m:rPr>
                    <m:sty m:val="p"/>
                  </m:rPr>
                  <w:rPr>
                    <w:rFonts w:ascii="Cambria Math" w:hAnsi="Cambria Math"/>
                    <w:sz w:val="22"/>
                  </w:rPr>
                  <m:t xml:space="preserve">0,33 </m:t>
                </m:r>
                <m:r>
                  <w:rPr>
                    <w:rFonts w:ascii="Cambria Math" w:hAnsi="Cambria Math"/>
                    <w:sz w:val="22"/>
                  </w:rPr>
                  <m:t>×</m:t>
                </m:r>
                <m:r>
                  <m:rPr>
                    <m:sty m:val="p"/>
                  </m:rPr>
                  <w:rPr>
                    <w:rFonts w:ascii="Cambria Math" w:hAnsi="Cambria Math"/>
                    <w:sz w:val="22"/>
                  </w:rPr>
                  <m:t xml:space="preserve"> </m:t>
                </m:r>
                <m:sSubSup>
                  <m:sSubSupPr>
                    <m:ctrlPr>
                      <w:rPr>
                        <w:rFonts w:ascii="Cambria Math" w:hAnsi="Cambria Math"/>
                        <w:i/>
                        <w:sz w:val="22"/>
                      </w:rPr>
                    </m:ctrlPr>
                  </m:sSubSupPr>
                  <m:e>
                    <m:r>
                      <w:rPr>
                        <w:rFonts w:ascii="Cambria Math" w:hAnsi="Cambria Math"/>
                        <w:sz w:val="22"/>
                      </w:rPr>
                      <m:t>S</m:t>
                    </m:r>
                  </m:e>
                  <m:sub>
                    <m:r>
                      <w:rPr>
                        <w:rFonts w:ascii="Cambria Math" w:hAnsi="Cambria Math"/>
                        <w:sz w:val="22"/>
                        <w:lang w:val="en-US"/>
                      </w:rPr>
                      <m:t>p</m:t>
                    </m:r>
                  </m:sub>
                  <m:sup>
                    <m:r>
                      <w:rPr>
                        <w:rFonts w:ascii="Cambria Math" w:hAnsi="Cambria Math"/>
                        <w:sz w:val="22"/>
                      </w:rPr>
                      <m:t>выручка</m:t>
                    </m:r>
                  </m:sup>
                </m:sSubSup>
                <m:r>
                  <m:rPr>
                    <m:sty m:val="p"/>
                  </m:rPr>
                  <w:rPr>
                    <w:rFonts w:ascii="Cambria Math" w:hAnsi="Cambria Math"/>
                    <w:sz w:val="22"/>
                  </w:rPr>
                  <m:t xml:space="preserve">, если </m:t>
                </m:r>
                <m:r>
                  <m:rPr>
                    <m:sty m:val="p"/>
                  </m:rPr>
                  <w:rPr>
                    <w:rFonts w:ascii="Cambria Math" w:hAnsi="Cambria Math"/>
                    <w:sz w:val="22"/>
                    <w:lang w:val="en-US"/>
                  </w:rPr>
                  <m:t>p</m:t>
                </m:r>
                <m:r>
                  <m:rPr>
                    <m:sty m:val="p"/>
                  </m:rPr>
                  <w:rPr>
                    <w:rFonts w:ascii="Cambria Math" w:hAnsi="Cambria Math"/>
                    <w:sz w:val="22"/>
                  </w:rPr>
                  <m:t xml:space="preserve">-I квартал,                             </m:t>
                </m:r>
              </m:e>
              <m:e>
                <m:r>
                  <m:rPr>
                    <m:sty m:val="p"/>
                  </m:rPr>
                  <w:rPr>
                    <w:rFonts w:ascii="Cambria Math" w:hAnsi="Cambria Math"/>
                    <w:sz w:val="22"/>
                  </w:rPr>
                  <m:t xml:space="preserve">0,33 </m:t>
                </m:r>
                <m:r>
                  <w:rPr>
                    <w:rFonts w:ascii="Cambria Math" w:hAnsi="Cambria Math"/>
                    <w:sz w:val="22"/>
                  </w:rPr>
                  <m:t>×</m:t>
                </m:r>
                <m:r>
                  <m:rPr>
                    <m:sty m:val="p"/>
                  </m:rPr>
                  <w:rPr>
                    <w:rFonts w:ascii="Cambria Math" w:hAnsi="Cambria Math"/>
                    <w:sz w:val="22"/>
                  </w:rPr>
                  <m:t xml:space="preserve"> </m:t>
                </m:r>
                <m:d>
                  <m:dPr>
                    <m:ctrlPr>
                      <w:rPr>
                        <w:rFonts w:ascii="Cambria Math" w:hAnsi="Cambria Math"/>
                        <w:sz w:val="22"/>
                      </w:rPr>
                    </m:ctrlPr>
                  </m:dPr>
                  <m:e>
                    <m:sSubSup>
                      <m:sSubSupPr>
                        <m:ctrlPr>
                          <w:rPr>
                            <w:rFonts w:ascii="Cambria Math" w:hAnsi="Cambria Math"/>
                            <w:i/>
                            <w:sz w:val="22"/>
                          </w:rPr>
                        </m:ctrlPr>
                      </m:sSubSupPr>
                      <m:e>
                        <m:r>
                          <w:rPr>
                            <w:rFonts w:ascii="Cambria Math" w:hAnsi="Cambria Math"/>
                            <w:sz w:val="22"/>
                          </w:rPr>
                          <m:t>S</m:t>
                        </m:r>
                      </m:e>
                      <m:sub>
                        <m:r>
                          <w:rPr>
                            <w:rFonts w:ascii="Cambria Math" w:hAnsi="Cambria Math"/>
                            <w:sz w:val="22"/>
                            <w:lang w:val="en-US"/>
                          </w:rPr>
                          <m:t>p</m:t>
                        </m:r>
                      </m:sub>
                      <m:sup>
                        <m:r>
                          <w:rPr>
                            <w:rFonts w:ascii="Cambria Math" w:hAnsi="Cambria Math"/>
                            <w:sz w:val="22"/>
                          </w:rPr>
                          <m:t>выручка</m:t>
                        </m:r>
                      </m:sup>
                    </m:sSubSup>
                    <m:r>
                      <w:rPr>
                        <w:rFonts w:ascii="Cambria Math" w:hAnsi="Cambria Math"/>
                        <w:sz w:val="22"/>
                      </w:rPr>
                      <m:t>-</m:t>
                    </m:r>
                    <m:sSubSup>
                      <m:sSubSupPr>
                        <m:ctrlPr>
                          <w:rPr>
                            <w:rFonts w:ascii="Cambria Math" w:hAnsi="Cambria Math"/>
                            <w:i/>
                            <w:sz w:val="22"/>
                          </w:rPr>
                        </m:ctrlPr>
                      </m:sSubSupPr>
                      <m:e>
                        <m:r>
                          <w:rPr>
                            <w:rFonts w:ascii="Cambria Math" w:hAnsi="Cambria Math"/>
                            <w:sz w:val="22"/>
                          </w:rPr>
                          <m:t>S</m:t>
                        </m:r>
                      </m:e>
                      <m:sub>
                        <m:r>
                          <w:rPr>
                            <w:rFonts w:ascii="Cambria Math" w:hAnsi="Cambria Math"/>
                            <w:sz w:val="22"/>
                            <w:lang w:val="en-US"/>
                          </w:rPr>
                          <m:t>p</m:t>
                        </m:r>
                        <m:r>
                          <w:rPr>
                            <w:rFonts w:ascii="Cambria Math" w:hAnsi="Cambria Math"/>
                            <w:sz w:val="22"/>
                          </w:rPr>
                          <m:t>-1</m:t>
                        </m:r>
                      </m:sub>
                      <m:sup>
                        <m:r>
                          <w:rPr>
                            <w:rFonts w:ascii="Cambria Math" w:hAnsi="Cambria Math"/>
                            <w:sz w:val="22"/>
                          </w:rPr>
                          <m:t>выручка</m:t>
                        </m:r>
                      </m:sup>
                    </m:sSubSup>
                    <m:r>
                      <m:rPr>
                        <m:sty m:val="p"/>
                      </m:rPr>
                      <w:rPr>
                        <w:rFonts w:ascii="Cambria Math" w:hAnsi="Cambria Math"/>
                        <w:sz w:val="22"/>
                      </w:rPr>
                      <m:t xml:space="preserve"> </m:t>
                    </m:r>
                  </m:e>
                </m:d>
                <m:r>
                  <m:rPr>
                    <m:sty m:val="p"/>
                  </m:rPr>
                  <w:rPr>
                    <w:rFonts w:ascii="Cambria Math" w:hAnsi="Cambria Math"/>
                    <w:sz w:val="22"/>
                  </w:rPr>
                  <m:t>,в противном случае;</m:t>
                </m:r>
              </m:e>
            </m:eqArr>
          </m:e>
        </m:d>
      </m:oMath>
    </w:p>
    <w:p w14:paraId="70380AD7" w14:textId="77777777" w:rsidR="00214405" w:rsidRPr="00E36957" w:rsidRDefault="00214405" w:rsidP="00653B69">
      <w:pPr>
        <w:pStyle w:val="af0"/>
        <w:widowControl w:val="0"/>
        <w:numPr>
          <w:ilvl w:val="0"/>
          <w:numId w:val="27"/>
        </w:numPr>
        <w:tabs>
          <w:tab w:val="left" w:pos="993"/>
        </w:tabs>
        <w:spacing w:after="240" w:line="240" w:lineRule="auto"/>
        <w:ind w:left="0" w:firstLine="709"/>
        <w:contextualSpacing w:val="0"/>
        <w:rPr>
          <w:rFonts w:ascii="Garamond" w:hAnsi="Garamond"/>
          <w:sz w:val="22"/>
        </w:rPr>
      </w:pPr>
      <w:r w:rsidRPr="00E36957">
        <w:rPr>
          <w:rFonts w:ascii="Garamond" w:hAnsi="Garamond" w:cstheme="minorHAnsi"/>
          <w:sz w:val="22"/>
        </w:rPr>
        <w:t>индикатор</w:t>
      </w:r>
      <w:r w:rsidRPr="00E36957">
        <w:rPr>
          <w:rFonts w:ascii="Garamond" w:hAnsi="Garamond"/>
          <w:sz w:val="22"/>
        </w:rPr>
        <w:t xml:space="preserve"> И1 &gt; 39 дней или </w:t>
      </w:r>
      <m:oMath>
        <m:sSub>
          <m:sSubPr>
            <m:ctrlPr>
              <w:rPr>
                <w:rFonts w:ascii="Cambria Math" w:hAnsi="Cambria Math"/>
                <w:sz w:val="22"/>
              </w:rPr>
            </m:ctrlPr>
          </m:sSubPr>
          <m:e>
            <m:r>
              <m:rPr>
                <m:sty m:val="p"/>
              </m:rPr>
              <w:rPr>
                <w:rFonts w:ascii="Cambria Math" w:hAnsi="Cambria Math"/>
                <w:sz w:val="22"/>
              </w:rPr>
              <m:t>стр. 1500</m:t>
            </m:r>
          </m:e>
          <m:sub>
            <m:r>
              <w:rPr>
                <w:rFonts w:ascii="Cambria Math" w:hAnsi="Cambria Math"/>
                <w:sz w:val="22"/>
              </w:rPr>
              <m:t>p</m:t>
            </m:r>
          </m:sub>
        </m:sSub>
        <m:r>
          <w:rPr>
            <w:rFonts w:ascii="Cambria Math" w:hAnsi="Cambria Math"/>
            <w:sz w:val="22"/>
          </w:rPr>
          <m:t>&gt;</m:t>
        </m:r>
        <m:d>
          <m:dPr>
            <m:begChr m:val="{"/>
            <m:endChr m:val=""/>
            <m:ctrlPr>
              <w:rPr>
                <w:rFonts w:ascii="Cambria Math" w:hAnsi="Cambria Math"/>
                <w:i/>
                <w:sz w:val="22"/>
              </w:rPr>
            </m:ctrlPr>
          </m:dPr>
          <m:e>
            <m:eqArr>
              <m:eqArrPr>
                <m:ctrlPr>
                  <w:rPr>
                    <w:rFonts w:ascii="Cambria Math" w:hAnsi="Cambria Math"/>
                    <w:i/>
                    <w:sz w:val="22"/>
                  </w:rPr>
                </m:ctrlPr>
              </m:eqArrPr>
              <m:e>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m:t>
                    </m:r>
                  </m:sub>
                  <m:sup>
                    <m:r>
                      <w:rPr>
                        <w:rFonts w:ascii="Cambria Math" w:hAnsi="Cambria Math"/>
                        <w:sz w:val="22"/>
                      </w:rPr>
                      <m:t>выручка</m:t>
                    </m:r>
                  </m:sup>
                </m:sSubSup>
                <m:r>
                  <w:rPr>
                    <w:rFonts w:ascii="Cambria Math" w:hAnsi="Cambria Math"/>
                    <w:sz w:val="22"/>
                  </w:rPr>
                  <m:t xml:space="preserve">, если p-I квартал,                             </m:t>
                </m:r>
              </m:e>
              <m:e>
                <m:r>
                  <w:rPr>
                    <w:rFonts w:ascii="Cambria Math" w:hAnsi="Cambria Math"/>
                    <w:sz w:val="22"/>
                  </w:rPr>
                  <m:t>(</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m:t>
                    </m:r>
                  </m:sub>
                  <m:sup>
                    <m:r>
                      <w:rPr>
                        <w:rFonts w:ascii="Cambria Math" w:hAnsi="Cambria Math"/>
                        <w:sz w:val="22"/>
                      </w:rPr>
                      <m:t>выручка</m:t>
                    </m:r>
                  </m:sup>
                </m:sSubSup>
                <m:r>
                  <w:rPr>
                    <w:rFonts w:ascii="Cambria Math" w:hAnsi="Cambria Math"/>
                    <w:sz w:val="22"/>
                  </w:rPr>
                  <m:t>-</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p-1</m:t>
                    </m:r>
                  </m:sub>
                  <m:sup>
                    <m:r>
                      <w:rPr>
                        <w:rFonts w:ascii="Cambria Math" w:hAnsi="Cambria Math"/>
                        <w:sz w:val="22"/>
                      </w:rPr>
                      <m:t>выручка</m:t>
                    </m:r>
                  </m:sup>
                </m:sSubSup>
                <m:r>
                  <w:rPr>
                    <w:rFonts w:ascii="Cambria Math" w:hAnsi="Cambria Math"/>
                    <w:sz w:val="22"/>
                  </w:rPr>
                  <m:t xml:space="preserve"> ),в противном случае,</m:t>
                </m:r>
              </m:e>
            </m:eqArr>
          </m:e>
        </m:d>
      </m:oMath>
      <w:r w:rsidRPr="00E36957">
        <w:rPr>
          <w:rFonts w:ascii="Garamond" w:hAnsi="Garamond"/>
          <w:sz w:val="22"/>
        </w:rPr>
        <w:t xml:space="preserve"> </w:t>
      </w:r>
    </w:p>
    <w:p w14:paraId="3104CA33" w14:textId="77777777" w:rsidR="00214405" w:rsidRPr="00E36957" w:rsidRDefault="00214405" w:rsidP="00653206">
      <w:pPr>
        <w:pStyle w:val="ConsPlusNormal"/>
        <w:tabs>
          <w:tab w:val="left" w:pos="1134"/>
        </w:tabs>
        <w:spacing w:after="60"/>
        <w:ind w:firstLine="709"/>
        <w:rPr>
          <w:rFonts w:ascii="Garamond" w:hAnsi="Garamond"/>
          <w:sz w:val="22"/>
          <w:szCs w:val="22"/>
        </w:rPr>
      </w:pPr>
      <w:r w:rsidRPr="00E36957">
        <w:rPr>
          <w:rFonts w:ascii="Garamond" w:hAnsi="Garamond"/>
          <w:sz w:val="22"/>
          <w:szCs w:val="22"/>
        </w:rPr>
        <w:t>где:</w:t>
      </w:r>
    </w:p>
    <w:p w14:paraId="1FCDD62E" w14:textId="69281FEC" w:rsidR="00214405" w:rsidRPr="00E36957" w:rsidRDefault="00214405" w:rsidP="00653206">
      <w:pPr>
        <w:tabs>
          <w:tab w:val="left" w:pos="1134"/>
        </w:tabs>
        <w:autoSpaceDE w:val="0"/>
        <w:autoSpaceDN w:val="0"/>
        <w:adjustRightInd w:val="0"/>
        <w:spacing w:after="60"/>
        <w:ind w:left="709" w:hanging="709"/>
        <w:jc w:val="both"/>
        <w:rPr>
          <w:rFonts w:ascii="Garamond" w:hAnsi="Garamond"/>
        </w:rPr>
      </w:pPr>
      <w:r w:rsidRPr="00E36957">
        <w:rPr>
          <w:rFonts w:ascii="Garamond" w:hAnsi="Garamond"/>
          <w:i/>
        </w:rPr>
        <w:t>p</w:t>
      </w:r>
      <w:r w:rsidRPr="00E36957">
        <w:rPr>
          <w:rFonts w:ascii="Garamond" w:hAnsi="Garamond"/>
        </w:rPr>
        <w:t xml:space="preserve"> – о</w:t>
      </w:r>
      <w:r w:rsidR="000438AD">
        <w:rPr>
          <w:rFonts w:ascii="Garamond" w:hAnsi="Garamond"/>
        </w:rPr>
        <w:t>тчетный период (1-й квартал, 1-</w:t>
      </w:r>
      <w:r w:rsidRPr="00E36957">
        <w:rPr>
          <w:rFonts w:ascii="Garamond" w:hAnsi="Garamond"/>
        </w:rPr>
        <w:t>е полугодие, 9 месяцев, отчетный год);</w:t>
      </w:r>
    </w:p>
    <w:p w14:paraId="369E5969" w14:textId="77777777" w:rsidR="00214405" w:rsidRPr="00E36957" w:rsidRDefault="00214405" w:rsidP="00653206">
      <w:pPr>
        <w:tabs>
          <w:tab w:val="left" w:pos="1134"/>
        </w:tabs>
        <w:autoSpaceDE w:val="0"/>
        <w:autoSpaceDN w:val="0"/>
        <w:adjustRightInd w:val="0"/>
        <w:spacing w:after="60"/>
        <w:ind w:left="709" w:hanging="709"/>
        <w:jc w:val="both"/>
        <w:rPr>
          <w:rFonts w:ascii="Garamond" w:hAnsi="Garamond"/>
        </w:rPr>
      </w:pPr>
      <w:r w:rsidRPr="00E36957">
        <w:rPr>
          <w:rFonts w:ascii="Garamond" w:hAnsi="Garamond"/>
          <w:i/>
        </w:rPr>
        <w:t>p-1</w:t>
      </w:r>
      <w:r w:rsidRPr="00E36957">
        <w:rPr>
          <w:rFonts w:ascii="Garamond" w:hAnsi="Garamond"/>
        </w:rPr>
        <w:t xml:space="preserve"> – отчетный период, предшествующий отчетному периоду </w:t>
      </w:r>
      <w:r w:rsidRPr="00E36957">
        <w:rPr>
          <w:rFonts w:ascii="Garamond" w:hAnsi="Garamond"/>
          <w:i/>
        </w:rPr>
        <w:t>р</w:t>
      </w:r>
      <w:r w:rsidRPr="00E36957">
        <w:rPr>
          <w:rFonts w:ascii="Garamond" w:hAnsi="Garamond"/>
        </w:rPr>
        <w:t>;</w:t>
      </w:r>
    </w:p>
    <w:p w14:paraId="73D8DB8C" w14:textId="77777777" w:rsidR="00214405" w:rsidRPr="00E36957" w:rsidRDefault="00214405" w:rsidP="00653206">
      <w:pPr>
        <w:tabs>
          <w:tab w:val="left" w:pos="1134"/>
        </w:tabs>
        <w:autoSpaceDE w:val="0"/>
        <w:autoSpaceDN w:val="0"/>
        <w:adjustRightInd w:val="0"/>
        <w:spacing w:after="120"/>
        <w:ind w:left="709" w:hanging="709"/>
        <w:jc w:val="both"/>
        <w:rPr>
          <w:rFonts w:ascii="Garamond" w:hAnsi="Garamond"/>
        </w:rPr>
      </w:pPr>
      <w:r w:rsidRPr="00E36957">
        <w:rPr>
          <w:rFonts w:ascii="Garamond" w:hAnsi="Garamond"/>
          <w:color w:val="000000"/>
        </w:rPr>
        <w:t xml:space="preserve">стр.1410 – </w:t>
      </w:r>
      <w:r w:rsidRPr="00E36957">
        <w:rPr>
          <w:rFonts w:ascii="Garamond" w:hAnsi="Garamond"/>
        </w:rPr>
        <w:t>долгосрочные</w:t>
      </w:r>
      <w:r w:rsidRPr="00E36957">
        <w:rPr>
          <w:rFonts w:ascii="Garamond" w:hAnsi="Garamond"/>
          <w:color w:val="000000"/>
        </w:rPr>
        <w:t xml:space="preserve"> заемные средства на конец отчетного периода </w:t>
      </w:r>
      <w:r w:rsidRPr="00E36957">
        <w:rPr>
          <w:rFonts w:ascii="Garamond" w:hAnsi="Garamond"/>
          <w:i/>
          <w:color w:val="000000"/>
        </w:rPr>
        <w:t>р</w:t>
      </w:r>
      <w:r w:rsidR="00197C7A" w:rsidRPr="00E36957">
        <w:rPr>
          <w:rFonts w:ascii="Garamond" w:hAnsi="Garamond"/>
        </w:rPr>
        <w:t>, руб.</w:t>
      </w:r>
      <w:r w:rsidRPr="00E36957">
        <w:rPr>
          <w:rFonts w:ascii="Garamond" w:hAnsi="Garamond"/>
        </w:rPr>
        <w:t xml:space="preserve"> </w:t>
      </w:r>
      <w:r w:rsidRPr="00E36957">
        <w:rPr>
          <w:rFonts w:ascii="Garamond" w:hAnsi="Garamond"/>
          <w:color w:val="000000"/>
        </w:rPr>
        <w:t>(строка 1410 формы № 103а)</w:t>
      </w:r>
      <w:r w:rsidRPr="00E36957">
        <w:rPr>
          <w:rFonts w:ascii="Garamond" w:hAnsi="Garamond"/>
        </w:rPr>
        <w:t>;</w:t>
      </w:r>
    </w:p>
    <w:p w14:paraId="616B71DC" w14:textId="77777777" w:rsidR="00214405" w:rsidRPr="00E36957" w:rsidRDefault="00214405" w:rsidP="00653206">
      <w:pPr>
        <w:tabs>
          <w:tab w:val="left" w:pos="1134"/>
        </w:tabs>
        <w:autoSpaceDE w:val="0"/>
        <w:autoSpaceDN w:val="0"/>
        <w:adjustRightInd w:val="0"/>
        <w:spacing w:after="120"/>
        <w:ind w:left="709" w:hanging="709"/>
        <w:jc w:val="both"/>
        <w:rPr>
          <w:rFonts w:ascii="Garamond" w:hAnsi="Garamond"/>
        </w:rPr>
      </w:pPr>
      <w:r w:rsidRPr="00E36957">
        <w:rPr>
          <w:rFonts w:ascii="Garamond" w:hAnsi="Garamond"/>
          <w:color w:val="000000"/>
        </w:rPr>
        <w:t xml:space="preserve">стр.1510 – краткосрочные </w:t>
      </w:r>
      <w:r w:rsidRPr="00E36957">
        <w:rPr>
          <w:rFonts w:ascii="Garamond" w:hAnsi="Garamond"/>
        </w:rPr>
        <w:t>заемные</w:t>
      </w:r>
      <w:r w:rsidRPr="00E36957">
        <w:rPr>
          <w:rFonts w:ascii="Garamond" w:hAnsi="Garamond"/>
          <w:color w:val="000000"/>
        </w:rPr>
        <w:t xml:space="preserve"> средства на конец отчетного периода </w:t>
      </w:r>
      <w:r w:rsidRPr="00E36957">
        <w:rPr>
          <w:rFonts w:ascii="Garamond" w:hAnsi="Garamond"/>
          <w:i/>
          <w:color w:val="000000"/>
        </w:rPr>
        <w:t>р</w:t>
      </w:r>
      <w:r w:rsidR="00197C7A" w:rsidRPr="00E36957">
        <w:rPr>
          <w:rFonts w:ascii="Garamond" w:hAnsi="Garamond"/>
        </w:rPr>
        <w:t>, руб.</w:t>
      </w:r>
      <w:r w:rsidRPr="00E36957">
        <w:rPr>
          <w:rFonts w:ascii="Garamond" w:hAnsi="Garamond"/>
        </w:rPr>
        <w:t xml:space="preserve"> </w:t>
      </w:r>
      <w:r w:rsidRPr="00E36957">
        <w:rPr>
          <w:rFonts w:ascii="Garamond" w:hAnsi="Garamond"/>
          <w:color w:val="000000"/>
        </w:rPr>
        <w:t>(строка 1510 формы № 103а)</w:t>
      </w:r>
      <w:r w:rsidRPr="00E36957">
        <w:rPr>
          <w:rFonts w:ascii="Garamond" w:hAnsi="Garamond"/>
        </w:rPr>
        <w:t>;</w:t>
      </w:r>
    </w:p>
    <w:p w14:paraId="71FBE341" w14:textId="77777777" w:rsidR="00214405" w:rsidRPr="00E36957" w:rsidRDefault="00214405" w:rsidP="00653206">
      <w:pPr>
        <w:tabs>
          <w:tab w:val="left" w:pos="1134"/>
        </w:tabs>
        <w:autoSpaceDE w:val="0"/>
        <w:autoSpaceDN w:val="0"/>
        <w:adjustRightInd w:val="0"/>
        <w:spacing w:after="120"/>
        <w:ind w:left="709" w:hanging="709"/>
        <w:jc w:val="both"/>
        <w:rPr>
          <w:rFonts w:ascii="Garamond" w:hAnsi="Garamond"/>
        </w:rPr>
      </w:pPr>
      <w:r w:rsidRPr="00E36957">
        <w:rPr>
          <w:rFonts w:ascii="Garamond" w:hAnsi="Garamond"/>
        </w:rPr>
        <w:t xml:space="preserve">стр.1500 – итого краткосрочные обязательства на конец отчетного периода </w:t>
      </w:r>
      <w:r w:rsidRPr="00E36957">
        <w:rPr>
          <w:rFonts w:ascii="Garamond" w:hAnsi="Garamond"/>
          <w:i/>
        </w:rPr>
        <w:t>р</w:t>
      </w:r>
      <w:r w:rsidR="00197C7A" w:rsidRPr="00E36957">
        <w:rPr>
          <w:rFonts w:ascii="Garamond" w:hAnsi="Garamond"/>
        </w:rPr>
        <w:t>, руб.</w:t>
      </w:r>
      <w:r w:rsidRPr="00E36957">
        <w:rPr>
          <w:rFonts w:ascii="Garamond" w:hAnsi="Garamond"/>
        </w:rPr>
        <w:t xml:space="preserve"> (строка 1500 формы № 103а);</w:t>
      </w:r>
    </w:p>
    <w:p w14:paraId="674A28C0" w14:textId="7C4FDF1E" w:rsidR="00214405" w:rsidRPr="00E36957" w:rsidRDefault="007C0C16" w:rsidP="00653206">
      <w:pPr>
        <w:tabs>
          <w:tab w:val="left" w:pos="1134"/>
        </w:tabs>
        <w:autoSpaceDE w:val="0"/>
        <w:autoSpaceDN w:val="0"/>
        <w:adjustRightInd w:val="0"/>
        <w:spacing w:after="120"/>
        <w:ind w:left="709" w:hanging="709"/>
        <w:jc w:val="both"/>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выручка</m:t>
            </m:r>
          </m:sup>
        </m:sSubSup>
      </m:oMath>
      <w:r w:rsidR="00BC1DFE">
        <w:rPr>
          <w:rFonts w:ascii="Garamond" w:hAnsi="Garamond"/>
        </w:rPr>
        <w:t xml:space="preserve"> – </w:t>
      </w:r>
      <w:r w:rsidR="00214405" w:rsidRPr="00E36957">
        <w:rPr>
          <w:rFonts w:ascii="Garamond" w:hAnsi="Garamond"/>
        </w:rPr>
        <w:t xml:space="preserve">выручка за отчетный период </w:t>
      </w:r>
      <w:r w:rsidR="00214405" w:rsidRPr="00E36957">
        <w:rPr>
          <w:rFonts w:ascii="Garamond" w:hAnsi="Garamond"/>
          <w:i/>
        </w:rPr>
        <w:t>p</w:t>
      </w:r>
      <w:r w:rsidR="00197C7A" w:rsidRPr="00E36957">
        <w:rPr>
          <w:rFonts w:ascii="Garamond" w:hAnsi="Garamond"/>
        </w:rPr>
        <w:t>, руб.</w:t>
      </w:r>
      <w:r w:rsidR="00214405" w:rsidRPr="00E36957">
        <w:rPr>
          <w:rFonts w:ascii="Garamond" w:hAnsi="Garamond"/>
        </w:rPr>
        <w:t xml:space="preserve"> (строка 2110 формы 103б);</w:t>
      </w:r>
    </w:p>
    <w:p w14:paraId="230A3C92" w14:textId="7CB5F027" w:rsidR="00214405" w:rsidRPr="00E36957" w:rsidRDefault="007C0C16" w:rsidP="00653206">
      <w:pPr>
        <w:tabs>
          <w:tab w:val="left" w:pos="1134"/>
        </w:tabs>
        <w:autoSpaceDE w:val="0"/>
        <w:autoSpaceDN w:val="0"/>
        <w:adjustRightInd w:val="0"/>
        <w:spacing w:after="120"/>
        <w:ind w:left="709" w:hanging="709"/>
        <w:jc w:val="both"/>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lang w:val="en-US"/>
              </w:rPr>
              <m:t>p</m:t>
            </m:r>
            <m:r>
              <w:rPr>
                <w:rFonts w:ascii="Cambria Math" w:hAnsi="Cambria Math"/>
              </w:rPr>
              <m:t>-1</m:t>
            </m:r>
          </m:sub>
          <m:sup>
            <m:r>
              <w:rPr>
                <w:rFonts w:ascii="Cambria Math" w:hAnsi="Cambria Math"/>
              </w:rPr>
              <m:t>выручка</m:t>
            </m:r>
          </m:sup>
        </m:sSubSup>
      </m:oMath>
      <w:r w:rsidR="00BC1DFE">
        <w:rPr>
          <w:rFonts w:ascii="Garamond" w:hAnsi="Garamond"/>
        </w:rPr>
        <w:t xml:space="preserve"> – </w:t>
      </w:r>
      <w:r w:rsidR="00214405" w:rsidRPr="00E36957">
        <w:rPr>
          <w:rFonts w:ascii="Garamond" w:hAnsi="Garamond"/>
        </w:rPr>
        <w:t xml:space="preserve">выручка за отчетный период </w:t>
      </w:r>
      <w:r w:rsidR="00214405" w:rsidRPr="00E36957">
        <w:rPr>
          <w:rFonts w:ascii="Garamond" w:hAnsi="Garamond"/>
          <w:i/>
        </w:rPr>
        <w:t>p-1</w:t>
      </w:r>
      <w:r w:rsidR="00197C7A" w:rsidRPr="00E36957">
        <w:rPr>
          <w:rFonts w:ascii="Garamond" w:hAnsi="Garamond"/>
        </w:rPr>
        <w:t>, руб.</w:t>
      </w:r>
      <w:r w:rsidR="00214405" w:rsidRPr="00E36957">
        <w:rPr>
          <w:rFonts w:ascii="Garamond" w:hAnsi="Garamond"/>
        </w:rPr>
        <w:t xml:space="preserve"> (строка 2110 формы 103б).</w:t>
      </w:r>
    </w:p>
    <w:p w14:paraId="5AC27951" w14:textId="77777777" w:rsidR="00214405" w:rsidRPr="00E36957" w:rsidRDefault="00214405" w:rsidP="00653206">
      <w:pPr>
        <w:tabs>
          <w:tab w:val="left" w:pos="1134"/>
        </w:tabs>
        <w:autoSpaceDE w:val="0"/>
        <w:autoSpaceDN w:val="0"/>
        <w:adjustRightInd w:val="0"/>
        <w:spacing w:after="120" w:line="240" w:lineRule="auto"/>
        <w:ind w:firstLine="709"/>
        <w:jc w:val="both"/>
        <w:rPr>
          <w:rFonts w:ascii="Garamond" w:hAnsi="Garamond" w:cs="Garamond"/>
          <w:lang w:eastAsia="ru-RU"/>
        </w:rPr>
      </w:pPr>
      <w:r w:rsidRPr="00E36957">
        <w:rPr>
          <w:rFonts w:ascii="Garamond" w:hAnsi="Garamond" w:cs="Garamond"/>
          <w:lang w:eastAsia="ru-RU"/>
        </w:rPr>
        <w:t xml:space="preserve">Значение </w:t>
      </w:r>
      <m:oMath>
        <m:sSubSup>
          <m:sSubSupPr>
            <m:ctrlPr>
              <w:rPr>
                <w:rFonts w:ascii="Cambria Math" w:hAnsi="Cambria Math" w:cs="Garamond"/>
                <w:i/>
                <w:lang w:eastAsia="ru-RU"/>
              </w:rPr>
            </m:ctrlPr>
          </m:sSubSupPr>
          <m:e>
            <m:r>
              <w:rPr>
                <w:rFonts w:ascii="Cambria Math" w:hAnsi="Cambria Math" w:cs="Garamond"/>
                <w:lang w:eastAsia="ru-RU"/>
              </w:rPr>
              <m:t>S</m:t>
            </m:r>
          </m:e>
          <m:sub>
            <m:r>
              <w:rPr>
                <w:rFonts w:ascii="Cambria Math" w:hAnsi="Cambria Math" w:cs="Garamond"/>
                <w:lang w:eastAsia="ru-RU"/>
              </w:rPr>
              <m:t>p-1</m:t>
            </m:r>
          </m:sub>
          <m:sup>
            <m:r>
              <w:rPr>
                <w:rFonts w:ascii="Cambria Math" w:hAnsi="Cambria Math" w:cs="Garamond"/>
                <w:lang w:eastAsia="ru-RU"/>
              </w:rPr>
              <m:t>выручка</m:t>
            </m:r>
          </m:sup>
        </m:sSubSup>
      </m:oMath>
      <w:r w:rsidRPr="00E36957">
        <w:rPr>
          <w:rFonts w:ascii="Garamond" w:hAnsi="Garamond" w:cs="Garamond"/>
          <w:lang w:eastAsia="ru-RU"/>
        </w:rPr>
        <w:t xml:space="preserve"> </w:t>
      </w:r>
      <w:r w:rsidR="00386B41" w:rsidRPr="00E36957">
        <w:rPr>
          <w:rFonts w:ascii="Garamond" w:hAnsi="Garamond" w:cs="Garamond"/>
          <w:lang w:eastAsia="ru-RU"/>
        </w:rPr>
        <w:t xml:space="preserve">принимается равным </w:t>
      </w:r>
      <w:r w:rsidR="005965A8" w:rsidRPr="00E36957">
        <w:rPr>
          <w:rFonts w:ascii="Garamond" w:hAnsi="Garamond" w:cs="Garamond"/>
          <w:lang w:eastAsia="ru-RU"/>
        </w:rPr>
        <w:t>нулю для организации, сведения о которой впервые</w:t>
      </w:r>
      <w:r w:rsidR="009C4A16" w:rsidRPr="00E36957">
        <w:rPr>
          <w:rFonts w:ascii="Garamond" w:hAnsi="Garamond" w:cs="Garamond"/>
          <w:lang w:eastAsia="ru-RU"/>
        </w:rPr>
        <w:t xml:space="preserve"> </w:t>
      </w:r>
      <w:r w:rsidRPr="00E36957">
        <w:rPr>
          <w:rFonts w:ascii="Garamond" w:hAnsi="Garamond" w:cs="Garamond"/>
          <w:lang w:eastAsia="ru-RU"/>
        </w:rPr>
        <w:t xml:space="preserve">включены в Единый государственный реестр юридических лиц в </w:t>
      </w:r>
      <w:r w:rsidRPr="00E36957">
        <w:rPr>
          <w:rFonts w:ascii="Garamond" w:hAnsi="Garamond"/>
        </w:rPr>
        <w:t>последнем календарном квартале отчетного периода</w:t>
      </w:r>
      <w:r w:rsidRPr="00E36957">
        <w:rPr>
          <w:rFonts w:ascii="Garamond" w:hAnsi="Garamond" w:cs="Garamond"/>
          <w:lang w:eastAsia="ru-RU"/>
        </w:rPr>
        <w:t xml:space="preserve"> </w:t>
      </w:r>
      <w:r w:rsidRPr="00E36957">
        <w:rPr>
          <w:rFonts w:ascii="Garamond" w:hAnsi="Garamond" w:cs="Garamond"/>
          <w:i/>
          <w:lang w:eastAsia="ru-RU"/>
        </w:rPr>
        <w:t>р</w:t>
      </w:r>
      <w:r w:rsidRPr="00E36957">
        <w:rPr>
          <w:rFonts w:ascii="Garamond" w:hAnsi="Garamond" w:cs="Garamond"/>
          <w:lang w:eastAsia="ru-RU"/>
        </w:rPr>
        <w:t>.</w:t>
      </w:r>
    </w:p>
    <w:p w14:paraId="71B4EED1" w14:textId="6521665D" w:rsidR="00214405" w:rsidRPr="00E36957" w:rsidRDefault="00F36246" w:rsidP="009A47D2">
      <w:pPr>
        <w:pStyle w:val="af0"/>
        <w:widowControl w:val="0"/>
        <w:numPr>
          <w:ilvl w:val="2"/>
          <w:numId w:val="82"/>
        </w:numPr>
        <w:tabs>
          <w:tab w:val="left" w:pos="567"/>
        </w:tabs>
        <w:spacing w:after="120" w:line="240" w:lineRule="auto"/>
        <w:ind w:left="0" w:firstLine="0"/>
        <w:contextualSpacing w:val="0"/>
        <w:rPr>
          <w:rFonts w:ascii="Garamond" w:hAnsi="Garamond"/>
          <w:sz w:val="22"/>
        </w:rPr>
      </w:pPr>
      <w:r w:rsidRPr="00E36957">
        <w:rPr>
          <w:rFonts w:ascii="Garamond" w:hAnsi="Garamond"/>
          <w:sz w:val="22"/>
        </w:rPr>
        <w:t>П</w:t>
      </w:r>
      <w:r w:rsidR="00214405" w:rsidRPr="00E36957">
        <w:rPr>
          <w:rFonts w:ascii="Garamond" w:hAnsi="Garamond"/>
          <w:sz w:val="22"/>
        </w:rPr>
        <w:t>оказател</w:t>
      </w:r>
      <w:r w:rsidRPr="00E36957">
        <w:rPr>
          <w:rFonts w:ascii="Garamond" w:hAnsi="Garamond"/>
          <w:sz w:val="22"/>
        </w:rPr>
        <w:t>ь</w:t>
      </w:r>
      <w:r w:rsidR="002D70E8">
        <w:rPr>
          <w:rFonts w:ascii="Garamond" w:hAnsi="Garamond"/>
          <w:sz w:val="22"/>
        </w:rPr>
        <w:t xml:space="preserve"> ФС4 «способность возвратить зае</w:t>
      </w:r>
      <w:r w:rsidR="00214405" w:rsidRPr="00E36957">
        <w:rPr>
          <w:rFonts w:ascii="Garamond" w:hAnsi="Garamond"/>
          <w:sz w:val="22"/>
        </w:rPr>
        <w:t xml:space="preserve">м и финансовая устойчивость» </w:t>
      </w:r>
      <w:r w:rsidRPr="00E36957">
        <w:rPr>
          <w:rFonts w:ascii="Garamond" w:hAnsi="Garamond"/>
          <w:sz w:val="22"/>
        </w:rPr>
        <w:t xml:space="preserve">является невыполненным </w:t>
      </w:r>
      <w:r w:rsidR="00214405" w:rsidRPr="00E36957">
        <w:rPr>
          <w:rFonts w:ascii="Garamond" w:hAnsi="Garamond"/>
          <w:sz w:val="22"/>
        </w:rPr>
        <w:t>при одновременном выполнении следующих условий:</w:t>
      </w:r>
    </w:p>
    <w:p w14:paraId="453AB253" w14:textId="77777777" w:rsidR="00214405" w:rsidRPr="00180840" w:rsidRDefault="00214405" w:rsidP="00653B69">
      <w:pPr>
        <w:pStyle w:val="af0"/>
        <w:widowControl w:val="0"/>
        <w:numPr>
          <w:ilvl w:val="0"/>
          <w:numId w:val="38"/>
        </w:numPr>
        <w:tabs>
          <w:tab w:val="left" w:pos="1134"/>
        </w:tabs>
        <w:spacing w:after="240" w:line="240" w:lineRule="auto"/>
        <w:ind w:left="0" w:firstLine="709"/>
        <w:contextualSpacing w:val="0"/>
        <w:rPr>
          <w:rFonts w:ascii="Garamond" w:hAnsi="Garamond"/>
          <w:sz w:val="22"/>
        </w:rPr>
      </w:pPr>
      <w:r w:rsidRPr="00E36957">
        <w:rPr>
          <w:rFonts w:ascii="Garamond" w:hAnsi="Garamond"/>
          <w:sz w:val="22"/>
        </w:rPr>
        <w:t>несоответствие зн</w:t>
      </w:r>
      <w:r w:rsidRPr="00180840">
        <w:rPr>
          <w:rFonts w:ascii="Garamond" w:hAnsi="Garamond"/>
          <w:sz w:val="22"/>
        </w:rPr>
        <w:t>ачений индикаторов И2 «Способность возвратить имеющиеся заемные средства» и И7 «Коэффициент финансовой независимости» допустимым значениям;</w:t>
      </w:r>
    </w:p>
    <w:p w14:paraId="77D7F14A" w14:textId="77777777" w:rsidR="00214405" w:rsidRPr="00180840" w:rsidRDefault="007C0C16" w:rsidP="00653B69">
      <w:pPr>
        <w:pStyle w:val="af0"/>
        <w:widowControl w:val="0"/>
        <w:numPr>
          <w:ilvl w:val="0"/>
          <w:numId w:val="38"/>
        </w:numPr>
        <w:tabs>
          <w:tab w:val="left" w:pos="1134"/>
        </w:tabs>
        <w:spacing w:after="240" w:line="240" w:lineRule="auto"/>
        <w:ind w:left="0" w:firstLine="709"/>
        <w:contextualSpacing w:val="0"/>
        <w:rPr>
          <w:rFonts w:ascii="Garamond" w:hAnsi="Garamond"/>
          <w:sz w:val="22"/>
        </w:rPr>
      </w:pPr>
      <m:oMath>
        <m:sSub>
          <m:sSubPr>
            <m:ctrlPr>
              <w:rPr>
                <w:rFonts w:ascii="Cambria Math" w:hAnsi="Cambria Math"/>
                <w:sz w:val="22"/>
              </w:rPr>
            </m:ctrlPr>
          </m:sSubPr>
          <m:e>
            <m:r>
              <m:rPr>
                <m:sty m:val="p"/>
              </m:rPr>
              <w:rPr>
                <w:rFonts w:ascii="Cambria Math" w:hAnsi="Cambria Math"/>
                <w:sz w:val="22"/>
              </w:rPr>
              <m:t>(стр. 1410+стр. 1510)</m:t>
            </m:r>
          </m:e>
          <m:sub>
            <m:r>
              <w:rPr>
                <w:rFonts w:ascii="Cambria Math" w:hAnsi="Cambria Math"/>
                <w:sz w:val="22"/>
                <w:lang w:val="en-US"/>
              </w:rPr>
              <m:t>p</m:t>
            </m:r>
          </m:sub>
        </m:sSub>
        <m:r>
          <w:rPr>
            <w:rFonts w:ascii="Cambria Math" w:hAnsi="Cambria Math"/>
            <w:sz w:val="22"/>
          </w:rPr>
          <m:t>&gt;</m:t>
        </m:r>
        <m:d>
          <m:dPr>
            <m:begChr m:val="{"/>
            <m:endChr m:val=""/>
            <m:ctrlPr>
              <w:rPr>
                <w:rFonts w:ascii="Cambria Math" w:hAnsi="Cambria Math"/>
                <w:sz w:val="22"/>
              </w:rPr>
            </m:ctrlPr>
          </m:dPr>
          <m:e>
            <m:eqArr>
              <m:eqArrPr>
                <m:ctrlPr>
                  <w:rPr>
                    <w:rFonts w:ascii="Cambria Math" w:hAnsi="Cambria Math"/>
                    <w:sz w:val="22"/>
                  </w:rPr>
                </m:ctrlPr>
              </m:eqArrPr>
              <m:e>
                <m:r>
                  <m:rPr>
                    <m:sty m:val="p"/>
                  </m:rPr>
                  <w:rPr>
                    <w:rFonts w:ascii="Cambria Math" w:hAnsi="Cambria Math"/>
                    <w:sz w:val="22"/>
                  </w:rPr>
                  <m:t xml:space="preserve">0,33 </m:t>
                </m:r>
                <m:r>
                  <w:rPr>
                    <w:rFonts w:ascii="Cambria Math" w:hAnsi="Cambria Math"/>
                    <w:sz w:val="22"/>
                  </w:rPr>
                  <m:t>×</m:t>
                </m:r>
                <m:r>
                  <m:rPr>
                    <m:sty m:val="p"/>
                  </m:rPr>
                  <w:rPr>
                    <w:rFonts w:ascii="Cambria Math" w:hAnsi="Cambria Math"/>
                    <w:sz w:val="22"/>
                  </w:rPr>
                  <m:t xml:space="preserve"> </m:t>
                </m:r>
                <m:sSubSup>
                  <m:sSubSupPr>
                    <m:ctrlPr>
                      <w:rPr>
                        <w:rFonts w:ascii="Cambria Math" w:hAnsi="Cambria Math"/>
                        <w:i/>
                        <w:sz w:val="22"/>
                      </w:rPr>
                    </m:ctrlPr>
                  </m:sSubSupPr>
                  <m:e>
                    <m:r>
                      <w:rPr>
                        <w:rFonts w:ascii="Cambria Math" w:hAnsi="Cambria Math"/>
                        <w:sz w:val="22"/>
                      </w:rPr>
                      <m:t>S</m:t>
                    </m:r>
                  </m:e>
                  <m:sub>
                    <m:r>
                      <w:rPr>
                        <w:rFonts w:ascii="Cambria Math" w:hAnsi="Cambria Math"/>
                        <w:sz w:val="22"/>
                        <w:lang w:val="en-US"/>
                      </w:rPr>
                      <m:t>p</m:t>
                    </m:r>
                  </m:sub>
                  <m:sup>
                    <m:r>
                      <w:rPr>
                        <w:rFonts w:ascii="Cambria Math" w:hAnsi="Cambria Math"/>
                        <w:sz w:val="22"/>
                      </w:rPr>
                      <m:t>выручка</m:t>
                    </m:r>
                  </m:sup>
                </m:sSubSup>
                <m:r>
                  <m:rPr>
                    <m:sty m:val="p"/>
                  </m:rPr>
                  <w:rPr>
                    <w:rFonts w:ascii="Cambria Math" w:hAnsi="Cambria Math"/>
                    <w:sz w:val="22"/>
                  </w:rPr>
                  <m:t xml:space="preserve">, если </m:t>
                </m:r>
                <m:r>
                  <m:rPr>
                    <m:sty m:val="p"/>
                  </m:rPr>
                  <w:rPr>
                    <w:rFonts w:ascii="Cambria Math" w:hAnsi="Cambria Math"/>
                    <w:sz w:val="22"/>
                    <w:lang w:val="en-US"/>
                  </w:rPr>
                  <m:t>p</m:t>
                </m:r>
                <m:r>
                  <m:rPr>
                    <m:sty m:val="p"/>
                  </m:rPr>
                  <w:rPr>
                    <w:rFonts w:ascii="Cambria Math" w:hAnsi="Cambria Math"/>
                    <w:sz w:val="22"/>
                  </w:rPr>
                  <m:t xml:space="preserve">-I квартал,                             </m:t>
                </m:r>
              </m:e>
              <m:e>
                <m:r>
                  <m:rPr>
                    <m:sty m:val="p"/>
                  </m:rPr>
                  <w:rPr>
                    <w:rFonts w:ascii="Cambria Math" w:hAnsi="Cambria Math"/>
                    <w:sz w:val="22"/>
                  </w:rPr>
                  <m:t xml:space="preserve">0,33 </m:t>
                </m:r>
                <m:r>
                  <w:rPr>
                    <w:rFonts w:ascii="Cambria Math" w:hAnsi="Cambria Math"/>
                    <w:sz w:val="22"/>
                  </w:rPr>
                  <m:t>×</m:t>
                </m:r>
                <m:r>
                  <m:rPr>
                    <m:sty m:val="p"/>
                  </m:rPr>
                  <w:rPr>
                    <w:rFonts w:ascii="Cambria Math" w:hAnsi="Cambria Math"/>
                    <w:sz w:val="22"/>
                  </w:rPr>
                  <m:t xml:space="preserve"> </m:t>
                </m:r>
                <m:d>
                  <m:dPr>
                    <m:ctrlPr>
                      <w:rPr>
                        <w:rFonts w:ascii="Cambria Math" w:hAnsi="Cambria Math"/>
                        <w:sz w:val="22"/>
                      </w:rPr>
                    </m:ctrlPr>
                  </m:dPr>
                  <m:e>
                    <m:sSubSup>
                      <m:sSubSupPr>
                        <m:ctrlPr>
                          <w:rPr>
                            <w:rFonts w:ascii="Cambria Math" w:hAnsi="Cambria Math"/>
                            <w:i/>
                            <w:sz w:val="22"/>
                          </w:rPr>
                        </m:ctrlPr>
                      </m:sSubSupPr>
                      <m:e>
                        <m:r>
                          <w:rPr>
                            <w:rFonts w:ascii="Cambria Math" w:hAnsi="Cambria Math"/>
                            <w:sz w:val="22"/>
                          </w:rPr>
                          <m:t>S</m:t>
                        </m:r>
                      </m:e>
                      <m:sub>
                        <m:r>
                          <w:rPr>
                            <w:rFonts w:ascii="Cambria Math" w:hAnsi="Cambria Math"/>
                            <w:sz w:val="22"/>
                            <w:lang w:val="en-US"/>
                          </w:rPr>
                          <m:t>p</m:t>
                        </m:r>
                      </m:sub>
                      <m:sup>
                        <m:r>
                          <w:rPr>
                            <w:rFonts w:ascii="Cambria Math" w:hAnsi="Cambria Math"/>
                            <w:sz w:val="22"/>
                          </w:rPr>
                          <m:t>выручка</m:t>
                        </m:r>
                      </m:sup>
                    </m:sSubSup>
                    <m:r>
                      <w:rPr>
                        <w:rFonts w:ascii="Cambria Math" w:hAnsi="Cambria Math"/>
                        <w:sz w:val="22"/>
                      </w:rPr>
                      <m:t>-</m:t>
                    </m:r>
                    <m:sSubSup>
                      <m:sSubSupPr>
                        <m:ctrlPr>
                          <w:rPr>
                            <w:rFonts w:ascii="Cambria Math" w:hAnsi="Cambria Math"/>
                            <w:i/>
                            <w:sz w:val="22"/>
                          </w:rPr>
                        </m:ctrlPr>
                      </m:sSubSupPr>
                      <m:e>
                        <m:r>
                          <w:rPr>
                            <w:rFonts w:ascii="Cambria Math" w:hAnsi="Cambria Math"/>
                            <w:sz w:val="22"/>
                          </w:rPr>
                          <m:t>S</m:t>
                        </m:r>
                      </m:e>
                      <m:sub>
                        <m:r>
                          <w:rPr>
                            <w:rFonts w:ascii="Cambria Math" w:hAnsi="Cambria Math"/>
                            <w:sz w:val="22"/>
                            <w:lang w:val="en-US"/>
                          </w:rPr>
                          <m:t>p</m:t>
                        </m:r>
                        <m:r>
                          <w:rPr>
                            <w:rFonts w:ascii="Cambria Math" w:hAnsi="Cambria Math"/>
                            <w:sz w:val="22"/>
                          </w:rPr>
                          <m:t>-1</m:t>
                        </m:r>
                      </m:sub>
                      <m:sup>
                        <m:r>
                          <w:rPr>
                            <w:rFonts w:ascii="Cambria Math" w:hAnsi="Cambria Math"/>
                            <w:sz w:val="22"/>
                          </w:rPr>
                          <m:t>выручка</m:t>
                        </m:r>
                      </m:sup>
                    </m:sSubSup>
                    <m:r>
                      <m:rPr>
                        <m:sty m:val="p"/>
                      </m:rPr>
                      <w:rPr>
                        <w:rFonts w:ascii="Cambria Math" w:hAnsi="Cambria Math"/>
                        <w:sz w:val="22"/>
                      </w:rPr>
                      <m:t xml:space="preserve"> </m:t>
                    </m:r>
                  </m:e>
                </m:d>
                <m:r>
                  <m:rPr>
                    <m:sty m:val="p"/>
                  </m:rPr>
                  <w:rPr>
                    <w:rFonts w:ascii="Cambria Math" w:hAnsi="Cambria Math"/>
                    <w:sz w:val="22"/>
                  </w:rPr>
                  <m:t>,в противном случае,</m:t>
                </m:r>
              </m:e>
            </m:eqArr>
          </m:e>
        </m:d>
      </m:oMath>
    </w:p>
    <w:p w14:paraId="3250AD9A" w14:textId="77777777" w:rsidR="00214405" w:rsidRPr="00180840" w:rsidRDefault="00214405" w:rsidP="00653206">
      <w:pPr>
        <w:pStyle w:val="ConsPlusNormal"/>
        <w:tabs>
          <w:tab w:val="left" w:pos="1134"/>
        </w:tabs>
        <w:spacing w:after="60"/>
        <w:ind w:firstLine="709"/>
        <w:rPr>
          <w:rFonts w:ascii="Garamond" w:hAnsi="Garamond"/>
          <w:sz w:val="22"/>
          <w:szCs w:val="22"/>
        </w:rPr>
      </w:pPr>
      <w:r w:rsidRPr="00180840">
        <w:rPr>
          <w:rFonts w:ascii="Garamond" w:hAnsi="Garamond"/>
          <w:sz w:val="22"/>
          <w:szCs w:val="22"/>
        </w:rPr>
        <w:t>где:</w:t>
      </w:r>
    </w:p>
    <w:p w14:paraId="5C20C163" w14:textId="0333E50C" w:rsidR="00214405" w:rsidRPr="00180840" w:rsidRDefault="00214405" w:rsidP="00653206">
      <w:pPr>
        <w:tabs>
          <w:tab w:val="left" w:pos="1134"/>
        </w:tabs>
        <w:autoSpaceDE w:val="0"/>
        <w:autoSpaceDN w:val="0"/>
        <w:adjustRightInd w:val="0"/>
        <w:spacing w:after="60"/>
        <w:ind w:left="709" w:hanging="709"/>
        <w:jc w:val="both"/>
        <w:rPr>
          <w:rFonts w:ascii="Garamond" w:hAnsi="Garamond"/>
        </w:rPr>
      </w:pPr>
      <w:r w:rsidRPr="00F94B65">
        <w:rPr>
          <w:rFonts w:ascii="Garamond" w:hAnsi="Garamond"/>
          <w:i/>
        </w:rPr>
        <w:t>p</w:t>
      </w:r>
      <w:r w:rsidR="00BC1DFE">
        <w:rPr>
          <w:rFonts w:ascii="Garamond" w:hAnsi="Garamond"/>
        </w:rPr>
        <w:t xml:space="preserve"> – </w:t>
      </w:r>
      <w:r w:rsidRPr="00180840">
        <w:rPr>
          <w:rFonts w:ascii="Garamond" w:hAnsi="Garamond"/>
        </w:rPr>
        <w:t>о</w:t>
      </w:r>
      <w:r w:rsidR="00A47FD2">
        <w:rPr>
          <w:rFonts w:ascii="Garamond" w:hAnsi="Garamond"/>
        </w:rPr>
        <w:t>тчетный период (1-й квартал, 1-</w:t>
      </w:r>
      <w:r w:rsidRPr="00180840">
        <w:rPr>
          <w:rFonts w:ascii="Garamond" w:hAnsi="Garamond"/>
        </w:rPr>
        <w:t>е полугодие, 9 месяцев, отчетный год);</w:t>
      </w:r>
    </w:p>
    <w:p w14:paraId="6FA7E800" w14:textId="77777777" w:rsidR="00214405" w:rsidRPr="00180840" w:rsidRDefault="00214405" w:rsidP="00653206">
      <w:pPr>
        <w:tabs>
          <w:tab w:val="left" w:pos="1134"/>
        </w:tabs>
        <w:autoSpaceDE w:val="0"/>
        <w:autoSpaceDN w:val="0"/>
        <w:adjustRightInd w:val="0"/>
        <w:spacing w:after="60"/>
        <w:ind w:left="709" w:hanging="709"/>
        <w:jc w:val="both"/>
        <w:rPr>
          <w:rFonts w:ascii="Garamond" w:hAnsi="Garamond"/>
        </w:rPr>
      </w:pPr>
      <w:r w:rsidRPr="000E4DF0">
        <w:rPr>
          <w:rFonts w:ascii="Garamond" w:hAnsi="Garamond"/>
          <w:i/>
        </w:rPr>
        <w:t>p</w:t>
      </w:r>
      <w:r w:rsidRPr="008D0A4C">
        <w:rPr>
          <w:rFonts w:ascii="Garamond" w:hAnsi="Garamond"/>
          <w:i/>
        </w:rPr>
        <w:t>-1</w:t>
      </w:r>
      <w:r w:rsidRPr="00180840">
        <w:rPr>
          <w:rFonts w:ascii="Garamond" w:hAnsi="Garamond"/>
        </w:rPr>
        <w:t xml:space="preserve"> – отчетный период, предшествующий отчетному периоду </w:t>
      </w:r>
      <w:r w:rsidRPr="00180840">
        <w:rPr>
          <w:rFonts w:ascii="Garamond" w:hAnsi="Garamond"/>
          <w:i/>
        </w:rPr>
        <w:t>р</w:t>
      </w:r>
      <w:r w:rsidRPr="00180840">
        <w:rPr>
          <w:rFonts w:ascii="Garamond" w:hAnsi="Garamond"/>
        </w:rPr>
        <w:t>;</w:t>
      </w:r>
    </w:p>
    <w:p w14:paraId="177C3D91" w14:textId="77777777" w:rsidR="00214405" w:rsidRPr="00180840" w:rsidRDefault="00214405" w:rsidP="00653206">
      <w:pPr>
        <w:tabs>
          <w:tab w:val="left" w:pos="1134"/>
        </w:tabs>
        <w:autoSpaceDE w:val="0"/>
        <w:autoSpaceDN w:val="0"/>
        <w:adjustRightInd w:val="0"/>
        <w:spacing w:after="120"/>
        <w:ind w:left="709" w:hanging="709"/>
        <w:jc w:val="both"/>
        <w:rPr>
          <w:rFonts w:ascii="Garamond" w:hAnsi="Garamond"/>
        </w:rPr>
      </w:pPr>
      <w:r w:rsidRPr="00180840">
        <w:rPr>
          <w:rFonts w:ascii="Garamond" w:hAnsi="Garamond"/>
          <w:color w:val="000000"/>
        </w:rPr>
        <w:t xml:space="preserve">стр.1410 – долгосрочные заемные средства на конец отчетного периода </w:t>
      </w:r>
      <w:r w:rsidRPr="00180840">
        <w:rPr>
          <w:rFonts w:ascii="Garamond" w:hAnsi="Garamond"/>
          <w:i/>
          <w:color w:val="000000"/>
        </w:rPr>
        <w:t>р</w:t>
      </w:r>
      <w:r w:rsidR="00197C7A">
        <w:rPr>
          <w:rFonts w:ascii="Garamond" w:hAnsi="Garamond"/>
        </w:rPr>
        <w:t>, руб.</w:t>
      </w:r>
      <w:r w:rsidRPr="00180840">
        <w:rPr>
          <w:rFonts w:ascii="Garamond" w:hAnsi="Garamond"/>
        </w:rPr>
        <w:t xml:space="preserve"> </w:t>
      </w:r>
      <w:r w:rsidRPr="00180840">
        <w:rPr>
          <w:rFonts w:ascii="Garamond" w:hAnsi="Garamond"/>
          <w:color w:val="000000"/>
        </w:rPr>
        <w:t>(строка 1410 формы № 103а)</w:t>
      </w:r>
      <w:r w:rsidRPr="00180840">
        <w:rPr>
          <w:rFonts w:ascii="Garamond" w:hAnsi="Garamond"/>
        </w:rPr>
        <w:t>;</w:t>
      </w:r>
    </w:p>
    <w:p w14:paraId="14529701" w14:textId="77777777" w:rsidR="00214405" w:rsidRPr="00180840" w:rsidRDefault="00214405" w:rsidP="00653206">
      <w:pPr>
        <w:tabs>
          <w:tab w:val="left" w:pos="1134"/>
        </w:tabs>
        <w:autoSpaceDE w:val="0"/>
        <w:autoSpaceDN w:val="0"/>
        <w:adjustRightInd w:val="0"/>
        <w:spacing w:after="120"/>
        <w:ind w:left="709" w:hanging="709"/>
        <w:jc w:val="both"/>
        <w:rPr>
          <w:rFonts w:ascii="Garamond" w:hAnsi="Garamond"/>
        </w:rPr>
      </w:pPr>
      <w:r w:rsidRPr="00180840">
        <w:rPr>
          <w:rFonts w:ascii="Garamond" w:hAnsi="Garamond"/>
          <w:color w:val="000000"/>
        </w:rPr>
        <w:t xml:space="preserve">стр.1510 – краткосрочные заемные средства на конец отчетного периода </w:t>
      </w:r>
      <w:r w:rsidRPr="00180840">
        <w:rPr>
          <w:rFonts w:ascii="Garamond" w:hAnsi="Garamond"/>
          <w:i/>
          <w:color w:val="000000"/>
        </w:rPr>
        <w:t>р</w:t>
      </w:r>
      <w:r w:rsidR="00197C7A">
        <w:rPr>
          <w:rFonts w:ascii="Garamond" w:hAnsi="Garamond"/>
        </w:rPr>
        <w:t>, руб.</w:t>
      </w:r>
      <w:r w:rsidRPr="00180840">
        <w:rPr>
          <w:rFonts w:ascii="Garamond" w:hAnsi="Garamond"/>
        </w:rPr>
        <w:t xml:space="preserve"> </w:t>
      </w:r>
      <w:r w:rsidRPr="00180840">
        <w:rPr>
          <w:rFonts w:ascii="Garamond" w:hAnsi="Garamond"/>
          <w:color w:val="000000"/>
        </w:rPr>
        <w:t>(строка 1510 формы № 103а)</w:t>
      </w:r>
      <w:r w:rsidRPr="00180840">
        <w:rPr>
          <w:rFonts w:ascii="Garamond" w:hAnsi="Garamond"/>
        </w:rPr>
        <w:t>;</w:t>
      </w:r>
    </w:p>
    <w:p w14:paraId="3F77C519" w14:textId="77777777" w:rsidR="00214405" w:rsidRPr="00180840" w:rsidRDefault="007C0C16" w:rsidP="00653206">
      <w:pPr>
        <w:tabs>
          <w:tab w:val="left" w:pos="1134"/>
        </w:tabs>
        <w:autoSpaceDE w:val="0"/>
        <w:autoSpaceDN w:val="0"/>
        <w:adjustRightInd w:val="0"/>
        <w:spacing w:after="120"/>
        <w:ind w:left="709" w:hanging="709"/>
        <w:jc w:val="both"/>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выручка</m:t>
            </m:r>
          </m:sup>
        </m:sSubSup>
      </m:oMath>
      <w:r w:rsidR="00214405" w:rsidRPr="00180840">
        <w:rPr>
          <w:rFonts w:ascii="Garamond" w:hAnsi="Garamond"/>
        </w:rPr>
        <w:t xml:space="preserve"> – выручка за </w:t>
      </w:r>
      <w:r w:rsidR="00214405" w:rsidRPr="00653206">
        <w:rPr>
          <w:rFonts w:ascii="Garamond" w:hAnsi="Garamond"/>
          <w:color w:val="000000"/>
        </w:rPr>
        <w:t>отчетный</w:t>
      </w:r>
      <w:r w:rsidR="00214405" w:rsidRPr="00180840">
        <w:rPr>
          <w:rFonts w:ascii="Garamond" w:hAnsi="Garamond"/>
        </w:rPr>
        <w:t xml:space="preserve"> период </w:t>
      </w:r>
      <w:r w:rsidR="00214405" w:rsidRPr="00180840">
        <w:rPr>
          <w:rFonts w:ascii="Garamond" w:hAnsi="Garamond"/>
          <w:i/>
        </w:rPr>
        <w:t>p</w:t>
      </w:r>
      <w:r w:rsidR="00197C7A">
        <w:rPr>
          <w:rFonts w:ascii="Garamond" w:hAnsi="Garamond"/>
        </w:rPr>
        <w:t>, руб.</w:t>
      </w:r>
      <w:r w:rsidR="00214405" w:rsidRPr="00180840">
        <w:rPr>
          <w:rFonts w:ascii="Garamond" w:hAnsi="Garamond"/>
        </w:rPr>
        <w:t xml:space="preserve"> (строка 2110 формы 103б);</w:t>
      </w:r>
    </w:p>
    <w:p w14:paraId="70D131B6" w14:textId="77777777" w:rsidR="00214405" w:rsidRPr="00180840" w:rsidRDefault="007C0C16" w:rsidP="00653206">
      <w:pPr>
        <w:tabs>
          <w:tab w:val="left" w:pos="1134"/>
        </w:tabs>
        <w:autoSpaceDE w:val="0"/>
        <w:autoSpaceDN w:val="0"/>
        <w:adjustRightInd w:val="0"/>
        <w:spacing w:after="120"/>
        <w:ind w:left="709" w:hanging="709"/>
        <w:jc w:val="both"/>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lang w:val="en-US"/>
              </w:rPr>
              <m:t>p</m:t>
            </m:r>
            <m:r>
              <w:rPr>
                <w:rFonts w:ascii="Cambria Math" w:hAnsi="Cambria Math"/>
              </w:rPr>
              <m:t>-1</m:t>
            </m:r>
          </m:sub>
          <m:sup>
            <m:r>
              <w:rPr>
                <w:rFonts w:ascii="Cambria Math" w:hAnsi="Cambria Math"/>
              </w:rPr>
              <m:t>выручка</m:t>
            </m:r>
          </m:sup>
        </m:sSubSup>
      </m:oMath>
      <w:r w:rsidR="00214405" w:rsidRPr="00180840">
        <w:rPr>
          <w:rFonts w:ascii="Garamond" w:hAnsi="Garamond"/>
        </w:rPr>
        <w:t xml:space="preserve"> – выручка за </w:t>
      </w:r>
      <w:r w:rsidR="00214405" w:rsidRPr="00653206">
        <w:rPr>
          <w:rFonts w:ascii="Garamond" w:hAnsi="Garamond"/>
          <w:color w:val="000000"/>
        </w:rPr>
        <w:t>отчетный</w:t>
      </w:r>
      <w:r w:rsidR="00214405" w:rsidRPr="00180840">
        <w:rPr>
          <w:rFonts w:ascii="Garamond" w:hAnsi="Garamond"/>
        </w:rPr>
        <w:t xml:space="preserve"> период </w:t>
      </w:r>
      <w:r w:rsidR="00214405" w:rsidRPr="00180840">
        <w:rPr>
          <w:rFonts w:ascii="Garamond" w:hAnsi="Garamond"/>
          <w:i/>
        </w:rPr>
        <w:t>p-1</w:t>
      </w:r>
      <w:r w:rsidR="00197C7A">
        <w:rPr>
          <w:rFonts w:ascii="Garamond" w:hAnsi="Garamond"/>
        </w:rPr>
        <w:t>, руб.</w:t>
      </w:r>
      <w:r w:rsidR="00214405" w:rsidRPr="00180840">
        <w:rPr>
          <w:rFonts w:ascii="Garamond" w:hAnsi="Garamond"/>
        </w:rPr>
        <w:t xml:space="preserve"> (строка 2110 формы 103б).</w:t>
      </w:r>
    </w:p>
    <w:p w14:paraId="246D06F5" w14:textId="77777777" w:rsidR="00214405" w:rsidRPr="00180840" w:rsidRDefault="00214405" w:rsidP="00520E43">
      <w:pPr>
        <w:widowControl w:val="0"/>
        <w:tabs>
          <w:tab w:val="left" w:pos="1134"/>
        </w:tabs>
        <w:spacing w:after="240" w:line="240" w:lineRule="auto"/>
        <w:ind w:firstLine="709"/>
        <w:jc w:val="both"/>
        <w:rPr>
          <w:rFonts w:ascii="Garamond" w:hAnsi="Garamond"/>
        </w:rPr>
      </w:pPr>
      <w:r w:rsidRPr="00180840">
        <w:rPr>
          <w:rFonts w:ascii="Garamond" w:hAnsi="Garamond" w:cs="Garamond"/>
          <w:lang w:eastAsia="ru-RU"/>
        </w:rPr>
        <w:t xml:space="preserve">Значение </w:t>
      </w:r>
      <m:oMath>
        <m:sSubSup>
          <m:sSubSupPr>
            <m:ctrlPr>
              <w:rPr>
                <w:rFonts w:ascii="Cambria Math" w:hAnsi="Cambria Math" w:cs="Garamond"/>
                <w:i/>
                <w:lang w:eastAsia="ru-RU"/>
              </w:rPr>
            </m:ctrlPr>
          </m:sSubSupPr>
          <m:e>
            <m:r>
              <w:rPr>
                <w:rFonts w:ascii="Cambria Math" w:hAnsi="Cambria Math" w:cs="Garamond"/>
                <w:lang w:eastAsia="ru-RU"/>
              </w:rPr>
              <m:t>S</m:t>
            </m:r>
          </m:e>
          <m:sub>
            <m:r>
              <w:rPr>
                <w:rFonts w:ascii="Cambria Math" w:hAnsi="Cambria Math" w:cs="Garamond"/>
                <w:lang w:eastAsia="ru-RU"/>
              </w:rPr>
              <m:t>p-1</m:t>
            </m:r>
          </m:sub>
          <m:sup>
            <m:r>
              <w:rPr>
                <w:rFonts w:ascii="Cambria Math" w:hAnsi="Cambria Math" w:cs="Garamond"/>
                <w:lang w:eastAsia="ru-RU"/>
              </w:rPr>
              <m:t>выручка</m:t>
            </m:r>
          </m:sup>
        </m:sSubSup>
      </m:oMath>
      <w:r w:rsidRPr="00180840">
        <w:rPr>
          <w:rFonts w:ascii="Garamond" w:hAnsi="Garamond" w:cs="Garamond"/>
          <w:lang w:eastAsia="ru-RU"/>
        </w:rPr>
        <w:t xml:space="preserve"> </w:t>
      </w:r>
      <w:r w:rsidR="00386B41" w:rsidRPr="00180840">
        <w:rPr>
          <w:rFonts w:ascii="Garamond" w:hAnsi="Garamond" w:cs="Garamond"/>
          <w:lang w:eastAsia="ru-RU"/>
        </w:rPr>
        <w:t xml:space="preserve">принимается равным </w:t>
      </w:r>
      <w:r w:rsidR="005965A8">
        <w:rPr>
          <w:rFonts w:ascii="Garamond" w:hAnsi="Garamond" w:cs="Garamond"/>
          <w:lang w:eastAsia="ru-RU"/>
        </w:rPr>
        <w:t>нулю</w:t>
      </w:r>
      <w:r w:rsidR="005965A8" w:rsidRPr="00956730">
        <w:rPr>
          <w:rFonts w:ascii="Garamond" w:hAnsi="Garamond" w:cs="Garamond"/>
          <w:lang w:eastAsia="ru-RU"/>
        </w:rPr>
        <w:t xml:space="preserve"> </w:t>
      </w:r>
      <w:r w:rsidR="005965A8">
        <w:rPr>
          <w:rFonts w:ascii="Garamond" w:hAnsi="Garamond" w:cs="Garamond"/>
          <w:lang w:eastAsia="ru-RU"/>
        </w:rPr>
        <w:t xml:space="preserve">для </w:t>
      </w:r>
      <w:r w:rsidR="005965A8" w:rsidRPr="00180840">
        <w:rPr>
          <w:rFonts w:ascii="Garamond" w:hAnsi="Garamond" w:cs="Garamond"/>
          <w:lang w:eastAsia="ru-RU"/>
        </w:rPr>
        <w:t xml:space="preserve">организации, сведения о </w:t>
      </w:r>
      <w:r w:rsidR="005965A8" w:rsidRPr="00633D4C">
        <w:rPr>
          <w:rFonts w:ascii="Garamond" w:hAnsi="Garamond" w:cs="Garamond"/>
          <w:lang w:eastAsia="ru-RU"/>
        </w:rPr>
        <w:t>которой</w:t>
      </w:r>
      <w:r w:rsidR="005965A8" w:rsidRPr="00180840">
        <w:rPr>
          <w:rFonts w:ascii="Garamond" w:hAnsi="Garamond" w:cs="Garamond"/>
          <w:lang w:eastAsia="ru-RU"/>
        </w:rPr>
        <w:t xml:space="preserve"> </w:t>
      </w:r>
      <w:r w:rsidR="005965A8">
        <w:rPr>
          <w:rFonts w:ascii="Garamond" w:hAnsi="Garamond" w:cs="Garamond"/>
          <w:lang w:eastAsia="ru-RU"/>
        </w:rPr>
        <w:t>впервые</w:t>
      </w:r>
      <w:r w:rsidR="00CC2EA5">
        <w:rPr>
          <w:rFonts w:ascii="Garamond" w:hAnsi="Garamond" w:cs="Garamond"/>
          <w:lang w:eastAsia="ru-RU"/>
        </w:rPr>
        <w:t xml:space="preserve"> </w:t>
      </w:r>
      <w:r w:rsidRPr="00180840">
        <w:rPr>
          <w:rFonts w:ascii="Garamond" w:hAnsi="Garamond" w:cs="Garamond"/>
          <w:lang w:eastAsia="ru-RU"/>
        </w:rPr>
        <w:t xml:space="preserve">включены в Единый государственный реестр юридических лиц в </w:t>
      </w:r>
      <w:r w:rsidRPr="00180840">
        <w:rPr>
          <w:rFonts w:ascii="Garamond" w:hAnsi="Garamond"/>
        </w:rPr>
        <w:t>последнем календарном квартале отчетного периода</w:t>
      </w:r>
      <w:r w:rsidRPr="00180840">
        <w:rPr>
          <w:rFonts w:ascii="Garamond" w:hAnsi="Garamond" w:cs="Garamond"/>
          <w:lang w:eastAsia="ru-RU"/>
        </w:rPr>
        <w:t xml:space="preserve"> </w:t>
      </w:r>
      <w:r w:rsidRPr="00180840">
        <w:rPr>
          <w:rFonts w:ascii="Garamond" w:hAnsi="Garamond" w:cs="Garamond"/>
          <w:i/>
          <w:lang w:eastAsia="ru-RU"/>
        </w:rPr>
        <w:t>р</w:t>
      </w:r>
      <w:r w:rsidRPr="00180840">
        <w:rPr>
          <w:rFonts w:ascii="Garamond" w:hAnsi="Garamond" w:cs="Garamond"/>
          <w:lang w:eastAsia="ru-RU"/>
        </w:rPr>
        <w:t>.</w:t>
      </w:r>
    </w:p>
    <w:p w14:paraId="05B0B7F4" w14:textId="1D1F0201" w:rsidR="00214405" w:rsidRPr="00C52E9C" w:rsidRDefault="00214405" w:rsidP="009A47D2">
      <w:pPr>
        <w:pStyle w:val="af0"/>
        <w:widowControl w:val="0"/>
        <w:numPr>
          <w:ilvl w:val="2"/>
          <w:numId w:val="82"/>
        </w:numPr>
        <w:tabs>
          <w:tab w:val="left" w:pos="567"/>
        </w:tabs>
        <w:spacing w:after="120" w:line="240" w:lineRule="auto"/>
        <w:ind w:left="0" w:firstLine="0"/>
        <w:contextualSpacing w:val="0"/>
        <w:rPr>
          <w:rFonts w:ascii="Garamond" w:hAnsi="Garamond"/>
          <w:sz w:val="22"/>
        </w:rPr>
      </w:pPr>
      <w:r w:rsidRPr="00180840">
        <w:rPr>
          <w:rFonts w:ascii="Garamond" w:hAnsi="Garamond"/>
          <w:sz w:val="22"/>
        </w:rPr>
        <w:t xml:space="preserve"> </w:t>
      </w:r>
      <w:r w:rsidR="00F36246" w:rsidRPr="00C52E9C">
        <w:rPr>
          <w:rFonts w:ascii="Garamond" w:hAnsi="Garamond"/>
          <w:sz w:val="22"/>
        </w:rPr>
        <w:t>П</w:t>
      </w:r>
      <w:r w:rsidRPr="00C52E9C">
        <w:rPr>
          <w:rFonts w:ascii="Garamond" w:hAnsi="Garamond"/>
          <w:sz w:val="22"/>
        </w:rPr>
        <w:t>оказател</w:t>
      </w:r>
      <w:r w:rsidR="00F36246" w:rsidRPr="00C52E9C">
        <w:rPr>
          <w:rFonts w:ascii="Garamond" w:hAnsi="Garamond"/>
          <w:sz w:val="22"/>
        </w:rPr>
        <w:t>ь</w:t>
      </w:r>
      <w:r w:rsidRPr="00C52E9C">
        <w:rPr>
          <w:rFonts w:ascii="Garamond" w:hAnsi="Garamond"/>
          <w:sz w:val="22"/>
        </w:rPr>
        <w:t xml:space="preserve"> ФС5 «ликвидность и оборачиваемость дебиторской задолженности» </w:t>
      </w:r>
      <w:r w:rsidR="00F36246" w:rsidRPr="00C52E9C">
        <w:rPr>
          <w:rFonts w:ascii="Garamond" w:hAnsi="Garamond"/>
          <w:sz w:val="22"/>
        </w:rPr>
        <w:t xml:space="preserve">является невыполненным </w:t>
      </w:r>
      <w:r w:rsidRPr="00C52E9C">
        <w:rPr>
          <w:rFonts w:ascii="Garamond" w:hAnsi="Garamond"/>
          <w:sz w:val="22"/>
        </w:rPr>
        <w:t>при одновременном выполнении следующих условий:</w:t>
      </w:r>
    </w:p>
    <w:p w14:paraId="678DC209" w14:textId="77777777" w:rsidR="00214405" w:rsidRPr="00C52E9C" w:rsidRDefault="00214405" w:rsidP="00653B69">
      <w:pPr>
        <w:pStyle w:val="af0"/>
        <w:widowControl w:val="0"/>
        <w:numPr>
          <w:ilvl w:val="0"/>
          <w:numId w:val="28"/>
        </w:numPr>
        <w:tabs>
          <w:tab w:val="left" w:pos="993"/>
        </w:tabs>
        <w:spacing w:after="240" w:line="240" w:lineRule="auto"/>
        <w:ind w:left="0" w:firstLine="709"/>
        <w:contextualSpacing w:val="0"/>
        <w:rPr>
          <w:rFonts w:ascii="Garamond" w:hAnsi="Garamond"/>
          <w:sz w:val="22"/>
        </w:rPr>
      </w:pPr>
      <w:r w:rsidRPr="00C52E9C">
        <w:rPr>
          <w:rFonts w:ascii="Garamond" w:hAnsi="Garamond"/>
          <w:sz w:val="22"/>
        </w:rPr>
        <w:t>несоответствие значений индикаторов И3.1 «Оборачиваемость общей дебиторской задолженности» и И6 «Коэффициент текущей ликвидности» допустимым значениям;</w:t>
      </w:r>
    </w:p>
    <w:p w14:paraId="4459CE87" w14:textId="77777777" w:rsidR="00214405" w:rsidRPr="00C52E9C" w:rsidRDefault="00214405" w:rsidP="00653B69">
      <w:pPr>
        <w:pStyle w:val="af0"/>
        <w:widowControl w:val="0"/>
        <w:numPr>
          <w:ilvl w:val="0"/>
          <w:numId w:val="28"/>
        </w:numPr>
        <w:tabs>
          <w:tab w:val="left" w:pos="993"/>
        </w:tabs>
        <w:spacing w:after="240" w:line="240" w:lineRule="auto"/>
        <w:ind w:left="0" w:firstLine="709"/>
        <w:contextualSpacing w:val="0"/>
        <w:rPr>
          <w:rFonts w:ascii="Garamond" w:hAnsi="Garamond"/>
          <w:sz w:val="22"/>
        </w:rPr>
      </w:pPr>
      <w:r w:rsidRPr="00C52E9C">
        <w:rPr>
          <w:rFonts w:ascii="Garamond" w:hAnsi="Garamond"/>
          <w:sz w:val="22"/>
        </w:rPr>
        <w:lastRenderedPageBreak/>
        <w:t xml:space="preserve">индикатор И1 &gt; 39 дней или </w:t>
      </w:r>
      <m:oMath>
        <m:sSub>
          <m:sSubPr>
            <m:ctrlPr>
              <w:rPr>
                <w:rFonts w:ascii="Cambria Math" w:hAnsi="Cambria Math"/>
                <w:sz w:val="22"/>
              </w:rPr>
            </m:ctrlPr>
          </m:sSubPr>
          <m:e>
            <m:r>
              <m:rPr>
                <m:sty m:val="p"/>
              </m:rPr>
              <w:rPr>
                <w:rFonts w:ascii="Cambria Math" w:hAnsi="Cambria Math"/>
                <w:sz w:val="22"/>
              </w:rPr>
              <m:t>стр. 1500</m:t>
            </m:r>
          </m:e>
          <m:sub>
            <m:r>
              <w:rPr>
                <w:rFonts w:ascii="Cambria Math" w:hAnsi="Cambria Math"/>
                <w:sz w:val="22"/>
              </w:rPr>
              <m:t>p</m:t>
            </m:r>
          </m:sub>
        </m:sSub>
        <m:r>
          <w:rPr>
            <w:rFonts w:ascii="Cambria Math" w:hAnsi="Cambria Math"/>
            <w:sz w:val="22"/>
          </w:rPr>
          <m:t>&gt;</m:t>
        </m:r>
        <m:d>
          <m:dPr>
            <m:begChr m:val="{"/>
            <m:endChr m:val=""/>
            <m:ctrlPr>
              <w:rPr>
                <w:rFonts w:ascii="Cambria Math" w:hAnsi="Cambria Math"/>
                <w:i/>
                <w:sz w:val="22"/>
              </w:rPr>
            </m:ctrlPr>
          </m:dPr>
          <m:e>
            <m:eqArr>
              <m:eqArrPr>
                <m:ctrlPr>
                  <w:rPr>
                    <w:rFonts w:ascii="Cambria Math" w:hAnsi="Cambria Math"/>
                    <w:i/>
                    <w:sz w:val="22"/>
                  </w:rPr>
                </m:ctrlPr>
              </m:eqArrPr>
              <m:e>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m:t>
                    </m:r>
                  </m:sub>
                  <m:sup>
                    <m:r>
                      <w:rPr>
                        <w:rFonts w:ascii="Cambria Math" w:hAnsi="Cambria Math"/>
                        <w:sz w:val="22"/>
                      </w:rPr>
                      <m:t>выручка</m:t>
                    </m:r>
                  </m:sup>
                </m:sSubSup>
                <m:r>
                  <w:rPr>
                    <w:rFonts w:ascii="Cambria Math" w:hAnsi="Cambria Math"/>
                    <w:sz w:val="22"/>
                  </w:rPr>
                  <m:t xml:space="preserve">, </m:t>
                </m:r>
                <m:r>
                  <m:rPr>
                    <m:sty m:val="p"/>
                  </m:rPr>
                  <w:rPr>
                    <w:rFonts w:ascii="Cambria Math" w:hAnsi="Cambria Math"/>
                    <w:sz w:val="22"/>
                  </w:rPr>
                  <m:t>если p-I квартал</m:t>
                </m:r>
                <m:r>
                  <w:rPr>
                    <w:rFonts w:ascii="Cambria Math" w:hAnsi="Cambria Math"/>
                    <w:sz w:val="22"/>
                  </w:rPr>
                  <m:t xml:space="preserve">,                             </m:t>
                </m:r>
              </m:e>
              <m:e>
                <m:r>
                  <w:rPr>
                    <w:rFonts w:ascii="Cambria Math" w:hAnsi="Cambria Math"/>
                    <w:sz w:val="22"/>
                  </w:rPr>
                  <m:t>(</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m:t>
                    </m:r>
                  </m:sub>
                  <m:sup>
                    <m:r>
                      <w:rPr>
                        <w:rFonts w:ascii="Cambria Math" w:hAnsi="Cambria Math"/>
                        <w:sz w:val="22"/>
                      </w:rPr>
                      <m:t>выручка</m:t>
                    </m:r>
                  </m:sup>
                </m:sSubSup>
                <m:r>
                  <w:rPr>
                    <w:rFonts w:ascii="Cambria Math" w:hAnsi="Cambria Math"/>
                    <w:sz w:val="22"/>
                  </w:rPr>
                  <m:t>-</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p-1</m:t>
                    </m:r>
                  </m:sub>
                  <m:sup>
                    <m:r>
                      <w:rPr>
                        <w:rFonts w:ascii="Cambria Math" w:hAnsi="Cambria Math"/>
                        <w:sz w:val="22"/>
                      </w:rPr>
                      <m:t>выручка</m:t>
                    </m:r>
                  </m:sup>
                </m:sSubSup>
                <m:r>
                  <w:rPr>
                    <w:rFonts w:ascii="Cambria Math" w:hAnsi="Cambria Math"/>
                    <w:sz w:val="22"/>
                  </w:rPr>
                  <m:t xml:space="preserve"> ),в противном случае,</m:t>
                </m:r>
              </m:e>
            </m:eqArr>
          </m:e>
        </m:d>
      </m:oMath>
    </w:p>
    <w:p w14:paraId="4454E32A" w14:textId="77777777" w:rsidR="00214405" w:rsidRPr="00C52E9C" w:rsidRDefault="00214405" w:rsidP="00653206">
      <w:pPr>
        <w:pStyle w:val="ConsPlusNormal"/>
        <w:tabs>
          <w:tab w:val="left" w:pos="1134"/>
        </w:tabs>
        <w:spacing w:after="60"/>
        <w:ind w:firstLine="709"/>
        <w:rPr>
          <w:rFonts w:ascii="Garamond" w:hAnsi="Garamond"/>
          <w:sz w:val="22"/>
          <w:szCs w:val="22"/>
        </w:rPr>
      </w:pPr>
      <w:r w:rsidRPr="00C52E9C">
        <w:rPr>
          <w:rFonts w:ascii="Garamond" w:hAnsi="Garamond"/>
          <w:sz w:val="22"/>
          <w:szCs w:val="22"/>
        </w:rPr>
        <w:t>где:</w:t>
      </w:r>
    </w:p>
    <w:p w14:paraId="079B9F19" w14:textId="452652E6" w:rsidR="00214405" w:rsidRPr="00C52E9C" w:rsidRDefault="00214405" w:rsidP="00653206">
      <w:pPr>
        <w:pStyle w:val="ConsPlusNormal"/>
        <w:tabs>
          <w:tab w:val="left" w:pos="1134"/>
        </w:tabs>
        <w:spacing w:after="60"/>
        <w:ind w:firstLine="0"/>
        <w:rPr>
          <w:rFonts w:ascii="Garamond" w:hAnsi="Garamond"/>
          <w:sz w:val="22"/>
          <w:szCs w:val="22"/>
        </w:rPr>
      </w:pPr>
      <w:r w:rsidRPr="00C52E9C">
        <w:rPr>
          <w:rFonts w:ascii="Garamond" w:hAnsi="Garamond"/>
          <w:i/>
          <w:sz w:val="22"/>
          <w:szCs w:val="22"/>
        </w:rPr>
        <w:t>p</w:t>
      </w:r>
      <w:r w:rsidRPr="00C52E9C">
        <w:rPr>
          <w:rFonts w:ascii="Garamond" w:hAnsi="Garamond"/>
          <w:sz w:val="22"/>
          <w:szCs w:val="22"/>
        </w:rPr>
        <w:t xml:space="preserve"> – о</w:t>
      </w:r>
      <w:r w:rsidR="00A47FD2">
        <w:rPr>
          <w:rFonts w:ascii="Garamond" w:hAnsi="Garamond"/>
          <w:sz w:val="22"/>
          <w:szCs w:val="22"/>
        </w:rPr>
        <w:t>тчетный период (1-й квартал, 1-</w:t>
      </w:r>
      <w:r w:rsidRPr="00C52E9C">
        <w:rPr>
          <w:rFonts w:ascii="Garamond" w:hAnsi="Garamond"/>
          <w:sz w:val="22"/>
          <w:szCs w:val="22"/>
        </w:rPr>
        <w:t>е полугодие, 9 месяцев, отчетный год);</w:t>
      </w:r>
    </w:p>
    <w:p w14:paraId="78333794" w14:textId="77777777" w:rsidR="00214405" w:rsidRPr="00C52E9C" w:rsidRDefault="00214405" w:rsidP="00653206">
      <w:pPr>
        <w:pStyle w:val="ConsPlusNormal"/>
        <w:tabs>
          <w:tab w:val="left" w:pos="1134"/>
        </w:tabs>
        <w:spacing w:after="60"/>
        <w:ind w:firstLine="0"/>
        <w:rPr>
          <w:rFonts w:ascii="Garamond" w:hAnsi="Garamond"/>
          <w:sz w:val="22"/>
          <w:szCs w:val="22"/>
        </w:rPr>
      </w:pPr>
      <w:r w:rsidRPr="00C52E9C">
        <w:rPr>
          <w:rFonts w:ascii="Garamond" w:hAnsi="Garamond"/>
          <w:i/>
          <w:sz w:val="22"/>
          <w:szCs w:val="22"/>
        </w:rPr>
        <w:t>p-1</w:t>
      </w:r>
      <w:r w:rsidRPr="00C52E9C">
        <w:rPr>
          <w:rFonts w:ascii="Garamond" w:hAnsi="Garamond"/>
          <w:sz w:val="22"/>
          <w:szCs w:val="22"/>
        </w:rPr>
        <w:t xml:space="preserve"> – отчетный период, предшествующий отчетному периоду </w:t>
      </w:r>
      <w:r w:rsidRPr="00C52E9C">
        <w:rPr>
          <w:rFonts w:ascii="Garamond" w:hAnsi="Garamond"/>
          <w:i/>
          <w:sz w:val="22"/>
          <w:szCs w:val="22"/>
        </w:rPr>
        <w:t>р</w:t>
      </w:r>
      <w:r w:rsidRPr="00C52E9C">
        <w:rPr>
          <w:rFonts w:ascii="Garamond" w:hAnsi="Garamond"/>
          <w:sz w:val="22"/>
          <w:szCs w:val="22"/>
        </w:rPr>
        <w:t>;</w:t>
      </w:r>
    </w:p>
    <w:p w14:paraId="5FE81D21" w14:textId="77777777" w:rsidR="00214405" w:rsidRPr="00C52E9C" w:rsidRDefault="00214405" w:rsidP="00653206">
      <w:pPr>
        <w:tabs>
          <w:tab w:val="left" w:pos="1134"/>
        </w:tabs>
        <w:autoSpaceDE w:val="0"/>
        <w:autoSpaceDN w:val="0"/>
        <w:adjustRightInd w:val="0"/>
        <w:spacing w:after="120"/>
        <w:ind w:left="709" w:hanging="709"/>
        <w:jc w:val="both"/>
        <w:rPr>
          <w:rFonts w:ascii="Garamond" w:hAnsi="Garamond"/>
        </w:rPr>
      </w:pPr>
      <w:r w:rsidRPr="00C52E9C">
        <w:rPr>
          <w:rFonts w:ascii="Garamond" w:hAnsi="Garamond"/>
        </w:rPr>
        <w:t xml:space="preserve">стр.1500 – </w:t>
      </w:r>
      <w:r w:rsidRPr="00C52E9C">
        <w:rPr>
          <w:rFonts w:ascii="Garamond" w:hAnsi="Garamond"/>
          <w:color w:val="000000"/>
        </w:rPr>
        <w:t>итого</w:t>
      </w:r>
      <w:r w:rsidRPr="00C52E9C">
        <w:rPr>
          <w:rFonts w:ascii="Garamond" w:hAnsi="Garamond"/>
        </w:rPr>
        <w:t xml:space="preserve"> краткосрочные обязательства на конец отчетного периода </w:t>
      </w:r>
      <w:r w:rsidRPr="00C52E9C">
        <w:rPr>
          <w:rFonts w:ascii="Garamond" w:hAnsi="Garamond"/>
          <w:i/>
        </w:rPr>
        <w:t>р</w:t>
      </w:r>
      <w:r w:rsidR="00197C7A" w:rsidRPr="00C52E9C">
        <w:rPr>
          <w:rFonts w:ascii="Garamond" w:hAnsi="Garamond"/>
        </w:rPr>
        <w:t>, руб.</w:t>
      </w:r>
      <w:r w:rsidRPr="00C52E9C">
        <w:rPr>
          <w:rFonts w:ascii="Garamond" w:hAnsi="Garamond"/>
        </w:rPr>
        <w:t xml:space="preserve"> (строка 1500 формы № 103а);</w:t>
      </w:r>
    </w:p>
    <w:p w14:paraId="66B25846" w14:textId="35145458" w:rsidR="00214405" w:rsidRPr="00C52E9C" w:rsidRDefault="007C0C16" w:rsidP="00653206">
      <w:pPr>
        <w:tabs>
          <w:tab w:val="left" w:pos="1134"/>
        </w:tabs>
        <w:autoSpaceDE w:val="0"/>
        <w:autoSpaceDN w:val="0"/>
        <w:adjustRightInd w:val="0"/>
        <w:spacing w:after="120"/>
        <w:ind w:left="709" w:hanging="709"/>
        <w:jc w:val="both"/>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выручка</m:t>
            </m:r>
          </m:sup>
        </m:sSubSup>
      </m:oMath>
      <w:r w:rsidR="00196728">
        <w:rPr>
          <w:rFonts w:ascii="Garamond" w:hAnsi="Garamond"/>
        </w:rPr>
        <w:t xml:space="preserve"> – </w:t>
      </w:r>
      <w:r w:rsidR="00214405" w:rsidRPr="00C52E9C">
        <w:rPr>
          <w:rFonts w:ascii="Garamond" w:hAnsi="Garamond"/>
          <w:color w:val="000000"/>
        </w:rPr>
        <w:t>выручка</w:t>
      </w:r>
      <w:r w:rsidR="00214405" w:rsidRPr="00C52E9C">
        <w:rPr>
          <w:rFonts w:ascii="Garamond" w:hAnsi="Garamond"/>
        </w:rPr>
        <w:t xml:space="preserve"> за отчетный период </w:t>
      </w:r>
      <w:r w:rsidR="00214405" w:rsidRPr="00C52E9C">
        <w:rPr>
          <w:rFonts w:ascii="Garamond" w:hAnsi="Garamond"/>
          <w:i/>
        </w:rPr>
        <w:t>p</w:t>
      </w:r>
      <w:r w:rsidR="00197C7A" w:rsidRPr="00C52E9C">
        <w:rPr>
          <w:rFonts w:ascii="Garamond" w:hAnsi="Garamond"/>
        </w:rPr>
        <w:t>, руб.</w:t>
      </w:r>
      <w:r w:rsidR="00214405" w:rsidRPr="00C52E9C">
        <w:rPr>
          <w:rFonts w:ascii="Garamond" w:hAnsi="Garamond"/>
        </w:rPr>
        <w:t xml:space="preserve"> (строка 2110 формы 103б);</w:t>
      </w:r>
    </w:p>
    <w:p w14:paraId="62F154BD" w14:textId="29DA67ED" w:rsidR="00214405" w:rsidRPr="00C52E9C" w:rsidRDefault="007C0C16" w:rsidP="00653206">
      <w:pPr>
        <w:tabs>
          <w:tab w:val="left" w:pos="1134"/>
        </w:tabs>
        <w:autoSpaceDE w:val="0"/>
        <w:autoSpaceDN w:val="0"/>
        <w:adjustRightInd w:val="0"/>
        <w:spacing w:after="120"/>
        <w:ind w:left="709" w:hanging="709"/>
        <w:jc w:val="both"/>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lang w:val="en-US"/>
              </w:rPr>
              <m:t>p</m:t>
            </m:r>
            <m:r>
              <w:rPr>
                <w:rFonts w:ascii="Cambria Math" w:hAnsi="Cambria Math"/>
              </w:rPr>
              <m:t>-1</m:t>
            </m:r>
          </m:sub>
          <m:sup>
            <m:r>
              <w:rPr>
                <w:rFonts w:ascii="Cambria Math" w:hAnsi="Cambria Math"/>
              </w:rPr>
              <m:t>выручка</m:t>
            </m:r>
          </m:sup>
        </m:sSubSup>
      </m:oMath>
      <w:r w:rsidR="00196728">
        <w:rPr>
          <w:rFonts w:ascii="Garamond" w:hAnsi="Garamond"/>
        </w:rPr>
        <w:t xml:space="preserve"> – </w:t>
      </w:r>
      <w:r w:rsidR="00214405" w:rsidRPr="00C52E9C">
        <w:rPr>
          <w:rFonts w:ascii="Garamond" w:hAnsi="Garamond"/>
        </w:rPr>
        <w:t xml:space="preserve">выручка за </w:t>
      </w:r>
      <w:r w:rsidR="00214405" w:rsidRPr="00C52E9C">
        <w:rPr>
          <w:rFonts w:ascii="Garamond" w:hAnsi="Garamond"/>
          <w:color w:val="000000"/>
        </w:rPr>
        <w:t>отчетный</w:t>
      </w:r>
      <w:r w:rsidR="00214405" w:rsidRPr="00C52E9C">
        <w:rPr>
          <w:rFonts w:ascii="Garamond" w:hAnsi="Garamond"/>
        </w:rPr>
        <w:t xml:space="preserve"> период </w:t>
      </w:r>
      <w:r w:rsidR="00214405" w:rsidRPr="00C52E9C">
        <w:rPr>
          <w:rFonts w:ascii="Garamond" w:hAnsi="Garamond"/>
          <w:i/>
        </w:rPr>
        <w:t>p-1</w:t>
      </w:r>
      <w:r w:rsidR="00197C7A" w:rsidRPr="00C52E9C">
        <w:rPr>
          <w:rFonts w:ascii="Garamond" w:hAnsi="Garamond"/>
        </w:rPr>
        <w:t>, руб.</w:t>
      </w:r>
      <w:r w:rsidR="00214405" w:rsidRPr="00C52E9C">
        <w:rPr>
          <w:rFonts w:ascii="Garamond" w:hAnsi="Garamond"/>
        </w:rPr>
        <w:t xml:space="preserve"> (строка 2110 формы 103б).</w:t>
      </w:r>
    </w:p>
    <w:p w14:paraId="5F4CB24C" w14:textId="77777777" w:rsidR="00214405" w:rsidRPr="00C52E9C" w:rsidRDefault="00214405" w:rsidP="004C5711">
      <w:pPr>
        <w:tabs>
          <w:tab w:val="left" w:pos="1134"/>
        </w:tabs>
        <w:autoSpaceDE w:val="0"/>
        <w:autoSpaceDN w:val="0"/>
        <w:adjustRightInd w:val="0"/>
        <w:spacing w:after="120" w:line="240" w:lineRule="auto"/>
        <w:ind w:firstLine="709"/>
        <w:jc w:val="both"/>
        <w:rPr>
          <w:rFonts w:ascii="Garamond" w:hAnsi="Garamond" w:cs="Garamond"/>
          <w:lang w:eastAsia="ru-RU"/>
        </w:rPr>
      </w:pPr>
      <w:r w:rsidRPr="00C52E9C">
        <w:rPr>
          <w:rFonts w:ascii="Garamond" w:hAnsi="Garamond" w:cs="Garamond"/>
          <w:lang w:eastAsia="ru-RU"/>
        </w:rPr>
        <w:t xml:space="preserve">Значение </w:t>
      </w:r>
      <m:oMath>
        <m:sSubSup>
          <m:sSubSupPr>
            <m:ctrlPr>
              <w:rPr>
                <w:rFonts w:ascii="Cambria Math" w:hAnsi="Cambria Math" w:cs="Garamond"/>
                <w:i/>
                <w:lang w:eastAsia="ru-RU"/>
              </w:rPr>
            </m:ctrlPr>
          </m:sSubSupPr>
          <m:e>
            <m:r>
              <w:rPr>
                <w:rFonts w:ascii="Cambria Math" w:hAnsi="Cambria Math" w:cs="Garamond"/>
                <w:lang w:eastAsia="ru-RU"/>
              </w:rPr>
              <m:t>S</m:t>
            </m:r>
          </m:e>
          <m:sub>
            <m:r>
              <w:rPr>
                <w:rFonts w:ascii="Cambria Math" w:hAnsi="Cambria Math" w:cs="Garamond"/>
                <w:lang w:eastAsia="ru-RU"/>
              </w:rPr>
              <m:t>p-1</m:t>
            </m:r>
          </m:sub>
          <m:sup>
            <m:r>
              <w:rPr>
                <w:rFonts w:ascii="Cambria Math" w:hAnsi="Cambria Math" w:cs="Garamond"/>
                <w:lang w:eastAsia="ru-RU"/>
              </w:rPr>
              <m:t>выручка</m:t>
            </m:r>
          </m:sup>
        </m:sSubSup>
      </m:oMath>
      <w:r w:rsidRPr="00C52E9C">
        <w:rPr>
          <w:rFonts w:ascii="Garamond" w:hAnsi="Garamond" w:cs="Garamond"/>
          <w:lang w:eastAsia="ru-RU"/>
        </w:rPr>
        <w:t xml:space="preserve"> </w:t>
      </w:r>
      <w:r w:rsidR="00386B41" w:rsidRPr="00C52E9C">
        <w:rPr>
          <w:rFonts w:ascii="Garamond" w:hAnsi="Garamond" w:cs="Garamond"/>
          <w:lang w:eastAsia="ru-RU"/>
        </w:rPr>
        <w:t xml:space="preserve">принимается равным </w:t>
      </w:r>
      <w:r w:rsidR="005965A8" w:rsidRPr="00C52E9C">
        <w:rPr>
          <w:rFonts w:ascii="Garamond" w:hAnsi="Garamond" w:cs="Garamond"/>
          <w:lang w:eastAsia="ru-RU"/>
        </w:rPr>
        <w:t>нулю для организации, сведения о которой впервые</w:t>
      </w:r>
      <w:r w:rsidR="00CC2EA5" w:rsidRPr="00C52E9C">
        <w:rPr>
          <w:rFonts w:ascii="Garamond" w:hAnsi="Garamond" w:cs="Garamond"/>
          <w:lang w:eastAsia="ru-RU"/>
        </w:rPr>
        <w:t xml:space="preserve"> </w:t>
      </w:r>
      <w:r w:rsidRPr="00C52E9C">
        <w:rPr>
          <w:rFonts w:ascii="Garamond" w:hAnsi="Garamond" w:cs="Garamond"/>
          <w:lang w:eastAsia="ru-RU"/>
        </w:rPr>
        <w:t xml:space="preserve">включены в Единый государственный реестр юридических лиц в </w:t>
      </w:r>
      <w:r w:rsidRPr="00C52E9C">
        <w:rPr>
          <w:rFonts w:ascii="Garamond" w:hAnsi="Garamond"/>
        </w:rPr>
        <w:t>последнем календарном квартале отчетного периода</w:t>
      </w:r>
      <w:r w:rsidRPr="00C52E9C">
        <w:rPr>
          <w:rFonts w:ascii="Garamond" w:hAnsi="Garamond" w:cs="Garamond"/>
          <w:lang w:eastAsia="ru-RU"/>
        </w:rPr>
        <w:t xml:space="preserve"> </w:t>
      </w:r>
      <w:r w:rsidRPr="00C52E9C">
        <w:rPr>
          <w:rFonts w:ascii="Garamond" w:hAnsi="Garamond" w:cs="Garamond"/>
          <w:i/>
          <w:lang w:eastAsia="ru-RU"/>
        </w:rPr>
        <w:t>р</w:t>
      </w:r>
      <w:r w:rsidRPr="00C52E9C">
        <w:rPr>
          <w:rFonts w:ascii="Garamond" w:hAnsi="Garamond" w:cs="Garamond"/>
          <w:lang w:eastAsia="ru-RU"/>
        </w:rPr>
        <w:t>.</w:t>
      </w:r>
    </w:p>
    <w:p w14:paraId="1C60ED12" w14:textId="586638F1" w:rsidR="00214405" w:rsidRPr="00180840" w:rsidRDefault="00F36246" w:rsidP="009A47D2">
      <w:pPr>
        <w:pStyle w:val="af0"/>
        <w:widowControl w:val="0"/>
        <w:numPr>
          <w:ilvl w:val="2"/>
          <w:numId w:val="82"/>
        </w:numPr>
        <w:tabs>
          <w:tab w:val="left" w:pos="567"/>
        </w:tabs>
        <w:spacing w:after="120" w:line="240" w:lineRule="auto"/>
        <w:ind w:left="0" w:firstLine="0"/>
        <w:contextualSpacing w:val="0"/>
        <w:rPr>
          <w:rFonts w:ascii="Garamond" w:hAnsi="Garamond"/>
          <w:sz w:val="22"/>
        </w:rPr>
      </w:pPr>
      <w:r w:rsidRPr="00C52E9C">
        <w:rPr>
          <w:rFonts w:ascii="Garamond" w:hAnsi="Garamond"/>
          <w:sz w:val="22"/>
        </w:rPr>
        <w:t>П</w:t>
      </w:r>
      <w:r w:rsidR="00214405" w:rsidRPr="00C52E9C">
        <w:rPr>
          <w:rFonts w:ascii="Garamond" w:hAnsi="Garamond"/>
          <w:sz w:val="22"/>
        </w:rPr>
        <w:t>оказател</w:t>
      </w:r>
      <w:r w:rsidRPr="00C52E9C">
        <w:rPr>
          <w:rFonts w:ascii="Garamond" w:hAnsi="Garamond"/>
          <w:sz w:val="22"/>
        </w:rPr>
        <w:t>ь</w:t>
      </w:r>
      <w:r w:rsidR="00214405" w:rsidRPr="00C52E9C">
        <w:rPr>
          <w:rFonts w:ascii="Garamond" w:hAnsi="Garamond"/>
          <w:sz w:val="22"/>
        </w:rPr>
        <w:t xml:space="preserve"> ФС6 «финансовая устойчивость и платежеспособность» </w:t>
      </w:r>
      <w:r w:rsidRPr="00C52E9C">
        <w:rPr>
          <w:rFonts w:ascii="Garamond" w:hAnsi="Garamond"/>
          <w:sz w:val="22"/>
        </w:rPr>
        <w:t xml:space="preserve">является невыполненным </w:t>
      </w:r>
      <w:r w:rsidR="00214405" w:rsidRPr="00C52E9C">
        <w:rPr>
          <w:rFonts w:ascii="Garamond" w:hAnsi="Garamond"/>
          <w:sz w:val="22"/>
        </w:rPr>
        <w:t>при одновременном выполнении</w:t>
      </w:r>
      <w:r w:rsidR="00214405" w:rsidRPr="00180840">
        <w:rPr>
          <w:rFonts w:ascii="Garamond" w:hAnsi="Garamond"/>
          <w:sz w:val="22"/>
        </w:rPr>
        <w:t xml:space="preserve"> следующих условий:</w:t>
      </w:r>
    </w:p>
    <w:p w14:paraId="4D738EC0" w14:textId="77777777" w:rsidR="00214405" w:rsidRPr="00180840" w:rsidRDefault="00214405" w:rsidP="00653B69">
      <w:pPr>
        <w:pStyle w:val="af0"/>
        <w:widowControl w:val="0"/>
        <w:numPr>
          <w:ilvl w:val="0"/>
          <w:numId w:val="29"/>
        </w:numPr>
        <w:tabs>
          <w:tab w:val="left" w:pos="993"/>
        </w:tabs>
        <w:spacing w:after="240" w:line="240" w:lineRule="auto"/>
        <w:ind w:left="0" w:firstLine="709"/>
        <w:contextualSpacing w:val="0"/>
        <w:rPr>
          <w:rFonts w:ascii="Garamond" w:hAnsi="Garamond"/>
          <w:sz w:val="22"/>
        </w:rPr>
      </w:pPr>
      <w:r w:rsidRPr="00180840">
        <w:rPr>
          <w:rFonts w:ascii="Garamond" w:hAnsi="Garamond"/>
          <w:sz w:val="22"/>
        </w:rPr>
        <w:t>несоответствие значений индикаторов И6 «Коэффициент текущей ликвидности» и И7 «Коэффициент финансовой независимости» допустимым значениям;</w:t>
      </w:r>
    </w:p>
    <w:p w14:paraId="653832F7" w14:textId="77777777" w:rsidR="00214405" w:rsidRPr="00180840" w:rsidRDefault="00214405" w:rsidP="00653B69">
      <w:pPr>
        <w:pStyle w:val="af0"/>
        <w:widowControl w:val="0"/>
        <w:numPr>
          <w:ilvl w:val="0"/>
          <w:numId w:val="29"/>
        </w:numPr>
        <w:tabs>
          <w:tab w:val="left" w:pos="993"/>
        </w:tabs>
        <w:spacing w:after="240" w:line="240" w:lineRule="auto"/>
        <w:ind w:left="0" w:firstLine="709"/>
        <w:contextualSpacing w:val="0"/>
        <w:rPr>
          <w:rFonts w:ascii="Garamond" w:hAnsi="Garamond"/>
          <w:sz w:val="22"/>
        </w:rPr>
      </w:pPr>
      <w:r w:rsidRPr="00180840">
        <w:rPr>
          <w:rFonts w:ascii="Garamond" w:hAnsi="Garamond"/>
          <w:sz w:val="22"/>
        </w:rPr>
        <w:t xml:space="preserve">индикатор И1 &gt; 39 дней или </w:t>
      </w:r>
      <m:oMath>
        <m:sSub>
          <m:sSubPr>
            <m:ctrlPr>
              <w:rPr>
                <w:rFonts w:ascii="Cambria Math" w:hAnsi="Cambria Math"/>
                <w:sz w:val="22"/>
              </w:rPr>
            </m:ctrlPr>
          </m:sSubPr>
          <m:e>
            <m:r>
              <m:rPr>
                <m:sty m:val="p"/>
              </m:rPr>
              <w:rPr>
                <w:rFonts w:ascii="Cambria Math" w:hAnsi="Cambria Math"/>
                <w:sz w:val="22"/>
              </w:rPr>
              <m:t>стр. 1500</m:t>
            </m:r>
          </m:e>
          <m:sub>
            <m:r>
              <w:rPr>
                <w:rFonts w:ascii="Cambria Math" w:hAnsi="Cambria Math"/>
                <w:sz w:val="22"/>
              </w:rPr>
              <m:t>p</m:t>
            </m:r>
          </m:sub>
        </m:sSub>
        <m:r>
          <w:rPr>
            <w:rFonts w:ascii="Cambria Math" w:hAnsi="Cambria Math"/>
            <w:sz w:val="22"/>
          </w:rPr>
          <m:t>&gt;</m:t>
        </m:r>
        <m:d>
          <m:dPr>
            <m:begChr m:val="{"/>
            <m:endChr m:val=""/>
            <m:ctrlPr>
              <w:rPr>
                <w:rFonts w:ascii="Cambria Math" w:hAnsi="Cambria Math"/>
                <w:i/>
                <w:sz w:val="22"/>
              </w:rPr>
            </m:ctrlPr>
          </m:dPr>
          <m:e>
            <m:eqArr>
              <m:eqArrPr>
                <m:ctrlPr>
                  <w:rPr>
                    <w:rFonts w:ascii="Cambria Math" w:hAnsi="Cambria Math"/>
                    <w:i/>
                    <w:sz w:val="22"/>
                  </w:rPr>
                </m:ctrlPr>
              </m:eqArrPr>
              <m:e>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m:t>
                    </m:r>
                  </m:sub>
                  <m:sup>
                    <m:r>
                      <w:rPr>
                        <w:rFonts w:ascii="Cambria Math" w:hAnsi="Cambria Math"/>
                        <w:sz w:val="22"/>
                      </w:rPr>
                      <m:t>выручка</m:t>
                    </m:r>
                  </m:sup>
                </m:sSubSup>
                <m:r>
                  <w:rPr>
                    <w:rFonts w:ascii="Cambria Math" w:hAnsi="Cambria Math"/>
                    <w:sz w:val="22"/>
                  </w:rPr>
                  <m:t xml:space="preserve">, </m:t>
                </m:r>
                <m:r>
                  <m:rPr>
                    <m:sty m:val="p"/>
                  </m:rPr>
                  <w:rPr>
                    <w:rFonts w:ascii="Cambria Math" w:hAnsi="Cambria Math"/>
                    <w:sz w:val="22"/>
                  </w:rPr>
                  <m:t>если p-I квартал</m:t>
                </m:r>
                <m:r>
                  <w:rPr>
                    <w:rFonts w:ascii="Cambria Math" w:hAnsi="Cambria Math"/>
                    <w:sz w:val="22"/>
                  </w:rPr>
                  <m:t xml:space="preserve">,                             </m:t>
                </m:r>
              </m:e>
              <m:e>
                <m:r>
                  <w:rPr>
                    <w:rFonts w:ascii="Cambria Math" w:hAnsi="Cambria Math"/>
                    <w:sz w:val="22"/>
                  </w:rPr>
                  <m:t>(</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m:t>
                    </m:r>
                  </m:sub>
                  <m:sup>
                    <m:r>
                      <w:rPr>
                        <w:rFonts w:ascii="Cambria Math" w:hAnsi="Cambria Math"/>
                        <w:sz w:val="22"/>
                      </w:rPr>
                      <m:t>выручка</m:t>
                    </m:r>
                  </m:sup>
                </m:sSubSup>
                <m:r>
                  <w:rPr>
                    <w:rFonts w:ascii="Cambria Math" w:hAnsi="Cambria Math"/>
                    <w:sz w:val="22"/>
                  </w:rPr>
                  <m:t>-</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p-1</m:t>
                    </m:r>
                  </m:sub>
                  <m:sup>
                    <m:r>
                      <w:rPr>
                        <w:rFonts w:ascii="Cambria Math" w:hAnsi="Cambria Math"/>
                        <w:sz w:val="22"/>
                      </w:rPr>
                      <m:t>выручка</m:t>
                    </m:r>
                  </m:sup>
                </m:sSubSup>
                <m:r>
                  <w:rPr>
                    <w:rFonts w:ascii="Cambria Math" w:hAnsi="Cambria Math"/>
                    <w:sz w:val="22"/>
                  </w:rPr>
                  <m:t xml:space="preserve"> ),в противном случае,</m:t>
                </m:r>
              </m:e>
            </m:eqArr>
          </m:e>
        </m:d>
      </m:oMath>
    </w:p>
    <w:p w14:paraId="3808180E" w14:textId="77777777" w:rsidR="00214405" w:rsidRPr="00180840" w:rsidRDefault="00214405" w:rsidP="004C5711">
      <w:pPr>
        <w:pStyle w:val="ConsPlusNormal"/>
        <w:tabs>
          <w:tab w:val="left" w:pos="1134"/>
        </w:tabs>
        <w:spacing w:after="60"/>
        <w:ind w:firstLine="709"/>
        <w:rPr>
          <w:rFonts w:ascii="Garamond" w:hAnsi="Garamond"/>
          <w:sz w:val="22"/>
          <w:szCs w:val="22"/>
        </w:rPr>
      </w:pPr>
      <w:r w:rsidRPr="00180840">
        <w:rPr>
          <w:rFonts w:ascii="Garamond" w:hAnsi="Garamond"/>
          <w:sz w:val="22"/>
          <w:szCs w:val="22"/>
        </w:rPr>
        <w:t>где:</w:t>
      </w:r>
    </w:p>
    <w:p w14:paraId="298FA143" w14:textId="6DB602D6" w:rsidR="00214405" w:rsidRPr="00180840" w:rsidRDefault="00214405" w:rsidP="004C5711">
      <w:pPr>
        <w:pStyle w:val="ConsPlusNormal"/>
        <w:tabs>
          <w:tab w:val="left" w:pos="1134"/>
        </w:tabs>
        <w:spacing w:after="60"/>
        <w:ind w:firstLine="0"/>
        <w:rPr>
          <w:rFonts w:ascii="Garamond" w:hAnsi="Garamond"/>
          <w:sz w:val="22"/>
          <w:szCs w:val="22"/>
        </w:rPr>
      </w:pPr>
      <w:r w:rsidRPr="00F94B65">
        <w:rPr>
          <w:rFonts w:ascii="Garamond" w:hAnsi="Garamond"/>
          <w:i/>
          <w:sz w:val="22"/>
          <w:szCs w:val="22"/>
        </w:rPr>
        <w:t>p</w:t>
      </w:r>
      <w:r w:rsidRPr="00180840">
        <w:rPr>
          <w:rFonts w:ascii="Garamond" w:hAnsi="Garamond"/>
          <w:sz w:val="22"/>
          <w:szCs w:val="22"/>
        </w:rPr>
        <w:t xml:space="preserve"> – отче</w:t>
      </w:r>
      <w:r w:rsidR="00CB55A7">
        <w:rPr>
          <w:rFonts w:ascii="Garamond" w:hAnsi="Garamond"/>
          <w:sz w:val="22"/>
          <w:szCs w:val="22"/>
        </w:rPr>
        <w:t>тный период (1-й квартал, 1-</w:t>
      </w:r>
      <w:r w:rsidRPr="00180840">
        <w:rPr>
          <w:rFonts w:ascii="Garamond" w:hAnsi="Garamond"/>
          <w:sz w:val="22"/>
          <w:szCs w:val="22"/>
        </w:rPr>
        <w:t>е полугодие, 9 месяцев, отчетный год);</w:t>
      </w:r>
    </w:p>
    <w:p w14:paraId="062A4875" w14:textId="77777777" w:rsidR="00214405" w:rsidRPr="00180840" w:rsidRDefault="00214405" w:rsidP="004C5711">
      <w:pPr>
        <w:pStyle w:val="ConsPlusNormal"/>
        <w:tabs>
          <w:tab w:val="left" w:pos="1134"/>
        </w:tabs>
        <w:spacing w:after="60"/>
        <w:ind w:firstLine="0"/>
        <w:rPr>
          <w:rFonts w:ascii="Garamond" w:hAnsi="Garamond"/>
          <w:sz w:val="22"/>
          <w:szCs w:val="22"/>
        </w:rPr>
      </w:pPr>
      <w:r w:rsidRPr="008D0A4C">
        <w:rPr>
          <w:rFonts w:ascii="Garamond" w:hAnsi="Garamond"/>
          <w:i/>
          <w:sz w:val="22"/>
          <w:szCs w:val="22"/>
        </w:rPr>
        <w:t>p-1</w:t>
      </w:r>
      <w:r w:rsidRPr="00180840">
        <w:rPr>
          <w:rFonts w:ascii="Garamond" w:hAnsi="Garamond"/>
          <w:sz w:val="22"/>
          <w:szCs w:val="22"/>
        </w:rPr>
        <w:t xml:space="preserve"> – отчетный период, предшествующий отчетному периоду </w:t>
      </w:r>
      <w:r w:rsidRPr="00180840">
        <w:rPr>
          <w:rFonts w:ascii="Garamond" w:hAnsi="Garamond"/>
          <w:i/>
          <w:sz w:val="22"/>
          <w:szCs w:val="22"/>
        </w:rPr>
        <w:t>р</w:t>
      </w:r>
      <w:r w:rsidRPr="00180840">
        <w:rPr>
          <w:rFonts w:ascii="Garamond" w:hAnsi="Garamond"/>
          <w:sz w:val="22"/>
          <w:szCs w:val="22"/>
        </w:rPr>
        <w:t>;</w:t>
      </w:r>
    </w:p>
    <w:p w14:paraId="1F2A5E10" w14:textId="77777777" w:rsidR="00214405" w:rsidRPr="00180840" w:rsidRDefault="00214405" w:rsidP="004C5711">
      <w:pPr>
        <w:tabs>
          <w:tab w:val="left" w:pos="1134"/>
        </w:tabs>
        <w:autoSpaceDE w:val="0"/>
        <w:autoSpaceDN w:val="0"/>
        <w:adjustRightInd w:val="0"/>
        <w:spacing w:after="120"/>
        <w:ind w:left="709" w:hanging="709"/>
        <w:jc w:val="both"/>
        <w:rPr>
          <w:rFonts w:ascii="Garamond" w:hAnsi="Garamond"/>
        </w:rPr>
      </w:pPr>
      <w:r w:rsidRPr="00180840">
        <w:rPr>
          <w:rFonts w:ascii="Garamond" w:hAnsi="Garamond"/>
        </w:rPr>
        <w:t xml:space="preserve">стр.1500 – итого </w:t>
      </w:r>
      <w:r w:rsidRPr="004C5711">
        <w:rPr>
          <w:rFonts w:ascii="Garamond" w:hAnsi="Garamond"/>
          <w:color w:val="000000"/>
        </w:rPr>
        <w:t>краткосрочные</w:t>
      </w:r>
      <w:r w:rsidRPr="00180840">
        <w:rPr>
          <w:rFonts w:ascii="Garamond" w:hAnsi="Garamond"/>
        </w:rPr>
        <w:t xml:space="preserve"> обязательства на конец отчетного периода </w:t>
      </w:r>
      <w:r w:rsidRPr="00180840">
        <w:rPr>
          <w:rFonts w:ascii="Garamond" w:hAnsi="Garamond"/>
          <w:i/>
        </w:rPr>
        <w:t>р</w:t>
      </w:r>
      <w:r w:rsidR="00197C7A">
        <w:rPr>
          <w:rFonts w:ascii="Garamond" w:hAnsi="Garamond"/>
        </w:rPr>
        <w:t>, руб.</w:t>
      </w:r>
      <w:r w:rsidRPr="00180840">
        <w:rPr>
          <w:rFonts w:ascii="Garamond" w:hAnsi="Garamond"/>
        </w:rPr>
        <w:t xml:space="preserve"> (строка 1500 формы № 103а);</w:t>
      </w:r>
    </w:p>
    <w:p w14:paraId="37675013" w14:textId="77777777" w:rsidR="00214405" w:rsidRPr="00180840" w:rsidRDefault="007C0C16" w:rsidP="004C5711">
      <w:pPr>
        <w:tabs>
          <w:tab w:val="left" w:pos="1134"/>
        </w:tabs>
        <w:autoSpaceDE w:val="0"/>
        <w:autoSpaceDN w:val="0"/>
        <w:adjustRightInd w:val="0"/>
        <w:spacing w:after="120"/>
        <w:ind w:left="709" w:hanging="709"/>
        <w:jc w:val="both"/>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выручка</m:t>
            </m:r>
          </m:sup>
        </m:sSubSup>
      </m:oMath>
      <w:r w:rsidR="00214405" w:rsidRPr="00180840">
        <w:rPr>
          <w:rFonts w:ascii="Garamond" w:hAnsi="Garamond"/>
        </w:rPr>
        <w:t xml:space="preserve"> – выручка за отчетный период </w:t>
      </w:r>
      <w:r w:rsidR="00214405" w:rsidRPr="00180840">
        <w:rPr>
          <w:rFonts w:ascii="Garamond" w:hAnsi="Garamond"/>
          <w:i/>
        </w:rPr>
        <w:t>p</w:t>
      </w:r>
      <w:r w:rsidR="00197C7A">
        <w:rPr>
          <w:rFonts w:ascii="Garamond" w:hAnsi="Garamond"/>
        </w:rPr>
        <w:t>, руб.</w:t>
      </w:r>
      <w:r w:rsidR="00214405" w:rsidRPr="00180840">
        <w:rPr>
          <w:rFonts w:ascii="Garamond" w:hAnsi="Garamond"/>
        </w:rPr>
        <w:t xml:space="preserve"> (строка 2110 формы 103б);</w:t>
      </w:r>
    </w:p>
    <w:p w14:paraId="1177AE97" w14:textId="77777777" w:rsidR="00214405" w:rsidRPr="00180840" w:rsidRDefault="007C0C16" w:rsidP="004C5711">
      <w:pPr>
        <w:tabs>
          <w:tab w:val="left" w:pos="1134"/>
        </w:tabs>
        <w:autoSpaceDE w:val="0"/>
        <w:autoSpaceDN w:val="0"/>
        <w:adjustRightInd w:val="0"/>
        <w:spacing w:after="120"/>
        <w:ind w:left="709" w:hanging="709"/>
        <w:jc w:val="both"/>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lang w:val="en-US"/>
              </w:rPr>
              <m:t>p</m:t>
            </m:r>
            <m:r>
              <w:rPr>
                <w:rFonts w:ascii="Cambria Math" w:hAnsi="Cambria Math"/>
              </w:rPr>
              <m:t>-1</m:t>
            </m:r>
          </m:sub>
          <m:sup>
            <m:r>
              <w:rPr>
                <w:rFonts w:ascii="Cambria Math" w:hAnsi="Cambria Math"/>
              </w:rPr>
              <m:t>выручка</m:t>
            </m:r>
          </m:sup>
        </m:sSubSup>
      </m:oMath>
      <w:r w:rsidR="00214405" w:rsidRPr="00180840">
        <w:rPr>
          <w:rFonts w:ascii="Garamond" w:hAnsi="Garamond"/>
        </w:rPr>
        <w:t xml:space="preserve"> – выручка за отчетный период </w:t>
      </w:r>
      <w:r w:rsidR="00214405" w:rsidRPr="00180840">
        <w:rPr>
          <w:rFonts w:ascii="Garamond" w:hAnsi="Garamond"/>
          <w:i/>
        </w:rPr>
        <w:t>p-1</w:t>
      </w:r>
      <w:r w:rsidR="00197C7A">
        <w:rPr>
          <w:rFonts w:ascii="Garamond" w:hAnsi="Garamond"/>
        </w:rPr>
        <w:t>, руб.</w:t>
      </w:r>
      <w:r w:rsidR="00214405" w:rsidRPr="00180840">
        <w:rPr>
          <w:rFonts w:ascii="Garamond" w:hAnsi="Garamond"/>
        </w:rPr>
        <w:t xml:space="preserve"> (строка 2110 формы 103б).</w:t>
      </w:r>
    </w:p>
    <w:p w14:paraId="3771877C" w14:textId="77777777" w:rsidR="00214405" w:rsidRPr="00651AD0" w:rsidRDefault="00214405" w:rsidP="004C5711">
      <w:pPr>
        <w:tabs>
          <w:tab w:val="left" w:pos="1134"/>
        </w:tabs>
        <w:autoSpaceDE w:val="0"/>
        <w:autoSpaceDN w:val="0"/>
        <w:adjustRightInd w:val="0"/>
        <w:spacing w:after="120" w:line="240" w:lineRule="auto"/>
        <w:ind w:firstLine="709"/>
        <w:jc w:val="both"/>
        <w:rPr>
          <w:rFonts w:ascii="Garamond" w:hAnsi="Garamond" w:cs="Garamond"/>
          <w:lang w:eastAsia="ru-RU"/>
        </w:rPr>
      </w:pPr>
      <w:r w:rsidRPr="00180840">
        <w:rPr>
          <w:rFonts w:ascii="Garamond" w:hAnsi="Garamond" w:cs="Garamond"/>
          <w:lang w:eastAsia="ru-RU"/>
        </w:rPr>
        <w:t xml:space="preserve">Значение </w:t>
      </w:r>
      <m:oMath>
        <m:sSubSup>
          <m:sSubSupPr>
            <m:ctrlPr>
              <w:rPr>
                <w:rFonts w:ascii="Cambria Math" w:hAnsi="Cambria Math" w:cs="Garamond"/>
                <w:i/>
                <w:lang w:eastAsia="ru-RU"/>
              </w:rPr>
            </m:ctrlPr>
          </m:sSubSupPr>
          <m:e>
            <m:r>
              <w:rPr>
                <w:rFonts w:ascii="Cambria Math" w:hAnsi="Cambria Math" w:cs="Garamond"/>
                <w:lang w:eastAsia="ru-RU"/>
              </w:rPr>
              <m:t>S</m:t>
            </m:r>
          </m:e>
          <m:sub>
            <m:r>
              <w:rPr>
                <w:rFonts w:ascii="Cambria Math" w:hAnsi="Cambria Math" w:cs="Garamond"/>
                <w:lang w:eastAsia="ru-RU"/>
              </w:rPr>
              <m:t>p-1</m:t>
            </m:r>
          </m:sub>
          <m:sup>
            <m:r>
              <w:rPr>
                <w:rFonts w:ascii="Cambria Math" w:hAnsi="Cambria Math" w:cs="Garamond"/>
                <w:lang w:eastAsia="ru-RU"/>
              </w:rPr>
              <m:t>выручка</m:t>
            </m:r>
          </m:sup>
        </m:sSubSup>
      </m:oMath>
      <w:r w:rsidRPr="00180840">
        <w:rPr>
          <w:rFonts w:ascii="Garamond" w:hAnsi="Garamond" w:cs="Garamond"/>
          <w:lang w:eastAsia="ru-RU"/>
        </w:rPr>
        <w:t xml:space="preserve"> </w:t>
      </w:r>
      <w:r w:rsidR="00386B41" w:rsidRPr="00180840">
        <w:rPr>
          <w:rFonts w:ascii="Garamond" w:hAnsi="Garamond" w:cs="Garamond"/>
          <w:lang w:eastAsia="ru-RU"/>
        </w:rPr>
        <w:t xml:space="preserve">принимается равным </w:t>
      </w:r>
      <w:r w:rsidR="005965A8">
        <w:rPr>
          <w:rFonts w:ascii="Garamond" w:hAnsi="Garamond" w:cs="Garamond"/>
          <w:lang w:eastAsia="ru-RU"/>
        </w:rPr>
        <w:t>нулю</w:t>
      </w:r>
      <w:r w:rsidR="005965A8" w:rsidRPr="00956730">
        <w:rPr>
          <w:rFonts w:ascii="Garamond" w:hAnsi="Garamond" w:cs="Garamond"/>
          <w:lang w:eastAsia="ru-RU"/>
        </w:rPr>
        <w:t xml:space="preserve"> </w:t>
      </w:r>
      <w:r w:rsidR="005965A8">
        <w:rPr>
          <w:rFonts w:ascii="Garamond" w:hAnsi="Garamond" w:cs="Garamond"/>
          <w:lang w:eastAsia="ru-RU"/>
        </w:rPr>
        <w:t xml:space="preserve">для </w:t>
      </w:r>
      <w:r w:rsidR="005965A8" w:rsidRPr="00180840">
        <w:rPr>
          <w:rFonts w:ascii="Garamond" w:hAnsi="Garamond" w:cs="Garamond"/>
          <w:lang w:eastAsia="ru-RU"/>
        </w:rPr>
        <w:t xml:space="preserve">организации, сведения о </w:t>
      </w:r>
      <w:r w:rsidR="005965A8" w:rsidRPr="00633D4C">
        <w:rPr>
          <w:rFonts w:ascii="Garamond" w:hAnsi="Garamond" w:cs="Garamond"/>
          <w:lang w:eastAsia="ru-RU"/>
        </w:rPr>
        <w:t>которой</w:t>
      </w:r>
      <w:r w:rsidR="005965A8" w:rsidRPr="00180840">
        <w:rPr>
          <w:rFonts w:ascii="Garamond" w:hAnsi="Garamond" w:cs="Garamond"/>
          <w:lang w:eastAsia="ru-RU"/>
        </w:rPr>
        <w:t xml:space="preserve"> </w:t>
      </w:r>
      <w:r w:rsidR="005965A8">
        <w:rPr>
          <w:rFonts w:ascii="Garamond" w:hAnsi="Garamond" w:cs="Garamond"/>
          <w:lang w:eastAsia="ru-RU"/>
        </w:rPr>
        <w:t>впервые</w:t>
      </w:r>
      <w:r w:rsidR="00CC2EA5">
        <w:rPr>
          <w:rFonts w:ascii="Garamond" w:hAnsi="Garamond" w:cs="Garamond"/>
          <w:lang w:eastAsia="ru-RU"/>
        </w:rPr>
        <w:t xml:space="preserve"> </w:t>
      </w:r>
      <w:r w:rsidRPr="00180840">
        <w:rPr>
          <w:rFonts w:ascii="Garamond" w:hAnsi="Garamond" w:cs="Garamond"/>
          <w:lang w:eastAsia="ru-RU"/>
        </w:rPr>
        <w:t xml:space="preserve">включены </w:t>
      </w:r>
      <w:r w:rsidRPr="00651AD0">
        <w:rPr>
          <w:rFonts w:ascii="Garamond" w:hAnsi="Garamond" w:cs="Garamond"/>
          <w:lang w:eastAsia="ru-RU"/>
        </w:rPr>
        <w:t xml:space="preserve">в Единый государственный реестр юридических лиц в </w:t>
      </w:r>
      <w:r w:rsidRPr="00651AD0">
        <w:rPr>
          <w:rFonts w:ascii="Garamond" w:hAnsi="Garamond"/>
        </w:rPr>
        <w:t>последнем календарном квартале отчетного периода</w:t>
      </w:r>
      <w:r w:rsidRPr="00651AD0">
        <w:rPr>
          <w:rFonts w:ascii="Garamond" w:hAnsi="Garamond" w:cs="Garamond"/>
          <w:lang w:eastAsia="ru-RU"/>
        </w:rPr>
        <w:t xml:space="preserve"> </w:t>
      </w:r>
      <w:r w:rsidRPr="00651AD0">
        <w:rPr>
          <w:rFonts w:ascii="Garamond" w:hAnsi="Garamond" w:cs="Garamond"/>
          <w:i/>
          <w:lang w:eastAsia="ru-RU"/>
        </w:rPr>
        <w:t>р</w:t>
      </w:r>
      <w:r w:rsidRPr="00651AD0">
        <w:rPr>
          <w:rFonts w:ascii="Garamond" w:hAnsi="Garamond" w:cs="Garamond"/>
          <w:lang w:eastAsia="ru-RU"/>
        </w:rPr>
        <w:t>.</w:t>
      </w:r>
    </w:p>
    <w:p w14:paraId="19677578" w14:textId="26EE6B8C" w:rsidR="00214405" w:rsidRPr="00651AD0" w:rsidRDefault="00F36246" w:rsidP="009A47D2">
      <w:pPr>
        <w:pStyle w:val="af0"/>
        <w:widowControl w:val="0"/>
        <w:numPr>
          <w:ilvl w:val="2"/>
          <w:numId w:val="82"/>
        </w:numPr>
        <w:tabs>
          <w:tab w:val="left" w:pos="567"/>
        </w:tabs>
        <w:spacing w:after="120" w:line="259" w:lineRule="auto"/>
        <w:ind w:left="0" w:firstLine="0"/>
        <w:contextualSpacing w:val="0"/>
        <w:rPr>
          <w:rFonts w:ascii="Garamond" w:hAnsi="Garamond"/>
          <w:sz w:val="22"/>
        </w:rPr>
      </w:pPr>
      <w:r w:rsidRPr="00651AD0">
        <w:rPr>
          <w:rFonts w:ascii="Garamond" w:hAnsi="Garamond"/>
          <w:sz w:val="22"/>
        </w:rPr>
        <w:t>П</w:t>
      </w:r>
      <w:r w:rsidR="00214405" w:rsidRPr="00651AD0">
        <w:rPr>
          <w:rFonts w:ascii="Garamond" w:hAnsi="Garamond"/>
          <w:sz w:val="22"/>
        </w:rPr>
        <w:t>оказател</w:t>
      </w:r>
      <w:r w:rsidRPr="00651AD0">
        <w:rPr>
          <w:rFonts w:ascii="Garamond" w:hAnsi="Garamond"/>
          <w:sz w:val="22"/>
        </w:rPr>
        <w:t>ь</w:t>
      </w:r>
      <w:r w:rsidR="00214405" w:rsidRPr="00651AD0">
        <w:rPr>
          <w:rFonts w:ascii="Garamond" w:hAnsi="Garamond"/>
          <w:sz w:val="22"/>
        </w:rPr>
        <w:t xml:space="preserve"> ФС7 «своевременность платежей сетевой организации в границах субъекта РФ» </w:t>
      </w:r>
      <w:r w:rsidRPr="00651AD0">
        <w:rPr>
          <w:rFonts w:ascii="Garamond" w:hAnsi="Garamond"/>
          <w:sz w:val="22"/>
        </w:rPr>
        <w:t xml:space="preserve">является невыполненным </w:t>
      </w:r>
      <w:r w:rsidR="00214405" w:rsidRPr="00651AD0">
        <w:rPr>
          <w:rFonts w:ascii="Garamond" w:hAnsi="Garamond"/>
          <w:sz w:val="22"/>
        </w:rPr>
        <w:t>при несоответствии значения индикатора И8 «Оборачиваемость задолженности перед сетевой организацией в границах субъекта РФ» допустимому значению.</w:t>
      </w:r>
    </w:p>
    <w:p w14:paraId="311232C5" w14:textId="477B2D6E" w:rsidR="00214405" w:rsidRPr="00180840" w:rsidRDefault="00F36246" w:rsidP="009A47D2">
      <w:pPr>
        <w:pStyle w:val="af0"/>
        <w:widowControl w:val="0"/>
        <w:numPr>
          <w:ilvl w:val="2"/>
          <w:numId w:val="82"/>
        </w:numPr>
        <w:tabs>
          <w:tab w:val="left" w:pos="567"/>
        </w:tabs>
        <w:spacing w:after="120" w:line="259" w:lineRule="auto"/>
        <w:ind w:left="0" w:firstLine="0"/>
        <w:contextualSpacing w:val="0"/>
        <w:rPr>
          <w:rFonts w:ascii="Garamond" w:hAnsi="Garamond"/>
          <w:sz w:val="22"/>
        </w:rPr>
      </w:pPr>
      <w:r w:rsidRPr="00651AD0">
        <w:rPr>
          <w:rFonts w:ascii="Garamond" w:hAnsi="Garamond"/>
          <w:sz w:val="22"/>
        </w:rPr>
        <w:t>П</w:t>
      </w:r>
      <w:r w:rsidR="00214405" w:rsidRPr="00651AD0">
        <w:rPr>
          <w:rFonts w:ascii="Garamond" w:hAnsi="Garamond"/>
          <w:sz w:val="22"/>
        </w:rPr>
        <w:t>оказател</w:t>
      </w:r>
      <w:r w:rsidRPr="00651AD0">
        <w:rPr>
          <w:rFonts w:ascii="Garamond" w:hAnsi="Garamond"/>
          <w:sz w:val="22"/>
        </w:rPr>
        <w:t>ь</w:t>
      </w:r>
      <w:r w:rsidR="00214405" w:rsidRPr="00651AD0">
        <w:rPr>
          <w:rFonts w:ascii="Garamond" w:hAnsi="Garamond"/>
          <w:sz w:val="22"/>
        </w:rPr>
        <w:t xml:space="preserve"> ФС8 «инвестиционная деятельность по О</w:t>
      </w:r>
      <w:r w:rsidR="002D70E8">
        <w:rPr>
          <w:rFonts w:ascii="Garamond" w:hAnsi="Garamond"/>
          <w:sz w:val="22"/>
        </w:rPr>
        <w:t>ДДС и способность возвратить зае</w:t>
      </w:r>
      <w:r w:rsidR="00214405" w:rsidRPr="00651AD0">
        <w:rPr>
          <w:rFonts w:ascii="Garamond" w:hAnsi="Garamond"/>
          <w:sz w:val="22"/>
        </w:rPr>
        <w:t>м»</w:t>
      </w:r>
      <w:r w:rsidR="00214405" w:rsidRPr="00651AD0" w:rsidDel="00523AAF">
        <w:rPr>
          <w:rFonts w:ascii="Garamond" w:hAnsi="Garamond"/>
          <w:sz w:val="22"/>
        </w:rPr>
        <w:t xml:space="preserve"> </w:t>
      </w:r>
      <w:r w:rsidRPr="00651AD0">
        <w:rPr>
          <w:rFonts w:ascii="Garamond" w:hAnsi="Garamond"/>
          <w:sz w:val="22"/>
        </w:rPr>
        <w:t xml:space="preserve">является невыполненным </w:t>
      </w:r>
      <w:r w:rsidR="00214405" w:rsidRPr="00651AD0">
        <w:rPr>
          <w:rFonts w:ascii="Garamond" w:hAnsi="Garamond"/>
          <w:sz w:val="22"/>
        </w:rPr>
        <w:t>при</w:t>
      </w:r>
      <w:r w:rsidR="00214405" w:rsidRPr="00180840">
        <w:rPr>
          <w:rFonts w:ascii="Garamond" w:hAnsi="Garamond"/>
          <w:sz w:val="22"/>
        </w:rPr>
        <w:t xml:space="preserve"> одновременном выполнении следующих условий:</w:t>
      </w:r>
    </w:p>
    <w:p w14:paraId="22326F8F" w14:textId="77777777" w:rsidR="00214405" w:rsidRPr="00180840" w:rsidRDefault="00214405" w:rsidP="00D7648F">
      <w:pPr>
        <w:pStyle w:val="af0"/>
        <w:widowControl w:val="0"/>
        <w:numPr>
          <w:ilvl w:val="0"/>
          <w:numId w:val="31"/>
        </w:numPr>
        <w:tabs>
          <w:tab w:val="left" w:pos="993"/>
        </w:tabs>
        <w:spacing w:after="240" w:line="240" w:lineRule="auto"/>
        <w:ind w:left="0" w:firstLine="709"/>
        <w:contextualSpacing w:val="0"/>
        <w:rPr>
          <w:rFonts w:ascii="Garamond" w:hAnsi="Garamond"/>
          <w:sz w:val="22"/>
        </w:rPr>
      </w:pPr>
      <w:r w:rsidRPr="00180840">
        <w:rPr>
          <w:rFonts w:ascii="Garamond" w:hAnsi="Garamond"/>
          <w:sz w:val="22"/>
        </w:rPr>
        <w:t>несоответствие значений индикаторов И2 «</w:t>
      </w:r>
      <w:r w:rsidRPr="00180840">
        <w:rPr>
          <w:rFonts w:ascii="Garamond" w:hAnsi="Garamond"/>
          <w:color w:val="000000"/>
          <w:sz w:val="22"/>
        </w:rPr>
        <w:t>Способность возвратить имеющиеся заемные средства</w:t>
      </w:r>
      <w:r w:rsidRPr="00180840">
        <w:rPr>
          <w:rFonts w:ascii="Garamond" w:hAnsi="Garamond"/>
          <w:sz w:val="22"/>
        </w:rPr>
        <w:t>» и И4 «</w:t>
      </w:r>
      <w:r w:rsidRPr="00180840">
        <w:rPr>
          <w:rFonts w:ascii="Garamond" w:hAnsi="Garamond"/>
          <w:color w:val="000000"/>
          <w:sz w:val="22"/>
        </w:rPr>
        <w:t>Риск нецелевого использования денежных средств за счет инвестиционной деятельности</w:t>
      </w:r>
      <w:r w:rsidRPr="00180840">
        <w:rPr>
          <w:rFonts w:ascii="Garamond" w:hAnsi="Garamond"/>
          <w:sz w:val="22"/>
        </w:rPr>
        <w:t>» допустимым значениям;</w:t>
      </w:r>
    </w:p>
    <w:p w14:paraId="03EE7913" w14:textId="77777777" w:rsidR="00214405" w:rsidRPr="00180840" w:rsidRDefault="007C0C16" w:rsidP="00D7648F">
      <w:pPr>
        <w:pStyle w:val="af0"/>
        <w:widowControl w:val="0"/>
        <w:numPr>
          <w:ilvl w:val="0"/>
          <w:numId w:val="31"/>
        </w:numPr>
        <w:tabs>
          <w:tab w:val="left" w:pos="993"/>
        </w:tabs>
        <w:spacing w:after="240" w:line="240" w:lineRule="auto"/>
        <w:ind w:left="0" w:firstLine="709"/>
        <w:contextualSpacing w:val="0"/>
        <w:rPr>
          <w:rFonts w:ascii="Garamond" w:hAnsi="Garamond"/>
          <w:sz w:val="22"/>
        </w:rPr>
      </w:pPr>
      <m:oMath>
        <m:sSub>
          <m:sSubPr>
            <m:ctrlPr>
              <w:rPr>
                <w:rFonts w:ascii="Cambria Math" w:hAnsi="Cambria Math"/>
                <w:sz w:val="22"/>
              </w:rPr>
            </m:ctrlPr>
          </m:sSubPr>
          <m:e>
            <m:r>
              <m:rPr>
                <m:sty m:val="p"/>
              </m:rPr>
              <w:rPr>
                <w:rFonts w:ascii="Cambria Math" w:hAnsi="Cambria Math"/>
                <w:sz w:val="22"/>
              </w:rPr>
              <m:t>(стр. 1410+стр. 1510)</m:t>
            </m:r>
          </m:e>
          <m:sub>
            <m:r>
              <w:rPr>
                <w:rFonts w:ascii="Cambria Math" w:hAnsi="Cambria Math"/>
                <w:sz w:val="22"/>
              </w:rPr>
              <m:t>p</m:t>
            </m:r>
          </m:sub>
        </m:sSub>
        <m:r>
          <m:rPr>
            <m:sty m:val="p"/>
          </m:rPr>
          <w:rPr>
            <w:rFonts w:ascii="Cambria Math" w:hAnsi="Cambria Math"/>
            <w:sz w:val="22"/>
          </w:rPr>
          <m:t>&gt;</m:t>
        </m:r>
        <m:d>
          <m:dPr>
            <m:begChr m:val="{"/>
            <m:endChr m:val=""/>
            <m:ctrlPr>
              <w:rPr>
                <w:rFonts w:ascii="Cambria Math" w:hAnsi="Cambria Math"/>
                <w:sz w:val="22"/>
              </w:rPr>
            </m:ctrlPr>
          </m:dPr>
          <m:e>
            <m:eqArr>
              <m:eqArrPr>
                <m:ctrlPr>
                  <w:rPr>
                    <w:rFonts w:ascii="Cambria Math" w:hAnsi="Cambria Math"/>
                    <w:sz w:val="22"/>
                  </w:rPr>
                </m:ctrlPr>
              </m:eqArrPr>
              <m:e>
                <m:r>
                  <m:rPr>
                    <m:sty m:val="p"/>
                  </m:rPr>
                  <w:rPr>
                    <w:rFonts w:ascii="Cambria Math" w:hAnsi="Cambria Math"/>
                    <w:sz w:val="22"/>
                  </w:rPr>
                  <m:t xml:space="preserve">0,33 × </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m:t>
                    </m:r>
                  </m:sub>
                  <m:sup>
                    <m:r>
                      <w:rPr>
                        <w:rFonts w:ascii="Cambria Math" w:hAnsi="Cambria Math"/>
                        <w:sz w:val="22"/>
                      </w:rPr>
                      <m:t>выручка</m:t>
                    </m:r>
                  </m:sup>
                </m:sSubSup>
                <m:r>
                  <m:rPr>
                    <m:sty m:val="p"/>
                  </m:rPr>
                  <w:rPr>
                    <w:rFonts w:ascii="Cambria Math" w:hAnsi="Cambria Math"/>
                    <w:sz w:val="22"/>
                  </w:rPr>
                  <m:t xml:space="preserve">, если p-I квартал,                             </m:t>
                </m:r>
              </m:e>
              <m:e>
                <m:r>
                  <m:rPr>
                    <m:sty m:val="p"/>
                  </m:rPr>
                  <w:rPr>
                    <w:rFonts w:ascii="Cambria Math" w:hAnsi="Cambria Math"/>
                    <w:sz w:val="22"/>
                  </w:rPr>
                  <m:t xml:space="preserve">0,33 × </m:t>
                </m:r>
                <m:d>
                  <m:dPr>
                    <m:ctrlPr>
                      <w:rPr>
                        <w:rFonts w:ascii="Cambria Math" w:hAnsi="Cambria Math"/>
                        <w:sz w:val="22"/>
                      </w:rPr>
                    </m:ctrlPr>
                  </m:dPr>
                  <m:e>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m:t>
                        </m:r>
                      </m:sub>
                      <m:sup>
                        <m:r>
                          <w:rPr>
                            <w:rFonts w:ascii="Cambria Math" w:hAnsi="Cambria Math"/>
                            <w:sz w:val="22"/>
                          </w:rPr>
                          <m:t>выручка</m:t>
                        </m:r>
                      </m:sup>
                    </m:sSubSup>
                    <m:r>
                      <w:rPr>
                        <w:rFonts w:ascii="Cambria Math" w:hAnsi="Cambria Math"/>
                        <w:sz w:val="22"/>
                      </w:rPr>
                      <m:t>-</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p-1</m:t>
                        </m:r>
                      </m:sub>
                      <m:sup>
                        <m:r>
                          <w:rPr>
                            <w:rFonts w:ascii="Cambria Math" w:hAnsi="Cambria Math"/>
                            <w:sz w:val="22"/>
                          </w:rPr>
                          <m:t>выручка</m:t>
                        </m:r>
                      </m:sup>
                    </m:sSubSup>
                    <m:r>
                      <m:rPr>
                        <m:sty m:val="p"/>
                      </m:rPr>
                      <w:rPr>
                        <w:rFonts w:ascii="Cambria Math" w:hAnsi="Cambria Math"/>
                        <w:sz w:val="22"/>
                      </w:rPr>
                      <m:t xml:space="preserve"> </m:t>
                    </m:r>
                  </m:e>
                </m:d>
                <m:r>
                  <m:rPr>
                    <m:sty m:val="p"/>
                  </m:rPr>
                  <w:rPr>
                    <w:rFonts w:ascii="Cambria Math" w:hAnsi="Cambria Math"/>
                    <w:sz w:val="22"/>
                  </w:rPr>
                  <m:t>,в противном случае,</m:t>
                </m:r>
              </m:e>
            </m:eqArr>
          </m:e>
        </m:d>
      </m:oMath>
    </w:p>
    <w:p w14:paraId="6EA78340" w14:textId="77777777" w:rsidR="00214405" w:rsidRPr="00180840" w:rsidRDefault="00214405" w:rsidP="004C5711">
      <w:pPr>
        <w:pStyle w:val="ConsPlusNormal"/>
        <w:tabs>
          <w:tab w:val="left" w:pos="1134"/>
        </w:tabs>
        <w:spacing w:after="60"/>
        <w:ind w:firstLine="709"/>
        <w:rPr>
          <w:rFonts w:ascii="Garamond" w:hAnsi="Garamond"/>
          <w:sz w:val="22"/>
          <w:szCs w:val="22"/>
        </w:rPr>
      </w:pPr>
      <w:r w:rsidRPr="00180840">
        <w:rPr>
          <w:rFonts w:ascii="Garamond" w:hAnsi="Garamond"/>
          <w:sz w:val="22"/>
          <w:szCs w:val="22"/>
        </w:rPr>
        <w:t>где:</w:t>
      </w:r>
    </w:p>
    <w:p w14:paraId="2B6314AE" w14:textId="77777777" w:rsidR="00214405" w:rsidRPr="00180840" w:rsidRDefault="00214405" w:rsidP="004C5711">
      <w:pPr>
        <w:pStyle w:val="ConsPlusNormal"/>
        <w:tabs>
          <w:tab w:val="left" w:pos="1134"/>
        </w:tabs>
        <w:spacing w:after="60"/>
        <w:ind w:firstLine="0"/>
        <w:rPr>
          <w:rFonts w:ascii="Garamond" w:hAnsi="Garamond"/>
          <w:sz w:val="22"/>
          <w:szCs w:val="22"/>
        </w:rPr>
      </w:pPr>
      <w:r w:rsidRPr="00F94B65">
        <w:rPr>
          <w:rFonts w:ascii="Garamond" w:hAnsi="Garamond"/>
          <w:i/>
          <w:sz w:val="22"/>
          <w:szCs w:val="22"/>
        </w:rPr>
        <w:t>p</w:t>
      </w:r>
      <w:r w:rsidRPr="00180840">
        <w:rPr>
          <w:rFonts w:ascii="Garamond" w:hAnsi="Garamond"/>
          <w:sz w:val="22"/>
          <w:szCs w:val="22"/>
        </w:rPr>
        <w:t xml:space="preserve"> – последний отчетный период, за который участник оптового рынка предоставил данные по форме 103б;</w:t>
      </w:r>
    </w:p>
    <w:p w14:paraId="131D1661" w14:textId="77777777" w:rsidR="00214405" w:rsidRPr="00180840" w:rsidRDefault="00214405" w:rsidP="004C5711">
      <w:pPr>
        <w:pStyle w:val="ConsPlusNormal"/>
        <w:tabs>
          <w:tab w:val="left" w:pos="1134"/>
        </w:tabs>
        <w:spacing w:after="60"/>
        <w:ind w:firstLine="0"/>
        <w:rPr>
          <w:rFonts w:ascii="Garamond" w:hAnsi="Garamond"/>
          <w:sz w:val="22"/>
          <w:szCs w:val="22"/>
        </w:rPr>
      </w:pPr>
      <w:r w:rsidRPr="00F94B65">
        <w:rPr>
          <w:rFonts w:ascii="Garamond" w:hAnsi="Garamond"/>
          <w:i/>
          <w:sz w:val="22"/>
          <w:szCs w:val="22"/>
        </w:rPr>
        <w:lastRenderedPageBreak/>
        <w:t>p-1</w:t>
      </w:r>
      <w:r w:rsidRPr="00180840">
        <w:rPr>
          <w:rFonts w:ascii="Garamond" w:hAnsi="Garamond"/>
          <w:sz w:val="22"/>
          <w:szCs w:val="22"/>
        </w:rPr>
        <w:t xml:space="preserve"> – отчетный период, предшествующий отчетному периоду </w:t>
      </w:r>
      <w:r w:rsidRPr="00180840">
        <w:rPr>
          <w:rFonts w:ascii="Garamond" w:hAnsi="Garamond"/>
          <w:i/>
          <w:sz w:val="22"/>
          <w:szCs w:val="22"/>
        </w:rPr>
        <w:t>р</w:t>
      </w:r>
      <w:r w:rsidRPr="00180840">
        <w:rPr>
          <w:rFonts w:ascii="Garamond" w:hAnsi="Garamond"/>
          <w:sz w:val="22"/>
          <w:szCs w:val="22"/>
        </w:rPr>
        <w:t>;</w:t>
      </w:r>
    </w:p>
    <w:p w14:paraId="5DF03F6F" w14:textId="77777777" w:rsidR="00214405" w:rsidRPr="00180840" w:rsidRDefault="00214405" w:rsidP="004C5711">
      <w:pPr>
        <w:tabs>
          <w:tab w:val="left" w:pos="1134"/>
        </w:tabs>
        <w:autoSpaceDE w:val="0"/>
        <w:autoSpaceDN w:val="0"/>
        <w:adjustRightInd w:val="0"/>
        <w:spacing w:after="120"/>
        <w:ind w:left="709" w:hanging="709"/>
        <w:jc w:val="both"/>
        <w:rPr>
          <w:rFonts w:ascii="Garamond" w:hAnsi="Garamond"/>
        </w:rPr>
      </w:pPr>
      <w:r w:rsidRPr="00180840">
        <w:rPr>
          <w:rFonts w:ascii="Garamond" w:hAnsi="Garamond"/>
          <w:color w:val="000000"/>
        </w:rPr>
        <w:t xml:space="preserve">стр.1410 – </w:t>
      </w:r>
      <w:r w:rsidRPr="004C5711">
        <w:rPr>
          <w:rFonts w:ascii="Garamond" w:hAnsi="Garamond"/>
        </w:rPr>
        <w:t>долгосрочные</w:t>
      </w:r>
      <w:r w:rsidRPr="00180840">
        <w:rPr>
          <w:rFonts w:ascii="Garamond" w:hAnsi="Garamond"/>
          <w:color w:val="000000"/>
        </w:rPr>
        <w:t xml:space="preserve"> заемные средства на конец отчетного периода </w:t>
      </w:r>
      <w:r w:rsidRPr="00180840">
        <w:rPr>
          <w:rFonts w:ascii="Garamond" w:hAnsi="Garamond"/>
          <w:i/>
          <w:color w:val="000000"/>
        </w:rPr>
        <w:t>р</w:t>
      </w:r>
      <w:r w:rsidR="00197C7A">
        <w:rPr>
          <w:rFonts w:ascii="Garamond" w:hAnsi="Garamond"/>
        </w:rPr>
        <w:t>, руб.</w:t>
      </w:r>
      <w:r w:rsidRPr="00180840">
        <w:rPr>
          <w:rFonts w:ascii="Garamond" w:hAnsi="Garamond"/>
        </w:rPr>
        <w:t xml:space="preserve"> </w:t>
      </w:r>
      <w:r w:rsidRPr="00180840">
        <w:rPr>
          <w:rFonts w:ascii="Garamond" w:hAnsi="Garamond"/>
          <w:color w:val="000000"/>
        </w:rPr>
        <w:t>(строка 1410 формы № 103а)</w:t>
      </w:r>
      <w:r w:rsidRPr="00180840">
        <w:rPr>
          <w:rFonts w:ascii="Garamond" w:hAnsi="Garamond"/>
        </w:rPr>
        <w:t>;</w:t>
      </w:r>
    </w:p>
    <w:p w14:paraId="64BE6801" w14:textId="77777777" w:rsidR="00214405" w:rsidRPr="00180840" w:rsidRDefault="00214405" w:rsidP="004C5711">
      <w:pPr>
        <w:tabs>
          <w:tab w:val="left" w:pos="1134"/>
        </w:tabs>
        <w:autoSpaceDE w:val="0"/>
        <w:autoSpaceDN w:val="0"/>
        <w:adjustRightInd w:val="0"/>
        <w:spacing w:after="120"/>
        <w:ind w:left="709" w:hanging="709"/>
        <w:jc w:val="both"/>
        <w:rPr>
          <w:rFonts w:ascii="Garamond" w:hAnsi="Garamond"/>
        </w:rPr>
      </w:pPr>
      <w:r w:rsidRPr="00180840">
        <w:rPr>
          <w:rFonts w:ascii="Garamond" w:hAnsi="Garamond"/>
          <w:color w:val="000000"/>
        </w:rPr>
        <w:t xml:space="preserve">стр.1510 – </w:t>
      </w:r>
      <w:r w:rsidRPr="004C5711">
        <w:rPr>
          <w:rFonts w:ascii="Garamond" w:hAnsi="Garamond"/>
        </w:rPr>
        <w:t>краткосрочные</w:t>
      </w:r>
      <w:r w:rsidRPr="00180840">
        <w:rPr>
          <w:rFonts w:ascii="Garamond" w:hAnsi="Garamond"/>
          <w:color w:val="000000"/>
        </w:rPr>
        <w:t xml:space="preserve"> заемные средства на конец отчетного периода </w:t>
      </w:r>
      <w:r w:rsidRPr="00180840">
        <w:rPr>
          <w:rFonts w:ascii="Garamond" w:hAnsi="Garamond"/>
          <w:i/>
          <w:color w:val="000000"/>
        </w:rPr>
        <w:t>р</w:t>
      </w:r>
      <w:r w:rsidR="00197C7A">
        <w:rPr>
          <w:rFonts w:ascii="Garamond" w:hAnsi="Garamond"/>
        </w:rPr>
        <w:t>, руб.</w:t>
      </w:r>
      <w:r w:rsidRPr="00180840">
        <w:rPr>
          <w:rFonts w:ascii="Garamond" w:hAnsi="Garamond"/>
        </w:rPr>
        <w:t xml:space="preserve"> </w:t>
      </w:r>
      <w:r w:rsidRPr="00180840">
        <w:rPr>
          <w:rFonts w:ascii="Garamond" w:hAnsi="Garamond"/>
          <w:color w:val="000000"/>
        </w:rPr>
        <w:t>(строка 1510 формы № 103а)</w:t>
      </w:r>
      <w:r w:rsidRPr="00180840">
        <w:rPr>
          <w:rFonts w:ascii="Garamond" w:hAnsi="Garamond"/>
        </w:rPr>
        <w:t>;</w:t>
      </w:r>
    </w:p>
    <w:p w14:paraId="77A8D0AB" w14:textId="77777777" w:rsidR="00214405" w:rsidRPr="00180840" w:rsidRDefault="007C0C16" w:rsidP="004C5711">
      <w:pPr>
        <w:tabs>
          <w:tab w:val="left" w:pos="1134"/>
        </w:tabs>
        <w:autoSpaceDE w:val="0"/>
        <w:autoSpaceDN w:val="0"/>
        <w:adjustRightInd w:val="0"/>
        <w:spacing w:after="120"/>
        <w:ind w:left="709" w:hanging="709"/>
        <w:jc w:val="both"/>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выручка</m:t>
            </m:r>
          </m:sup>
        </m:sSubSup>
      </m:oMath>
      <w:r w:rsidR="00214405" w:rsidRPr="00180840">
        <w:rPr>
          <w:rFonts w:ascii="Garamond" w:hAnsi="Garamond"/>
        </w:rPr>
        <w:t xml:space="preserve"> – выручка за отчетный период </w:t>
      </w:r>
      <w:r w:rsidR="00214405" w:rsidRPr="00180840">
        <w:rPr>
          <w:rFonts w:ascii="Garamond" w:hAnsi="Garamond"/>
          <w:i/>
        </w:rPr>
        <w:t>p</w:t>
      </w:r>
      <w:r w:rsidR="00197C7A">
        <w:rPr>
          <w:rFonts w:ascii="Garamond" w:hAnsi="Garamond"/>
        </w:rPr>
        <w:t>, руб.</w:t>
      </w:r>
      <w:r w:rsidR="00214405" w:rsidRPr="00180840">
        <w:rPr>
          <w:rFonts w:ascii="Garamond" w:hAnsi="Garamond"/>
        </w:rPr>
        <w:t xml:space="preserve"> (строка 2110 формы 103б);</w:t>
      </w:r>
    </w:p>
    <w:p w14:paraId="225A15F3" w14:textId="77777777" w:rsidR="00214405" w:rsidRPr="00180840" w:rsidRDefault="007C0C16" w:rsidP="004C5711">
      <w:pPr>
        <w:tabs>
          <w:tab w:val="left" w:pos="1134"/>
        </w:tabs>
        <w:autoSpaceDE w:val="0"/>
        <w:autoSpaceDN w:val="0"/>
        <w:adjustRightInd w:val="0"/>
        <w:spacing w:after="120"/>
        <w:ind w:left="709" w:hanging="709"/>
        <w:jc w:val="both"/>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lang w:val="en-US"/>
              </w:rPr>
              <m:t>p</m:t>
            </m:r>
            <m:r>
              <w:rPr>
                <w:rFonts w:ascii="Cambria Math" w:hAnsi="Cambria Math"/>
              </w:rPr>
              <m:t>-1</m:t>
            </m:r>
          </m:sub>
          <m:sup>
            <m:r>
              <w:rPr>
                <w:rFonts w:ascii="Cambria Math" w:hAnsi="Cambria Math"/>
              </w:rPr>
              <m:t>выручка</m:t>
            </m:r>
          </m:sup>
        </m:sSubSup>
      </m:oMath>
      <w:r w:rsidR="00214405" w:rsidRPr="00180840">
        <w:rPr>
          <w:rFonts w:ascii="Garamond" w:hAnsi="Garamond"/>
        </w:rPr>
        <w:t xml:space="preserve"> – выручка за отчетный период </w:t>
      </w:r>
      <w:r w:rsidR="00214405" w:rsidRPr="00180840">
        <w:rPr>
          <w:rFonts w:ascii="Garamond" w:hAnsi="Garamond"/>
          <w:i/>
        </w:rPr>
        <w:t>p-1</w:t>
      </w:r>
      <w:r w:rsidR="00197C7A">
        <w:rPr>
          <w:rFonts w:ascii="Garamond" w:hAnsi="Garamond"/>
        </w:rPr>
        <w:t>, руб.</w:t>
      </w:r>
      <w:r w:rsidR="00214405" w:rsidRPr="00180840">
        <w:rPr>
          <w:rFonts w:ascii="Garamond" w:hAnsi="Garamond"/>
        </w:rPr>
        <w:t xml:space="preserve"> (строка 2110 формы 103б).</w:t>
      </w:r>
    </w:p>
    <w:p w14:paraId="7508DF6B" w14:textId="77777777" w:rsidR="00214405" w:rsidRPr="002E6064" w:rsidRDefault="00214405" w:rsidP="00520E43">
      <w:pPr>
        <w:pStyle w:val="af0"/>
        <w:widowControl w:val="0"/>
        <w:tabs>
          <w:tab w:val="left" w:pos="1134"/>
        </w:tabs>
        <w:spacing w:after="240" w:line="240" w:lineRule="auto"/>
        <w:ind w:left="0"/>
        <w:contextualSpacing w:val="0"/>
        <w:rPr>
          <w:rFonts w:ascii="Garamond" w:hAnsi="Garamond" w:cs="Garamond"/>
          <w:sz w:val="22"/>
          <w:lang w:eastAsia="ru-RU"/>
        </w:rPr>
      </w:pPr>
      <w:r w:rsidRPr="00180840">
        <w:rPr>
          <w:rFonts w:ascii="Garamond" w:hAnsi="Garamond" w:cs="Garamond"/>
          <w:sz w:val="22"/>
          <w:lang w:eastAsia="ru-RU"/>
        </w:rPr>
        <w:t xml:space="preserve">Значение </w:t>
      </w:r>
      <m:oMath>
        <m:sSubSup>
          <m:sSubSupPr>
            <m:ctrlPr>
              <w:rPr>
                <w:rFonts w:ascii="Cambria Math" w:hAnsi="Cambria Math" w:cs="Garamond"/>
                <w:i/>
                <w:sz w:val="22"/>
                <w:lang w:eastAsia="ru-RU"/>
              </w:rPr>
            </m:ctrlPr>
          </m:sSubSupPr>
          <m:e>
            <m:r>
              <w:rPr>
                <w:rFonts w:ascii="Cambria Math" w:hAnsi="Cambria Math" w:cs="Garamond"/>
                <w:sz w:val="22"/>
                <w:lang w:eastAsia="ru-RU"/>
              </w:rPr>
              <m:t>S</m:t>
            </m:r>
          </m:e>
          <m:sub>
            <m:r>
              <w:rPr>
                <w:rFonts w:ascii="Cambria Math" w:hAnsi="Cambria Math" w:cs="Garamond"/>
                <w:sz w:val="22"/>
                <w:lang w:eastAsia="ru-RU"/>
              </w:rPr>
              <m:t>p-1</m:t>
            </m:r>
          </m:sub>
          <m:sup>
            <m:r>
              <w:rPr>
                <w:rFonts w:ascii="Cambria Math" w:hAnsi="Cambria Math" w:cs="Garamond"/>
                <w:sz w:val="22"/>
                <w:lang w:eastAsia="ru-RU"/>
              </w:rPr>
              <m:t>выручка</m:t>
            </m:r>
          </m:sup>
        </m:sSubSup>
      </m:oMath>
      <w:r w:rsidRPr="00180840">
        <w:rPr>
          <w:rFonts w:ascii="Garamond" w:hAnsi="Garamond" w:cs="Garamond"/>
          <w:sz w:val="22"/>
          <w:lang w:eastAsia="ru-RU"/>
        </w:rPr>
        <w:t xml:space="preserve"> </w:t>
      </w:r>
      <w:r w:rsidR="00386B41" w:rsidRPr="00386B41">
        <w:rPr>
          <w:rFonts w:ascii="Garamond" w:hAnsi="Garamond" w:cs="Garamond"/>
          <w:sz w:val="22"/>
          <w:lang w:eastAsia="ru-RU"/>
        </w:rPr>
        <w:t xml:space="preserve">принимается равным </w:t>
      </w:r>
      <w:r w:rsidR="005965A8" w:rsidRPr="00F94B65">
        <w:rPr>
          <w:rFonts w:ascii="Garamond" w:hAnsi="Garamond" w:cs="Garamond"/>
          <w:sz w:val="22"/>
          <w:lang w:eastAsia="ru-RU"/>
        </w:rPr>
        <w:t>нулю для организации, сведения о которой впервые</w:t>
      </w:r>
      <w:r w:rsidR="00CC2EA5">
        <w:rPr>
          <w:rFonts w:ascii="Garamond" w:hAnsi="Garamond" w:cs="Garamond"/>
          <w:sz w:val="22"/>
          <w:lang w:eastAsia="ru-RU"/>
        </w:rPr>
        <w:t xml:space="preserve"> </w:t>
      </w:r>
      <w:r w:rsidRPr="00180840">
        <w:rPr>
          <w:rFonts w:ascii="Garamond" w:hAnsi="Garamond" w:cs="Garamond"/>
          <w:sz w:val="22"/>
          <w:lang w:eastAsia="ru-RU"/>
        </w:rPr>
        <w:t xml:space="preserve">включены в Единый государственный реестр </w:t>
      </w:r>
      <w:r w:rsidRPr="002E6064">
        <w:rPr>
          <w:rFonts w:ascii="Garamond" w:hAnsi="Garamond" w:cs="Garamond"/>
          <w:sz w:val="22"/>
          <w:lang w:eastAsia="ru-RU"/>
        </w:rPr>
        <w:t xml:space="preserve">юридических лиц в </w:t>
      </w:r>
      <w:r w:rsidRPr="002E6064">
        <w:rPr>
          <w:rFonts w:ascii="Garamond" w:hAnsi="Garamond" w:cstheme="minorBidi"/>
          <w:sz w:val="22"/>
        </w:rPr>
        <w:t>последнем календарном квартале отчетного периода</w:t>
      </w:r>
      <w:r w:rsidRPr="002E6064">
        <w:rPr>
          <w:rFonts w:ascii="Garamond" w:hAnsi="Garamond" w:cs="Garamond"/>
          <w:sz w:val="22"/>
          <w:lang w:eastAsia="ru-RU"/>
        </w:rPr>
        <w:t xml:space="preserve"> </w:t>
      </w:r>
      <w:r w:rsidRPr="002E6064">
        <w:rPr>
          <w:rFonts w:ascii="Garamond" w:hAnsi="Garamond" w:cs="Garamond"/>
          <w:i/>
          <w:sz w:val="22"/>
          <w:lang w:eastAsia="ru-RU"/>
        </w:rPr>
        <w:t>р</w:t>
      </w:r>
      <w:r w:rsidRPr="002E6064">
        <w:rPr>
          <w:rFonts w:ascii="Garamond" w:hAnsi="Garamond" w:cs="Garamond"/>
          <w:sz w:val="22"/>
          <w:lang w:eastAsia="ru-RU"/>
        </w:rPr>
        <w:t>.</w:t>
      </w:r>
    </w:p>
    <w:p w14:paraId="70700B65" w14:textId="4E01D5C2" w:rsidR="00214405" w:rsidRPr="002E6064" w:rsidRDefault="00F36246" w:rsidP="009A47D2">
      <w:pPr>
        <w:pStyle w:val="af0"/>
        <w:widowControl w:val="0"/>
        <w:numPr>
          <w:ilvl w:val="2"/>
          <w:numId w:val="82"/>
        </w:numPr>
        <w:tabs>
          <w:tab w:val="left" w:pos="567"/>
        </w:tabs>
        <w:spacing w:after="120" w:line="240" w:lineRule="auto"/>
        <w:ind w:left="0" w:firstLine="0"/>
        <w:contextualSpacing w:val="0"/>
        <w:rPr>
          <w:rFonts w:ascii="Garamond" w:hAnsi="Garamond"/>
          <w:sz w:val="22"/>
        </w:rPr>
      </w:pPr>
      <w:r w:rsidRPr="002E6064">
        <w:rPr>
          <w:rFonts w:ascii="Garamond" w:hAnsi="Garamond"/>
          <w:sz w:val="22"/>
        </w:rPr>
        <w:t>П</w:t>
      </w:r>
      <w:r w:rsidR="00214405" w:rsidRPr="002E6064">
        <w:rPr>
          <w:rFonts w:ascii="Garamond" w:hAnsi="Garamond"/>
          <w:sz w:val="22"/>
        </w:rPr>
        <w:t>оказател</w:t>
      </w:r>
      <w:r w:rsidRPr="002E6064">
        <w:rPr>
          <w:rFonts w:ascii="Garamond" w:hAnsi="Garamond"/>
          <w:sz w:val="22"/>
        </w:rPr>
        <w:t>ь</w:t>
      </w:r>
      <w:r w:rsidR="00214405" w:rsidRPr="002E6064">
        <w:rPr>
          <w:rFonts w:ascii="Garamond" w:hAnsi="Garamond"/>
          <w:sz w:val="22"/>
        </w:rPr>
        <w:t xml:space="preserve"> ФС9 «инвестиционная деятельность по</w:t>
      </w:r>
      <w:r w:rsidR="002D70E8">
        <w:rPr>
          <w:rFonts w:ascii="Garamond" w:hAnsi="Garamond"/>
          <w:sz w:val="22"/>
        </w:rPr>
        <w:t xml:space="preserve"> ББ и способность возвратить зае</w:t>
      </w:r>
      <w:r w:rsidR="00214405" w:rsidRPr="002E6064">
        <w:rPr>
          <w:rFonts w:ascii="Garamond" w:hAnsi="Garamond"/>
          <w:sz w:val="22"/>
        </w:rPr>
        <w:t>м»</w:t>
      </w:r>
      <w:r w:rsidR="00214405" w:rsidRPr="002E6064" w:rsidDel="00523AAF">
        <w:rPr>
          <w:rFonts w:ascii="Garamond" w:hAnsi="Garamond"/>
          <w:sz w:val="22"/>
        </w:rPr>
        <w:t xml:space="preserve"> </w:t>
      </w:r>
      <w:r w:rsidRPr="002E6064">
        <w:rPr>
          <w:rFonts w:ascii="Garamond" w:hAnsi="Garamond"/>
          <w:sz w:val="22"/>
        </w:rPr>
        <w:t xml:space="preserve">является невыполненным </w:t>
      </w:r>
      <w:r w:rsidR="00214405" w:rsidRPr="002E6064">
        <w:rPr>
          <w:rFonts w:ascii="Garamond" w:hAnsi="Garamond"/>
          <w:sz w:val="22"/>
        </w:rPr>
        <w:t>при одновременном выполнении следующих условий:</w:t>
      </w:r>
    </w:p>
    <w:p w14:paraId="157227E4" w14:textId="77777777" w:rsidR="00214405" w:rsidRPr="00180840" w:rsidRDefault="00214405" w:rsidP="00D7648F">
      <w:pPr>
        <w:pStyle w:val="af0"/>
        <w:widowControl w:val="0"/>
        <w:numPr>
          <w:ilvl w:val="0"/>
          <w:numId w:val="30"/>
        </w:numPr>
        <w:tabs>
          <w:tab w:val="left" w:pos="993"/>
        </w:tabs>
        <w:spacing w:after="240" w:line="240" w:lineRule="auto"/>
        <w:ind w:left="0" w:firstLine="709"/>
        <w:contextualSpacing w:val="0"/>
        <w:rPr>
          <w:rFonts w:ascii="Garamond" w:hAnsi="Garamond"/>
          <w:sz w:val="22"/>
        </w:rPr>
      </w:pPr>
      <w:r w:rsidRPr="002E6064">
        <w:rPr>
          <w:rFonts w:ascii="Garamond" w:hAnsi="Garamond"/>
          <w:sz w:val="22"/>
        </w:rPr>
        <w:t>несоответствие значений индикаторов И2 «</w:t>
      </w:r>
      <w:r w:rsidRPr="002E6064">
        <w:rPr>
          <w:rFonts w:ascii="Garamond" w:hAnsi="Garamond"/>
          <w:color w:val="000000"/>
          <w:sz w:val="22"/>
        </w:rPr>
        <w:t>Способность возвратить</w:t>
      </w:r>
      <w:r w:rsidRPr="00180840">
        <w:rPr>
          <w:rFonts w:ascii="Garamond" w:hAnsi="Garamond"/>
          <w:color w:val="000000"/>
          <w:sz w:val="22"/>
        </w:rPr>
        <w:t xml:space="preserve"> имеющиеся заемные средства» и И4.2 «</w:t>
      </w:r>
      <w:r w:rsidRPr="00180840">
        <w:rPr>
          <w:rFonts w:ascii="Garamond" w:hAnsi="Garamond"/>
          <w:sz w:val="22"/>
        </w:rPr>
        <w:t>Динамика долгосрочных и краткосрочных финансовых вложений» допустимым значениям;</w:t>
      </w:r>
    </w:p>
    <w:p w14:paraId="57711597" w14:textId="77777777" w:rsidR="00214405" w:rsidRPr="00180840" w:rsidRDefault="007C0C16" w:rsidP="00D7648F">
      <w:pPr>
        <w:pStyle w:val="af0"/>
        <w:widowControl w:val="0"/>
        <w:numPr>
          <w:ilvl w:val="0"/>
          <w:numId w:val="30"/>
        </w:numPr>
        <w:tabs>
          <w:tab w:val="left" w:pos="993"/>
        </w:tabs>
        <w:spacing w:after="240" w:line="240" w:lineRule="auto"/>
        <w:ind w:left="0" w:firstLine="709"/>
        <w:contextualSpacing w:val="0"/>
        <w:rPr>
          <w:rFonts w:ascii="Garamond" w:hAnsi="Garamond"/>
          <w:sz w:val="22"/>
        </w:rPr>
      </w:pPr>
      <m:oMath>
        <m:sSub>
          <m:sSubPr>
            <m:ctrlPr>
              <w:rPr>
                <w:rFonts w:ascii="Cambria Math" w:hAnsi="Cambria Math"/>
                <w:sz w:val="22"/>
              </w:rPr>
            </m:ctrlPr>
          </m:sSubPr>
          <m:e>
            <m:r>
              <m:rPr>
                <m:sty m:val="p"/>
              </m:rPr>
              <w:rPr>
                <w:rFonts w:ascii="Cambria Math" w:hAnsi="Cambria Math"/>
                <w:sz w:val="22"/>
              </w:rPr>
              <m:t>(стр. 1410+стр. 1510)</m:t>
            </m:r>
          </m:e>
          <m:sub>
            <m:r>
              <w:rPr>
                <w:rFonts w:ascii="Cambria Math" w:hAnsi="Cambria Math"/>
                <w:sz w:val="22"/>
              </w:rPr>
              <m:t>p</m:t>
            </m:r>
          </m:sub>
        </m:sSub>
        <m:r>
          <m:rPr>
            <m:sty m:val="p"/>
          </m:rPr>
          <w:rPr>
            <w:rFonts w:ascii="Cambria Math" w:hAnsi="Cambria Math"/>
            <w:sz w:val="22"/>
          </w:rPr>
          <m:t>&gt;</m:t>
        </m:r>
        <m:d>
          <m:dPr>
            <m:begChr m:val="{"/>
            <m:endChr m:val=""/>
            <m:ctrlPr>
              <w:rPr>
                <w:rFonts w:ascii="Cambria Math" w:hAnsi="Cambria Math"/>
                <w:sz w:val="22"/>
              </w:rPr>
            </m:ctrlPr>
          </m:dPr>
          <m:e>
            <m:eqArr>
              <m:eqArrPr>
                <m:ctrlPr>
                  <w:rPr>
                    <w:rFonts w:ascii="Cambria Math" w:hAnsi="Cambria Math"/>
                    <w:sz w:val="22"/>
                  </w:rPr>
                </m:ctrlPr>
              </m:eqArrPr>
              <m:e>
                <m:r>
                  <m:rPr>
                    <m:sty m:val="p"/>
                  </m:rPr>
                  <w:rPr>
                    <w:rFonts w:ascii="Cambria Math" w:hAnsi="Cambria Math"/>
                    <w:sz w:val="22"/>
                  </w:rPr>
                  <m:t xml:space="preserve">0,33 × </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m:t>
                    </m:r>
                  </m:sub>
                  <m:sup>
                    <m:r>
                      <w:rPr>
                        <w:rFonts w:ascii="Cambria Math" w:hAnsi="Cambria Math"/>
                        <w:sz w:val="22"/>
                      </w:rPr>
                      <m:t>выручка</m:t>
                    </m:r>
                  </m:sup>
                </m:sSubSup>
                <m:r>
                  <m:rPr>
                    <m:sty m:val="p"/>
                  </m:rPr>
                  <w:rPr>
                    <w:rFonts w:ascii="Cambria Math" w:hAnsi="Cambria Math"/>
                    <w:sz w:val="22"/>
                  </w:rPr>
                  <m:t xml:space="preserve">, если p-I квартал,                             </m:t>
                </m:r>
              </m:e>
              <m:e>
                <m:r>
                  <m:rPr>
                    <m:sty m:val="p"/>
                  </m:rPr>
                  <w:rPr>
                    <w:rFonts w:ascii="Cambria Math" w:hAnsi="Cambria Math"/>
                    <w:sz w:val="22"/>
                  </w:rPr>
                  <m:t xml:space="preserve">0,33 × </m:t>
                </m:r>
                <m:d>
                  <m:dPr>
                    <m:ctrlPr>
                      <w:rPr>
                        <w:rFonts w:ascii="Cambria Math" w:hAnsi="Cambria Math"/>
                        <w:sz w:val="22"/>
                      </w:rPr>
                    </m:ctrlPr>
                  </m:dPr>
                  <m:e>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m:t>
                        </m:r>
                      </m:sub>
                      <m:sup>
                        <m:r>
                          <w:rPr>
                            <w:rFonts w:ascii="Cambria Math" w:hAnsi="Cambria Math"/>
                            <w:sz w:val="22"/>
                          </w:rPr>
                          <m:t>выручка</m:t>
                        </m:r>
                      </m:sup>
                    </m:sSubSup>
                    <m:r>
                      <w:rPr>
                        <w:rFonts w:ascii="Cambria Math" w:hAnsi="Cambria Math"/>
                        <w:sz w:val="22"/>
                      </w:rPr>
                      <m:t>-</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p-1</m:t>
                        </m:r>
                      </m:sub>
                      <m:sup>
                        <m:r>
                          <w:rPr>
                            <w:rFonts w:ascii="Cambria Math" w:hAnsi="Cambria Math"/>
                            <w:sz w:val="22"/>
                          </w:rPr>
                          <m:t>выручка</m:t>
                        </m:r>
                      </m:sup>
                    </m:sSubSup>
                    <m:r>
                      <m:rPr>
                        <m:sty m:val="p"/>
                      </m:rPr>
                      <w:rPr>
                        <w:rFonts w:ascii="Cambria Math" w:hAnsi="Cambria Math"/>
                        <w:sz w:val="22"/>
                      </w:rPr>
                      <m:t xml:space="preserve"> </m:t>
                    </m:r>
                  </m:e>
                </m:d>
                <m:r>
                  <m:rPr>
                    <m:sty m:val="p"/>
                  </m:rPr>
                  <w:rPr>
                    <w:rFonts w:ascii="Cambria Math" w:hAnsi="Cambria Math"/>
                    <w:sz w:val="22"/>
                  </w:rPr>
                  <m:t>,в противном случае,</m:t>
                </m:r>
              </m:e>
            </m:eqArr>
          </m:e>
        </m:d>
      </m:oMath>
    </w:p>
    <w:p w14:paraId="285631CD" w14:textId="77777777" w:rsidR="00214405" w:rsidRPr="00180840" w:rsidRDefault="00214405" w:rsidP="00FB1D5E">
      <w:pPr>
        <w:pStyle w:val="ConsPlusNormal"/>
        <w:tabs>
          <w:tab w:val="left" w:pos="993"/>
        </w:tabs>
        <w:spacing w:after="60"/>
        <w:ind w:firstLine="709"/>
        <w:rPr>
          <w:rFonts w:ascii="Garamond" w:hAnsi="Garamond"/>
          <w:sz w:val="22"/>
          <w:szCs w:val="22"/>
        </w:rPr>
      </w:pPr>
      <w:r w:rsidRPr="00180840">
        <w:rPr>
          <w:rFonts w:ascii="Garamond" w:hAnsi="Garamond"/>
          <w:sz w:val="22"/>
          <w:szCs w:val="22"/>
        </w:rPr>
        <w:t>где:</w:t>
      </w:r>
    </w:p>
    <w:p w14:paraId="0DC14730" w14:textId="77777777" w:rsidR="00214405" w:rsidRPr="00180840" w:rsidRDefault="00214405" w:rsidP="00FB1D5E">
      <w:pPr>
        <w:pStyle w:val="ConsPlusNormal"/>
        <w:tabs>
          <w:tab w:val="left" w:pos="1134"/>
        </w:tabs>
        <w:spacing w:after="60"/>
        <w:ind w:firstLine="0"/>
        <w:rPr>
          <w:rFonts w:ascii="Garamond" w:hAnsi="Garamond"/>
          <w:sz w:val="22"/>
          <w:szCs w:val="22"/>
        </w:rPr>
      </w:pPr>
      <w:r w:rsidRPr="00F94B65">
        <w:rPr>
          <w:rFonts w:ascii="Garamond" w:hAnsi="Garamond"/>
          <w:i/>
          <w:sz w:val="22"/>
          <w:szCs w:val="22"/>
        </w:rPr>
        <w:t>p</w:t>
      </w:r>
      <w:r w:rsidRPr="00180840">
        <w:rPr>
          <w:rFonts w:ascii="Garamond" w:hAnsi="Garamond"/>
          <w:sz w:val="22"/>
          <w:szCs w:val="22"/>
        </w:rPr>
        <w:t xml:space="preserve"> – последний отчетный период, за который участник оптового рынка предоставил данные по форме 103б;</w:t>
      </w:r>
    </w:p>
    <w:p w14:paraId="4AD4BB60" w14:textId="77777777" w:rsidR="00214405" w:rsidRPr="00180840" w:rsidRDefault="00214405" w:rsidP="00FB1D5E">
      <w:pPr>
        <w:pStyle w:val="ConsPlusNormal"/>
        <w:tabs>
          <w:tab w:val="left" w:pos="1134"/>
        </w:tabs>
        <w:spacing w:after="60"/>
        <w:ind w:firstLine="0"/>
        <w:rPr>
          <w:rFonts w:ascii="Garamond" w:hAnsi="Garamond"/>
          <w:sz w:val="22"/>
          <w:szCs w:val="22"/>
        </w:rPr>
      </w:pPr>
      <w:r w:rsidRPr="00F94B65">
        <w:rPr>
          <w:rFonts w:ascii="Garamond" w:hAnsi="Garamond"/>
          <w:i/>
          <w:sz w:val="22"/>
          <w:szCs w:val="22"/>
        </w:rPr>
        <w:t>p-1</w:t>
      </w:r>
      <w:r w:rsidRPr="00180840">
        <w:rPr>
          <w:rFonts w:ascii="Garamond" w:hAnsi="Garamond"/>
          <w:sz w:val="22"/>
          <w:szCs w:val="22"/>
        </w:rPr>
        <w:t xml:space="preserve"> – отчетный период, предшествующий отчетному периоду </w:t>
      </w:r>
      <w:r w:rsidRPr="00180840">
        <w:rPr>
          <w:rFonts w:ascii="Garamond" w:hAnsi="Garamond"/>
          <w:i/>
          <w:sz w:val="22"/>
          <w:szCs w:val="22"/>
        </w:rPr>
        <w:t>р</w:t>
      </w:r>
      <w:r w:rsidRPr="00180840">
        <w:rPr>
          <w:rFonts w:ascii="Garamond" w:hAnsi="Garamond"/>
          <w:sz w:val="22"/>
          <w:szCs w:val="22"/>
        </w:rPr>
        <w:t>;</w:t>
      </w:r>
    </w:p>
    <w:p w14:paraId="5E2541E4" w14:textId="77777777" w:rsidR="00214405" w:rsidRPr="00180840" w:rsidRDefault="00214405" w:rsidP="00FB1D5E">
      <w:pPr>
        <w:tabs>
          <w:tab w:val="left" w:pos="1134"/>
        </w:tabs>
        <w:autoSpaceDE w:val="0"/>
        <w:autoSpaceDN w:val="0"/>
        <w:adjustRightInd w:val="0"/>
        <w:spacing w:after="120"/>
        <w:ind w:left="709" w:hanging="709"/>
        <w:jc w:val="both"/>
        <w:rPr>
          <w:rFonts w:ascii="Garamond" w:hAnsi="Garamond"/>
        </w:rPr>
      </w:pPr>
      <w:r w:rsidRPr="00180840">
        <w:rPr>
          <w:rFonts w:ascii="Garamond" w:hAnsi="Garamond"/>
          <w:color w:val="000000"/>
        </w:rPr>
        <w:t xml:space="preserve">стр.1410 – долгосрочные заемные средства на конец отчетного периода </w:t>
      </w:r>
      <w:r w:rsidRPr="00180840">
        <w:rPr>
          <w:rFonts w:ascii="Garamond" w:hAnsi="Garamond"/>
          <w:i/>
          <w:color w:val="000000"/>
        </w:rPr>
        <w:t>р</w:t>
      </w:r>
      <w:r w:rsidR="00197C7A">
        <w:rPr>
          <w:rFonts w:ascii="Garamond" w:hAnsi="Garamond"/>
        </w:rPr>
        <w:t>, руб.</w:t>
      </w:r>
      <w:r w:rsidRPr="00180840">
        <w:rPr>
          <w:rFonts w:ascii="Garamond" w:hAnsi="Garamond"/>
        </w:rPr>
        <w:t xml:space="preserve"> </w:t>
      </w:r>
      <w:r w:rsidRPr="00180840">
        <w:rPr>
          <w:rFonts w:ascii="Garamond" w:hAnsi="Garamond"/>
          <w:color w:val="000000"/>
        </w:rPr>
        <w:t>(строка 1410 формы № 103а)</w:t>
      </w:r>
      <w:r w:rsidRPr="00180840">
        <w:rPr>
          <w:rFonts w:ascii="Garamond" w:hAnsi="Garamond"/>
        </w:rPr>
        <w:t>;</w:t>
      </w:r>
    </w:p>
    <w:p w14:paraId="565DB6DF" w14:textId="77777777" w:rsidR="00214405" w:rsidRPr="00180840" w:rsidRDefault="00214405" w:rsidP="00FB1D5E">
      <w:pPr>
        <w:tabs>
          <w:tab w:val="left" w:pos="1134"/>
        </w:tabs>
        <w:autoSpaceDE w:val="0"/>
        <w:autoSpaceDN w:val="0"/>
        <w:adjustRightInd w:val="0"/>
        <w:spacing w:after="120"/>
        <w:ind w:left="709" w:hanging="709"/>
        <w:jc w:val="both"/>
        <w:rPr>
          <w:rFonts w:ascii="Garamond" w:hAnsi="Garamond"/>
        </w:rPr>
      </w:pPr>
      <w:r w:rsidRPr="00180840">
        <w:rPr>
          <w:rFonts w:ascii="Garamond" w:hAnsi="Garamond"/>
          <w:color w:val="000000"/>
        </w:rPr>
        <w:t xml:space="preserve">стр.1510 – краткосрочные заемные средства на конец отчетного периода </w:t>
      </w:r>
      <w:r w:rsidRPr="00180840">
        <w:rPr>
          <w:rFonts w:ascii="Garamond" w:hAnsi="Garamond"/>
          <w:i/>
          <w:color w:val="000000"/>
        </w:rPr>
        <w:t>р</w:t>
      </w:r>
      <w:r w:rsidR="00197C7A">
        <w:rPr>
          <w:rFonts w:ascii="Garamond" w:hAnsi="Garamond"/>
        </w:rPr>
        <w:t>, руб.</w:t>
      </w:r>
      <w:r w:rsidRPr="00180840">
        <w:rPr>
          <w:rFonts w:ascii="Garamond" w:hAnsi="Garamond"/>
        </w:rPr>
        <w:t xml:space="preserve"> </w:t>
      </w:r>
      <w:r w:rsidRPr="00180840">
        <w:rPr>
          <w:rFonts w:ascii="Garamond" w:hAnsi="Garamond"/>
          <w:color w:val="000000"/>
        </w:rPr>
        <w:t>(строка 1510 формы № 103а)</w:t>
      </w:r>
      <w:r w:rsidRPr="00180840">
        <w:rPr>
          <w:rFonts w:ascii="Garamond" w:hAnsi="Garamond"/>
        </w:rPr>
        <w:t>;</w:t>
      </w:r>
    </w:p>
    <w:p w14:paraId="643D6A31" w14:textId="77777777" w:rsidR="00214405" w:rsidRPr="00180840" w:rsidRDefault="007C0C16" w:rsidP="00FB1D5E">
      <w:pPr>
        <w:tabs>
          <w:tab w:val="left" w:pos="1134"/>
        </w:tabs>
        <w:autoSpaceDE w:val="0"/>
        <w:autoSpaceDN w:val="0"/>
        <w:adjustRightInd w:val="0"/>
        <w:spacing w:after="120"/>
        <w:ind w:left="709" w:hanging="709"/>
        <w:jc w:val="both"/>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выручка</m:t>
            </m:r>
          </m:sup>
        </m:sSubSup>
      </m:oMath>
      <w:r w:rsidR="00214405" w:rsidRPr="00180840">
        <w:rPr>
          <w:rFonts w:ascii="Garamond" w:hAnsi="Garamond"/>
        </w:rPr>
        <w:t xml:space="preserve"> – выручка за </w:t>
      </w:r>
      <w:r w:rsidR="00214405" w:rsidRPr="00FB1D5E">
        <w:rPr>
          <w:rFonts w:ascii="Garamond" w:hAnsi="Garamond"/>
          <w:color w:val="000000"/>
        </w:rPr>
        <w:t>отчетный</w:t>
      </w:r>
      <w:r w:rsidR="00214405" w:rsidRPr="00180840">
        <w:rPr>
          <w:rFonts w:ascii="Garamond" w:hAnsi="Garamond"/>
        </w:rPr>
        <w:t xml:space="preserve"> период </w:t>
      </w:r>
      <w:r w:rsidR="00214405" w:rsidRPr="00180840">
        <w:rPr>
          <w:rFonts w:ascii="Garamond" w:hAnsi="Garamond"/>
          <w:i/>
        </w:rPr>
        <w:t>p</w:t>
      </w:r>
      <w:r w:rsidR="00197C7A">
        <w:rPr>
          <w:rFonts w:ascii="Garamond" w:hAnsi="Garamond"/>
        </w:rPr>
        <w:t>, руб.</w:t>
      </w:r>
      <w:r w:rsidR="00214405" w:rsidRPr="00180840">
        <w:rPr>
          <w:rFonts w:ascii="Garamond" w:hAnsi="Garamond"/>
        </w:rPr>
        <w:t xml:space="preserve"> (строка 2110 формы 103б);</w:t>
      </w:r>
    </w:p>
    <w:p w14:paraId="231FCA32" w14:textId="77777777" w:rsidR="00214405" w:rsidRPr="00180840" w:rsidRDefault="007C0C16" w:rsidP="00FB1D5E">
      <w:pPr>
        <w:tabs>
          <w:tab w:val="left" w:pos="1134"/>
        </w:tabs>
        <w:autoSpaceDE w:val="0"/>
        <w:autoSpaceDN w:val="0"/>
        <w:adjustRightInd w:val="0"/>
        <w:spacing w:after="120"/>
        <w:ind w:left="709" w:hanging="709"/>
        <w:jc w:val="both"/>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rPr>
              <m:t>p-1</m:t>
            </m:r>
          </m:sub>
          <m:sup>
            <m:r>
              <w:rPr>
                <w:rFonts w:ascii="Cambria Math" w:hAnsi="Cambria Math"/>
              </w:rPr>
              <m:t>выручка</m:t>
            </m:r>
          </m:sup>
        </m:sSubSup>
      </m:oMath>
      <w:r w:rsidR="00214405" w:rsidRPr="00180840">
        <w:rPr>
          <w:rFonts w:ascii="Garamond" w:hAnsi="Garamond"/>
        </w:rPr>
        <w:t xml:space="preserve"> – выручка за </w:t>
      </w:r>
      <w:r w:rsidR="00214405" w:rsidRPr="00FB1D5E">
        <w:rPr>
          <w:rFonts w:ascii="Garamond" w:hAnsi="Garamond"/>
          <w:color w:val="000000"/>
        </w:rPr>
        <w:t>отчетный</w:t>
      </w:r>
      <w:r w:rsidR="00214405" w:rsidRPr="00180840">
        <w:rPr>
          <w:rFonts w:ascii="Garamond" w:hAnsi="Garamond"/>
        </w:rPr>
        <w:t xml:space="preserve"> период </w:t>
      </w:r>
      <w:r w:rsidR="00214405" w:rsidRPr="00180840">
        <w:rPr>
          <w:rFonts w:ascii="Garamond" w:hAnsi="Garamond"/>
          <w:i/>
        </w:rPr>
        <w:t>p-1</w:t>
      </w:r>
      <w:r w:rsidR="00197C7A">
        <w:rPr>
          <w:rFonts w:ascii="Garamond" w:hAnsi="Garamond"/>
        </w:rPr>
        <w:t>, руб.</w:t>
      </w:r>
      <w:r w:rsidR="00214405" w:rsidRPr="00180840">
        <w:rPr>
          <w:rFonts w:ascii="Garamond" w:hAnsi="Garamond"/>
        </w:rPr>
        <w:t xml:space="preserve"> (строка 2110 формы 103б).</w:t>
      </w:r>
    </w:p>
    <w:p w14:paraId="159CA553" w14:textId="77777777" w:rsidR="00214405" w:rsidRPr="00F32A73" w:rsidRDefault="00214405" w:rsidP="00520E43">
      <w:pPr>
        <w:tabs>
          <w:tab w:val="left" w:pos="1134"/>
        </w:tabs>
        <w:autoSpaceDE w:val="0"/>
        <w:autoSpaceDN w:val="0"/>
        <w:adjustRightInd w:val="0"/>
        <w:spacing w:after="240" w:line="240" w:lineRule="auto"/>
        <w:ind w:firstLine="709"/>
        <w:jc w:val="both"/>
        <w:rPr>
          <w:rFonts w:ascii="Garamond" w:hAnsi="Garamond" w:cs="Garamond"/>
          <w:lang w:eastAsia="ru-RU"/>
        </w:rPr>
      </w:pPr>
      <w:r w:rsidRPr="00180840">
        <w:rPr>
          <w:rFonts w:ascii="Garamond" w:hAnsi="Garamond"/>
        </w:rPr>
        <w:t xml:space="preserve">Значение </w:t>
      </w:r>
      <m:oMath>
        <m:sSubSup>
          <m:sSubSupPr>
            <m:ctrlPr>
              <w:rPr>
                <w:rFonts w:ascii="Cambria Math" w:hAnsi="Cambria Math"/>
                <w:i/>
              </w:rPr>
            </m:ctrlPr>
          </m:sSubSupPr>
          <m:e>
            <m:r>
              <w:rPr>
                <w:rFonts w:ascii="Cambria Math" w:hAnsi="Cambria Math"/>
              </w:rPr>
              <m:t>S</m:t>
            </m:r>
          </m:e>
          <m:sub>
            <m:r>
              <w:rPr>
                <w:rFonts w:ascii="Cambria Math" w:hAnsi="Cambria Math"/>
              </w:rPr>
              <m:t>p-1</m:t>
            </m:r>
          </m:sub>
          <m:sup>
            <m:r>
              <w:rPr>
                <w:rFonts w:ascii="Cambria Math" w:hAnsi="Cambria Math"/>
              </w:rPr>
              <m:t>выручка</m:t>
            </m:r>
          </m:sup>
        </m:sSubSup>
      </m:oMath>
      <w:r w:rsidRPr="00180840">
        <w:rPr>
          <w:rFonts w:ascii="Garamond" w:hAnsi="Garamond"/>
        </w:rPr>
        <w:t xml:space="preserve"> </w:t>
      </w:r>
      <w:r w:rsidR="00386B41" w:rsidRPr="00180840">
        <w:rPr>
          <w:rFonts w:ascii="Garamond" w:hAnsi="Garamond" w:cs="Garamond"/>
          <w:lang w:eastAsia="ru-RU"/>
        </w:rPr>
        <w:t xml:space="preserve">принимается равным </w:t>
      </w:r>
      <w:r w:rsidR="005965A8">
        <w:rPr>
          <w:rFonts w:ascii="Garamond" w:hAnsi="Garamond" w:cs="Garamond"/>
          <w:lang w:eastAsia="ru-RU"/>
        </w:rPr>
        <w:t>нулю</w:t>
      </w:r>
      <w:r w:rsidR="005965A8" w:rsidRPr="00956730">
        <w:rPr>
          <w:rFonts w:ascii="Garamond" w:hAnsi="Garamond" w:cs="Garamond"/>
          <w:lang w:eastAsia="ru-RU"/>
        </w:rPr>
        <w:t xml:space="preserve"> </w:t>
      </w:r>
      <w:r w:rsidR="005965A8">
        <w:rPr>
          <w:rFonts w:ascii="Garamond" w:hAnsi="Garamond" w:cs="Garamond"/>
          <w:lang w:eastAsia="ru-RU"/>
        </w:rPr>
        <w:t xml:space="preserve">для </w:t>
      </w:r>
      <w:r w:rsidR="005965A8" w:rsidRPr="00180840">
        <w:rPr>
          <w:rFonts w:ascii="Garamond" w:hAnsi="Garamond" w:cs="Garamond"/>
          <w:lang w:eastAsia="ru-RU"/>
        </w:rPr>
        <w:t xml:space="preserve">организации, сведения о </w:t>
      </w:r>
      <w:r w:rsidR="005965A8" w:rsidRPr="00633D4C">
        <w:rPr>
          <w:rFonts w:ascii="Garamond" w:hAnsi="Garamond" w:cs="Garamond"/>
          <w:lang w:eastAsia="ru-RU"/>
        </w:rPr>
        <w:t>которой</w:t>
      </w:r>
      <w:r w:rsidR="005965A8" w:rsidRPr="00180840">
        <w:rPr>
          <w:rFonts w:ascii="Garamond" w:hAnsi="Garamond" w:cs="Garamond"/>
          <w:lang w:eastAsia="ru-RU"/>
        </w:rPr>
        <w:t xml:space="preserve"> </w:t>
      </w:r>
      <w:r w:rsidR="005965A8">
        <w:rPr>
          <w:rFonts w:ascii="Garamond" w:hAnsi="Garamond" w:cs="Garamond"/>
          <w:lang w:eastAsia="ru-RU"/>
        </w:rPr>
        <w:t>впервые</w:t>
      </w:r>
      <w:r w:rsidR="00CC2EA5">
        <w:rPr>
          <w:rFonts w:ascii="Garamond" w:hAnsi="Garamond"/>
        </w:rPr>
        <w:t xml:space="preserve"> </w:t>
      </w:r>
      <w:r w:rsidRPr="00180840">
        <w:rPr>
          <w:rFonts w:ascii="Garamond" w:hAnsi="Garamond"/>
        </w:rPr>
        <w:t xml:space="preserve">включены в Единый </w:t>
      </w:r>
      <w:r w:rsidRPr="00F32A73">
        <w:rPr>
          <w:rFonts w:ascii="Garamond" w:hAnsi="Garamond"/>
        </w:rPr>
        <w:t xml:space="preserve">государственный реестр юридических лиц в последнем календарном квартале отчетного периода </w:t>
      </w:r>
      <w:r w:rsidRPr="00F32A73">
        <w:rPr>
          <w:rFonts w:ascii="Garamond" w:hAnsi="Garamond" w:cs="Garamond"/>
          <w:i/>
          <w:lang w:eastAsia="ru-RU"/>
        </w:rPr>
        <w:t>р</w:t>
      </w:r>
      <w:r w:rsidRPr="00F32A73">
        <w:rPr>
          <w:rFonts w:ascii="Garamond" w:hAnsi="Garamond" w:cs="Garamond"/>
          <w:lang w:eastAsia="ru-RU"/>
        </w:rPr>
        <w:t>.</w:t>
      </w:r>
    </w:p>
    <w:p w14:paraId="357F2DBB" w14:textId="44A72803" w:rsidR="00214405" w:rsidRPr="00180840" w:rsidRDefault="00F36246" w:rsidP="009A47D2">
      <w:pPr>
        <w:pStyle w:val="af0"/>
        <w:widowControl w:val="0"/>
        <w:numPr>
          <w:ilvl w:val="2"/>
          <w:numId w:val="82"/>
        </w:numPr>
        <w:tabs>
          <w:tab w:val="left" w:pos="709"/>
        </w:tabs>
        <w:spacing w:after="120" w:line="240" w:lineRule="auto"/>
        <w:ind w:left="0" w:firstLine="0"/>
        <w:contextualSpacing w:val="0"/>
        <w:rPr>
          <w:rFonts w:ascii="Garamond" w:hAnsi="Garamond"/>
          <w:sz w:val="22"/>
        </w:rPr>
      </w:pPr>
      <w:r w:rsidRPr="00F32A73">
        <w:rPr>
          <w:rFonts w:ascii="Garamond" w:hAnsi="Garamond"/>
          <w:sz w:val="22"/>
        </w:rPr>
        <w:t>П</w:t>
      </w:r>
      <w:r w:rsidR="00214405" w:rsidRPr="00F32A73">
        <w:rPr>
          <w:rFonts w:ascii="Garamond" w:hAnsi="Garamond"/>
          <w:sz w:val="22"/>
        </w:rPr>
        <w:t>оказател</w:t>
      </w:r>
      <w:r w:rsidRPr="00F32A73">
        <w:rPr>
          <w:rFonts w:ascii="Garamond" w:hAnsi="Garamond"/>
          <w:sz w:val="22"/>
        </w:rPr>
        <w:t>ь</w:t>
      </w:r>
      <w:r w:rsidR="00214405" w:rsidRPr="00F32A73">
        <w:rPr>
          <w:rFonts w:ascii="Garamond" w:hAnsi="Garamond"/>
          <w:sz w:val="22"/>
        </w:rPr>
        <w:t xml:space="preserve"> ФС10 «финансовая деятельно</w:t>
      </w:r>
      <w:r w:rsidR="002D70E8">
        <w:rPr>
          <w:rFonts w:ascii="Garamond" w:hAnsi="Garamond"/>
          <w:sz w:val="22"/>
        </w:rPr>
        <w:t>сть и способность возвратить зае</w:t>
      </w:r>
      <w:r w:rsidR="00214405" w:rsidRPr="00F32A73">
        <w:rPr>
          <w:rFonts w:ascii="Garamond" w:hAnsi="Garamond"/>
          <w:sz w:val="22"/>
        </w:rPr>
        <w:t>м»</w:t>
      </w:r>
      <w:r w:rsidR="00214405" w:rsidRPr="00F32A73" w:rsidDel="00C865E5">
        <w:rPr>
          <w:rFonts w:ascii="Garamond" w:hAnsi="Garamond"/>
          <w:sz w:val="22"/>
        </w:rPr>
        <w:t xml:space="preserve"> </w:t>
      </w:r>
      <w:r w:rsidRPr="00F32A73">
        <w:rPr>
          <w:rFonts w:ascii="Garamond" w:hAnsi="Garamond"/>
          <w:sz w:val="22"/>
        </w:rPr>
        <w:t xml:space="preserve">является невыполненным </w:t>
      </w:r>
      <w:r w:rsidR="00214405" w:rsidRPr="00F32A73">
        <w:rPr>
          <w:rFonts w:ascii="Garamond" w:hAnsi="Garamond"/>
          <w:sz w:val="22"/>
        </w:rPr>
        <w:t>при одновременном выполнении</w:t>
      </w:r>
      <w:r w:rsidR="00214405" w:rsidRPr="00180840">
        <w:rPr>
          <w:rFonts w:ascii="Garamond" w:hAnsi="Garamond"/>
          <w:sz w:val="22"/>
        </w:rPr>
        <w:t xml:space="preserve"> следующих условий:</w:t>
      </w:r>
    </w:p>
    <w:p w14:paraId="6B0A2AD5" w14:textId="77777777" w:rsidR="00214405" w:rsidRPr="00180840" w:rsidRDefault="00214405" w:rsidP="00D7648F">
      <w:pPr>
        <w:pStyle w:val="af0"/>
        <w:widowControl w:val="0"/>
        <w:numPr>
          <w:ilvl w:val="0"/>
          <w:numId w:val="32"/>
        </w:numPr>
        <w:tabs>
          <w:tab w:val="left" w:pos="993"/>
        </w:tabs>
        <w:spacing w:after="240" w:line="240" w:lineRule="auto"/>
        <w:ind w:left="0" w:firstLine="709"/>
        <w:contextualSpacing w:val="0"/>
        <w:rPr>
          <w:rFonts w:ascii="Garamond" w:hAnsi="Garamond"/>
          <w:sz w:val="22"/>
        </w:rPr>
      </w:pPr>
      <w:r w:rsidRPr="00180840">
        <w:rPr>
          <w:rFonts w:ascii="Garamond" w:hAnsi="Garamond"/>
          <w:sz w:val="22"/>
        </w:rPr>
        <w:t>несоответствие значений индикаторов И2 «</w:t>
      </w:r>
      <w:r w:rsidRPr="00180840">
        <w:rPr>
          <w:rFonts w:ascii="Garamond" w:hAnsi="Garamond"/>
          <w:color w:val="000000"/>
          <w:sz w:val="22"/>
        </w:rPr>
        <w:t>Способность возвратить имеющиеся заемные средства</w:t>
      </w:r>
      <w:r w:rsidRPr="00180840">
        <w:rPr>
          <w:rFonts w:ascii="Garamond" w:hAnsi="Garamond"/>
          <w:sz w:val="22"/>
        </w:rPr>
        <w:t>» и И5.1 «Риск нецелевого использования денежных средств за счет финансовой деятельности, без учета операций по кредитам и займам» допустимым значениям;</w:t>
      </w:r>
    </w:p>
    <w:p w14:paraId="001A2DA9" w14:textId="77777777" w:rsidR="00214405" w:rsidRPr="00180840" w:rsidRDefault="007C0C16" w:rsidP="00D7648F">
      <w:pPr>
        <w:pStyle w:val="af0"/>
        <w:widowControl w:val="0"/>
        <w:numPr>
          <w:ilvl w:val="0"/>
          <w:numId w:val="32"/>
        </w:numPr>
        <w:tabs>
          <w:tab w:val="left" w:pos="993"/>
        </w:tabs>
        <w:spacing w:after="240" w:line="240" w:lineRule="auto"/>
        <w:ind w:left="0" w:firstLine="709"/>
        <w:contextualSpacing w:val="0"/>
        <w:rPr>
          <w:rFonts w:ascii="Garamond" w:hAnsi="Garamond"/>
          <w:sz w:val="22"/>
        </w:rPr>
      </w:pPr>
      <m:oMath>
        <m:sSub>
          <m:sSubPr>
            <m:ctrlPr>
              <w:rPr>
                <w:rFonts w:ascii="Cambria Math" w:hAnsi="Cambria Math"/>
                <w:sz w:val="22"/>
              </w:rPr>
            </m:ctrlPr>
          </m:sSubPr>
          <m:e>
            <m:r>
              <m:rPr>
                <m:sty m:val="p"/>
              </m:rPr>
              <w:rPr>
                <w:rFonts w:ascii="Cambria Math" w:hAnsi="Cambria Math"/>
                <w:sz w:val="22"/>
              </w:rPr>
              <m:t>(стр. 1410+стр. 1510)</m:t>
            </m:r>
          </m:e>
          <m:sub>
            <m:r>
              <w:rPr>
                <w:rFonts w:ascii="Cambria Math" w:hAnsi="Cambria Math"/>
                <w:sz w:val="22"/>
              </w:rPr>
              <m:t>p</m:t>
            </m:r>
          </m:sub>
        </m:sSub>
        <m:r>
          <m:rPr>
            <m:sty m:val="p"/>
          </m:rPr>
          <w:rPr>
            <w:rFonts w:ascii="Cambria Math" w:hAnsi="Cambria Math"/>
            <w:sz w:val="22"/>
          </w:rPr>
          <m:t>&gt;</m:t>
        </m:r>
        <m:d>
          <m:dPr>
            <m:begChr m:val="{"/>
            <m:endChr m:val=""/>
            <m:ctrlPr>
              <w:rPr>
                <w:rFonts w:ascii="Cambria Math" w:hAnsi="Cambria Math"/>
                <w:sz w:val="22"/>
              </w:rPr>
            </m:ctrlPr>
          </m:dPr>
          <m:e>
            <m:eqArr>
              <m:eqArrPr>
                <m:ctrlPr>
                  <w:rPr>
                    <w:rFonts w:ascii="Cambria Math" w:hAnsi="Cambria Math"/>
                    <w:sz w:val="22"/>
                  </w:rPr>
                </m:ctrlPr>
              </m:eqArrPr>
              <m:e>
                <m:r>
                  <m:rPr>
                    <m:sty m:val="p"/>
                  </m:rPr>
                  <w:rPr>
                    <w:rFonts w:ascii="Cambria Math" w:hAnsi="Cambria Math"/>
                    <w:sz w:val="22"/>
                  </w:rPr>
                  <m:t xml:space="preserve">0,33 × </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m:t>
                    </m:r>
                  </m:sub>
                  <m:sup>
                    <m:r>
                      <w:rPr>
                        <w:rFonts w:ascii="Cambria Math" w:hAnsi="Cambria Math"/>
                        <w:sz w:val="22"/>
                      </w:rPr>
                      <m:t>выручка</m:t>
                    </m:r>
                  </m:sup>
                </m:sSubSup>
                <m:r>
                  <m:rPr>
                    <m:sty m:val="p"/>
                  </m:rPr>
                  <w:rPr>
                    <w:rFonts w:ascii="Cambria Math" w:hAnsi="Cambria Math"/>
                    <w:sz w:val="22"/>
                  </w:rPr>
                  <m:t xml:space="preserve">, если p-I квартал,                             </m:t>
                </m:r>
              </m:e>
              <m:e>
                <m:r>
                  <m:rPr>
                    <m:sty m:val="p"/>
                  </m:rPr>
                  <w:rPr>
                    <w:rFonts w:ascii="Cambria Math" w:hAnsi="Cambria Math"/>
                    <w:sz w:val="22"/>
                  </w:rPr>
                  <m:t xml:space="preserve">0,33 × </m:t>
                </m:r>
                <m:d>
                  <m:dPr>
                    <m:ctrlPr>
                      <w:rPr>
                        <w:rFonts w:ascii="Cambria Math" w:hAnsi="Cambria Math"/>
                        <w:sz w:val="22"/>
                      </w:rPr>
                    </m:ctrlPr>
                  </m:dPr>
                  <m:e>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m:t>
                        </m:r>
                      </m:sub>
                      <m:sup>
                        <m:r>
                          <w:rPr>
                            <w:rFonts w:ascii="Cambria Math" w:hAnsi="Cambria Math"/>
                            <w:sz w:val="22"/>
                          </w:rPr>
                          <m:t>выручка</m:t>
                        </m:r>
                      </m:sup>
                    </m:sSubSup>
                    <m:r>
                      <w:rPr>
                        <w:rFonts w:ascii="Cambria Math" w:hAnsi="Cambria Math"/>
                        <w:sz w:val="22"/>
                      </w:rPr>
                      <m:t>-</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p-1</m:t>
                        </m:r>
                      </m:sub>
                      <m:sup>
                        <m:r>
                          <w:rPr>
                            <w:rFonts w:ascii="Cambria Math" w:hAnsi="Cambria Math"/>
                            <w:sz w:val="22"/>
                          </w:rPr>
                          <m:t>выручка</m:t>
                        </m:r>
                      </m:sup>
                    </m:sSubSup>
                    <m:r>
                      <m:rPr>
                        <m:sty m:val="p"/>
                      </m:rPr>
                      <w:rPr>
                        <w:rFonts w:ascii="Cambria Math" w:hAnsi="Cambria Math"/>
                        <w:sz w:val="22"/>
                      </w:rPr>
                      <m:t xml:space="preserve"> </m:t>
                    </m:r>
                  </m:e>
                </m:d>
                <m:r>
                  <m:rPr>
                    <m:sty m:val="p"/>
                  </m:rPr>
                  <w:rPr>
                    <w:rFonts w:ascii="Cambria Math" w:hAnsi="Cambria Math"/>
                    <w:sz w:val="22"/>
                  </w:rPr>
                  <m:t>,в противном случае,</m:t>
                </m:r>
              </m:e>
            </m:eqArr>
          </m:e>
        </m:d>
      </m:oMath>
    </w:p>
    <w:p w14:paraId="07565EAD" w14:textId="77777777" w:rsidR="00214405" w:rsidRPr="00180840" w:rsidRDefault="00214405" w:rsidP="00FB1D5E">
      <w:pPr>
        <w:pStyle w:val="ConsPlusNormal"/>
        <w:tabs>
          <w:tab w:val="left" w:pos="993"/>
        </w:tabs>
        <w:spacing w:after="60"/>
        <w:ind w:firstLine="709"/>
        <w:rPr>
          <w:rFonts w:ascii="Garamond" w:hAnsi="Garamond"/>
          <w:sz w:val="22"/>
          <w:szCs w:val="22"/>
        </w:rPr>
      </w:pPr>
      <w:r w:rsidRPr="00180840">
        <w:rPr>
          <w:rFonts w:ascii="Garamond" w:hAnsi="Garamond"/>
          <w:sz w:val="22"/>
          <w:szCs w:val="22"/>
        </w:rPr>
        <w:t>где:</w:t>
      </w:r>
    </w:p>
    <w:p w14:paraId="177AC1C2" w14:textId="655B7665" w:rsidR="00214405" w:rsidRPr="00180840" w:rsidRDefault="00214405" w:rsidP="00FB1D5E">
      <w:pPr>
        <w:pStyle w:val="ConsPlusNormal"/>
        <w:tabs>
          <w:tab w:val="left" w:pos="1134"/>
        </w:tabs>
        <w:spacing w:after="60"/>
        <w:ind w:firstLine="0"/>
        <w:rPr>
          <w:rFonts w:ascii="Garamond" w:hAnsi="Garamond"/>
          <w:sz w:val="22"/>
          <w:szCs w:val="22"/>
        </w:rPr>
      </w:pPr>
      <w:r w:rsidRPr="00F94B65">
        <w:rPr>
          <w:rFonts w:ascii="Garamond" w:hAnsi="Garamond"/>
          <w:i/>
          <w:sz w:val="22"/>
          <w:szCs w:val="22"/>
        </w:rPr>
        <w:t>p</w:t>
      </w:r>
      <w:r w:rsidRPr="00180840">
        <w:rPr>
          <w:rFonts w:ascii="Garamond" w:hAnsi="Garamond"/>
          <w:sz w:val="22"/>
          <w:szCs w:val="22"/>
        </w:rPr>
        <w:t xml:space="preserve"> – о</w:t>
      </w:r>
      <w:r w:rsidR="00B964B6">
        <w:rPr>
          <w:rFonts w:ascii="Garamond" w:hAnsi="Garamond"/>
          <w:sz w:val="22"/>
          <w:szCs w:val="22"/>
        </w:rPr>
        <w:t>тчетный период (1-й квартал, 1-</w:t>
      </w:r>
      <w:r w:rsidRPr="00180840">
        <w:rPr>
          <w:rFonts w:ascii="Garamond" w:hAnsi="Garamond"/>
          <w:sz w:val="22"/>
          <w:szCs w:val="22"/>
        </w:rPr>
        <w:t>е полугодие, 9 месяцев, отчетный год);</w:t>
      </w:r>
    </w:p>
    <w:p w14:paraId="5B67E617" w14:textId="77777777" w:rsidR="00214405" w:rsidRPr="00180840" w:rsidRDefault="00214405" w:rsidP="00FB1D5E">
      <w:pPr>
        <w:pStyle w:val="ConsPlusNormal"/>
        <w:tabs>
          <w:tab w:val="left" w:pos="1134"/>
        </w:tabs>
        <w:spacing w:after="60"/>
        <w:ind w:firstLine="0"/>
        <w:rPr>
          <w:rFonts w:ascii="Garamond" w:hAnsi="Garamond"/>
          <w:sz w:val="22"/>
          <w:szCs w:val="22"/>
        </w:rPr>
      </w:pPr>
      <w:r w:rsidRPr="00F94B65">
        <w:rPr>
          <w:rFonts w:ascii="Garamond" w:hAnsi="Garamond"/>
          <w:i/>
          <w:sz w:val="22"/>
          <w:szCs w:val="22"/>
        </w:rPr>
        <w:t>p-1</w:t>
      </w:r>
      <w:r w:rsidRPr="00180840">
        <w:rPr>
          <w:rFonts w:ascii="Garamond" w:hAnsi="Garamond"/>
          <w:sz w:val="22"/>
          <w:szCs w:val="22"/>
        </w:rPr>
        <w:t xml:space="preserve"> – отчетный период, предшествующий отчетному периоду </w:t>
      </w:r>
      <w:r w:rsidRPr="00180840">
        <w:rPr>
          <w:rFonts w:ascii="Garamond" w:hAnsi="Garamond"/>
          <w:i/>
          <w:sz w:val="22"/>
          <w:szCs w:val="22"/>
        </w:rPr>
        <w:t>р</w:t>
      </w:r>
      <w:r w:rsidRPr="00180840">
        <w:rPr>
          <w:rFonts w:ascii="Garamond" w:hAnsi="Garamond"/>
          <w:sz w:val="22"/>
          <w:szCs w:val="22"/>
        </w:rPr>
        <w:t>;</w:t>
      </w:r>
    </w:p>
    <w:p w14:paraId="3BF2DAE8" w14:textId="77777777" w:rsidR="00214405" w:rsidRPr="00180840" w:rsidRDefault="00214405" w:rsidP="00FB1D5E">
      <w:pPr>
        <w:tabs>
          <w:tab w:val="left" w:pos="1134"/>
        </w:tabs>
        <w:autoSpaceDE w:val="0"/>
        <w:autoSpaceDN w:val="0"/>
        <w:adjustRightInd w:val="0"/>
        <w:spacing w:after="120"/>
        <w:ind w:left="709" w:hanging="709"/>
        <w:jc w:val="both"/>
        <w:rPr>
          <w:rFonts w:ascii="Garamond" w:hAnsi="Garamond"/>
        </w:rPr>
      </w:pPr>
      <w:r w:rsidRPr="00180840">
        <w:rPr>
          <w:rFonts w:ascii="Garamond" w:hAnsi="Garamond"/>
          <w:color w:val="000000"/>
        </w:rPr>
        <w:t xml:space="preserve">стр.1410 – долгосрочные заемные средства на конец отчетного периода </w:t>
      </w:r>
      <w:r w:rsidRPr="00180840">
        <w:rPr>
          <w:rFonts w:ascii="Garamond" w:hAnsi="Garamond"/>
          <w:i/>
          <w:color w:val="000000"/>
        </w:rPr>
        <w:t>р</w:t>
      </w:r>
      <w:r w:rsidR="00197C7A">
        <w:rPr>
          <w:rFonts w:ascii="Garamond" w:hAnsi="Garamond"/>
        </w:rPr>
        <w:t>, руб.</w:t>
      </w:r>
      <w:r w:rsidRPr="00180840">
        <w:rPr>
          <w:rFonts w:ascii="Garamond" w:hAnsi="Garamond"/>
        </w:rPr>
        <w:t xml:space="preserve"> </w:t>
      </w:r>
      <w:r w:rsidRPr="00180840">
        <w:rPr>
          <w:rFonts w:ascii="Garamond" w:hAnsi="Garamond"/>
          <w:color w:val="000000"/>
        </w:rPr>
        <w:t>(строка 1410 формы № 103а)</w:t>
      </w:r>
      <w:r w:rsidRPr="00180840">
        <w:rPr>
          <w:rFonts w:ascii="Garamond" w:hAnsi="Garamond"/>
        </w:rPr>
        <w:t>;</w:t>
      </w:r>
    </w:p>
    <w:p w14:paraId="6EC4D0A4" w14:textId="77777777" w:rsidR="00214405" w:rsidRPr="00180840" w:rsidRDefault="00214405" w:rsidP="00FB1D5E">
      <w:pPr>
        <w:tabs>
          <w:tab w:val="left" w:pos="1134"/>
        </w:tabs>
        <w:autoSpaceDE w:val="0"/>
        <w:autoSpaceDN w:val="0"/>
        <w:adjustRightInd w:val="0"/>
        <w:spacing w:after="120"/>
        <w:ind w:left="709" w:hanging="709"/>
        <w:jc w:val="both"/>
        <w:rPr>
          <w:rFonts w:ascii="Garamond" w:hAnsi="Garamond"/>
        </w:rPr>
      </w:pPr>
      <w:r w:rsidRPr="00180840">
        <w:rPr>
          <w:rFonts w:ascii="Garamond" w:hAnsi="Garamond"/>
          <w:color w:val="000000"/>
        </w:rPr>
        <w:lastRenderedPageBreak/>
        <w:t xml:space="preserve">стр.1510 – краткосрочные заемные средства на конец отчетного периода </w:t>
      </w:r>
      <w:r w:rsidRPr="00180840">
        <w:rPr>
          <w:rFonts w:ascii="Garamond" w:hAnsi="Garamond"/>
          <w:i/>
          <w:color w:val="000000"/>
        </w:rPr>
        <w:t>р</w:t>
      </w:r>
      <w:r w:rsidR="00197C7A">
        <w:rPr>
          <w:rFonts w:ascii="Garamond" w:hAnsi="Garamond"/>
        </w:rPr>
        <w:t>, руб.</w:t>
      </w:r>
      <w:r w:rsidRPr="00180840">
        <w:rPr>
          <w:rFonts w:ascii="Garamond" w:hAnsi="Garamond"/>
        </w:rPr>
        <w:t xml:space="preserve"> </w:t>
      </w:r>
      <w:r w:rsidRPr="00180840">
        <w:rPr>
          <w:rFonts w:ascii="Garamond" w:hAnsi="Garamond"/>
          <w:color w:val="000000"/>
        </w:rPr>
        <w:t>(строка 1510 формы № 103а)</w:t>
      </w:r>
      <w:r w:rsidRPr="00180840">
        <w:rPr>
          <w:rFonts w:ascii="Garamond" w:hAnsi="Garamond"/>
        </w:rPr>
        <w:t>;</w:t>
      </w:r>
    </w:p>
    <w:p w14:paraId="0F852608" w14:textId="77777777" w:rsidR="00214405" w:rsidRPr="00180840" w:rsidRDefault="007C0C16" w:rsidP="00FB1D5E">
      <w:pPr>
        <w:tabs>
          <w:tab w:val="left" w:pos="1134"/>
        </w:tabs>
        <w:autoSpaceDE w:val="0"/>
        <w:autoSpaceDN w:val="0"/>
        <w:adjustRightInd w:val="0"/>
        <w:spacing w:after="120"/>
        <w:ind w:left="709" w:hanging="709"/>
        <w:jc w:val="both"/>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выручка</m:t>
            </m:r>
          </m:sup>
        </m:sSubSup>
      </m:oMath>
      <w:r w:rsidR="00214405" w:rsidRPr="00180840">
        <w:rPr>
          <w:rFonts w:ascii="Garamond" w:hAnsi="Garamond"/>
        </w:rPr>
        <w:t xml:space="preserve"> – выручка за </w:t>
      </w:r>
      <w:r w:rsidR="00214405" w:rsidRPr="00FB1D5E">
        <w:rPr>
          <w:rFonts w:ascii="Garamond" w:hAnsi="Garamond"/>
          <w:color w:val="000000"/>
        </w:rPr>
        <w:t>отчетный</w:t>
      </w:r>
      <w:r w:rsidR="00214405" w:rsidRPr="00180840">
        <w:rPr>
          <w:rFonts w:ascii="Garamond" w:hAnsi="Garamond"/>
        </w:rPr>
        <w:t xml:space="preserve"> период </w:t>
      </w:r>
      <w:r w:rsidR="00214405" w:rsidRPr="00180840">
        <w:rPr>
          <w:rFonts w:ascii="Garamond" w:hAnsi="Garamond"/>
          <w:i/>
        </w:rPr>
        <w:t>p</w:t>
      </w:r>
      <w:r w:rsidR="00197C7A">
        <w:rPr>
          <w:rFonts w:ascii="Garamond" w:hAnsi="Garamond"/>
        </w:rPr>
        <w:t>, руб.</w:t>
      </w:r>
      <w:r w:rsidR="00214405" w:rsidRPr="00180840">
        <w:rPr>
          <w:rFonts w:ascii="Garamond" w:hAnsi="Garamond"/>
        </w:rPr>
        <w:t xml:space="preserve"> (строка 2110 формы 103б);</w:t>
      </w:r>
    </w:p>
    <w:p w14:paraId="0210BD87" w14:textId="77777777" w:rsidR="00214405" w:rsidRPr="00180840" w:rsidRDefault="007C0C16" w:rsidP="00FB1D5E">
      <w:pPr>
        <w:tabs>
          <w:tab w:val="left" w:pos="1134"/>
        </w:tabs>
        <w:autoSpaceDE w:val="0"/>
        <w:autoSpaceDN w:val="0"/>
        <w:adjustRightInd w:val="0"/>
        <w:spacing w:after="120"/>
        <w:ind w:left="709" w:hanging="709"/>
        <w:jc w:val="both"/>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lang w:val="en-US"/>
              </w:rPr>
              <m:t>p</m:t>
            </m:r>
            <m:r>
              <w:rPr>
                <w:rFonts w:ascii="Cambria Math" w:hAnsi="Cambria Math"/>
              </w:rPr>
              <m:t>-1</m:t>
            </m:r>
          </m:sub>
          <m:sup>
            <m:r>
              <w:rPr>
                <w:rFonts w:ascii="Cambria Math" w:hAnsi="Cambria Math"/>
              </w:rPr>
              <m:t>выручка</m:t>
            </m:r>
          </m:sup>
        </m:sSubSup>
      </m:oMath>
      <w:r w:rsidR="00214405" w:rsidRPr="00180840">
        <w:rPr>
          <w:rFonts w:ascii="Garamond" w:hAnsi="Garamond"/>
        </w:rPr>
        <w:t xml:space="preserve"> – выручка за </w:t>
      </w:r>
      <w:r w:rsidR="00214405" w:rsidRPr="00FB1D5E">
        <w:rPr>
          <w:rFonts w:ascii="Garamond" w:hAnsi="Garamond"/>
          <w:color w:val="000000"/>
        </w:rPr>
        <w:t>отчетный</w:t>
      </w:r>
      <w:r w:rsidR="00214405" w:rsidRPr="00180840">
        <w:rPr>
          <w:rFonts w:ascii="Garamond" w:hAnsi="Garamond"/>
        </w:rPr>
        <w:t xml:space="preserve"> период </w:t>
      </w:r>
      <w:r w:rsidR="00214405" w:rsidRPr="00180840">
        <w:rPr>
          <w:rFonts w:ascii="Garamond" w:hAnsi="Garamond"/>
          <w:i/>
        </w:rPr>
        <w:t>p-1</w:t>
      </w:r>
      <w:r w:rsidR="00197C7A">
        <w:rPr>
          <w:rFonts w:ascii="Garamond" w:hAnsi="Garamond"/>
        </w:rPr>
        <w:t>, руб.</w:t>
      </w:r>
      <w:r w:rsidR="00214405" w:rsidRPr="00180840">
        <w:rPr>
          <w:rFonts w:ascii="Garamond" w:hAnsi="Garamond"/>
        </w:rPr>
        <w:t xml:space="preserve"> (строка 2110 формы 103б).</w:t>
      </w:r>
    </w:p>
    <w:p w14:paraId="5743957F" w14:textId="77777777" w:rsidR="00214405" w:rsidRPr="00180840" w:rsidRDefault="00214405" w:rsidP="00520E43">
      <w:pPr>
        <w:pStyle w:val="ConsPlusNormal"/>
        <w:tabs>
          <w:tab w:val="left" w:pos="1134"/>
          <w:tab w:val="left" w:pos="1701"/>
        </w:tabs>
        <w:spacing w:after="240"/>
        <w:ind w:firstLine="709"/>
        <w:rPr>
          <w:rFonts w:ascii="Garamond" w:hAnsi="Garamond"/>
          <w:sz w:val="22"/>
          <w:szCs w:val="22"/>
        </w:rPr>
      </w:pPr>
      <w:r w:rsidRPr="00180840">
        <w:rPr>
          <w:rFonts w:ascii="Garamond" w:hAnsi="Garamond"/>
          <w:sz w:val="22"/>
          <w:szCs w:val="22"/>
        </w:rPr>
        <w:t xml:space="preserve">Значение </w:t>
      </w: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p-1</m:t>
            </m:r>
          </m:sub>
          <m:sup>
            <m:r>
              <w:rPr>
                <w:rFonts w:ascii="Cambria Math" w:hAnsi="Cambria Math"/>
                <w:sz w:val="22"/>
                <w:szCs w:val="22"/>
              </w:rPr>
              <m:t>выручка</m:t>
            </m:r>
          </m:sup>
        </m:sSubSup>
      </m:oMath>
      <w:r w:rsidRPr="00180840">
        <w:rPr>
          <w:rFonts w:ascii="Garamond" w:hAnsi="Garamond"/>
          <w:sz w:val="22"/>
          <w:szCs w:val="22"/>
        </w:rPr>
        <w:t xml:space="preserve"> </w:t>
      </w:r>
      <w:r w:rsidR="00386B41" w:rsidRPr="00386B41">
        <w:rPr>
          <w:rFonts w:ascii="Garamond" w:hAnsi="Garamond"/>
          <w:sz w:val="22"/>
          <w:szCs w:val="22"/>
        </w:rPr>
        <w:t xml:space="preserve">принимается равным </w:t>
      </w:r>
      <w:r w:rsidR="005965A8" w:rsidRPr="00F94B65">
        <w:rPr>
          <w:rFonts w:ascii="Garamond" w:hAnsi="Garamond"/>
          <w:sz w:val="22"/>
          <w:szCs w:val="22"/>
        </w:rPr>
        <w:t>нулю для организации, сведения о которой впервые</w:t>
      </w:r>
      <w:r w:rsidR="00CC2EA5">
        <w:rPr>
          <w:rFonts w:ascii="Garamond" w:hAnsi="Garamond"/>
          <w:sz w:val="22"/>
          <w:szCs w:val="22"/>
        </w:rPr>
        <w:t xml:space="preserve"> </w:t>
      </w:r>
      <w:r w:rsidRPr="00180840">
        <w:rPr>
          <w:rFonts w:ascii="Garamond" w:hAnsi="Garamond"/>
          <w:sz w:val="22"/>
          <w:szCs w:val="22"/>
        </w:rPr>
        <w:t xml:space="preserve">включены в Единый государственный реестр юридических лиц в последнем календарном квартале отчетного периода </w:t>
      </w:r>
      <w:r w:rsidRPr="00180840">
        <w:rPr>
          <w:rFonts w:ascii="Garamond" w:hAnsi="Garamond"/>
          <w:i/>
          <w:sz w:val="22"/>
          <w:szCs w:val="22"/>
        </w:rPr>
        <w:t>р</w:t>
      </w:r>
      <w:r w:rsidRPr="00180840">
        <w:rPr>
          <w:rFonts w:ascii="Garamond" w:hAnsi="Garamond"/>
          <w:sz w:val="22"/>
          <w:szCs w:val="22"/>
        </w:rPr>
        <w:t>.</w:t>
      </w:r>
    </w:p>
    <w:p w14:paraId="56CAFE7B" w14:textId="5C64C1D3" w:rsidR="00214405" w:rsidRPr="00CC52BB" w:rsidRDefault="00F36246" w:rsidP="009A47D2">
      <w:pPr>
        <w:pStyle w:val="af0"/>
        <w:widowControl w:val="0"/>
        <w:numPr>
          <w:ilvl w:val="2"/>
          <w:numId w:val="82"/>
        </w:numPr>
        <w:tabs>
          <w:tab w:val="left" w:pos="709"/>
        </w:tabs>
        <w:spacing w:after="240" w:line="259" w:lineRule="auto"/>
        <w:ind w:left="0" w:firstLine="0"/>
        <w:contextualSpacing w:val="0"/>
        <w:rPr>
          <w:rFonts w:ascii="Garamond" w:hAnsi="Garamond"/>
          <w:sz w:val="22"/>
        </w:rPr>
      </w:pPr>
      <w:r w:rsidRPr="00CC52BB">
        <w:rPr>
          <w:rFonts w:ascii="Garamond" w:hAnsi="Garamond"/>
          <w:sz w:val="22"/>
        </w:rPr>
        <w:t>П</w:t>
      </w:r>
      <w:r w:rsidR="00214405" w:rsidRPr="00CC52BB">
        <w:rPr>
          <w:rFonts w:ascii="Garamond" w:hAnsi="Garamond"/>
          <w:sz w:val="22"/>
        </w:rPr>
        <w:t>оказател</w:t>
      </w:r>
      <w:r w:rsidRPr="00CC52BB">
        <w:rPr>
          <w:rFonts w:ascii="Garamond" w:hAnsi="Garamond"/>
          <w:sz w:val="22"/>
        </w:rPr>
        <w:t>ь</w:t>
      </w:r>
      <w:r w:rsidR="00214405" w:rsidRPr="00CC52BB">
        <w:rPr>
          <w:rFonts w:ascii="Garamond" w:hAnsi="Garamond"/>
          <w:sz w:val="22"/>
        </w:rPr>
        <w:t xml:space="preserve"> ФС11 «инвестиционная деятельность и ликвидность» </w:t>
      </w:r>
      <w:r w:rsidRPr="00CC52BB">
        <w:rPr>
          <w:rFonts w:ascii="Garamond" w:hAnsi="Garamond"/>
          <w:sz w:val="22"/>
        </w:rPr>
        <w:t xml:space="preserve">является невыполненным </w:t>
      </w:r>
      <w:r w:rsidR="00214405" w:rsidRPr="00CC52BB">
        <w:rPr>
          <w:rFonts w:ascii="Garamond" w:hAnsi="Garamond"/>
          <w:sz w:val="22"/>
        </w:rPr>
        <w:t>при одновременном несоответствии значений индикаторов И4.1 «Долгосрочные финансовые вложения» и И6 «Коэффициент текущей ликвидности» допустимым значениям.</w:t>
      </w:r>
    </w:p>
    <w:p w14:paraId="4491A141" w14:textId="13828E55" w:rsidR="00214405" w:rsidRPr="00CC52BB" w:rsidRDefault="00F36246" w:rsidP="009A47D2">
      <w:pPr>
        <w:pStyle w:val="af0"/>
        <w:widowControl w:val="0"/>
        <w:numPr>
          <w:ilvl w:val="2"/>
          <w:numId w:val="82"/>
        </w:numPr>
        <w:tabs>
          <w:tab w:val="left" w:pos="709"/>
        </w:tabs>
        <w:spacing w:after="240" w:line="259" w:lineRule="auto"/>
        <w:ind w:left="0" w:firstLine="0"/>
        <w:contextualSpacing w:val="0"/>
        <w:rPr>
          <w:rFonts w:ascii="Garamond" w:hAnsi="Garamond"/>
          <w:sz w:val="22"/>
        </w:rPr>
      </w:pPr>
      <w:r w:rsidRPr="00CC52BB">
        <w:rPr>
          <w:rFonts w:ascii="Garamond" w:hAnsi="Garamond"/>
          <w:sz w:val="22"/>
        </w:rPr>
        <w:t>П</w:t>
      </w:r>
      <w:r w:rsidR="00214405" w:rsidRPr="00CC52BB">
        <w:rPr>
          <w:rFonts w:ascii="Garamond" w:hAnsi="Garamond"/>
          <w:sz w:val="22"/>
        </w:rPr>
        <w:t>оказател</w:t>
      </w:r>
      <w:r w:rsidRPr="00CC52BB">
        <w:rPr>
          <w:rFonts w:ascii="Garamond" w:hAnsi="Garamond"/>
          <w:sz w:val="22"/>
        </w:rPr>
        <w:t>ь</w:t>
      </w:r>
      <w:r w:rsidR="00214405" w:rsidRPr="00CC52BB">
        <w:rPr>
          <w:rFonts w:ascii="Garamond" w:hAnsi="Garamond"/>
          <w:sz w:val="22"/>
        </w:rPr>
        <w:t xml:space="preserve"> ФС12 «финансовая деятельность и ликвидность»</w:t>
      </w:r>
      <w:r w:rsidR="00214405" w:rsidRPr="00CC52BB" w:rsidDel="00C865E5">
        <w:rPr>
          <w:rFonts w:ascii="Garamond" w:hAnsi="Garamond"/>
          <w:sz w:val="22"/>
        </w:rPr>
        <w:t xml:space="preserve"> </w:t>
      </w:r>
      <w:r w:rsidRPr="00CC52BB">
        <w:rPr>
          <w:rFonts w:ascii="Garamond" w:hAnsi="Garamond"/>
          <w:sz w:val="22"/>
        </w:rPr>
        <w:t xml:space="preserve">является невыполненным </w:t>
      </w:r>
      <w:r w:rsidR="00214405" w:rsidRPr="00CC52BB">
        <w:rPr>
          <w:rFonts w:ascii="Garamond" w:hAnsi="Garamond"/>
          <w:sz w:val="22"/>
        </w:rPr>
        <w:t>при одновременном несоответствии значений индикаторов И5 «Риск нецелевого использования денежных средств за счет финансовой деятельности», И6 «Коэффициент текущей ликвидности» и И6.1 «Динамика коэффициента текущей ликвидности» допустимым значениям.</w:t>
      </w:r>
    </w:p>
    <w:p w14:paraId="21E41C06" w14:textId="022F96A1" w:rsidR="00214405" w:rsidRPr="00180840" w:rsidRDefault="00F36246" w:rsidP="009A47D2">
      <w:pPr>
        <w:pStyle w:val="af0"/>
        <w:widowControl w:val="0"/>
        <w:numPr>
          <w:ilvl w:val="2"/>
          <w:numId w:val="82"/>
        </w:numPr>
        <w:tabs>
          <w:tab w:val="left" w:pos="709"/>
        </w:tabs>
        <w:spacing w:after="60" w:line="259" w:lineRule="auto"/>
        <w:ind w:left="0" w:firstLine="0"/>
        <w:contextualSpacing w:val="0"/>
        <w:rPr>
          <w:rFonts w:ascii="Garamond" w:hAnsi="Garamond"/>
          <w:sz w:val="22"/>
        </w:rPr>
      </w:pPr>
      <w:r w:rsidRPr="00CC52BB">
        <w:rPr>
          <w:rFonts w:ascii="Garamond" w:hAnsi="Garamond"/>
          <w:sz w:val="22"/>
        </w:rPr>
        <w:t>П</w:t>
      </w:r>
      <w:r w:rsidR="00214405" w:rsidRPr="00CC52BB">
        <w:rPr>
          <w:rFonts w:ascii="Garamond" w:hAnsi="Garamond"/>
          <w:sz w:val="22"/>
        </w:rPr>
        <w:t>оказател</w:t>
      </w:r>
      <w:r w:rsidRPr="00CC52BB">
        <w:rPr>
          <w:rFonts w:ascii="Garamond" w:hAnsi="Garamond"/>
          <w:sz w:val="22"/>
        </w:rPr>
        <w:t>ь</w:t>
      </w:r>
      <w:r w:rsidR="00214405" w:rsidRPr="00CC52BB">
        <w:rPr>
          <w:rFonts w:ascii="Garamond" w:hAnsi="Garamond"/>
          <w:sz w:val="22"/>
        </w:rPr>
        <w:t xml:space="preserve"> ФС13 «влияние иной деятельности» </w:t>
      </w:r>
      <w:r w:rsidRPr="00CC52BB">
        <w:rPr>
          <w:rFonts w:ascii="Garamond" w:hAnsi="Garamond"/>
          <w:sz w:val="22"/>
        </w:rPr>
        <w:t xml:space="preserve">является невыполненным </w:t>
      </w:r>
      <w:r w:rsidR="00214405" w:rsidRPr="00CC52BB">
        <w:rPr>
          <w:rFonts w:ascii="Garamond" w:hAnsi="Garamond"/>
          <w:sz w:val="22"/>
        </w:rPr>
        <w:t>при одновременном выполнении следующих условий</w:t>
      </w:r>
      <w:r w:rsidR="00214405" w:rsidRPr="00180840">
        <w:rPr>
          <w:rFonts w:ascii="Garamond" w:hAnsi="Garamond"/>
          <w:sz w:val="22"/>
        </w:rPr>
        <w:t>:</w:t>
      </w:r>
    </w:p>
    <w:p w14:paraId="4713CAC0" w14:textId="77777777" w:rsidR="00214405" w:rsidRPr="00180840" w:rsidRDefault="00214405" w:rsidP="00D7648F">
      <w:pPr>
        <w:pStyle w:val="af0"/>
        <w:widowControl w:val="0"/>
        <w:numPr>
          <w:ilvl w:val="0"/>
          <w:numId w:val="33"/>
        </w:numPr>
        <w:tabs>
          <w:tab w:val="left" w:pos="993"/>
        </w:tabs>
        <w:spacing w:after="60" w:line="259" w:lineRule="auto"/>
        <w:ind w:left="0" w:firstLine="709"/>
        <w:contextualSpacing w:val="0"/>
        <w:rPr>
          <w:rFonts w:ascii="Garamond" w:hAnsi="Garamond"/>
          <w:sz w:val="22"/>
        </w:rPr>
      </w:pPr>
      <w:r w:rsidRPr="00180840">
        <w:rPr>
          <w:rFonts w:ascii="Garamond" w:hAnsi="Garamond"/>
          <w:sz w:val="22"/>
        </w:rPr>
        <w:t>несоответствие значения индикатора И3 «</w:t>
      </w:r>
      <w:r w:rsidRPr="00180840">
        <w:rPr>
          <w:rFonts w:ascii="Garamond" w:hAnsi="Garamond"/>
          <w:color w:val="000000"/>
          <w:sz w:val="22"/>
        </w:rPr>
        <w:t>Оборачиваемость задолженности потребителей – субъектов розничных рынков за электрическую энергию (мощность)</w:t>
      </w:r>
      <w:r w:rsidRPr="00180840">
        <w:rPr>
          <w:rFonts w:ascii="Garamond" w:hAnsi="Garamond"/>
          <w:sz w:val="22"/>
        </w:rPr>
        <w:t>» допустимому значению;</w:t>
      </w:r>
    </w:p>
    <w:p w14:paraId="5D5606E8" w14:textId="77777777" w:rsidR="00214405" w:rsidRPr="00180840" w:rsidRDefault="00214405" w:rsidP="00D7648F">
      <w:pPr>
        <w:pStyle w:val="af0"/>
        <w:widowControl w:val="0"/>
        <w:numPr>
          <w:ilvl w:val="0"/>
          <w:numId w:val="33"/>
        </w:numPr>
        <w:tabs>
          <w:tab w:val="left" w:pos="993"/>
        </w:tabs>
        <w:spacing w:after="120" w:line="259" w:lineRule="auto"/>
        <w:ind w:left="0" w:firstLine="709"/>
        <w:contextualSpacing w:val="0"/>
        <w:rPr>
          <w:rFonts w:ascii="Garamond" w:hAnsi="Garamond"/>
          <w:sz w:val="22"/>
        </w:rPr>
      </w:pPr>
      <w:r w:rsidRPr="00180840">
        <w:rPr>
          <w:rFonts w:ascii="Garamond" w:hAnsi="Garamond"/>
          <w:sz w:val="22"/>
        </w:rPr>
        <w:t>значение индикатора И3.1 «</w:t>
      </w:r>
      <w:r w:rsidRPr="00180840">
        <w:rPr>
          <w:rFonts w:ascii="Garamond" w:hAnsi="Garamond"/>
          <w:color w:val="000000"/>
          <w:sz w:val="22"/>
        </w:rPr>
        <w:t>Оборачиваемость общей дебиторской задолженности</w:t>
      </w:r>
      <w:r w:rsidRPr="00180840">
        <w:rPr>
          <w:rFonts w:ascii="Garamond" w:hAnsi="Garamond"/>
          <w:sz w:val="22"/>
        </w:rPr>
        <w:t>» превышает значение индикатора И3 «</w:t>
      </w:r>
      <w:r w:rsidRPr="00180840">
        <w:rPr>
          <w:rFonts w:ascii="Garamond" w:hAnsi="Garamond"/>
          <w:color w:val="000000"/>
          <w:sz w:val="22"/>
        </w:rPr>
        <w:t>Оборачиваемость задолженности потребителей – субъектов розничных рынков за электрическую энергию (мощность)</w:t>
      </w:r>
      <w:r w:rsidRPr="00180840">
        <w:rPr>
          <w:rFonts w:ascii="Garamond" w:hAnsi="Garamond"/>
          <w:sz w:val="22"/>
        </w:rPr>
        <w:t>».</w:t>
      </w:r>
    </w:p>
    <w:p w14:paraId="4853E658" w14:textId="77777777" w:rsidR="0027717F" w:rsidRPr="00180840" w:rsidRDefault="0027717F" w:rsidP="009A47D2">
      <w:pPr>
        <w:pStyle w:val="af0"/>
        <w:widowControl w:val="0"/>
        <w:numPr>
          <w:ilvl w:val="1"/>
          <w:numId w:val="82"/>
        </w:numPr>
        <w:tabs>
          <w:tab w:val="left" w:pos="567"/>
        </w:tabs>
        <w:spacing w:after="120" w:line="259" w:lineRule="auto"/>
        <w:ind w:left="0" w:firstLine="0"/>
        <w:contextualSpacing w:val="0"/>
        <w:rPr>
          <w:rFonts w:ascii="Garamond" w:hAnsi="Garamond"/>
          <w:sz w:val="22"/>
        </w:rPr>
      </w:pPr>
      <w:r w:rsidRPr="00180840">
        <w:rPr>
          <w:rFonts w:ascii="Garamond" w:hAnsi="Garamond"/>
          <w:sz w:val="22"/>
        </w:rPr>
        <w:t xml:space="preserve">По результатам проверки ЦФР формирует перечень участников оптового рынка, у которых </w:t>
      </w:r>
      <w:r>
        <w:rPr>
          <w:rFonts w:ascii="Garamond" w:hAnsi="Garamond"/>
          <w:sz w:val="22"/>
        </w:rPr>
        <w:t>не выполнен</w:t>
      </w:r>
      <w:r w:rsidRPr="00180840">
        <w:rPr>
          <w:rFonts w:ascii="Garamond" w:hAnsi="Garamond"/>
          <w:sz w:val="22"/>
        </w:rPr>
        <w:t xml:space="preserve"> хотя бы один показатель финансового состояния.</w:t>
      </w:r>
    </w:p>
    <w:p w14:paraId="55B8A5AB" w14:textId="7DC69BCC" w:rsidR="00214405" w:rsidRPr="00F06E15" w:rsidRDefault="005204A5" w:rsidP="009A47D2">
      <w:pPr>
        <w:pStyle w:val="af0"/>
        <w:widowControl w:val="0"/>
        <w:numPr>
          <w:ilvl w:val="1"/>
          <w:numId w:val="82"/>
        </w:numPr>
        <w:tabs>
          <w:tab w:val="left" w:pos="567"/>
        </w:tabs>
        <w:spacing w:line="259" w:lineRule="auto"/>
        <w:ind w:left="0" w:firstLine="0"/>
        <w:contextualSpacing w:val="0"/>
        <w:rPr>
          <w:rFonts w:ascii="Garamond" w:hAnsi="Garamond"/>
          <w:sz w:val="22"/>
        </w:rPr>
      </w:pPr>
      <w:r>
        <w:rPr>
          <w:rFonts w:ascii="Garamond" w:hAnsi="Garamond"/>
          <w:sz w:val="22"/>
        </w:rPr>
        <w:t xml:space="preserve">ЦФР </w:t>
      </w:r>
      <w:r w:rsidRPr="00B27254">
        <w:rPr>
          <w:rFonts w:ascii="Garamond" w:hAnsi="Garamond"/>
          <w:sz w:val="22"/>
        </w:rPr>
        <w:t xml:space="preserve">в течение 2 (двух) рабочих дней после окончания проверки </w:t>
      </w:r>
      <w:r w:rsidR="00636A02">
        <w:rPr>
          <w:rFonts w:ascii="Garamond" w:hAnsi="Garamond"/>
          <w:sz w:val="22"/>
        </w:rPr>
        <w:t>публикует отчет по форме п</w:t>
      </w:r>
      <w:r w:rsidR="00214405" w:rsidRPr="00180840">
        <w:rPr>
          <w:rFonts w:ascii="Garamond" w:hAnsi="Garamond"/>
          <w:sz w:val="22"/>
        </w:rPr>
        <w:t>риложения 2</w:t>
      </w:r>
      <w:r w:rsidR="006316F8">
        <w:rPr>
          <w:rFonts w:ascii="Garamond" w:hAnsi="Garamond"/>
          <w:sz w:val="22"/>
        </w:rPr>
        <w:t>.</w:t>
      </w:r>
      <w:r w:rsidR="00026A30">
        <w:rPr>
          <w:rFonts w:ascii="Garamond" w:hAnsi="Garamond"/>
          <w:sz w:val="22"/>
        </w:rPr>
        <w:t>2</w:t>
      </w:r>
      <w:r w:rsidR="00214405" w:rsidRPr="00180840">
        <w:rPr>
          <w:rFonts w:ascii="Garamond" w:hAnsi="Garamond"/>
          <w:sz w:val="22"/>
        </w:rPr>
        <w:t xml:space="preserve"> к настоящему Регламенту на официальном интернет-сайте Коммерческого оператора в разделе с </w:t>
      </w:r>
      <w:r w:rsidR="00214405" w:rsidRPr="00780CC6">
        <w:rPr>
          <w:rFonts w:ascii="Garamond" w:hAnsi="Garamond"/>
          <w:sz w:val="22"/>
        </w:rPr>
        <w:t xml:space="preserve">ограниченным в </w:t>
      </w:r>
      <w:r w:rsidR="00214405" w:rsidRPr="00F06E15">
        <w:rPr>
          <w:rFonts w:ascii="Garamond" w:hAnsi="Garamond"/>
          <w:sz w:val="22"/>
        </w:rPr>
        <w:t>соответствии с Правилами ЭДО СЭД КО доступом персонально для каждого участника оптового рынка</w:t>
      </w:r>
      <w:r w:rsidR="004431FE" w:rsidRPr="00F06E15">
        <w:rPr>
          <w:rFonts w:ascii="Garamond" w:hAnsi="Garamond"/>
          <w:sz w:val="22"/>
        </w:rPr>
        <w:t xml:space="preserve">, </w:t>
      </w:r>
      <w:r w:rsidR="002B4D07" w:rsidRPr="00F06E15">
        <w:rPr>
          <w:rFonts w:ascii="Garamond" w:hAnsi="Garamond"/>
          <w:sz w:val="22"/>
        </w:rPr>
        <w:t xml:space="preserve">в отношении которого проводится проверка </w:t>
      </w:r>
      <w:r w:rsidR="004431FE" w:rsidRPr="00F06E15">
        <w:rPr>
          <w:rFonts w:ascii="Garamond" w:hAnsi="Garamond"/>
          <w:sz w:val="22"/>
        </w:rPr>
        <w:t xml:space="preserve">выполнения показателей финансового состояния в соответствии с пунктом </w:t>
      </w:r>
      <w:r w:rsidR="0009172B" w:rsidRPr="00F06E15">
        <w:rPr>
          <w:rFonts w:ascii="Garamond" w:hAnsi="Garamond"/>
          <w:sz w:val="22"/>
        </w:rPr>
        <w:t>7.2</w:t>
      </w:r>
      <w:r w:rsidR="004431FE" w:rsidRPr="00F06E15">
        <w:rPr>
          <w:rFonts w:ascii="Garamond" w:hAnsi="Garamond"/>
          <w:sz w:val="22"/>
        </w:rPr>
        <w:t xml:space="preserve"> настоящего Регламента</w:t>
      </w:r>
      <w:r w:rsidR="00214405" w:rsidRPr="00F06E15">
        <w:rPr>
          <w:rFonts w:ascii="Garamond" w:hAnsi="Garamond"/>
          <w:sz w:val="22"/>
        </w:rPr>
        <w:t>.</w:t>
      </w:r>
    </w:p>
    <w:p w14:paraId="27B879F3" w14:textId="77777777" w:rsidR="00214405" w:rsidRPr="00F06E15" w:rsidRDefault="00214405" w:rsidP="004051B8">
      <w:pPr>
        <w:widowControl w:val="0"/>
        <w:spacing w:after="0" w:line="240" w:lineRule="auto"/>
        <w:jc w:val="both"/>
        <w:rPr>
          <w:rFonts w:ascii="Garamond" w:hAnsi="Garamond"/>
        </w:rPr>
      </w:pPr>
    </w:p>
    <w:p w14:paraId="6B2B172C" w14:textId="77777777" w:rsidR="00214405" w:rsidRPr="00F06E15" w:rsidRDefault="00463B61" w:rsidP="00574711">
      <w:pPr>
        <w:pStyle w:val="10"/>
        <w:numPr>
          <w:ilvl w:val="0"/>
          <w:numId w:val="82"/>
        </w:numPr>
      </w:pPr>
      <w:bookmarkStart w:id="22" w:name="_Toc459372397"/>
      <w:bookmarkStart w:id="23" w:name="_Toc459372476"/>
      <w:bookmarkStart w:id="24" w:name="_Toc161169889"/>
      <w:r w:rsidRPr="00F06E15">
        <w:t xml:space="preserve"> </w:t>
      </w:r>
      <w:r w:rsidR="00214405" w:rsidRPr="00F06E15">
        <w:t xml:space="preserve">РАССМОТРЕНИе результатОВ МОНИТОРИНГА энергосбытовой деятельности </w:t>
      </w:r>
      <w:bookmarkEnd w:id="22"/>
      <w:bookmarkEnd w:id="23"/>
      <w:bookmarkEnd w:id="24"/>
    </w:p>
    <w:p w14:paraId="6F24E027" w14:textId="2904267B" w:rsidR="00214405" w:rsidRPr="00780CC6" w:rsidRDefault="00DE19F3" w:rsidP="00D011FA">
      <w:pPr>
        <w:widowControl w:val="0"/>
        <w:spacing w:after="60"/>
        <w:jc w:val="both"/>
        <w:rPr>
          <w:rFonts w:ascii="Garamond" w:hAnsi="Garamond"/>
          <w:lang w:eastAsia="ru-RU"/>
        </w:rPr>
      </w:pPr>
      <w:r w:rsidRPr="00F06E15">
        <w:rPr>
          <w:rFonts w:ascii="Garamond" w:hAnsi="Garamond"/>
        </w:rPr>
        <w:t>10</w:t>
      </w:r>
      <w:r w:rsidR="00214405" w:rsidRPr="00F06E15">
        <w:rPr>
          <w:rFonts w:ascii="Garamond" w:hAnsi="Garamond"/>
        </w:rPr>
        <w:t xml:space="preserve">.1. ЦФР </w:t>
      </w:r>
      <w:r w:rsidR="00FE7220" w:rsidRPr="00F06E15">
        <w:rPr>
          <w:rFonts w:ascii="Garamond" w:hAnsi="Garamond"/>
        </w:rPr>
        <w:t xml:space="preserve">в течение </w:t>
      </w:r>
      <w:r w:rsidR="00214405" w:rsidRPr="00F06E15">
        <w:rPr>
          <w:rFonts w:ascii="Garamond" w:hAnsi="Garamond"/>
        </w:rPr>
        <w:t>2 (двух) рабочих дней после окончания проверки</w:t>
      </w:r>
      <w:r w:rsidR="00A72BC9" w:rsidRPr="00F06E15">
        <w:rPr>
          <w:rFonts w:ascii="Garamond" w:hAnsi="Garamond"/>
        </w:rPr>
        <w:t xml:space="preserve"> показателей финансовой дисциплины</w:t>
      </w:r>
      <w:r w:rsidR="00193AD7" w:rsidRPr="00F06E15">
        <w:rPr>
          <w:rFonts w:ascii="Garamond" w:hAnsi="Garamond"/>
        </w:rPr>
        <w:t xml:space="preserve"> </w:t>
      </w:r>
      <w:r w:rsidR="009A0CA0" w:rsidRPr="00F06E15">
        <w:rPr>
          <w:rFonts w:ascii="Garamond" w:hAnsi="Garamond"/>
        </w:rPr>
        <w:t>и</w:t>
      </w:r>
      <w:r w:rsidR="00A72BC9" w:rsidRPr="00F06E15">
        <w:rPr>
          <w:rFonts w:ascii="Garamond" w:hAnsi="Garamond"/>
        </w:rPr>
        <w:t xml:space="preserve"> показателей финансового состояния</w:t>
      </w:r>
      <w:r w:rsidR="00214405" w:rsidRPr="009A47D2">
        <w:rPr>
          <w:rFonts w:ascii="Garamond" w:hAnsi="Garamond"/>
        </w:rPr>
        <w:t>:</w:t>
      </w:r>
    </w:p>
    <w:p w14:paraId="74B82B08" w14:textId="0A296B3F" w:rsidR="00214405" w:rsidRPr="00261581" w:rsidRDefault="00DE19F3" w:rsidP="00515B3F">
      <w:pPr>
        <w:tabs>
          <w:tab w:val="left" w:pos="1134"/>
        </w:tabs>
        <w:autoSpaceDE w:val="0"/>
        <w:autoSpaceDN w:val="0"/>
        <w:adjustRightInd w:val="0"/>
        <w:spacing w:after="120"/>
        <w:ind w:left="709" w:hanging="709"/>
        <w:jc w:val="both"/>
        <w:rPr>
          <w:rFonts w:ascii="Garamond" w:hAnsi="Garamond"/>
        </w:rPr>
      </w:pPr>
      <w:r w:rsidRPr="00780CC6">
        <w:rPr>
          <w:rFonts w:ascii="Garamond" w:hAnsi="Garamond"/>
        </w:rPr>
        <w:t>10</w:t>
      </w:r>
      <w:r w:rsidR="003F5A2D" w:rsidRPr="00780CC6">
        <w:rPr>
          <w:rFonts w:ascii="Garamond" w:hAnsi="Garamond"/>
        </w:rPr>
        <w:t xml:space="preserve">.1.1. </w:t>
      </w:r>
      <w:r w:rsidR="00214405" w:rsidRPr="00780CC6">
        <w:rPr>
          <w:rFonts w:ascii="Garamond" w:hAnsi="Garamond"/>
        </w:rPr>
        <w:t>уведомляет участников</w:t>
      </w:r>
      <w:r w:rsidR="00214405" w:rsidRPr="00515B3F">
        <w:rPr>
          <w:rFonts w:ascii="Garamond" w:hAnsi="Garamond"/>
        </w:rPr>
        <w:t xml:space="preserve"> оптового рынка, у которых </w:t>
      </w:r>
      <w:r w:rsidR="00155594" w:rsidRPr="00515B3F">
        <w:rPr>
          <w:rFonts w:ascii="Garamond" w:hAnsi="Garamond"/>
        </w:rPr>
        <w:t xml:space="preserve">не выполнен </w:t>
      </w:r>
      <w:r w:rsidR="00214405" w:rsidRPr="00515B3F">
        <w:rPr>
          <w:rFonts w:ascii="Garamond" w:hAnsi="Garamond"/>
        </w:rPr>
        <w:t>показатель финансовой дисциплины ФД1, рассчитанный на</w:t>
      </w:r>
      <w:r w:rsidR="00A63648" w:rsidRPr="00515B3F">
        <w:rPr>
          <w:rFonts w:ascii="Garamond" w:hAnsi="Garamond"/>
        </w:rPr>
        <w:t xml:space="preserve"> основе отчетов</w:t>
      </w:r>
      <w:r w:rsidR="00A72BC9" w:rsidRPr="00515B3F">
        <w:rPr>
          <w:rFonts w:ascii="Garamond" w:eastAsia="Times New Roman" w:hAnsi="Garamond"/>
          <w:color w:val="000000"/>
        </w:rPr>
        <w:t>, предоставленн</w:t>
      </w:r>
      <w:r w:rsidR="00A63648" w:rsidRPr="00515B3F">
        <w:rPr>
          <w:rFonts w:ascii="Garamond" w:eastAsia="Times New Roman" w:hAnsi="Garamond"/>
          <w:color w:val="000000"/>
        </w:rPr>
        <w:t>ых</w:t>
      </w:r>
      <w:r w:rsidR="00A72BC9" w:rsidRPr="00515B3F">
        <w:rPr>
          <w:rFonts w:ascii="Garamond" w:eastAsia="Times New Roman" w:hAnsi="Garamond"/>
          <w:color w:val="000000"/>
        </w:rPr>
        <w:t xml:space="preserve"> в соответствии с </w:t>
      </w:r>
      <w:r w:rsidR="00A72BC9" w:rsidRPr="00515B3F">
        <w:rPr>
          <w:rFonts w:ascii="Garamond" w:eastAsia="Times New Roman" w:hAnsi="Garamond"/>
          <w:i/>
          <w:color w:val="000000"/>
        </w:rPr>
        <w:t>Регламент</w:t>
      </w:r>
      <w:r w:rsidR="00A63648" w:rsidRPr="00515B3F">
        <w:rPr>
          <w:rFonts w:ascii="Garamond" w:eastAsia="Times New Roman" w:hAnsi="Garamond"/>
          <w:i/>
          <w:color w:val="000000"/>
        </w:rPr>
        <w:t>ом</w:t>
      </w:r>
      <w:r w:rsidR="00A72BC9" w:rsidRPr="00515B3F">
        <w:rPr>
          <w:rFonts w:ascii="Garamond" w:eastAsia="Times New Roman" w:hAnsi="Garamond"/>
          <w:i/>
          <w:color w:val="000000"/>
        </w:rPr>
        <w:t xml:space="preserve"> финансовых расчетов на оптовом рынке электроэнергии </w:t>
      </w:r>
      <w:r w:rsidR="00A72BC9" w:rsidRPr="00515B3F">
        <w:rPr>
          <w:rFonts w:ascii="Garamond" w:eastAsia="Times New Roman" w:hAnsi="Garamond"/>
          <w:color w:val="000000"/>
        </w:rPr>
        <w:t xml:space="preserve">(Приложение № 16 к </w:t>
      </w:r>
      <w:r w:rsidR="00A72BC9" w:rsidRPr="00515B3F">
        <w:rPr>
          <w:rFonts w:ascii="Garamond" w:eastAsia="Times New Roman" w:hAnsi="Garamond"/>
          <w:i/>
          <w:color w:val="000000"/>
        </w:rPr>
        <w:t>Договору о присоединении к торговой системе оптового рынка</w:t>
      </w:r>
      <w:r w:rsidR="00A72BC9" w:rsidRPr="00515B3F">
        <w:rPr>
          <w:rFonts w:ascii="Garamond" w:eastAsia="Times New Roman" w:hAnsi="Garamond"/>
          <w:color w:val="000000"/>
        </w:rPr>
        <w:t>)</w:t>
      </w:r>
      <w:r w:rsidR="00214405" w:rsidRPr="00515B3F">
        <w:rPr>
          <w:rFonts w:ascii="Garamond" w:hAnsi="Garamond"/>
        </w:rPr>
        <w:t>, путем р</w:t>
      </w:r>
      <w:r w:rsidR="00636A02">
        <w:rPr>
          <w:rFonts w:ascii="Garamond" w:hAnsi="Garamond"/>
        </w:rPr>
        <w:t>азмещения уведомления по форме п</w:t>
      </w:r>
      <w:r w:rsidR="00214405" w:rsidRPr="00515B3F">
        <w:rPr>
          <w:rFonts w:ascii="Garamond" w:hAnsi="Garamond"/>
        </w:rPr>
        <w:t>риложения 3 к настоящему Регламенту на официальном интернет-сайте Коммерческого оператора в разделе с ограниченным в соответствии с Правилами ЭДО СЭД КО доступом, а также направляет соответствующей сетевой ор</w:t>
      </w:r>
      <w:r w:rsidR="00636A02">
        <w:rPr>
          <w:rFonts w:ascii="Garamond" w:hAnsi="Garamond"/>
        </w:rPr>
        <w:t>ганизации уведомление по форме п</w:t>
      </w:r>
      <w:r w:rsidR="00214405" w:rsidRPr="00515B3F">
        <w:rPr>
          <w:rFonts w:ascii="Garamond" w:hAnsi="Garamond"/>
        </w:rPr>
        <w:t xml:space="preserve">риложения 5 к настоящему Регламенту на адрес, определенный в соответствии с </w:t>
      </w:r>
      <w:r w:rsidR="00214405" w:rsidRPr="00515B3F">
        <w:rPr>
          <w:rFonts w:ascii="Garamond" w:hAnsi="Garamond"/>
          <w:i/>
        </w:rPr>
        <w:t xml:space="preserve">Порядком взаимодействия сетевой организации с </w:t>
      </w:r>
      <w:r w:rsidR="00214405" w:rsidRPr="00780CC6">
        <w:rPr>
          <w:rFonts w:ascii="Garamond" w:hAnsi="Garamond"/>
          <w:i/>
        </w:rPr>
        <w:t>организацией коммерческой инфраструктуры в рамках мониторинга выполнения показателей финансовой дисциплины</w:t>
      </w:r>
      <w:r w:rsidR="00214405" w:rsidRPr="00780CC6" w:rsidDel="003F6063">
        <w:rPr>
          <w:rFonts w:ascii="Garamond" w:hAnsi="Garamond"/>
          <w:i/>
        </w:rPr>
        <w:t xml:space="preserve"> </w:t>
      </w:r>
      <w:r w:rsidR="00214405" w:rsidRPr="00261581">
        <w:rPr>
          <w:rFonts w:ascii="Garamond" w:hAnsi="Garamond"/>
          <w:i/>
        </w:rPr>
        <w:t>гарантирующих поставщиков и энергосбытовых организаций</w:t>
      </w:r>
      <w:r w:rsidR="00214405" w:rsidRPr="00B964B6">
        <w:rPr>
          <w:rFonts w:ascii="Garamond" w:hAnsi="Garamond"/>
        </w:rPr>
        <w:t>;</w:t>
      </w:r>
    </w:p>
    <w:p w14:paraId="5857BD47" w14:textId="1F0610AC" w:rsidR="00214405" w:rsidRPr="00180840" w:rsidRDefault="00DE19F3" w:rsidP="001E2AE4">
      <w:pPr>
        <w:tabs>
          <w:tab w:val="left" w:pos="1134"/>
        </w:tabs>
        <w:autoSpaceDE w:val="0"/>
        <w:autoSpaceDN w:val="0"/>
        <w:adjustRightInd w:val="0"/>
        <w:spacing w:after="120"/>
        <w:ind w:left="709" w:hanging="709"/>
        <w:jc w:val="both"/>
        <w:rPr>
          <w:rFonts w:ascii="Garamond" w:hAnsi="Garamond"/>
        </w:rPr>
      </w:pPr>
      <w:r w:rsidRPr="00261581">
        <w:rPr>
          <w:rFonts w:ascii="Garamond" w:hAnsi="Garamond"/>
        </w:rPr>
        <w:t>10</w:t>
      </w:r>
      <w:r w:rsidR="003F5A2D" w:rsidRPr="00261581">
        <w:rPr>
          <w:rFonts w:ascii="Garamond" w:hAnsi="Garamond"/>
        </w:rPr>
        <w:t xml:space="preserve">.1.2. </w:t>
      </w:r>
      <w:r w:rsidR="00214405" w:rsidRPr="00261581">
        <w:rPr>
          <w:rFonts w:ascii="Garamond" w:hAnsi="Garamond"/>
        </w:rPr>
        <w:t xml:space="preserve">уведомляет участников оптового рынка, </w:t>
      </w:r>
      <w:r w:rsidR="00E534D5" w:rsidRPr="00261581">
        <w:rPr>
          <w:rFonts w:ascii="Garamond" w:hAnsi="Garamond"/>
        </w:rPr>
        <w:t xml:space="preserve">в отношении которых проводится проверка </w:t>
      </w:r>
      <w:r w:rsidR="00687EBD" w:rsidRPr="00261581">
        <w:rPr>
          <w:rFonts w:ascii="Garamond" w:hAnsi="Garamond"/>
        </w:rPr>
        <w:t xml:space="preserve">выполнения показателей финансового состояния, </w:t>
      </w:r>
      <w:r w:rsidR="00155594" w:rsidRPr="00261581">
        <w:rPr>
          <w:rFonts w:ascii="Garamond" w:hAnsi="Garamond"/>
        </w:rPr>
        <w:t>не выполн</w:t>
      </w:r>
      <w:r w:rsidR="009A0CA0" w:rsidRPr="00261581">
        <w:rPr>
          <w:rFonts w:ascii="Garamond" w:hAnsi="Garamond"/>
        </w:rPr>
        <w:t>ивших</w:t>
      </w:r>
      <w:r w:rsidR="00155594" w:rsidRPr="00261581">
        <w:rPr>
          <w:rFonts w:ascii="Garamond" w:hAnsi="Garamond"/>
        </w:rPr>
        <w:t xml:space="preserve"> </w:t>
      </w:r>
      <w:r w:rsidR="00214405" w:rsidRPr="00261581">
        <w:rPr>
          <w:rFonts w:ascii="Garamond" w:hAnsi="Garamond"/>
        </w:rPr>
        <w:t>хотя бы од</w:t>
      </w:r>
      <w:r w:rsidR="00155594" w:rsidRPr="00261581">
        <w:rPr>
          <w:rFonts w:ascii="Garamond" w:hAnsi="Garamond"/>
        </w:rPr>
        <w:t>ин</w:t>
      </w:r>
      <w:r w:rsidR="00214405" w:rsidRPr="00261581">
        <w:rPr>
          <w:rFonts w:ascii="Garamond" w:hAnsi="Garamond"/>
        </w:rPr>
        <w:t xml:space="preserve"> из показателей финансового состояния, путем размещения уведомления</w:t>
      </w:r>
      <w:r w:rsidR="00636A02">
        <w:rPr>
          <w:rFonts w:ascii="Garamond" w:hAnsi="Garamond"/>
        </w:rPr>
        <w:t xml:space="preserve"> по форме п</w:t>
      </w:r>
      <w:r w:rsidR="00214405" w:rsidRPr="00180840">
        <w:rPr>
          <w:rFonts w:ascii="Garamond" w:hAnsi="Garamond"/>
        </w:rPr>
        <w:t xml:space="preserve">риложения 3 к настоящему </w:t>
      </w:r>
      <w:r w:rsidR="00214405" w:rsidRPr="00180840">
        <w:rPr>
          <w:rFonts w:ascii="Garamond" w:hAnsi="Garamond"/>
        </w:rPr>
        <w:lastRenderedPageBreak/>
        <w:t>Регламенту на официальном интернет-сайте Коммерческого оператора в разделе с ограниченным в соответствии с Правилами ЭДО СЭД КО доступом;</w:t>
      </w:r>
    </w:p>
    <w:p w14:paraId="390531DF" w14:textId="1DE07155" w:rsidR="00214405" w:rsidRPr="00214333" w:rsidRDefault="00DE19F3" w:rsidP="00515B3F">
      <w:pPr>
        <w:tabs>
          <w:tab w:val="left" w:pos="1134"/>
        </w:tabs>
        <w:autoSpaceDE w:val="0"/>
        <w:autoSpaceDN w:val="0"/>
        <w:adjustRightInd w:val="0"/>
        <w:spacing w:after="120"/>
        <w:ind w:left="709" w:hanging="709"/>
        <w:jc w:val="both"/>
        <w:rPr>
          <w:rFonts w:ascii="Garamond" w:hAnsi="Garamond"/>
        </w:rPr>
      </w:pPr>
      <w:r>
        <w:rPr>
          <w:rFonts w:ascii="Garamond" w:hAnsi="Garamond"/>
        </w:rPr>
        <w:t>10</w:t>
      </w:r>
      <w:r w:rsidR="003F5A2D">
        <w:rPr>
          <w:rFonts w:ascii="Garamond" w:hAnsi="Garamond"/>
        </w:rPr>
        <w:t>.1.3.</w:t>
      </w:r>
      <w:r w:rsidR="003F5A2D" w:rsidRPr="00515B3F">
        <w:rPr>
          <w:rFonts w:ascii="Garamond" w:hAnsi="Garamond"/>
        </w:rPr>
        <w:t xml:space="preserve"> </w:t>
      </w:r>
      <w:r w:rsidR="00214405" w:rsidRPr="00180840">
        <w:rPr>
          <w:rFonts w:ascii="Garamond" w:hAnsi="Garamond"/>
        </w:rPr>
        <w:t xml:space="preserve">уведомляет участников оптового рынка, у которых </w:t>
      </w:r>
      <w:r w:rsidR="00155594" w:rsidRPr="007520B2">
        <w:rPr>
          <w:rFonts w:ascii="Garamond" w:hAnsi="Garamond"/>
        </w:rPr>
        <w:t>не выполнен</w:t>
      </w:r>
      <w:r w:rsidR="00155594" w:rsidRPr="00180840" w:rsidDel="00155594">
        <w:rPr>
          <w:rFonts w:ascii="Garamond" w:hAnsi="Garamond"/>
        </w:rPr>
        <w:t xml:space="preserve"> </w:t>
      </w:r>
      <w:r w:rsidR="00214405" w:rsidRPr="00180840">
        <w:rPr>
          <w:rFonts w:ascii="Garamond" w:hAnsi="Garamond"/>
        </w:rPr>
        <w:t xml:space="preserve">показатель финансовой дисциплины ФД1 и (или) ФД2, рассчитанный на </w:t>
      </w:r>
      <w:r w:rsidR="008F40F4">
        <w:rPr>
          <w:rFonts w:ascii="Garamond" w:hAnsi="Garamond"/>
        </w:rPr>
        <w:t>основе</w:t>
      </w:r>
      <w:r w:rsidR="008F40F4" w:rsidRPr="00180840">
        <w:rPr>
          <w:rFonts w:ascii="Garamond" w:hAnsi="Garamond"/>
        </w:rPr>
        <w:t xml:space="preserve"> </w:t>
      </w:r>
      <w:r w:rsidR="00214405" w:rsidRPr="00180840">
        <w:rPr>
          <w:rFonts w:ascii="Garamond" w:hAnsi="Garamond"/>
        </w:rPr>
        <w:t>заявлений сетев</w:t>
      </w:r>
      <w:r w:rsidR="00AD3709">
        <w:rPr>
          <w:rFonts w:ascii="Garamond" w:hAnsi="Garamond"/>
        </w:rPr>
        <w:t>ых</w:t>
      </w:r>
      <w:r w:rsidR="00214405" w:rsidRPr="00180840">
        <w:rPr>
          <w:rFonts w:ascii="Garamond" w:hAnsi="Garamond"/>
        </w:rPr>
        <w:t xml:space="preserve"> </w:t>
      </w:r>
      <w:r w:rsidR="00AD3709" w:rsidRPr="00180840">
        <w:rPr>
          <w:rFonts w:ascii="Garamond" w:hAnsi="Garamond"/>
        </w:rPr>
        <w:t>организаци</w:t>
      </w:r>
      <w:r w:rsidR="00AD3709">
        <w:rPr>
          <w:rFonts w:ascii="Garamond" w:hAnsi="Garamond"/>
        </w:rPr>
        <w:t>й</w:t>
      </w:r>
      <w:r w:rsidR="00214405" w:rsidRPr="00180840">
        <w:rPr>
          <w:rFonts w:ascii="Garamond" w:hAnsi="Garamond"/>
        </w:rPr>
        <w:t>, путем р</w:t>
      </w:r>
      <w:r w:rsidR="00636A02">
        <w:rPr>
          <w:rFonts w:ascii="Garamond" w:hAnsi="Garamond"/>
        </w:rPr>
        <w:t>азмещения уведомления по форме п</w:t>
      </w:r>
      <w:r w:rsidR="00214405" w:rsidRPr="00180840">
        <w:rPr>
          <w:rFonts w:ascii="Garamond" w:hAnsi="Garamond"/>
        </w:rPr>
        <w:t xml:space="preserve">риложения 4 к настоящему Регламенту на официальном интернет-сайте Коммерческого оператора в разделе с ограниченным в соответствии с </w:t>
      </w:r>
      <w:r w:rsidR="00214405" w:rsidRPr="00214333">
        <w:rPr>
          <w:rFonts w:ascii="Garamond" w:hAnsi="Garamond"/>
        </w:rPr>
        <w:t>Правилами ЭДО СЭД КО доступом;</w:t>
      </w:r>
    </w:p>
    <w:p w14:paraId="17571321" w14:textId="77777777" w:rsidR="00214405" w:rsidRPr="00214333" w:rsidRDefault="00DE19F3" w:rsidP="00515B3F">
      <w:pPr>
        <w:tabs>
          <w:tab w:val="left" w:pos="1134"/>
        </w:tabs>
        <w:autoSpaceDE w:val="0"/>
        <w:autoSpaceDN w:val="0"/>
        <w:adjustRightInd w:val="0"/>
        <w:spacing w:after="60"/>
        <w:ind w:left="709" w:hanging="709"/>
        <w:jc w:val="both"/>
        <w:rPr>
          <w:rFonts w:ascii="Garamond" w:hAnsi="Garamond"/>
        </w:rPr>
      </w:pPr>
      <w:r w:rsidRPr="00214333">
        <w:rPr>
          <w:rFonts w:ascii="Garamond" w:hAnsi="Garamond"/>
        </w:rPr>
        <w:t>10</w:t>
      </w:r>
      <w:r w:rsidR="003F5A2D" w:rsidRPr="00214333">
        <w:rPr>
          <w:rFonts w:ascii="Garamond" w:hAnsi="Garamond"/>
        </w:rPr>
        <w:t xml:space="preserve">.1.4. </w:t>
      </w:r>
      <w:r w:rsidR="00214405" w:rsidRPr="00214333">
        <w:rPr>
          <w:rFonts w:ascii="Garamond" w:hAnsi="Garamond"/>
        </w:rPr>
        <w:t>направляет в Комиссию по платежам:</w:t>
      </w:r>
    </w:p>
    <w:p w14:paraId="028587AC" w14:textId="0525CE48" w:rsidR="00214405" w:rsidRPr="004D3991" w:rsidRDefault="00A31582" w:rsidP="00214333">
      <w:pPr>
        <w:pStyle w:val="af0"/>
        <w:numPr>
          <w:ilvl w:val="0"/>
          <w:numId w:val="50"/>
        </w:numPr>
        <w:tabs>
          <w:tab w:val="left" w:pos="993"/>
        </w:tabs>
        <w:spacing w:after="60" w:line="240" w:lineRule="auto"/>
        <w:ind w:left="709"/>
        <w:contextualSpacing w:val="0"/>
        <w:rPr>
          <w:rFonts w:ascii="Garamond" w:hAnsi="Garamond"/>
          <w:sz w:val="22"/>
        </w:rPr>
      </w:pPr>
      <w:r w:rsidRPr="00214333">
        <w:rPr>
          <w:rFonts w:ascii="Garamond" w:hAnsi="Garamond"/>
          <w:sz w:val="22"/>
        </w:rPr>
        <w:t xml:space="preserve">отчет о выполнении гарантирующими поставщиками и энергосбытовыми организациями показателя финансовой </w:t>
      </w:r>
      <w:r w:rsidRPr="004D3991">
        <w:rPr>
          <w:rFonts w:ascii="Garamond" w:hAnsi="Garamond"/>
          <w:sz w:val="22"/>
        </w:rPr>
        <w:t xml:space="preserve">дисциплины ФД1, рассчитанного на основе отчетов, предоставленных в соответствии с </w:t>
      </w:r>
      <w:r w:rsidRPr="003C19B2">
        <w:rPr>
          <w:rFonts w:ascii="Garamond" w:hAnsi="Garamond"/>
          <w:i/>
          <w:sz w:val="22"/>
        </w:rPr>
        <w:t>Регламентом финансовых расчетов на оптовом рынке электроэнергии</w:t>
      </w:r>
      <w:r w:rsidRPr="004D3991">
        <w:rPr>
          <w:rFonts w:ascii="Garamond" w:hAnsi="Garamond"/>
          <w:sz w:val="22"/>
        </w:rPr>
        <w:t xml:space="preserve"> (Приложение № 16 к </w:t>
      </w:r>
      <w:r w:rsidRPr="003C19B2">
        <w:rPr>
          <w:rFonts w:ascii="Garamond" w:hAnsi="Garamond"/>
          <w:i/>
          <w:sz w:val="22"/>
        </w:rPr>
        <w:t>Договору о присоединении к торговой системе оптового рынка</w:t>
      </w:r>
      <w:r w:rsidRPr="004D3991">
        <w:rPr>
          <w:rFonts w:ascii="Garamond" w:hAnsi="Garamond"/>
          <w:sz w:val="22"/>
        </w:rPr>
        <w:t>)</w:t>
      </w:r>
      <w:r w:rsidR="004C73D1" w:rsidRPr="004D3991">
        <w:rPr>
          <w:rFonts w:ascii="Garamond" w:hAnsi="Garamond"/>
          <w:sz w:val="22"/>
        </w:rPr>
        <w:t>. Отчет</w:t>
      </w:r>
      <w:r w:rsidRPr="004D3991">
        <w:rPr>
          <w:rFonts w:ascii="Garamond" w:hAnsi="Garamond"/>
          <w:sz w:val="22"/>
        </w:rPr>
        <w:t xml:space="preserve"> </w:t>
      </w:r>
      <w:r w:rsidR="004C73D1" w:rsidRPr="004D3991">
        <w:rPr>
          <w:rFonts w:ascii="Garamond" w:hAnsi="Garamond"/>
          <w:sz w:val="22"/>
        </w:rPr>
        <w:t xml:space="preserve">должен </w:t>
      </w:r>
      <w:r w:rsidR="001B13C5" w:rsidRPr="004D3991">
        <w:rPr>
          <w:rFonts w:ascii="Garamond" w:hAnsi="Garamond"/>
          <w:sz w:val="22"/>
        </w:rPr>
        <w:t>включать</w:t>
      </w:r>
      <w:r w:rsidR="004C73D1" w:rsidRPr="004D3991">
        <w:rPr>
          <w:rFonts w:ascii="Garamond" w:hAnsi="Garamond"/>
          <w:sz w:val="22"/>
        </w:rPr>
        <w:t xml:space="preserve"> </w:t>
      </w:r>
      <w:r w:rsidR="001342A7" w:rsidRPr="004D3991">
        <w:rPr>
          <w:rFonts w:ascii="Garamond" w:hAnsi="Garamond"/>
          <w:sz w:val="22"/>
        </w:rPr>
        <w:t>перечень</w:t>
      </w:r>
      <w:r w:rsidRPr="004D3991">
        <w:rPr>
          <w:rFonts w:ascii="Garamond" w:hAnsi="Garamond"/>
          <w:sz w:val="22"/>
        </w:rPr>
        <w:t xml:space="preserve"> участников оптового рынка, у которых данный показатель не выполнен</w:t>
      </w:r>
      <w:r w:rsidR="00443526" w:rsidRPr="004D3991">
        <w:rPr>
          <w:rFonts w:ascii="Garamond" w:hAnsi="Garamond"/>
          <w:sz w:val="22"/>
        </w:rPr>
        <w:t>,</w:t>
      </w:r>
      <w:r w:rsidR="00BA41C5" w:rsidRPr="004D3991">
        <w:rPr>
          <w:rFonts w:ascii="Garamond" w:hAnsi="Garamond"/>
          <w:sz w:val="22"/>
        </w:rPr>
        <w:t xml:space="preserve"> </w:t>
      </w:r>
      <w:r w:rsidR="001342A7" w:rsidRPr="004D3991">
        <w:rPr>
          <w:rFonts w:ascii="Garamond" w:hAnsi="Garamond"/>
          <w:sz w:val="22"/>
        </w:rPr>
        <w:t xml:space="preserve">с </w:t>
      </w:r>
      <w:r w:rsidR="00214405" w:rsidRPr="004D3991">
        <w:rPr>
          <w:rFonts w:ascii="Garamond" w:hAnsi="Garamond"/>
          <w:sz w:val="22"/>
        </w:rPr>
        <w:t xml:space="preserve">приложением пояснительной записки по каждому </w:t>
      </w:r>
      <w:r w:rsidRPr="004D3991">
        <w:rPr>
          <w:rFonts w:ascii="Garamond" w:hAnsi="Garamond"/>
          <w:sz w:val="22"/>
        </w:rPr>
        <w:t>такому</w:t>
      </w:r>
      <w:r w:rsidR="00443526" w:rsidRPr="004D3991">
        <w:rPr>
          <w:rFonts w:ascii="Garamond" w:hAnsi="Garamond"/>
          <w:sz w:val="22"/>
        </w:rPr>
        <w:t xml:space="preserve"> </w:t>
      </w:r>
      <w:r w:rsidR="00214405" w:rsidRPr="004D3991">
        <w:rPr>
          <w:rFonts w:ascii="Garamond" w:hAnsi="Garamond"/>
          <w:sz w:val="22"/>
        </w:rPr>
        <w:t>участнику</w:t>
      </w:r>
      <w:r w:rsidR="00780CC6" w:rsidRPr="004D3991">
        <w:rPr>
          <w:rFonts w:ascii="Garamond" w:hAnsi="Garamond"/>
          <w:sz w:val="22"/>
        </w:rPr>
        <w:t xml:space="preserve">, </w:t>
      </w:r>
      <w:r w:rsidR="001B13C5" w:rsidRPr="004D3991">
        <w:rPr>
          <w:rFonts w:ascii="Garamond" w:hAnsi="Garamond"/>
          <w:sz w:val="22"/>
        </w:rPr>
        <w:t xml:space="preserve">содержащей </w:t>
      </w:r>
      <w:r w:rsidR="00780CC6" w:rsidRPr="004D3991">
        <w:rPr>
          <w:rFonts w:ascii="Garamond" w:hAnsi="Garamond"/>
          <w:sz w:val="22"/>
        </w:rPr>
        <w:t>результаты выполнения им показателей финансового состояния</w:t>
      </w:r>
      <w:r w:rsidR="00690D0C" w:rsidRPr="004D3991">
        <w:rPr>
          <w:rFonts w:ascii="Garamond" w:hAnsi="Garamond"/>
          <w:sz w:val="22"/>
        </w:rPr>
        <w:t>;</w:t>
      </w:r>
    </w:p>
    <w:p w14:paraId="57B28B2E" w14:textId="3AE086D3" w:rsidR="00A31582" w:rsidRPr="004D3991" w:rsidRDefault="00A31582" w:rsidP="00D7648F">
      <w:pPr>
        <w:pStyle w:val="af0"/>
        <w:numPr>
          <w:ilvl w:val="0"/>
          <w:numId w:val="50"/>
        </w:numPr>
        <w:tabs>
          <w:tab w:val="left" w:pos="993"/>
        </w:tabs>
        <w:spacing w:after="60" w:line="240" w:lineRule="auto"/>
        <w:ind w:left="709"/>
        <w:contextualSpacing w:val="0"/>
        <w:rPr>
          <w:rFonts w:ascii="Garamond" w:hAnsi="Garamond"/>
          <w:sz w:val="22"/>
        </w:rPr>
      </w:pPr>
      <w:r w:rsidRPr="004D3991">
        <w:rPr>
          <w:rFonts w:ascii="Garamond" w:hAnsi="Garamond"/>
          <w:sz w:val="22"/>
        </w:rPr>
        <w:t>перечень участников оптового рынка, у которых не выполнен</w:t>
      </w:r>
      <w:r w:rsidRPr="004D3991" w:rsidDel="00155594">
        <w:rPr>
          <w:rFonts w:ascii="Garamond" w:hAnsi="Garamond"/>
          <w:sz w:val="22"/>
        </w:rPr>
        <w:t xml:space="preserve"> </w:t>
      </w:r>
      <w:r w:rsidRPr="004D3991">
        <w:rPr>
          <w:rFonts w:ascii="Garamond" w:hAnsi="Garamond"/>
          <w:sz w:val="22"/>
        </w:rPr>
        <w:t>показатель финансовой дисциплины ФД1 и (или) ФД2, рассчитанный на основе заявлений сетев</w:t>
      </w:r>
      <w:r w:rsidR="00AD3709" w:rsidRPr="004D3991">
        <w:rPr>
          <w:rFonts w:ascii="Garamond" w:hAnsi="Garamond"/>
          <w:sz w:val="22"/>
        </w:rPr>
        <w:t>ых</w:t>
      </w:r>
      <w:r w:rsidRPr="004D3991">
        <w:rPr>
          <w:rFonts w:ascii="Garamond" w:hAnsi="Garamond"/>
          <w:sz w:val="22"/>
        </w:rPr>
        <w:t xml:space="preserve"> организаци</w:t>
      </w:r>
      <w:r w:rsidR="00AD3709" w:rsidRPr="004D3991">
        <w:rPr>
          <w:rFonts w:ascii="Garamond" w:hAnsi="Garamond"/>
          <w:sz w:val="22"/>
        </w:rPr>
        <w:t>й</w:t>
      </w:r>
      <w:r w:rsidRPr="004D3991">
        <w:rPr>
          <w:rFonts w:ascii="Garamond" w:hAnsi="Garamond"/>
          <w:sz w:val="22"/>
        </w:rPr>
        <w:t xml:space="preserve">, </w:t>
      </w:r>
      <w:r w:rsidR="001342A7" w:rsidRPr="004D3991">
        <w:rPr>
          <w:rFonts w:ascii="Garamond" w:hAnsi="Garamond"/>
          <w:sz w:val="22"/>
        </w:rPr>
        <w:t>с</w:t>
      </w:r>
      <w:r w:rsidRPr="004D3991">
        <w:rPr>
          <w:rFonts w:ascii="Garamond" w:hAnsi="Garamond"/>
          <w:sz w:val="22"/>
        </w:rPr>
        <w:t xml:space="preserve"> приложением пояснительной записки по каждому такому участнику</w:t>
      </w:r>
      <w:r w:rsidR="00780CC6" w:rsidRPr="004D3991">
        <w:rPr>
          <w:rFonts w:ascii="Garamond" w:hAnsi="Garamond"/>
          <w:sz w:val="22"/>
        </w:rPr>
        <w:t xml:space="preserve">, </w:t>
      </w:r>
      <w:r w:rsidR="001B13C5" w:rsidRPr="004D3991">
        <w:rPr>
          <w:rFonts w:ascii="Garamond" w:hAnsi="Garamond"/>
          <w:sz w:val="22"/>
        </w:rPr>
        <w:t xml:space="preserve">содержащей </w:t>
      </w:r>
      <w:r w:rsidR="00A85112" w:rsidRPr="004D3991">
        <w:rPr>
          <w:rFonts w:ascii="Garamond" w:hAnsi="Garamond"/>
          <w:sz w:val="22"/>
        </w:rPr>
        <w:t>результаты выполнения им показателей финансового состояния</w:t>
      </w:r>
      <w:r w:rsidR="00181542" w:rsidRPr="004D3991">
        <w:rPr>
          <w:rFonts w:ascii="Garamond" w:hAnsi="Garamond"/>
          <w:sz w:val="22"/>
        </w:rPr>
        <w:t>;</w:t>
      </w:r>
    </w:p>
    <w:p w14:paraId="7792384E" w14:textId="52A10F7D" w:rsidR="00214405" w:rsidRPr="004D3991" w:rsidRDefault="00214405" w:rsidP="00D7648F">
      <w:pPr>
        <w:pStyle w:val="af0"/>
        <w:numPr>
          <w:ilvl w:val="0"/>
          <w:numId w:val="50"/>
        </w:numPr>
        <w:tabs>
          <w:tab w:val="left" w:pos="993"/>
        </w:tabs>
        <w:spacing w:after="60" w:line="240" w:lineRule="auto"/>
        <w:ind w:left="709"/>
        <w:contextualSpacing w:val="0"/>
        <w:rPr>
          <w:rFonts w:ascii="Garamond" w:hAnsi="Garamond"/>
          <w:sz w:val="22"/>
        </w:rPr>
      </w:pPr>
      <w:r w:rsidRPr="004D3991">
        <w:rPr>
          <w:rFonts w:ascii="Garamond" w:hAnsi="Garamond"/>
          <w:sz w:val="22"/>
        </w:rPr>
        <w:t xml:space="preserve">копии </w:t>
      </w:r>
      <w:r w:rsidR="00185461" w:rsidRPr="004D3991">
        <w:rPr>
          <w:rFonts w:ascii="Garamond" w:hAnsi="Garamond"/>
          <w:sz w:val="22"/>
        </w:rPr>
        <w:t>поступивших</w:t>
      </w:r>
      <w:r w:rsidRPr="004D3991">
        <w:rPr>
          <w:rFonts w:ascii="Garamond" w:hAnsi="Garamond"/>
          <w:sz w:val="22"/>
        </w:rPr>
        <w:t xml:space="preserve"> заявлений сетевых организаций и всех полученных от них документов</w:t>
      </w:r>
      <w:r w:rsidR="00690D0C" w:rsidRPr="004D3991">
        <w:rPr>
          <w:rFonts w:ascii="Garamond" w:hAnsi="Garamond"/>
          <w:sz w:val="22"/>
        </w:rPr>
        <w:t>;</w:t>
      </w:r>
    </w:p>
    <w:p w14:paraId="387C7D9B" w14:textId="61A4FBFF" w:rsidR="0027717F" w:rsidRPr="004D3991" w:rsidRDefault="00715C8F" w:rsidP="00D21061">
      <w:pPr>
        <w:pStyle w:val="af0"/>
        <w:numPr>
          <w:ilvl w:val="0"/>
          <w:numId w:val="50"/>
        </w:numPr>
        <w:tabs>
          <w:tab w:val="left" w:pos="993"/>
        </w:tabs>
        <w:spacing w:after="60" w:line="240" w:lineRule="auto"/>
        <w:ind w:left="709"/>
        <w:contextualSpacing w:val="0"/>
        <w:rPr>
          <w:rFonts w:ascii="Garamond" w:hAnsi="Garamond"/>
          <w:sz w:val="22"/>
        </w:rPr>
      </w:pPr>
      <w:r w:rsidRPr="004D3991">
        <w:rPr>
          <w:rFonts w:ascii="Garamond" w:hAnsi="Garamond"/>
          <w:sz w:val="22"/>
        </w:rPr>
        <w:t xml:space="preserve">отчет о выполнении </w:t>
      </w:r>
      <w:r w:rsidR="00AC2BDB" w:rsidRPr="004D3991">
        <w:rPr>
          <w:rFonts w:ascii="Garamond" w:hAnsi="Garamond"/>
          <w:sz w:val="22"/>
        </w:rPr>
        <w:t xml:space="preserve">участниками оптового рынка, </w:t>
      </w:r>
      <w:r w:rsidR="00E534D5" w:rsidRPr="004D3991">
        <w:rPr>
          <w:rFonts w:ascii="Garamond" w:hAnsi="Garamond"/>
          <w:sz w:val="22"/>
        </w:rPr>
        <w:t xml:space="preserve">в отношении которых проводится проверка </w:t>
      </w:r>
      <w:r w:rsidR="00AC2BDB" w:rsidRPr="004D3991">
        <w:rPr>
          <w:rFonts w:ascii="Garamond" w:hAnsi="Garamond"/>
          <w:sz w:val="22"/>
        </w:rPr>
        <w:t>выполнения показателей финансового состояния,</w:t>
      </w:r>
      <w:r w:rsidR="00181542" w:rsidRPr="004D3991" w:rsidDel="00181542">
        <w:rPr>
          <w:rFonts w:ascii="Garamond" w:hAnsi="Garamond"/>
          <w:sz w:val="22"/>
        </w:rPr>
        <w:t xml:space="preserve"> </w:t>
      </w:r>
      <w:r w:rsidRPr="004D3991">
        <w:rPr>
          <w:rFonts w:ascii="Garamond" w:hAnsi="Garamond"/>
          <w:sz w:val="22"/>
        </w:rPr>
        <w:t>показателей финансового состояния</w:t>
      </w:r>
      <w:r w:rsidR="001342A7" w:rsidRPr="004D3991">
        <w:rPr>
          <w:rFonts w:ascii="Garamond" w:hAnsi="Garamond"/>
          <w:sz w:val="22"/>
        </w:rPr>
        <w:t>,</w:t>
      </w:r>
      <w:r w:rsidR="0027717F" w:rsidRPr="004D3991">
        <w:rPr>
          <w:rFonts w:ascii="Garamond" w:hAnsi="Garamond"/>
          <w:sz w:val="22"/>
        </w:rPr>
        <w:t xml:space="preserve"> </w:t>
      </w:r>
      <w:r w:rsidR="00A60A28" w:rsidRPr="004D3991">
        <w:rPr>
          <w:rFonts w:ascii="Garamond" w:hAnsi="Garamond"/>
          <w:sz w:val="22"/>
        </w:rPr>
        <w:t xml:space="preserve">с указанием </w:t>
      </w:r>
      <w:r w:rsidR="0027717F" w:rsidRPr="004D3991">
        <w:rPr>
          <w:rFonts w:ascii="Garamond" w:hAnsi="Garamond"/>
          <w:sz w:val="22"/>
        </w:rPr>
        <w:t>перечн</w:t>
      </w:r>
      <w:r w:rsidR="00A60A28" w:rsidRPr="004D3991">
        <w:rPr>
          <w:rFonts w:ascii="Garamond" w:hAnsi="Garamond"/>
          <w:sz w:val="22"/>
        </w:rPr>
        <w:t>я</w:t>
      </w:r>
      <w:r w:rsidR="0027717F" w:rsidRPr="004D3991">
        <w:rPr>
          <w:rFonts w:ascii="Garamond" w:hAnsi="Garamond"/>
          <w:sz w:val="22"/>
        </w:rPr>
        <w:t xml:space="preserve"> участников, у которых не выполнен хотя бы один показатель финансового состояния;</w:t>
      </w:r>
    </w:p>
    <w:p w14:paraId="1AEB8578" w14:textId="6A9EB7B9" w:rsidR="00214405" w:rsidRPr="004D3991" w:rsidRDefault="001342A7" w:rsidP="00D21061">
      <w:pPr>
        <w:pStyle w:val="af0"/>
        <w:numPr>
          <w:ilvl w:val="0"/>
          <w:numId w:val="50"/>
        </w:numPr>
        <w:tabs>
          <w:tab w:val="left" w:pos="993"/>
        </w:tabs>
        <w:spacing w:after="120" w:line="240" w:lineRule="auto"/>
        <w:ind w:left="709"/>
        <w:contextualSpacing w:val="0"/>
        <w:rPr>
          <w:rFonts w:ascii="Garamond" w:hAnsi="Garamond"/>
          <w:sz w:val="22"/>
        </w:rPr>
      </w:pPr>
      <w:r w:rsidRPr="004D3991">
        <w:rPr>
          <w:rFonts w:ascii="Garamond" w:hAnsi="Garamond"/>
          <w:sz w:val="22"/>
        </w:rPr>
        <w:t xml:space="preserve">перечень участников оптового рынка, </w:t>
      </w:r>
      <w:r w:rsidR="00E534D5" w:rsidRPr="004D3991">
        <w:rPr>
          <w:rFonts w:ascii="Garamond" w:hAnsi="Garamond"/>
          <w:sz w:val="22"/>
        </w:rPr>
        <w:t xml:space="preserve">в отношении которых проводится проверка </w:t>
      </w:r>
      <w:r w:rsidR="005E06AA" w:rsidRPr="004D3991">
        <w:rPr>
          <w:rFonts w:ascii="Garamond" w:hAnsi="Garamond"/>
          <w:sz w:val="22"/>
        </w:rPr>
        <w:t xml:space="preserve">выполнения показателей финансового состояния, </w:t>
      </w:r>
      <w:r w:rsidR="000F066A" w:rsidRPr="004D3991">
        <w:rPr>
          <w:rFonts w:ascii="Garamond" w:hAnsi="Garamond"/>
          <w:sz w:val="22"/>
        </w:rPr>
        <w:t>соответствующих</w:t>
      </w:r>
      <w:r w:rsidRPr="004D3991">
        <w:rPr>
          <w:rFonts w:ascii="Garamond" w:hAnsi="Garamond"/>
          <w:sz w:val="22"/>
        </w:rPr>
        <w:t xml:space="preserve"> условия</w:t>
      </w:r>
      <w:r w:rsidR="000F066A" w:rsidRPr="004D3991">
        <w:rPr>
          <w:rFonts w:ascii="Garamond" w:hAnsi="Garamond"/>
          <w:sz w:val="22"/>
        </w:rPr>
        <w:t>м</w:t>
      </w:r>
      <w:r w:rsidRPr="004D3991">
        <w:rPr>
          <w:rFonts w:ascii="Garamond" w:hAnsi="Garamond"/>
          <w:sz w:val="22"/>
        </w:rPr>
        <w:t>, установленны</w:t>
      </w:r>
      <w:r w:rsidR="000F066A" w:rsidRPr="004D3991">
        <w:rPr>
          <w:rFonts w:ascii="Garamond" w:hAnsi="Garamond"/>
          <w:sz w:val="22"/>
        </w:rPr>
        <w:t>м</w:t>
      </w:r>
      <w:r w:rsidRPr="004D3991">
        <w:rPr>
          <w:rFonts w:ascii="Garamond" w:hAnsi="Garamond"/>
          <w:sz w:val="22"/>
        </w:rPr>
        <w:t xml:space="preserve"> пунктом </w:t>
      </w:r>
      <w:r w:rsidR="00550161" w:rsidRPr="004D3991">
        <w:rPr>
          <w:rFonts w:ascii="Garamond" w:hAnsi="Garamond"/>
          <w:sz w:val="22"/>
        </w:rPr>
        <w:t>10</w:t>
      </w:r>
      <w:r w:rsidRPr="004D3991">
        <w:rPr>
          <w:rFonts w:ascii="Garamond" w:hAnsi="Garamond"/>
          <w:sz w:val="22"/>
        </w:rPr>
        <w:t xml:space="preserve">.2 и (или) </w:t>
      </w:r>
      <w:r w:rsidR="00550161" w:rsidRPr="004D3991">
        <w:rPr>
          <w:rFonts w:ascii="Garamond" w:hAnsi="Garamond"/>
          <w:sz w:val="22"/>
        </w:rPr>
        <w:t>10</w:t>
      </w:r>
      <w:r w:rsidRPr="004D3991">
        <w:rPr>
          <w:rFonts w:ascii="Garamond" w:hAnsi="Garamond"/>
          <w:sz w:val="22"/>
        </w:rPr>
        <w:t>.3 настоящего Регламента</w:t>
      </w:r>
      <w:r w:rsidR="00913367">
        <w:rPr>
          <w:rFonts w:ascii="Garamond" w:hAnsi="Garamond"/>
          <w:sz w:val="22"/>
        </w:rPr>
        <w:t>;</w:t>
      </w:r>
    </w:p>
    <w:p w14:paraId="586BFE1F" w14:textId="572C0829" w:rsidR="00214405" w:rsidRPr="004D3991" w:rsidRDefault="00214405" w:rsidP="00D7648F">
      <w:pPr>
        <w:pStyle w:val="af0"/>
        <w:numPr>
          <w:ilvl w:val="0"/>
          <w:numId w:val="50"/>
        </w:numPr>
        <w:tabs>
          <w:tab w:val="left" w:pos="993"/>
        </w:tabs>
        <w:spacing w:after="120" w:line="240" w:lineRule="auto"/>
        <w:ind w:left="709"/>
        <w:contextualSpacing w:val="0"/>
        <w:rPr>
          <w:rFonts w:ascii="Garamond" w:hAnsi="Garamond"/>
          <w:sz w:val="22"/>
        </w:rPr>
      </w:pPr>
      <w:r w:rsidRPr="004D3991">
        <w:rPr>
          <w:rFonts w:ascii="Garamond" w:hAnsi="Garamond"/>
          <w:sz w:val="22"/>
        </w:rPr>
        <w:t>информацию о дате направления участникам оптового рынка уведомлений, указанных в пункт</w:t>
      </w:r>
      <w:r w:rsidR="00607B5E" w:rsidRPr="004D3991">
        <w:rPr>
          <w:rFonts w:ascii="Garamond" w:hAnsi="Garamond"/>
          <w:sz w:val="22"/>
        </w:rPr>
        <w:t xml:space="preserve">ах </w:t>
      </w:r>
      <w:r w:rsidR="006F50AE" w:rsidRPr="004D3991">
        <w:rPr>
          <w:rFonts w:ascii="Garamond" w:hAnsi="Garamond"/>
          <w:sz w:val="22"/>
        </w:rPr>
        <w:t>10</w:t>
      </w:r>
      <w:r w:rsidR="008D0A4C">
        <w:rPr>
          <w:rFonts w:ascii="Garamond" w:hAnsi="Garamond"/>
          <w:sz w:val="22"/>
        </w:rPr>
        <w:t>.1.1–</w:t>
      </w:r>
      <w:r w:rsidR="006F50AE" w:rsidRPr="004D3991">
        <w:rPr>
          <w:rFonts w:ascii="Garamond" w:hAnsi="Garamond"/>
          <w:sz w:val="22"/>
        </w:rPr>
        <w:t>10</w:t>
      </w:r>
      <w:r w:rsidR="00607B5E" w:rsidRPr="004D3991">
        <w:rPr>
          <w:rFonts w:ascii="Garamond" w:hAnsi="Garamond"/>
          <w:sz w:val="22"/>
        </w:rPr>
        <w:t>.1.3</w:t>
      </w:r>
      <w:r w:rsidR="002B483D" w:rsidRPr="004D3991">
        <w:rPr>
          <w:rFonts w:ascii="Garamond" w:hAnsi="Garamond"/>
          <w:sz w:val="22"/>
        </w:rPr>
        <w:t xml:space="preserve"> настоящего Регламента</w:t>
      </w:r>
      <w:r w:rsidR="00607B5E" w:rsidRPr="004D3991">
        <w:rPr>
          <w:rFonts w:ascii="Garamond" w:hAnsi="Garamond"/>
          <w:sz w:val="22"/>
        </w:rPr>
        <w:t>.</w:t>
      </w:r>
    </w:p>
    <w:p w14:paraId="4200C793" w14:textId="71711B21" w:rsidR="00214405" w:rsidRPr="004D3991" w:rsidRDefault="007661AA" w:rsidP="00D21061">
      <w:pPr>
        <w:widowControl w:val="0"/>
        <w:tabs>
          <w:tab w:val="left" w:pos="1134"/>
        </w:tabs>
        <w:spacing w:after="60"/>
        <w:jc w:val="both"/>
        <w:rPr>
          <w:rFonts w:ascii="Garamond" w:hAnsi="Garamond"/>
        </w:rPr>
      </w:pPr>
      <w:r w:rsidRPr="004D3991">
        <w:rPr>
          <w:rFonts w:ascii="Garamond" w:hAnsi="Garamond"/>
        </w:rPr>
        <w:t>10</w:t>
      </w:r>
      <w:r w:rsidR="00214405" w:rsidRPr="004D3991">
        <w:rPr>
          <w:rFonts w:ascii="Garamond" w:hAnsi="Garamond"/>
        </w:rPr>
        <w:t xml:space="preserve">.2. </w:t>
      </w:r>
      <w:r w:rsidR="00CE2D7C" w:rsidRPr="004D3991">
        <w:rPr>
          <w:rFonts w:ascii="Garamond" w:hAnsi="Garamond"/>
        </w:rPr>
        <w:t>Е</w:t>
      </w:r>
      <w:r w:rsidR="00214405" w:rsidRPr="004D3991">
        <w:rPr>
          <w:rFonts w:ascii="Garamond" w:hAnsi="Garamond"/>
        </w:rPr>
        <w:t xml:space="preserve">сли </w:t>
      </w:r>
      <w:r w:rsidR="004C73D1" w:rsidRPr="004D3991">
        <w:rPr>
          <w:rFonts w:ascii="Garamond" w:hAnsi="Garamond"/>
        </w:rPr>
        <w:t>для</w:t>
      </w:r>
      <w:r w:rsidR="007E0954" w:rsidRPr="004D3991">
        <w:rPr>
          <w:rFonts w:ascii="Garamond" w:hAnsi="Garamond"/>
        </w:rPr>
        <w:t xml:space="preserve"> участника оптового рынка</w:t>
      </w:r>
      <w:r w:rsidR="009E4371" w:rsidRPr="004D3991">
        <w:rPr>
          <w:rFonts w:ascii="Garamond" w:hAnsi="Garamond"/>
        </w:rPr>
        <w:t>,</w:t>
      </w:r>
      <w:r w:rsidR="002327D2" w:rsidRPr="004D3991">
        <w:rPr>
          <w:rFonts w:ascii="Garamond" w:hAnsi="Garamond"/>
        </w:rPr>
        <w:t xml:space="preserve"> </w:t>
      </w:r>
      <w:r w:rsidR="00E534D5" w:rsidRPr="004D3991">
        <w:rPr>
          <w:rFonts w:ascii="Garamond" w:hAnsi="Garamond"/>
        </w:rPr>
        <w:t xml:space="preserve">в отношении которого проводится проверка </w:t>
      </w:r>
      <w:r w:rsidR="002327D2" w:rsidRPr="004D3991">
        <w:rPr>
          <w:rFonts w:ascii="Garamond" w:hAnsi="Garamond"/>
        </w:rPr>
        <w:t>выполнения показателей финансового состоян</w:t>
      </w:r>
      <w:r w:rsidR="00384AC2" w:rsidRPr="004D3991">
        <w:rPr>
          <w:rFonts w:ascii="Garamond" w:hAnsi="Garamond"/>
        </w:rPr>
        <w:t>ия</w:t>
      </w:r>
      <w:r w:rsidR="009E4371" w:rsidRPr="004D3991">
        <w:rPr>
          <w:rFonts w:ascii="Garamond" w:hAnsi="Garamond"/>
        </w:rPr>
        <w:t>,</w:t>
      </w:r>
      <w:r w:rsidR="0065647D" w:rsidRPr="004D3991">
        <w:rPr>
          <w:rFonts w:ascii="Garamond" w:hAnsi="Garamond"/>
        </w:rPr>
        <w:t xml:space="preserve"> </w:t>
      </w:r>
      <w:r w:rsidR="00A74C71" w:rsidRPr="004D3991">
        <w:rPr>
          <w:rFonts w:ascii="Garamond" w:hAnsi="Garamond"/>
        </w:rPr>
        <w:t>выполняется хотя бы одно из условий</w:t>
      </w:r>
      <w:r w:rsidR="00214405" w:rsidRPr="004D3991">
        <w:rPr>
          <w:rFonts w:ascii="Garamond" w:hAnsi="Garamond"/>
        </w:rPr>
        <w:t>:</w:t>
      </w:r>
    </w:p>
    <w:p w14:paraId="32F523DA" w14:textId="77777777" w:rsidR="00214405" w:rsidRPr="004D3991" w:rsidRDefault="003826C5" w:rsidP="00D7648F">
      <w:pPr>
        <w:pStyle w:val="af0"/>
        <w:numPr>
          <w:ilvl w:val="0"/>
          <w:numId w:val="41"/>
        </w:numPr>
        <w:tabs>
          <w:tab w:val="left" w:pos="720"/>
        </w:tabs>
        <w:spacing w:after="60" w:line="259" w:lineRule="auto"/>
        <w:ind w:left="993"/>
        <w:contextualSpacing w:val="0"/>
        <w:rPr>
          <w:rFonts w:ascii="Garamond" w:hAnsi="Garamond"/>
          <w:sz w:val="22"/>
        </w:rPr>
      </w:pPr>
      <w:r w:rsidRPr="004D3991">
        <w:rPr>
          <w:rFonts w:ascii="Garamond" w:hAnsi="Garamond"/>
          <w:sz w:val="22"/>
        </w:rPr>
        <w:t xml:space="preserve">не выполнен </w:t>
      </w:r>
      <w:r w:rsidR="00214405" w:rsidRPr="004D3991">
        <w:rPr>
          <w:rFonts w:ascii="Garamond" w:hAnsi="Garamond"/>
          <w:sz w:val="22"/>
        </w:rPr>
        <w:t>показатель ФС1 за последний отчетный период,</w:t>
      </w:r>
    </w:p>
    <w:p w14:paraId="016D26AF" w14:textId="0F477014" w:rsidR="00214405" w:rsidRPr="004D3991" w:rsidRDefault="003826C5" w:rsidP="00D7648F">
      <w:pPr>
        <w:pStyle w:val="af0"/>
        <w:numPr>
          <w:ilvl w:val="0"/>
          <w:numId w:val="41"/>
        </w:numPr>
        <w:tabs>
          <w:tab w:val="left" w:pos="720"/>
        </w:tabs>
        <w:spacing w:after="60" w:line="259" w:lineRule="auto"/>
        <w:ind w:left="993"/>
        <w:contextualSpacing w:val="0"/>
        <w:rPr>
          <w:rFonts w:ascii="Garamond" w:hAnsi="Garamond"/>
          <w:sz w:val="22"/>
        </w:rPr>
      </w:pPr>
      <w:r w:rsidRPr="004D3991">
        <w:rPr>
          <w:rFonts w:ascii="Garamond" w:hAnsi="Garamond"/>
          <w:sz w:val="22"/>
        </w:rPr>
        <w:t xml:space="preserve">не выполнены </w:t>
      </w:r>
      <w:r w:rsidR="00214405" w:rsidRPr="004D3991">
        <w:rPr>
          <w:rFonts w:ascii="Garamond" w:hAnsi="Garamond"/>
          <w:sz w:val="22"/>
        </w:rPr>
        <w:t xml:space="preserve">два любых </w:t>
      </w:r>
      <w:r w:rsidR="00CE2D7C" w:rsidRPr="004D3991">
        <w:rPr>
          <w:rFonts w:ascii="Garamond" w:hAnsi="Garamond"/>
          <w:sz w:val="22"/>
        </w:rPr>
        <w:t xml:space="preserve">показателя </w:t>
      </w:r>
      <w:r w:rsidR="00214405" w:rsidRPr="004D3991">
        <w:rPr>
          <w:rFonts w:ascii="Garamond" w:hAnsi="Garamond"/>
          <w:sz w:val="22"/>
        </w:rPr>
        <w:t xml:space="preserve">из </w:t>
      </w:r>
      <w:r w:rsidR="00CE2D7C" w:rsidRPr="004D3991">
        <w:rPr>
          <w:rFonts w:ascii="Garamond" w:hAnsi="Garamond"/>
          <w:sz w:val="22"/>
        </w:rPr>
        <w:t xml:space="preserve">показателей </w:t>
      </w:r>
      <w:r w:rsidR="00214405" w:rsidRPr="004D3991">
        <w:rPr>
          <w:rFonts w:ascii="Garamond" w:hAnsi="Garamond"/>
          <w:sz w:val="22"/>
        </w:rPr>
        <w:t>ФС2</w:t>
      </w:r>
      <w:r w:rsidR="002B483D" w:rsidRPr="004D3991">
        <w:rPr>
          <w:rFonts w:ascii="Garamond" w:hAnsi="Garamond"/>
          <w:sz w:val="22"/>
        </w:rPr>
        <w:t> </w:t>
      </w:r>
      <w:r w:rsidR="008D0A4C" w:rsidRPr="004D3991">
        <w:rPr>
          <w:rFonts w:ascii="Garamond" w:hAnsi="Garamond"/>
          <w:sz w:val="22"/>
        </w:rPr>
        <w:t>–</w:t>
      </w:r>
      <w:r w:rsidR="002B483D" w:rsidRPr="004D3991">
        <w:rPr>
          <w:rFonts w:ascii="Garamond" w:hAnsi="Garamond"/>
          <w:sz w:val="22"/>
        </w:rPr>
        <w:t> </w:t>
      </w:r>
      <w:r w:rsidR="00214405" w:rsidRPr="004D3991">
        <w:rPr>
          <w:rFonts w:ascii="Garamond" w:hAnsi="Garamond"/>
          <w:sz w:val="22"/>
        </w:rPr>
        <w:t>ФС6, ФС8</w:t>
      </w:r>
      <w:r w:rsidR="002B483D" w:rsidRPr="004D3991">
        <w:rPr>
          <w:rFonts w:ascii="Garamond" w:hAnsi="Garamond"/>
          <w:sz w:val="22"/>
        </w:rPr>
        <w:t> </w:t>
      </w:r>
      <w:r w:rsidR="008D0A4C" w:rsidRPr="004D3991">
        <w:rPr>
          <w:rFonts w:ascii="Garamond" w:hAnsi="Garamond"/>
          <w:sz w:val="22"/>
        </w:rPr>
        <w:t>–</w:t>
      </w:r>
      <w:r w:rsidR="002B483D" w:rsidRPr="004D3991">
        <w:rPr>
          <w:rFonts w:ascii="Garamond" w:hAnsi="Garamond"/>
          <w:sz w:val="22"/>
        </w:rPr>
        <w:t> </w:t>
      </w:r>
      <w:r w:rsidR="00214405" w:rsidRPr="004D3991">
        <w:rPr>
          <w:rFonts w:ascii="Garamond" w:hAnsi="Garamond"/>
          <w:sz w:val="22"/>
        </w:rPr>
        <w:t>ФС13 за последний отчетный период,</w:t>
      </w:r>
    </w:p>
    <w:p w14:paraId="5371BBCC" w14:textId="77777777" w:rsidR="00214405" w:rsidRPr="004D3991" w:rsidRDefault="00214405" w:rsidP="00174F00">
      <w:pPr>
        <w:tabs>
          <w:tab w:val="left" w:pos="1134"/>
        </w:tabs>
        <w:spacing w:after="0"/>
        <w:jc w:val="both"/>
        <w:rPr>
          <w:rFonts w:ascii="Garamond" w:hAnsi="Garamond"/>
        </w:rPr>
      </w:pPr>
      <w:r w:rsidRPr="004D3991">
        <w:rPr>
          <w:rFonts w:ascii="Garamond" w:hAnsi="Garamond"/>
        </w:rPr>
        <w:t>ЦФР:</w:t>
      </w:r>
    </w:p>
    <w:p w14:paraId="4D3E721A" w14:textId="049C6A2C" w:rsidR="00214405" w:rsidRPr="004D3991" w:rsidRDefault="00214405" w:rsidP="00FE7220">
      <w:pPr>
        <w:pStyle w:val="af0"/>
        <w:widowControl w:val="0"/>
        <w:tabs>
          <w:tab w:val="left" w:pos="720"/>
        </w:tabs>
        <w:spacing w:after="60" w:line="259" w:lineRule="auto"/>
        <w:ind w:left="709" w:hanging="414"/>
        <w:contextualSpacing w:val="0"/>
        <w:rPr>
          <w:rFonts w:ascii="Garamond" w:hAnsi="Garamond"/>
          <w:sz w:val="22"/>
        </w:rPr>
      </w:pPr>
      <w:r w:rsidRPr="004D3991">
        <w:rPr>
          <w:rFonts w:ascii="Garamond" w:hAnsi="Garamond"/>
          <w:sz w:val="22"/>
        </w:rPr>
        <w:t>-</w:t>
      </w:r>
      <w:r w:rsidRPr="004D3991">
        <w:rPr>
          <w:rFonts w:ascii="Garamond" w:hAnsi="Garamond"/>
          <w:sz w:val="22"/>
        </w:rPr>
        <w:tab/>
      </w:r>
      <w:r w:rsidR="001001D5" w:rsidRPr="004D3991">
        <w:rPr>
          <w:rFonts w:ascii="Garamond" w:hAnsi="Garamond"/>
          <w:sz w:val="22"/>
        </w:rPr>
        <w:t>в течение</w:t>
      </w:r>
      <w:r w:rsidRPr="004D3991">
        <w:rPr>
          <w:rFonts w:ascii="Garamond" w:hAnsi="Garamond"/>
          <w:sz w:val="22"/>
        </w:rPr>
        <w:t xml:space="preserve"> 20 (двадцати) рабочих дней после окончания проверки, указанной в пункте</w:t>
      </w:r>
      <w:r w:rsidR="00FE7220" w:rsidRPr="004D3991">
        <w:rPr>
          <w:rFonts w:ascii="Garamond" w:hAnsi="Garamond"/>
          <w:sz w:val="22"/>
        </w:rPr>
        <w:t> </w:t>
      </w:r>
      <w:r w:rsidR="006F50AE" w:rsidRPr="004D3991">
        <w:rPr>
          <w:rFonts w:ascii="Garamond" w:hAnsi="Garamond"/>
          <w:sz w:val="22"/>
        </w:rPr>
        <w:t>9</w:t>
      </w:r>
      <w:r w:rsidRPr="004D3991">
        <w:rPr>
          <w:rFonts w:ascii="Garamond" w:hAnsi="Garamond"/>
          <w:sz w:val="22"/>
        </w:rPr>
        <w:t>.1 настоящего Регламента, запр</w:t>
      </w:r>
      <w:r w:rsidR="000D4E69" w:rsidRPr="004D3991">
        <w:rPr>
          <w:rFonts w:ascii="Garamond" w:hAnsi="Garamond"/>
          <w:sz w:val="22"/>
        </w:rPr>
        <w:t xml:space="preserve">ашивает </w:t>
      </w:r>
      <w:r w:rsidRPr="004D3991">
        <w:rPr>
          <w:rFonts w:ascii="Garamond" w:hAnsi="Garamond"/>
          <w:sz w:val="22"/>
        </w:rPr>
        <w:t xml:space="preserve">у такого участника пояснения о причинах </w:t>
      </w:r>
      <w:r w:rsidR="003826C5" w:rsidRPr="004D3991">
        <w:rPr>
          <w:rFonts w:ascii="Garamond" w:hAnsi="Garamond"/>
          <w:sz w:val="22"/>
        </w:rPr>
        <w:t xml:space="preserve">невыполнения </w:t>
      </w:r>
      <w:r w:rsidRPr="004D3991">
        <w:rPr>
          <w:rFonts w:ascii="Garamond" w:hAnsi="Garamond"/>
          <w:sz w:val="22"/>
        </w:rPr>
        <w:t>показателя</w:t>
      </w:r>
      <w:r w:rsidR="008D0A4C">
        <w:rPr>
          <w:rFonts w:ascii="Garamond" w:hAnsi="Garamond"/>
          <w:sz w:val="22"/>
        </w:rPr>
        <w:t> </w:t>
      </w:r>
      <w:r w:rsidRPr="004D3991">
        <w:rPr>
          <w:rFonts w:ascii="Garamond" w:hAnsi="Garamond"/>
          <w:sz w:val="22"/>
        </w:rPr>
        <w:t>(</w:t>
      </w:r>
      <w:r w:rsidR="008D0A4C">
        <w:rPr>
          <w:rFonts w:ascii="Garamond" w:hAnsi="Garamond"/>
          <w:sz w:val="22"/>
        </w:rPr>
        <w:t>-</w:t>
      </w:r>
      <w:r w:rsidRPr="004D3991">
        <w:rPr>
          <w:rFonts w:ascii="Garamond" w:hAnsi="Garamond"/>
          <w:sz w:val="22"/>
        </w:rPr>
        <w:t>ей) финансового состояния</w:t>
      </w:r>
      <w:r w:rsidR="0005402E" w:rsidRPr="004D3991">
        <w:rPr>
          <w:rFonts w:ascii="Garamond" w:hAnsi="Garamond"/>
          <w:sz w:val="22"/>
        </w:rPr>
        <w:t xml:space="preserve"> </w:t>
      </w:r>
      <w:r w:rsidRPr="004D3991">
        <w:rPr>
          <w:rFonts w:ascii="Garamond" w:hAnsi="Garamond"/>
          <w:sz w:val="22"/>
        </w:rPr>
        <w:t xml:space="preserve">с указанием срока </w:t>
      </w:r>
      <w:r w:rsidR="00EF2ADE" w:rsidRPr="004D3991">
        <w:rPr>
          <w:rFonts w:ascii="Garamond" w:hAnsi="Garamond"/>
          <w:sz w:val="22"/>
        </w:rPr>
        <w:t xml:space="preserve">предоставления </w:t>
      </w:r>
      <w:r w:rsidRPr="004D3991">
        <w:rPr>
          <w:rFonts w:ascii="Garamond" w:hAnsi="Garamond"/>
          <w:sz w:val="22"/>
        </w:rPr>
        <w:t>ответа, который не может составлять менее 5</w:t>
      </w:r>
      <w:r w:rsidR="00DC6535">
        <w:rPr>
          <w:rFonts w:ascii="Garamond" w:hAnsi="Garamond"/>
          <w:sz w:val="22"/>
        </w:rPr>
        <w:t xml:space="preserve"> (пяти)</w:t>
      </w:r>
      <w:r w:rsidRPr="004D3991">
        <w:rPr>
          <w:rFonts w:ascii="Garamond" w:hAnsi="Garamond"/>
          <w:sz w:val="22"/>
        </w:rPr>
        <w:t xml:space="preserve"> рабочих дней</w:t>
      </w:r>
      <w:r w:rsidR="0005402E" w:rsidRPr="004D3991">
        <w:rPr>
          <w:rFonts w:ascii="Garamond" w:hAnsi="Garamond"/>
          <w:sz w:val="22"/>
        </w:rPr>
        <w:t xml:space="preserve">. </w:t>
      </w:r>
      <w:r w:rsidR="0084121A" w:rsidRPr="004D3991">
        <w:rPr>
          <w:rFonts w:ascii="Garamond" w:hAnsi="Garamond"/>
          <w:sz w:val="22"/>
        </w:rPr>
        <w:t>ЦФР вправе не запрашивать пояснения, если</w:t>
      </w:r>
      <w:r w:rsidR="0005402E" w:rsidRPr="004D3991">
        <w:rPr>
          <w:rFonts w:ascii="Garamond" w:hAnsi="Garamond"/>
          <w:sz w:val="22"/>
        </w:rPr>
        <w:t xml:space="preserve"> один и тот же показатель не выполнен </w:t>
      </w:r>
      <w:r w:rsidR="00E432B0" w:rsidRPr="004D3991">
        <w:rPr>
          <w:rFonts w:ascii="Garamond" w:hAnsi="Garamond"/>
          <w:sz w:val="22"/>
        </w:rPr>
        <w:t xml:space="preserve">за </w:t>
      </w:r>
      <w:r w:rsidR="0005402E" w:rsidRPr="004D3991">
        <w:rPr>
          <w:rFonts w:ascii="Garamond" w:hAnsi="Garamond"/>
          <w:sz w:val="22"/>
        </w:rPr>
        <w:t>два и более отчетных периода подряд</w:t>
      </w:r>
      <w:r w:rsidRPr="004D3991">
        <w:rPr>
          <w:rFonts w:ascii="Garamond" w:hAnsi="Garamond"/>
          <w:sz w:val="22"/>
        </w:rPr>
        <w:t>;</w:t>
      </w:r>
    </w:p>
    <w:p w14:paraId="6FAC3173" w14:textId="04DF3CF0" w:rsidR="00214405" w:rsidRPr="004D3991" w:rsidRDefault="00214405" w:rsidP="00FE7220">
      <w:pPr>
        <w:pStyle w:val="af0"/>
        <w:widowControl w:val="0"/>
        <w:tabs>
          <w:tab w:val="left" w:pos="720"/>
        </w:tabs>
        <w:spacing w:after="60" w:line="259" w:lineRule="auto"/>
        <w:ind w:left="709" w:hanging="414"/>
        <w:contextualSpacing w:val="0"/>
        <w:rPr>
          <w:rFonts w:ascii="Garamond" w:hAnsi="Garamond"/>
          <w:sz w:val="22"/>
        </w:rPr>
      </w:pPr>
      <w:r w:rsidRPr="004D3991">
        <w:rPr>
          <w:rFonts w:ascii="Garamond" w:hAnsi="Garamond"/>
          <w:sz w:val="22"/>
        </w:rPr>
        <w:t>-</w:t>
      </w:r>
      <w:r w:rsidRPr="004D3991">
        <w:rPr>
          <w:rFonts w:ascii="Garamond" w:hAnsi="Garamond"/>
          <w:sz w:val="22"/>
        </w:rPr>
        <w:tab/>
        <w:t xml:space="preserve">при </w:t>
      </w:r>
      <w:r w:rsidR="00EF7B5F" w:rsidRPr="004D3991">
        <w:rPr>
          <w:rFonts w:ascii="Garamond" w:hAnsi="Garamond"/>
          <w:sz w:val="22"/>
        </w:rPr>
        <w:t>непред</w:t>
      </w:r>
      <w:r w:rsidR="00D4590A" w:rsidRPr="004D3991">
        <w:rPr>
          <w:rFonts w:ascii="Garamond" w:hAnsi="Garamond"/>
          <w:sz w:val="22"/>
        </w:rPr>
        <w:t>о</w:t>
      </w:r>
      <w:r w:rsidR="00EF7B5F" w:rsidRPr="004D3991">
        <w:rPr>
          <w:rFonts w:ascii="Garamond" w:hAnsi="Garamond"/>
          <w:sz w:val="22"/>
        </w:rPr>
        <w:t xml:space="preserve">ставлении </w:t>
      </w:r>
      <w:r w:rsidRPr="004D3991">
        <w:rPr>
          <w:rFonts w:ascii="Garamond" w:hAnsi="Garamond"/>
          <w:sz w:val="22"/>
        </w:rPr>
        <w:t>участник</w:t>
      </w:r>
      <w:r w:rsidR="00EF7B5F" w:rsidRPr="004D3991">
        <w:rPr>
          <w:rFonts w:ascii="Garamond" w:hAnsi="Garamond"/>
          <w:sz w:val="22"/>
        </w:rPr>
        <w:t>ом</w:t>
      </w:r>
      <w:r w:rsidRPr="004D3991">
        <w:rPr>
          <w:rFonts w:ascii="Garamond" w:hAnsi="Garamond"/>
          <w:sz w:val="22"/>
        </w:rPr>
        <w:t xml:space="preserve"> оптового рынка ответа в </w:t>
      </w:r>
      <w:r w:rsidR="00174F00" w:rsidRPr="004D3991">
        <w:rPr>
          <w:rFonts w:ascii="Garamond" w:hAnsi="Garamond"/>
          <w:sz w:val="22"/>
        </w:rPr>
        <w:t>срок,</w:t>
      </w:r>
      <w:r w:rsidR="00174F00" w:rsidRPr="004D3991" w:rsidDel="00174F00">
        <w:rPr>
          <w:rFonts w:ascii="Garamond" w:hAnsi="Garamond"/>
          <w:sz w:val="22"/>
        </w:rPr>
        <w:t xml:space="preserve"> </w:t>
      </w:r>
      <w:r w:rsidR="00174F00" w:rsidRPr="004D3991">
        <w:rPr>
          <w:rFonts w:ascii="Garamond" w:hAnsi="Garamond"/>
          <w:sz w:val="22"/>
        </w:rPr>
        <w:t>указанный</w:t>
      </w:r>
      <w:r w:rsidR="00FE7220" w:rsidRPr="004D3991">
        <w:rPr>
          <w:rFonts w:ascii="Garamond" w:hAnsi="Garamond"/>
          <w:sz w:val="22"/>
        </w:rPr>
        <w:t xml:space="preserve"> </w:t>
      </w:r>
      <w:r w:rsidRPr="004D3991">
        <w:rPr>
          <w:rFonts w:ascii="Garamond" w:hAnsi="Garamond"/>
          <w:sz w:val="22"/>
        </w:rPr>
        <w:t xml:space="preserve">в запросе, не позднее </w:t>
      </w:r>
      <w:r w:rsidR="00CD3F5D">
        <w:rPr>
          <w:rFonts w:ascii="Garamond" w:hAnsi="Garamond"/>
          <w:sz w:val="22"/>
        </w:rPr>
        <w:t>1 (</w:t>
      </w:r>
      <w:r w:rsidRPr="004D3991">
        <w:rPr>
          <w:rFonts w:ascii="Garamond" w:hAnsi="Garamond"/>
          <w:sz w:val="22"/>
        </w:rPr>
        <w:t>одного</w:t>
      </w:r>
      <w:r w:rsidR="00CD3F5D">
        <w:rPr>
          <w:rFonts w:ascii="Garamond" w:hAnsi="Garamond"/>
          <w:sz w:val="22"/>
        </w:rPr>
        <w:t>)</w:t>
      </w:r>
      <w:r w:rsidRPr="004D3991">
        <w:rPr>
          <w:rFonts w:ascii="Garamond" w:hAnsi="Garamond"/>
          <w:sz w:val="22"/>
        </w:rPr>
        <w:t xml:space="preserve"> рабочего дня после его истечения информирует об этом Комиссию по платежам;  </w:t>
      </w:r>
    </w:p>
    <w:p w14:paraId="3BF1F918" w14:textId="77777777" w:rsidR="00214405" w:rsidRPr="004D3991" w:rsidRDefault="00214405" w:rsidP="00FE7220">
      <w:pPr>
        <w:pStyle w:val="af0"/>
        <w:widowControl w:val="0"/>
        <w:tabs>
          <w:tab w:val="left" w:pos="720"/>
        </w:tabs>
        <w:spacing w:after="120" w:line="259" w:lineRule="auto"/>
        <w:ind w:left="709" w:hanging="414"/>
        <w:contextualSpacing w:val="0"/>
        <w:rPr>
          <w:rFonts w:ascii="Garamond" w:hAnsi="Garamond"/>
          <w:sz w:val="22"/>
        </w:rPr>
      </w:pPr>
      <w:r w:rsidRPr="004D3991">
        <w:rPr>
          <w:rFonts w:ascii="Garamond" w:hAnsi="Garamond"/>
          <w:sz w:val="22"/>
        </w:rPr>
        <w:t xml:space="preserve">- </w:t>
      </w:r>
      <w:r w:rsidRPr="004D3991">
        <w:rPr>
          <w:rFonts w:ascii="Garamond" w:hAnsi="Garamond"/>
          <w:sz w:val="22"/>
        </w:rPr>
        <w:tab/>
      </w:r>
      <w:r w:rsidR="000C45E8" w:rsidRPr="004D3991">
        <w:rPr>
          <w:rFonts w:ascii="Garamond" w:hAnsi="Garamond"/>
          <w:sz w:val="22"/>
        </w:rPr>
        <w:t>в течение</w:t>
      </w:r>
      <w:r w:rsidRPr="004D3991">
        <w:rPr>
          <w:rFonts w:ascii="Garamond" w:hAnsi="Garamond"/>
          <w:sz w:val="22"/>
        </w:rPr>
        <w:t xml:space="preserve"> 2 (двух) рабочих дней с даты получения пояснений от участника оптового рынка направляет их в Комиссию по платежам. </w:t>
      </w:r>
    </w:p>
    <w:p w14:paraId="4CEDF259" w14:textId="509319F2" w:rsidR="00DB16A9" w:rsidRPr="004D3991" w:rsidRDefault="00214405" w:rsidP="002A1145">
      <w:pPr>
        <w:tabs>
          <w:tab w:val="left" w:pos="1134"/>
        </w:tabs>
        <w:spacing w:after="120"/>
        <w:ind w:firstLine="709"/>
        <w:jc w:val="both"/>
        <w:rPr>
          <w:rFonts w:ascii="Garamond" w:hAnsi="Garamond"/>
        </w:rPr>
      </w:pPr>
      <w:r w:rsidRPr="004D3991">
        <w:rPr>
          <w:rFonts w:ascii="Garamond" w:hAnsi="Garamond"/>
        </w:rPr>
        <w:t>Комиссия по платежам</w:t>
      </w:r>
      <w:r w:rsidR="001618F2" w:rsidRPr="004D3991">
        <w:rPr>
          <w:rFonts w:ascii="Garamond" w:hAnsi="Garamond"/>
        </w:rPr>
        <w:t xml:space="preserve"> </w:t>
      </w:r>
      <w:r w:rsidRPr="004D3991">
        <w:rPr>
          <w:rFonts w:ascii="Garamond" w:hAnsi="Garamond"/>
        </w:rPr>
        <w:t xml:space="preserve">рассматривает </w:t>
      </w:r>
      <w:r w:rsidR="00DB16A9" w:rsidRPr="004D3991">
        <w:rPr>
          <w:rFonts w:ascii="Garamond" w:hAnsi="Garamond"/>
        </w:rPr>
        <w:t xml:space="preserve">указанные </w:t>
      </w:r>
      <w:r w:rsidR="00C96B0B" w:rsidRPr="004D3991">
        <w:rPr>
          <w:rFonts w:ascii="Garamond" w:hAnsi="Garamond"/>
        </w:rPr>
        <w:t xml:space="preserve">случаи невыполнения показателей, в том числе </w:t>
      </w:r>
      <w:r w:rsidRPr="004D3991">
        <w:rPr>
          <w:rFonts w:ascii="Garamond" w:hAnsi="Garamond"/>
        </w:rPr>
        <w:t>пояснения участника оптового рынка</w:t>
      </w:r>
      <w:r w:rsidR="00CA38F2" w:rsidRPr="004D3991">
        <w:rPr>
          <w:rFonts w:ascii="Garamond" w:hAnsi="Garamond"/>
        </w:rPr>
        <w:t>,</w:t>
      </w:r>
      <w:r w:rsidRPr="004D3991">
        <w:rPr>
          <w:rFonts w:ascii="Garamond" w:hAnsi="Garamond"/>
        </w:rPr>
        <w:t xml:space="preserve"> без </w:t>
      </w:r>
      <w:r w:rsidR="007C2ECC" w:rsidRPr="004D3991">
        <w:rPr>
          <w:rFonts w:ascii="Garamond" w:hAnsi="Garamond"/>
        </w:rPr>
        <w:t>приглашения</w:t>
      </w:r>
      <w:r w:rsidR="00C96B0B" w:rsidRPr="004D3991">
        <w:rPr>
          <w:rFonts w:ascii="Garamond" w:hAnsi="Garamond"/>
        </w:rPr>
        <w:t xml:space="preserve"> </w:t>
      </w:r>
      <w:r w:rsidR="00CA38F2" w:rsidRPr="004D3991">
        <w:rPr>
          <w:rFonts w:ascii="Garamond" w:hAnsi="Garamond"/>
        </w:rPr>
        <w:t xml:space="preserve">участника </w:t>
      </w:r>
      <w:r w:rsidR="00C96B0B" w:rsidRPr="004D3991">
        <w:rPr>
          <w:rFonts w:ascii="Garamond" w:hAnsi="Garamond"/>
        </w:rPr>
        <w:t>на заседание</w:t>
      </w:r>
      <w:r w:rsidR="001618F2" w:rsidRPr="004D3991">
        <w:rPr>
          <w:rFonts w:ascii="Garamond" w:hAnsi="Garamond"/>
        </w:rPr>
        <w:t>.</w:t>
      </w:r>
    </w:p>
    <w:p w14:paraId="5F7717FF" w14:textId="435C07F0" w:rsidR="00214405" w:rsidRPr="004D3991" w:rsidRDefault="007661AA" w:rsidP="00D011FA">
      <w:pPr>
        <w:pStyle w:val="af0"/>
        <w:tabs>
          <w:tab w:val="left" w:pos="1134"/>
        </w:tabs>
        <w:spacing w:after="60" w:line="240" w:lineRule="auto"/>
        <w:ind w:left="0" w:firstLine="0"/>
        <w:contextualSpacing w:val="0"/>
        <w:rPr>
          <w:rFonts w:ascii="Garamond" w:hAnsi="Garamond"/>
          <w:sz w:val="22"/>
        </w:rPr>
      </w:pPr>
      <w:r w:rsidRPr="004D3991">
        <w:rPr>
          <w:rFonts w:ascii="Garamond" w:hAnsi="Garamond"/>
          <w:sz w:val="22"/>
        </w:rPr>
        <w:t>10</w:t>
      </w:r>
      <w:r w:rsidR="00214405" w:rsidRPr="004D3991">
        <w:rPr>
          <w:rFonts w:ascii="Garamond" w:hAnsi="Garamond"/>
          <w:sz w:val="22"/>
        </w:rPr>
        <w:t xml:space="preserve">.3. </w:t>
      </w:r>
      <w:r w:rsidR="00174F00" w:rsidRPr="004D3991">
        <w:rPr>
          <w:rFonts w:ascii="Garamond" w:hAnsi="Garamond"/>
          <w:sz w:val="22"/>
        </w:rPr>
        <w:t xml:space="preserve">Если </w:t>
      </w:r>
      <w:r w:rsidR="004C73D1" w:rsidRPr="004D3991">
        <w:rPr>
          <w:rFonts w:ascii="Garamond" w:hAnsi="Garamond"/>
          <w:color w:val="000000" w:themeColor="text1"/>
          <w:sz w:val="22"/>
        </w:rPr>
        <w:t>для</w:t>
      </w:r>
      <w:r w:rsidR="007E0954" w:rsidRPr="004D3991">
        <w:rPr>
          <w:rFonts w:ascii="Garamond" w:hAnsi="Garamond"/>
          <w:color w:val="000000" w:themeColor="text1"/>
          <w:sz w:val="22"/>
        </w:rPr>
        <w:t xml:space="preserve"> </w:t>
      </w:r>
      <w:r w:rsidR="007E0954" w:rsidRPr="004D3991">
        <w:rPr>
          <w:rFonts w:ascii="Garamond" w:hAnsi="Garamond"/>
          <w:sz w:val="22"/>
        </w:rPr>
        <w:t>участника оптового рынка</w:t>
      </w:r>
      <w:r w:rsidR="009E4371" w:rsidRPr="004D3991">
        <w:rPr>
          <w:rFonts w:ascii="Garamond" w:hAnsi="Garamond"/>
          <w:sz w:val="22"/>
        </w:rPr>
        <w:t>,</w:t>
      </w:r>
      <w:r w:rsidR="007E0954" w:rsidRPr="004D3991">
        <w:rPr>
          <w:rFonts w:ascii="Garamond" w:hAnsi="Garamond"/>
          <w:sz w:val="22"/>
        </w:rPr>
        <w:t xml:space="preserve"> </w:t>
      </w:r>
      <w:r w:rsidR="00E534D5" w:rsidRPr="004D3991">
        <w:rPr>
          <w:rFonts w:ascii="Garamond" w:hAnsi="Garamond"/>
          <w:color w:val="000000" w:themeColor="text1"/>
          <w:sz w:val="22"/>
        </w:rPr>
        <w:t xml:space="preserve">в отношении </w:t>
      </w:r>
      <w:r w:rsidR="00E534D5" w:rsidRPr="004D3991">
        <w:rPr>
          <w:rFonts w:ascii="Garamond" w:hAnsi="Garamond"/>
          <w:sz w:val="22"/>
        </w:rPr>
        <w:t>котор</w:t>
      </w:r>
      <w:r w:rsidR="003D3215" w:rsidRPr="004D3991">
        <w:rPr>
          <w:rFonts w:ascii="Garamond" w:hAnsi="Garamond"/>
          <w:sz w:val="22"/>
        </w:rPr>
        <w:t>ого</w:t>
      </w:r>
      <w:r w:rsidR="00E534D5" w:rsidRPr="004D3991">
        <w:rPr>
          <w:rFonts w:ascii="Garamond" w:hAnsi="Garamond"/>
          <w:sz w:val="22"/>
        </w:rPr>
        <w:t xml:space="preserve"> проводится проверка </w:t>
      </w:r>
      <w:r w:rsidR="002327D2" w:rsidRPr="004D3991">
        <w:rPr>
          <w:rFonts w:ascii="Garamond" w:hAnsi="Garamond"/>
          <w:sz w:val="22"/>
        </w:rPr>
        <w:t>выполнения показателей финансового состоян</w:t>
      </w:r>
      <w:r w:rsidR="00384AC2" w:rsidRPr="004D3991">
        <w:rPr>
          <w:rFonts w:ascii="Garamond" w:hAnsi="Garamond"/>
          <w:sz w:val="22"/>
        </w:rPr>
        <w:t xml:space="preserve">ия, </w:t>
      </w:r>
      <w:r w:rsidR="00A74C71" w:rsidRPr="004D3991">
        <w:rPr>
          <w:rFonts w:ascii="Garamond" w:hAnsi="Garamond"/>
          <w:sz w:val="22"/>
        </w:rPr>
        <w:t>выполняется хотя бы одно из условий</w:t>
      </w:r>
      <w:r w:rsidR="00214405" w:rsidRPr="004D3991">
        <w:rPr>
          <w:rFonts w:ascii="Garamond" w:hAnsi="Garamond"/>
          <w:sz w:val="22"/>
        </w:rPr>
        <w:t>:</w:t>
      </w:r>
    </w:p>
    <w:p w14:paraId="76E07F67" w14:textId="77777777" w:rsidR="00214405" w:rsidRPr="004D3991" w:rsidRDefault="007E6C71" w:rsidP="00D7648F">
      <w:pPr>
        <w:pStyle w:val="af0"/>
        <w:numPr>
          <w:ilvl w:val="0"/>
          <w:numId w:val="40"/>
        </w:numPr>
        <w:tabs>
          <w:tab w:val="left" w:pos="1134"/>
        </w:tabs>
        <w:spacing w:after="60" w:line="240" w:lineRule="auto"/>
        <w:ind w:left="993"/>
        <w:contextualSpacing w:val="0"/>
        <w:rPr>
          <w:rFonts w:ascii="Garamond" w:hAnsi="Garamond"/>
          <w:sz w:val="22"/>
        </w:rPr>
      </w:pPr>
      <w:r w:rsidRPr="004D3991">
        <w:rPr>
          <w:rFonts w:ascii="Garamond" w:hAnsi="Garamond"/>
          <w:sz w:val="22"/>
        </w:rPr>
        <w:t xml:space="preserve">не выполнен </w:t>
      </w:r>
      <w:r w:rsidR="00214405" w:rsidRPr="004D3991">
        <w:rPr>
          <w:rFonts w:ascii="Garamond" w:hAnsi="Garamond"/>
          <w:sz w:val="22"/>
        </w:rPr>
        <w:t>показатель ФС7 за последний отчетный период,</w:t>
      </w:r>
    </w:p>
    <w:p w14:paraId="1D849698" w14:textId="77777777" w:rsidR="00214405" w:rsidRPr="004D3991" w:rsidRDefault="007E6C71" w:rsidP="00D7648F">
      <w:pPr>
        <w:pStyle w:val="af0"/>
        <w:numPr>
          <w:ilvl w:val="0"/>
          <w:numId w:val="40"/>
        </w:numPr>
        <w:tabs>
          <w:tab w:val="left" w:pos="1134"/>
        </w:tabs>
        <w:spacing w:after="60" w:line="240" w:lineRule="auto"/>
        <w:ind w:left="993"/>
        <w:contextualSpacing w:val="0"/>
        <w:rPr>
          <w:rFonts w:ascii="Garamond" w:hAnsi="Garamond"/>
          <w:sz w:val="22"/>
        </w:rPr>
      </w:pPr>
      <w:r w:rsidRPr="004D3991">
        <w:rPr>
          <w:rFonts w:ascii="Garamond" w:hAnsi="Garamond"/>
          <w:sz w:val="22"/>
        </w:rPr>
        <w:lastRenderedPageBreak/>
        <w:t xml:space="preserve">не выполнен </w:t>
      </w:r>
      <w:r w:rsidR="00214405" w:rsidRPr="004D3991">
        <w:rPr>
          <w:rFonts w:ascii="Garamond" w:hAnsi="Garamond"/>
          <w:sz w:val="22"/>
        </w:rPr>
        <w:t xml:space="preserve">показатель ФС1 за два последних отчетных периода, </w:t>
      </w:r>
    </w:p>
    <w:p w14:paraId="02920895" w14:textId="4D0B7F8F" w:rsidR="00214405" w:rsidRPr="004D3991" w:rsidRDefault="007E6C71" w:rsidP="00D7648F">
      <w:pPr>
        <w:pStyle w:val="af0"/>
        <w:numPr>
          <w:ilvl w:val="0"/>
          <w:numId w:val="40"/>
        </w:numPr>
        <w:tabs>
          <w:tab w:val="left" w:pos="1134"/>
        </w:tabs>
        <w:spacing w:after="60" w:line="240" w:lineRule="auto"/>
        <w:ind w:left="993"/>
        <w:contextualSpacing w:val="0"/>
        <w:rPr>
          <w:rFonts w:ascii="Garamond" w:hAnsi="Garamond"/>
          <w:sz w:val="22"/>
        </w:rPr>
      </w:pPr>
      <w:r w:rsidRPr="004D3991">
        <w:rPr>
          <w:rFonts w:ascii="Garamond" w:hAnsi="Garamond"/>
          <w:sz w:val="22"/>
        </w:rPr>
        <w:t xml:space="preserve">не выполнен </w:t>
      </w:r>
      <w:r w:rsidR="00214405" w:rsidRPr="004D3991">
        <w:rPr>
          <w:rFonts w:ascii="Garamond" w:hAnsi="Garamond"/>
          <w:sz w:val="22"/>
        </w:rPr>
        <w:t>показатель ФС1 и любой из показателей ФС2</w:t>
      </w:r>
      <w:r w:rsidR="005A1B5A" w:rsidRPr="004D3991">
        <w:rPr>
          <w:rFonts w:ascii="Garamond" w:hAnsi="Garamond"/>
          <w:sz w:val="22"/>
          <w:lang w:val="en-US"/>
        </w:rPr>
        <w:t> </w:t>
      </w:r>
      <w:r w:rsidR="00214405" w:rsidRPr="004D3991">
        <w:rPr>
          <w:rFonts w:ascii="Garamond" w:hAnsi="Garamond"/>
          <w:sz w:val="22"/>
        </w:rPr>
        <w:t>–</w:t>
      </w:r>
      <w:r w:rsidR="005A1B5A" w:rsidRPr="004D3991">
        <w:rPr>
          <w:rFonts w:ascii="Garamond" w:hAnsi="Garamond"/>
          <w:sz w:val="22"/>
          <w:lang w:val="en-US"/>
        </w:rPr>
        <w:t> </w:t>
      </w:r>
      <w:r w:rsidR="00214405" w:rsidRPr="004D3991">
        <w:rPr>
          <w:rFonts w:ascii="Garamond" w:hAnsi="Garamond"/>
          <w:sz w:val="22"/>
        </w:rPr>
        <w:t>ФС6, ФС8</w:t>
      </w:r>
      <w:r w:rsidR="005A1B5A" w:rsidRPr="004D3991">
        <w:rPr>
          <w:rFonts w:ascii="Garamond" w:hAnsi="Garamond"/>
          <w:sz w:val="22"/>
          <w:lang w:val="en-US"/>
        </w:rPr>
        <w:t> </w:t>
      </w:r>
      <w:r w:rsidR="008D0A4C" w:rsidRPr="004D3991">
        <w:rPr>
          <w:rFonts w:ascii="Garamond" w:hAnsi="Garamond"/>
          <w:sz w:val="22"/>
        </w:rPr>
        <w:t>–</w:t>
      </w:r>
      <w:r w:rsidR="005A1B5A" w:rsidRPr="004D3991">
        <w:rPr>
          <w:rFonts w:ascii="Garamond" w:hAnsi="Garamond"/>
          <w:sz w:val="22"/>
        </w:rPr>
        <w:t> </w:t>
      </w:r>
      <w:r w:rsidR="00214405" w:rsidRPr="004D3991">
        <w:rPr>
          <w:rFonts w:ascii="Garamond" w:hAnsi="Garamond"/>
          <w:sz w:val="22"/>
        </w:rPr>
        <w:t>ФС13 за последний отчетный период,</w:t>
      </w:r>
    </w:p>
    <w:p w14:paraId="375FFAEB" w14:textId="4AD86333" w:rsidR="00214405" w:rsidRPr="004D3991" w:rsidRDefault="007E6C71" w:rsidP="00D7648F">
      <w:pPr>
        <w:pStyle w:val="af0"/>
        <w:numPr>
          <w:ilvl w:val="0"/>
          <w:numId w:val="40"/>
        </w:numPr>
        <w:tabs>
          <w:tab w:val="left" w:pos="1134"/>
        </w:tabs>
        <w:spacing w:after="120" w:line="240" w:lineRule="auto"/>
        <w:ind w:left="993"/>
        <w:contextualSpacing w:val="0"/>
        <w:rPr>
          <w:rFonts w:ascii="Garamond" w:hAnsi="Garamond"/>
          <w:sz w:val="22"/>
        </w:rPr>
      </w:pPr>
      <w:r w:rsidRPr="004D3991">
        <w:rPr>
          <w:rFonts w:ascii="Garamond" w:hAnsi="Garamond"/>
          <w:sz w:val="22"/>
        </w:rPr>
        <w:t xml:space="preserve">не выполнено </w:t>
      </w:r>
      <w:r w:rsidR="00214405" w:rsidRPr="004D3991">
        <w:rPr>
          <w:rFonts w:ascii="Garamond" w:hAnsi="Garamond"/>
          <w:sz w:val="22"/>
        </w:rPr>
        <w:t>более двух из показателей ФС2</w:t>
      </w:r>
      <w:r w:rsidR="005A1B5A" w:rsidRPr="004D3991">
        <w:rPr>
          <w:rFonts w:ascii="Garamond" w:hAnsi="Garamond"/>
          <w:sz w:val="22"/>
          <w:lang w:val="en-US"/>
        </w:rPr>
        <w:t> </w:t>
      </w:r>
      <w:r w:rsidR="008D0A4C" w:rsidRPr="004D3991">
        <w:rPr>
          <w:rFonts w:ascii="Garamond" w:hAnsi="Garamond"/>
          <w:sz w:val="22"/>
        </w:rPr>
        <w:t>–</w:t>
      </w:r>
      <w:r w:rsidR="005A1B5A" w:rsidRPr="004D3991">
        <w:rPr>
          <w:rFonts w:ascii="Garamond" w:hAnsi="Garamond"/>
          <w:sz w:val="22"/>
          <w:lang w:val="en-US"/>
        </w:rPr>
        <w:t> </w:t>
      </w:r>
      <w:r w:rsidR="00214405" w:rsidRPr="004D3991">
        <w:rPr>
          <w:rFonts w:ascii="Garamond" w:hAnsi="Garamond"/>
          <w:sz w:val="22"/>
        </w:rPr>
        <w:t>ФС6, ФС8</w:t>
      </w:r>
      <w:r w:rsidR="005A1B5A" w:rsidRPr="004D3991">
        <w:rPr>
          <w:rFonts w:ascii="Garamond" w:hAnsi="Garamond"/>
          <w:sz w:val="22"/>
          <w:lang w:val="en-US"/>
        </w:rPr>
        <w:t> </w:t>
      </w:r>
      <w:r w:rsidR="00214405" w:rsidRPr="004D3991">
        <w:rPr>
          <w:rFonts w:ascii="Garamond" w:hAnsi="Garamond"/>
          <w:sz w:val="22"/>
        </w:rPr>
        <w:t>–</w:t>
      </w:r>
      <w:r w:rsidR="005A1B5A" w:rsidRPr="004D3991">
        <w:rPr>
          <w:rFonts w:ascii="Garamond" w:hAnsi="Garamond"/>
          <w:sz w:val="22"/>
          <w:lang w:val="en-US"/>
        </w:rPr>
        <w:t> </w:t>
      </w:r>
      <w:r w:rsidR="00214405" w:rsidRPr="004D3991">
        <w:rPr>
          <w:rFonts w:ascii="Garamond" w:hAnsi="Garamond"/>
          <w:sz w:val="22"/>
        </w:rPr>
        <w:t>ФС13 за последний отчетный период,</w:t>
      </w:r>
    </w:p>
    <w:p w14:paraId="7829EB74" w14:textId="77777777" w:rsidR="00214405" w:rsidRPr="004D3991" w:rsidRDefault="00214405" w:rsidP="00906841">
      <w:pPr>
        <w:widowControl w:val="0"/>
        <w:tabs>
          <w:tab w:val="left" w:pos="1134"/>
        </w:tabs>
        <w:spacing w:after="0" w:line="240" w:lineRule="auto"/>
        <w:jc w:val="both"/>
        <w:rPr>
          <w:rFonts w:ascii="Garamond" w:hAnsi="Garamond"/>
        </w:rPr>
      </w:pPr>
      <w:r w:rsidRPr="004D3991">
        <w:rPr>
          <w:rFonts w:ascii="Garamond" w:hAnsi="Garamond"/>
        </w:rPr>
        <w:t>ЦФР:</w:t>
      </w:r>
    </w:p>
    <w:p w14:paraId="7B3AA910" w14:textId="7C34E08F" w:rsidR="00214405" w:rsidRPr="004D3991" w:rsidRDefault="00214405" w:rsidP="00906841">
      <w:pPr>
        <w:pStyle w:val="af0"/>
        <w:widowControl w:val="0"/>
        <w:tabs>
          <w:tab w:val="left" w:pos="720"/>
        </w:tabs>
        <w:spacing w:after="60" w:line="259" w:lineRule="auto"/>
        <w:ind w:left="709" w:hanging="414"/>
        <w:contextualSpacing w:val="0"/>
        <w:rPr>
          <w:rFonts w:ascii="Garamond" w:hAnsi="Garamond"/>
          <w:sz w:val="22"/>
        </w:rPr>
      </w:pPr>
      <w:r w:rsidRPr="004D3991">
        <w:rPr>
          <w:rFonts w:ascii="Garamond" w:hAnsi="Garamond"/>
          <w:sz w:val="22"/>
        </w:rPr>
        <w:t>-</w:t>
      </w:r>
      <w:r w:rsidRPr="004D3991">
        <w:rPr>
          <w:rFonts w:ascii="Garamond" w:hAnsi="Garamond"/>
          <w:sz w:val="22"/>
        </w:rPr>
        <w:tab/>
      </w:r>
      <w:r w:rsidR="00154AA2" w:rsidRPr="004D3991">
        <w:rPr>
          <w:rFonts w:ascii="Garamond" w:hAnsi="Garamond"/>
          <w:sz w:val="22"/>
        </w:rPr>
        <w:t>в течение 20 (двадцати) рабочих дней после окончания проверки, указанной в пункте </w:t>
      </w:r>
      <w:r w:rsidR="006F50AE" w:rsidRPr="004D3991">
        <w:rPr>
          <w:rFonts w:ascii="Garamond" w:hAnsi="Garamond"/>
          <w:sz w:val="22"/>
        </w:rPr>
        <w:t>9</w:t>
      </w:r>
      <w:r w:rsidR="00154AA2" w:rsidRPr="004D3991">
        <w:rPr>
          <w:rFonts w:ascii="Garamond" w:hAnsi="Garamond"/>
          <w:sz w:val="22"/>
        </w:rPr>
        <w:t>.1 настоящего Регламента, запрашивает у такого участника пояснения о причинах невыполнения показателя</w:t>
      </w:r>
      <w:r w:rsidR="008D0A4C">
        <w:rPr>
          <w:rFonts w:ascii="Garamond" w:hAnsi="Garamond"/>
          <w:sz w:val="22"/>
        </w:rPr>
        <w:t> </w:t>
      </w:r>
      <w:r w:rsidR="00154AA2" w:rsidRPr="004D3991">
        <w:rPr>
          <w:rFonts w:ascii="Garamond" w:hAnsi="Garamond"/>
          <w:sz w:val="22"/>
        </w:rPr>
        <w:t>(</w:t>
      </w:r>
      <w:r w:rsidR="008D0A4C">
        <w:rPr>
          <w:rFonts w:ascii="Garamond" w:hAnsi="Garamond"/>
          <w:sz w:val="22"/>
        </w:rPr>
        <w:t>-</w:t>
      </w:r>
      <w:r w:rsidR="00154AA2" w:rsidRPr="004D3991">
        <w:rPr>
          <w:rFonts w:ascii="Garamond" w:hAnsi="Garamond"/>
          <w:sz w:val="22"/>
        </w:rPr>
        <w:t>ей) финансового состояния с указанием срока предоставления ответа, который не может составлять менее 5</w:t>
      </w:r>
      <w:r w:rsidR="00CD3F5D">
        <w:rPr>
          <w:rFonts w:ascii="Garamond" w:hAnsi="Garamond"/>
          <w:sz w:val="22"/>
        </w:rPr>
        <w:t xml:space="preserve"> (пяти)</w:t>
      </w:r>
      <w:r w:rsidR="00154AA2" w:rsidRPr="004D3991">
        <w:rPr>
          <w:rFonts w:ascii="Garamond" w:hAnsi="Garamond"/>
          <w:sz w:val="22"/>
        </w:rPr>
        <w:t xml:space="preserve"> рабочих дней</w:t>
      </w:r>
      <w:r w:rsidR="00C5077E" w:rsidRPr="004D3991">
        <w:rPr>
          <w:rFonts w:ascii="Garamond" w:hAnsi="Garamond"/>
          <w:sz w:val="22"/>
        </w:rPr>
        <w:t xml:space="preserve">. </w:t>
      </w:r>
      <w:r w:rsidR="00E432B0" w:rsidRPr="004D3991">
        <w:rPr>
          <w:rFonts w:ascii="Garamond" w:hAnsi="Garamond"/>
          <w:sz w:val="22"/>
        </w:rPr>
        <w:t>ЦФР вправе не запрашивать пояснения, если один и тот же показатель не выполнен за два и более отчетных периода подряд</w:t>
      </w:r>
      <w:r w:rsidR="00154AA2" w:rsidRPr="004D3991">
        <w:rPr>
          <w:rFonts w:ascii="Garamond" w:hAnsi="Garamond"/>
          <w:sz w:val="22"/>
        </w:rPr>
        <w:t>;</w:t>
      </w:r>
    </w:p>
    <w:p w14:paraId="1474C89F" w14:textId="745DD645" w:rsidR="00214405" w:rsidRPr="004D3991" w:rsidRDefault="00214405" w:rsidP="00906841">
      <w:pPr>
        <w:pStyle w:val="af0"/>
        <w:widowControl w:val="0"/>
        <w:tabs>
          <w:tab w:val="left" w:pos="720"/>
        </w:tabs>
        <w:spacing w:after="60" w:line="259" w:lineRule="auto"/>
        <w:ind w:left="709" w:hanging="414"/>
        <w:contextualSpacing w:val="0"/>
        <w:rPr>
          <w:rFonts w:ascii="Garamond" w:hAnsi="Garamond"/>
          <w:sz w:val="22"/>
        </w:rPr>
      </w:pPr>
      <w:r w:rsidRPr="004D3991">
        <w:rPr>
          <w:rFonts w:ascii="Garamond" w:hAnsi="Garamond"/>
          <w:sz w:val="22"/>
        </w:rPr>
        <w:t xml:space="preserve">- </w:t>
      </w:r>
      <w:r w:rsidRPr="004D3991">
        <w:rPr>
          <w:rFonts w:ascii="Garamond" w:hAnsi="Garamond"/>
          <w:sz w:val="22"/>
        </w:rPr>
        <w:tab/>
        <w:t xml:space="preserve">при </w:t>
      </w:r>
      <w:r w:rsidR="007C2ECC" w:rsidRPr="004D3991">
        <w:rPr>
          <w:rFonts w:ascii="Garamond" w:hAnsi="Garamond"/>
          <w:sz w:val="22"/>
        </w:rPr>
        <w:t>непред</w:t>
      </w:r>
      <w:r w:rsidR="00D4590A" w:rsidRPr="004D3991">
        <w:rPr>
          <w:rFonts w:ascii="Garamond" w:hAnsi="Garamond"/>
          <w:sz w:val="22"/>
        </w:rPr>
        <w:t>о</w:t>
      </w:r>
      <w:r w:rsidR="007C2ECC" w:rsidRPr="004D3991">
        <w:rPr>
          <w:rFonts w:ascii="Garamond" w:hAnsi="Garamond"/>
          <w:sz w:val="22"/>
        </w:rPr>
        <w:t xml:space="preserve">ставлении участником </w:t>
      </w:r>
      <w:r w:rsidRPr="004D3991">
        <w:rPr>
          <w:rFonts w:ascii="Garamond" w:hAnsi="Garamond"/>
          <w:sz w:val="22"/>
        </w:rPr>
        <w:t xml:space="preserve">оптового рынка ответа в </w:t>
      </w:r>
      <w:r w:rsidR="005A1B5A" w:rsidRPr="004D3991">
        <w:rPr>
          <w:rFonts w:ascii="Garamond" w:hAnsi="Garamond"/>
          <w:sz w:val="22"/>
        </w:rPr>
        <w:t xml:space="preserve">срок, указанный </w:t>
      </w:r>
      <w:r w:rsidRPr="004D3991">
        <w:rPr>
          <w:rFonts w:ascii="Garamond" w:hAnsi="Garamond"/>
          <w:sz w:val="22"/>
        </w:rPr>
        <w:t xml:space="preserve">в запросе, не позднее </w:t>
      </w:r>
      <w:r w:rsidR="00CD3F5D">
        <w:rPr>
          <w:rFonts w:ascii="Garamond" w:hAnsi="Garamond"/>
          <w:sz w:val="22"/>
        </w:rPr>
        <w:t>1 (</w:t>
      </w:r>
      <w:r w:rsidRPr="004D3991">
        <w:rPr>
          <w:rFonts w:ascii="Garamond" w:hAnsi="Garamond"/>
          <w:sz w:val="22"/>
        </w:rPr>
        <w:t>одного</w:t>
      </w:r>
      <w:r w:rsidR="00CD3F5D">
        <w:rPr>
          <w:rFonts w:ascii="Garamond" w:hAnsi="Garamond"/>
          <w:sz w:val="22"/>
        </w:rPr>
        <w:t>)</w:t>
      </w:r>
      <w:r w:rsidRPr="004D3991">
        <w:rPr>
          <w:rFonts w:ascii="Garamond" w:hAnsi="Garamond"/>
          <w:sz w:val="22"/>
        </w:rPr>
        <w:t xml:space="preserve"> рабочего дня после его истечения информирует об этом Комиссию по платежам;  </w:t>
      </w:r>
    </w:p>
    <w:p w14:paraId="5F412E56" w14:textId="77777777" w:rsidR="00214405" w:rsidRPr="004D3991" w:rsidRDefault="00214405" w:rsidP="00906841">
      <w:pPr>
        <w:pStyle w:val="af0"/>
        <w:widowControl w:val="0"/>
        <w:tabs>
          <w:tab w:val="left" w:pos="720"/>
        </w:tabs>
        <w:spacing w:after="120" w:line="259" w:lineRule="auto"/>
        <w:ind w:left="709" w:hanging="414"/>
        <w:contextualSpacing w:val="0"/>
        <w:rPr>
          <w:rFonts w:ascii="Garamond" w:hAnsi="Garamond"/>
          <w:sz w:val="22"/>
        </w:rPr>
      </w:pPr>
      <w:r w:rsidRPr="004D3991">
        <w:rPr>
          <w:rFonts w:ascii="Garamond" w:hAnsi="Garamond"/>
          <w:sz w:val="22"/>
        </w:rPr>
        <w:t>-</w:t>
      </w:r>
      <w:r w:rsidRPr="004D3991">
        <w:rPr>
          <w:rFonts w:ascii="Garamond" w:hAnsi="Garamond"/>
          <w:sz w:val="22"/>
        </w:rPr>
        <w:tab/>
      </w:r>
      <w:r w:rsidR="000C45E8" w:rsidRPr="004D3991">
        <w:rPr>
          <w:rFonts w:ascii="Garamond" w:hAnsi="Garamond"/>
          <w:sz w:val="22"/>
        </w:rPr>
        <w:t xml:space="preserve">в течение </w:t>
      </w:r>
      <w:r w:rsidRPr="004D3991">
        <w:rPr>
          <w:rFonts w:ascii="Garamond" w:hAnsi="Garamond"/>
          <w:sz w:val="22"/>
        </w:rPr>
        <w:t>2 (двух) рабочих дней с даты получения пояснений от участника оптового рынка направляет их в Комиссию по платежам</w:t>
      </w:r>
      <w:r w:rsidR="00E432B0" w:rsidRPr="004D3991">
        <w:rPr>
          <w:rFonts w:ascii="Garamond" w:hAnsi="Garamond"/>
          <w:sz w:val="22"/>
        </w:rPr>
        <w:t>.</w:t>
      </w:r>
    </w:p>
    <w:p w14:paraId="629B8A62" w14:textId="77777777" w:rsidR="00214405" w:rsidRPr="004D3991" w:rsidRDefault="00214405" w:rsidP="00D011FA">
      <w:pPr>
        <w:tabs>
          <w:tab w:val="left" w:pos="1134"/>
        </w:tabs>
        <w:spacing w:after="60"/>
        <w:jc w:val="both"/>
        <w:rPr>
          <w:rFonts w:ascii="Garamond" w:hAnsi="Garamond"/>
        </w:rPr>
      </w:pPr>
      <w:r w:rsidRPr="004D3991">
        <w:rPr>
          <w:rFonts w:ascii="Garamond" w:hAnsi="Garamond"/>
        </w:rPr>
        <w:t>Комиссия по платежам:</w:t>
      </w:r>
    </w:p>
    <w:p w14:paraId="0418B616" w14:textId="01D397BB" w:rsidR="00214405" w:rsidRPr="004D3991" w:rsidRDefault="00214405" w:rsidP="006765B0">
      <w:pPr>
        <w:pStyle w:val="af0"/>
        <w:widowControl w:val="0"/>
        <w:numPr>
          <w:ilvl w:val="0"/>
          <w:numId w:val="55"/>
        </w:numPr>
        <w:tabs>
          <w:tab w:val="left" w:pos="720"/>
        </w:tabs>
        <w:spacing w:after="60" w:line="259" w:lineRule="auto"/>
        <w:ind w:left="709"/>
        <w:contextualSpacing w:val="0"/>
        <w:rPr>
          <w:rFonts w:ascii="Garamond" w:hAnsi="Garamond"/>
          <w:sz w:val="22"/>
        </w:rPr>
      </w:pPr>
      <w:r w:rsidRPr="004D3991">
        <w:rPr>
          <w:rFonts w:ascii="Garamond" w:hAnsi="Garamond"/>
          <w:sz w:val="22"/>
        </w:rPr>
        <w:t xml:space="preserve">рассматривает </w:t>
      </w:r>
      <w:r w:rsidR="00DB16A9" w:rsidRPr="004D3991">
        <w:rPr>
          <w:rFonts w:ascii="Garamond" w:hAnsi="Garamond"/>
          <w:sz w:val="22"/>
        </w:rPr>
        <w:t xml:space="preserve">указанные </w:t>
      </w:r>
      <w:r w:rsidR="00C96B0B" w:rsidRPr="004D3991">
        <w:rPr>
          <w:rFonts w:ascii="Garamond" w:hAnsi="Garamond"/>
          <w:sz w:val="22"/>
        </w:rPr>
        <w:t xml:space="preserve">случаи невыполнения показателей, в том числе </w:t>
      </w:r>
      <w:r w:rsidR="009D47B6" w:rsidRPr="004D3991">
        <w:rPr>
          <w:rFonts w:ascii="Garamond" w:hAnsi="Garamond"/>
          <w:sz w:val="22"/>
        </w:rPr>
        <w:t>пояснения участника оптового рынка</w:t>
      </w:r>
      <w:r w:rsidR="00C96B0B" w:rsidRPr="004D3991">
        <w:rPr>
          <w:rFonts w:ascii="Garamond" w:hAnsi="Garamond"/>
          <w:sz w:val="22"/>
        </w:rPr>
        <w:t>,</w:t>
      </w:r>
      <w:r w:rsidR="009D47B6" w:rsidRPr="004D3991">
        <w:rPr>
          <w:rFonts w:ascii="Garamond" w:hAnsi="Garamond"/>
          <w:sz w:val="22"/>
        </w:rPr>
        <w:t xml:space="preserve"> </w:t>
      </w:r>
      <w:r w:rsidRPr="004D3991">
        <w:rPr>
          <w:rFonts w:ascii="Garamond" w:hAnsi="Garamond"/>
          <w:sz w:val="22"/>
        </w:rPr>
        <w:t xml:space="preserve">с правом </w:t>
      </w:r>
      <w:r w:rsidR="007C2ECC" w:rsidRPr="004D3991">
        <w:rPr>
          <w:rFonts w:ascii="Garamond" w:hAnsi="Garamond"/>
          <w:sz w:val="22"/>
        </w:rPr>
        <w:t xml:space="preserve">приглашения </w:t>
      </w:r>
      <w:r w:rsidR="00CA38F2" w:rsidRPr="004D3991">
        <w:rPr>
          <w:rFonts w:ascii="Garamond" w:hAnsi="Garamond"/>
          <w:sz w:val="22"/>
        </w:rPr>
        <w:t xml:space="preserve">участника </w:t>
      </w:r>
      <w:r w:rsidRPr="004D3991">
        <w:rPr>
          <w:rFonts w:ascii="Garamond" w:hAnsi="Garamond"/>
          <w:sz w:val="22"/>
        </w:rPr>
        <w:t>на заседание. Комиссия вправе потребовать от участника оптового рынка разработки и предоставления перечня мероприятий по устранению нарушений показателя</w:t>
      </w:r>
      <w:r w:rsidR="008D0A4C">
        <w:rPr>
          <w:rFonts w:ascii="Garamond" w:hAnsi="Garamond"/>
          <w:sz w:val="22"/>
        </w:rPr>
        <w:t> </w:t>
      </w:r>
      <w:r w:rsidRPr="004D3991">
        <w:rPr>
          <w:rFonts w:ascii="Garamond" w:hAnsi="Garamond"/>
          <w:sz w:val="22"/>
        </w:rPr>
        <w:t>(</w:t>
      </w:r>
      <w:r w:rsidR="008D0A4C">
        <w:rPr>
          <w:rFonts w:ascii="Garamond" w:hAnsi="Garamond"/>
          <w:sz w:val="22"/>
        </w:rPr>
        <w:t>-</w:t>
      </w:r>
      <w:r w:rsidRPr="004D3991">
        <w:rPr>
          <w:rFonts w:ascii="Garamond" w:hAnsi="Garamond"/>
          <w:sz w:val="22"/>
        </w:rPr>
        <w:t xml:space="preserve">ей) финансового состояния </w:t>
      </w:r>
      <w:r w:rsidR="003826C5" w:rsidRPr="004D3991">
        <w:rPr>
          <w:rFonts w:ascii="Garamond" w:hAnsi="Garamond"/>
          <w:sz w:val="22"/>
        </w:rPr>
        <w:t>с указанием</w:t>
      </w:r>
      <w:r w:rsidRPr="004D3991">
        <w:rPr>
          <w:rFonts w:ascii="Garamond" w:hAnsi="Garamond"/>
          <w:sz w:val="22"/>
        </w:rPr>
        <w:t xml:space="preserve"> сроков </w:t>
      </w:r>
      <w:r w:rsidR="003826C5" w:rsidRPr="004D3991">
        <w:rPr>
          <w:rFonts w:ascii="Garamond" w:hAnsi="Garamond"/>
          <w:sz w:val="22"/>
        </w:rPr>
        <w:t xml:space="preserve">их </w:t>
      </w:r>
      <w:r w:rsidRPr="004D3991">
        <w:rPr>
          <w:rFonts w:ascii="Garamond" w:hAnsi="Garamond"/>
          <w:sz w:val="22"/>
        </w:rPr>
        <w:t>выполнения;</w:t>
      </w:r>
    </w:p>
    <w:p w14:paraId="430E0D5C" w14:textId="52311ADF" w:rsidR="00214405" w:rsidRPr="004D3991" w:rsidRDefault="00214405" w:rsidP="006765B0">
      <w:pPr>
        <w:pStyle w:val="af0"/>
        <w:widowControl w:val="0"/>
        <w:numPr>
          <w:ilvl w:val="0"/>
          <w:numId w:val="55"/>
        </w:numPr>
        <w:tabs>
          <w:tab w:val="left" w:pos="720"/>
        </w:tabs>
        <w:spacing w:after="60" w:line="259" w:lineRule="auto"/>
        <w:ind w:left="709"/>
        <w:contextualSpacing w:val="0"/>
        <w:rPr>
          <w:rFonts w:ascii="Garamond" w:hAnsi="Garamond"/>
          <w:sz w:val="22"/>
        </w:rPr>
      </w:pPr>
      <w:r w:rsidRPr="004D3991">
        <w:rPr>
          <w:rFonts w:ascii="Garamond" w:hAnsi="Garamond"/>
          <w:sz w:val="22"/>
        </w:rPr>
        <w:tab/>
        <w:t xml:space="preserve">оценивает </w:t>
      </w:r>
      <w:r w:rsidR="00C63135" w:rsidRPr="004D3991">
        <w:rPr>
          <w:rFonts w:ascii="Garamond" w:hAnsi="Garamond"/>
          <w:sz w:val="22"/>
        </w:rPr>
        <w:t xml:space="preserve">разработанные </w:t>
      </w:r>
      <w:r w:rsidRPr="004D3991">
        <w:rPr>
          <w:rFonts w:ascii="Garamond" w:hAnsi="Garamond"/>
          <w:sz w:val="22"/>
        </w:rPr>
        <w:t>участником оптового рынка мероприятия по устранению нарушений показателя</w:t>
      </w:r>
      <w:r w:rsidR="008D0A4C">
        <w:rPr>
          <w:rFonts w:ascii="Garamond" w:hAnsi="Garamond"/>
          <w:sz w:val="22"/>
        </w:rPr>
        <w:t> </w:t>
      </w:r>
      <w:r w:rsidRPr="004D3991">
        <w:rPr>
          <w:rFonts w:ascii="Garamond" w:hAnsi="Garamond"/>
          <w:sz w:val="22"/>
        </w:rPr>
        <w:t>(</w:t>
      </w:r>
      <w:r w:rsidR="008D0A4C">
        <w:rPr>
          <w:rFonts w:ascii="Garamond" w:hAnsi="Garamond"/>
          <w:sz w:val="22"/>
        </w:rPr>
        <w:t>-</w:t>
      </w:r>
      <w:r w:rsidRPr="004D3991">
        <w:rPr>
          <w:rFonts w:ascii="Garamond" w:hAnsi="Garamond"/>
          <w:sz w:val="22"/>
        </w:rPr>
        <w:t>ей) финансового состояния и их выполнение;</w:t>
      </w:r>
    </w:p>
    <w:p w14:paraId="0D235213" w14:textId="0871B3C2" w:rsidR="00214405" w:rsidRPr="0057449C" w:rsidRDefault="00214405" w:rsidP="0057449C">
      <w:pPr>
        <w:pStyle w:val="af0"/>
        <w:widowControl w:val="0"/>
        <w:numPr>
          <w:ilvl w:val="0"/>
          <w:numId w:val="55"/>
        </w:numPr>
        <w:tabs>
          <w:tab w:val="left" w:pos="720"/>
        </w:tabs>
        <w:spacing w:after="60" w:line="259" w:lineRule="auto"/>
        <w:ind w:left="709"/>
        <w:contextualSpacing w:val="0"/>
        <w:rPr>
          <w:rFonts w:ascii="Garamond" w:hAnsi="Garamond"/>
          <w:sz w:val="22"/>
        </w:rPr>
      </w:pPr>
      <w:r w:rsidRPr="004D3991">
        <w:rPr>
          <w:rFonts w:ascii="Garamond" w:hAnsi="Garamond"/>
          <w:sz w:val="22"/>
        </w:rPr>
        <w:tab/>
        <w:t>в случае непредоставления участником оптового рынка перечня мероприятий по устранению нарушений показателя</w:t>
      </w:r>
      <w:r w:rsidR="008D0A4C">
        <w:rPr>
          <w:rFonts w:ascii="Garamond" w:hAnsi="Garamond"/>
          <w:sz w:val="22"/>
        </w:rPr>
        <w:t> </w:t>
      </w:r>
      <w:r w:rsidRPr="004D3991">
        <w:rPr>
          <w:rFonts w:ascii="Garamond" w:hAnsi="Garamond"/>
          <w:sz w:val="22"/>
        </w:rPr>
        <w:t>(</w:t>
      </w:r>
      <w:r w:rsidR="008D0A4C">
        <w:rPr>
          <w:rFonts w:ascii="Garamond" w:hAnsi="Garamond"/>
          <w:sz w:val="22"/>
        </w:rPr>
        <w:t>-</w:t>
      </w:r>
      <w:r w:rsidRPr="004D3991">
        <w:rPr>
          <w:rFonts w:ascii="Garamond" w:hAnsi="Garamond"/>
          <w:sz w:val="22"/>
        </w:rPr>
        <w:t>ей) финансового состояния в установленный Комиссией срок или несоблюдения сроков выполнения таких</w:t>
      </w:r>
      <w:r w:rsidRPr="00A74C71">
        <w:rPr>
          <w:rFonts w:ascii="Garamond" w:hAnsi="Garamond"/>
          <w:sz w:val="22"/>
        </w:rPr>
        <w:t xml:space="preserve"> мероприятий</w:t>
      </w:r>
      <w:r w:rsidR="001618F2">
        <w:rPr>
          <w:rFonts w:ascii="Garamond" w:hAnsi="Garamond"/>
          <w:sz w:val="22"/>
        </w:rPr>
        <w:t xml:space="preserve"> </w:t>
      </w:r>
      <w:r w:rsidRPr="0057449C">
        <w:rPr>
          <w:rFonts w:ascii="Garamond" w:hAnsi="Garamond"/>
          <w:sz w:val="22"/>
        </w:rPr>
        <w:t xml:space="preserve">рассматривает материалы без </w:t>
      </w:r>
      <w:r w:rsidR="00906841" w:rsidRPr="0057449C">
        <w:rPr>
          <w:rFonts w:ascii="Garamond" w:hAnsi="Garamond"/>
          <w:sz w:val="22"/>
        </w:rPr>
        <w:t xml:space="preserve">приглашения </w:t>
      </w:r>
      <w:r w:rsidRPr="0057449C">
        <w:rPr>
          <w:rFonts w:ascii="Garamond" w:hAnsi="Garamond"/>
          <w:sz w:val="22"/>
        </w:rPr>
        <w:t>участника</w:t>
      </w:r>
      <w:r w:rsidR="001618F2" w:rsidRPr="0057449C">
        <w:rPr>
          <w:rFonts w:ascii="Garamond" w:hAnsi="Garamond"/>
          <w:sz w:val="22"/>
        </w:rPr>
        <w:t>.</w:t>
      </w:r>
    </w:p>
    <w:p w14:paraId="1F10599A" w14:textId="573680C2" w:rsidR="00214405" w:rsidRPr="00180840" w:rsidRDefault="007661AA" w:rsidP="00D011FA">
      <w:pPr>
        <w:widowControl w:val="0"/>
        <w:tabs>
          <w:tab w:val="left" w:pos="1134"/>
        </w:tabs>
        <w:spacing w:after="120"/>
        <w:jc w:val="both"/>
        <w:rPr>
          <w:rFonts w:ascii="Garamond" w:hAnsi="Garamond"/>
        </w:rPr>
      </w:pPr>
      <w:r>
        <w:rPr>
          <w:rFonts w:ascii="Garamond" w:hAnsi="Garamond"/>
        </w:rPr>
        <w:t>10</w:t>
      </w:r>
      <w:r w:rsidR="00214405" w:rsidRPr="00180840">
        <w:rPr>
          <w:rFonts w:ascii="Garamond" w:hAnsi="Garamond"/>
        </w:rPr>
        <w:t xml:space="preserve">.4. Участник оптового рынка </w:t>
      </w:r>
      <w:r w:rsidR="008453D0" w:rsidRPr="00180840">
        <w:rPr>
          <w:rFonts w:ascii="Garamond" w:hAnsi="Garamond"/>
        </w:rPr>
        <w:t xml:space="preserve">вправе </w:t>
      </w:r>
      <w:r w:rsidR="00214405" w:rsidRPr="00180840">
        <w:rPr>
          <w:rFonts w:ascii="Garamond" w:hAnsi="Garamond"/>
        </w:rPr>
        <w:t xml:space="preserve">в случае несогласия с </w:t>
      </w:r>
      <w:r w:rsidR="00972D66">
        <w:rPr>
          <w:rFonts w:ascii="Garamond" w:hAnsi="Garamond"/>
        </w:rPr>
        <w:t>материалами</w:t>
      </w:r>
      <w:r w:rsidR="00214405" w:rsidRPr="00180840">
        <w:rPr>
          <w:rFonts w:ascii="Garamond" w:hAnsi="Garamond"/>
        </w:rPr>
        <w:t xml:space="preserve"> сетевой организации, полученными в соответствии с п</w:t>
      </w:r>
      <w:r w:rsidR="008905EC">
        <w:rPr>
          <w:rFonts w:ascii="Garamond" w:hAnsi="Garamond"/>
        </w:rPr>
        <w:t xml:space="preserve">унктом </w:t>
      </w:r>
      <w:r w:rsidR="00214405" w:rsidRPr="00180840">
        <w:rPr>
          <w:rFonts w:ascii="Garamond" w:hAnsi="Garamond"/>
        </w:rPr>
        <w:t xml:space="preserve">4.3 настоящего Регламента, не позднее 5 (пяти) рабочих дней с даты их получения </w:t>
      </w:r>
      <w:r w:rsidR="00D36591">
        <w:rPr>
          <w:rFonts w:ascii="Garamond" w:hAnsi="Garamond"/>
        </w:rPr>
        <w:t>направить</w:t>
      </w:r>
      <w:r w:rsidR="00D36591" w:rsidRPr="00180840">
        <w:rPr>
          <w:rFonts w:ascii="Garamond" w:hAnsi="Garamond"/>
        </w:rPr>
        <w:t xml:space="preserve"> </w:t>
      </w:r>
      <w:r w:rsidR="00214405" w:rsidRPr="00180840">
        <w:rPr>
          <w:rFonts w:ascii="Garamond" w:hAnsi="Garamond"/>
        </w:rPr>
        <w:t>в ЦФР возражения к указанн</w:t>
      </w:r>
      <w:r w:rsidR="00946D5B">
        <w:rPr>
          <w:rFonts w:ascii="Garamond" w:hAnsi="Garamond"/>
        </w:rPr>
        <w:t>ы</w:t>
      </w:r>
      <w:r w:rsidR="00214405" w:rsidRPr="00180840">
        <w:rPr>
          <w:rFonts w:ascii="Garamond" w:hAnsi="Garamond"/>
        </w:rPr>
        <w:t xml:space="preserve">м </w:t>
      </w:r>
      <w:r w:rsidR="00972D66">
        <w:rPr>
          <w:rFonts w:ascii="Garamond" w:hAnsi="Garamond"/>
        </w:rPr>
        <w:t>материалам</w:t>
      </w:r>
      <w:r w:rsidR="00214405" w:rsidRPr="00180840">
        <w:rPr>
          <w:rFonts w:ascii="Garamond" w:hAnsi="Garamond"/>
        </w:rPr>
        <w:t>. Возражения предоставля</w:t>
      </w:r>
      <w:r w:rsidR="00636A02">
        <w:rPr>
          <w:rFonts w:ascii="Garamond" w:hAnsi="Garamond"/>
        </w:rPr>
        <w:t>ются с применением ЭП по форме п</w:t>
      </w:r>
      <w:r w:rsidR="00214405" w:rsidRPr="00180840">
        <w:rPr>
          <w:rFonts w:ascii="Garamond" w:hAnsi="Garamond"/>
        </w:rPr>
        <w:t>риложения 6 к настоящему Регламенту с приложением пояснительной записки и документов, подтверждающих такие возражения.</w:t>
      </w:r>
    </w:p>
    <w:p w14:paraId="514A3359" w14:textId="77777777" w:rsidR="00214405" w:rsidRPr="00180840" w:rsidRDefault="00214405" w:rsidP="00520E43">
      <w:pPr>
        <w:widowControl w:val="0"/>
        <w:tabs>
          <w:tab w:val="left" w:pos="1134"/>
        </w:tabs>
        <w:spacing w:after="120" w:line="240" w:lineRule="auto"/>
        <w:ind w:firstLine="709"/>
        <w:jc w:val="both"/>
        <w:rPr>
          <w:rFonts w:ascii="Garamond" w:hAnsi="Garamond"/>
        </w:rPr>
      </w:pPr>
      <w:r w:rsidRPr="00180840">
        <w:rPr>
          <w:rFonts w:ascii="Garamond" w:hAnsi="Garamond"/>
        </w:rPr>
        <w:t>Возражения, пред</w:t>
      </w:r>
      <w:r w:rsidR="00DC11E8">
        <w:rPr>
          <w:rFonts w:ascii="Garamond" w:hAnsi="Garamond"/>
        </w:rPr>
        <w:t>о</w:t>
      </w:r>
      <w:r w:rsidRPr="00180840">
        <w:rPr>
          <w:rFonts w:ascii="Garamond" w:hAnsi="Garamond"/>
        </w:rPr>
        <w:t>ставленные участником оптового рынка с нарушением указанных сроков и порядка, рассмотрению не подлежат.</w:t>
      </w:r>
    </w:p>
    <w:p w14:paraId="26A0C556" w14:textId="483DDB55" w:rsidR="00FE6B96" w:rsidRDefault="004E6E39" w:rsidP="000C45E8">
      <w:pPr>
        <w:widowControl w:val="0"/>
        <w:tabs>
          <w:tab w:val="left" w:pos="1134"/>
        </w:tabs>
        <w:spacing w:after="120"/>
        <w:ind w:firstLine="709"/>
        <w:jc w:val="both"/>
        <w:rPr>
          <w:rFonts w:ascii="Garamond" w:hAnsi="Garamond"/>
        </w:rPr>
      </w:pPr>
      <w:r w:rsidRPr="00055D33">
        <w:rPr>
          <w:rFonts w:ascii="Garamond" w:hAnsi="Garamond"/>
        </w:rPr>
        <w:t xml:space="preserve">ЦФР </w:t>
      </w:r>
      <w:r w:rsidR="00D61642" w:rsidRPr="00180840">
        <w:rPr>
          <w:rFonts w:ascii="Garamond" w:hAnsi="Garamond"/>
        </w:rPr>
        <w:t xml:space="preserve">направляет в Комиссию по платежам возражения участника оптового рынка к </w:t>
      </w:r>
      <w:r w:rsidR="00D61642">
        <w:rPr>
          <w:rFonts w:ascii="Garamond" w:hAnsi="Garamond"/>
        </w:rPr>
        <w:t xml:space="preserve">материалам </w:t>
      </w:r>
      <w:r w:rsidR="00D61642" w:rsidRPr="00180840">
        <w:rPr>
          <w:rFonts w:ascii="Garamond" w:hAnsi="Garamond"/>
        </w:rPr>
        <w:t>сетевой организации</w:t>
      </w:r>
      <w:r w:rsidR="00D61642" w:rsidRPr="00D61642">
        <w:rPr>
          <w:rFonts w:ascii="Garamond" w:hAnsi="Garamond"/>
        </w:rPr>
        <w:t xml:space="preserve"> </w:t>
      </w:r>
      <w:r w:rsidR="00D61642">
        <w:rPr>
          <w:rFonts w:ascii="Garamond" w:hAnsi="Garamond"/>
        </w:rPr>
        <w:t>(</w:t>
      </w:r>
      <w:r w:rsidR="00D61642" w:rsidRPr="00180840">
        <w:rPr>
          <w:rFonts w:ascii="Garamond" w:hAnsi="Garamond"/>
        </w:rPr>
        <w:t xml:space="preserve">или информацию о дате направления участнику </w:t>
      </w:r>
      <w:r w:rsidR="00D61642">
        <w:rPr>
          <w:rFonts w:ascii="Garamond" w:hAnsi="Garamond"/>
        </w:rPr>
        <w:t>таких материалов</w:t>
      </w:r>
      <w:r w:rsidR="00D61642" w:rsidRPr="00180840">
        <w:rPr>
          <w:rFonts w:ascii="Garamond" w:hAnsi="Garamond"/>
        </w:rPr>
        <w:t>, в случае если возражения не поступили</w:t>
      </w:r>
      <w:r w:rsidR="00D61642">
        <w:rPr>
          <w:rFonts w:ascii="Garamond" w:hAnsi="Garamond"/>
        </w:rPr>
        <w:t xml:space="preserve">) </w:t>
      </w:r>
      <w:r w:rsidR="00214405" w:rsidRPr="00055D33">
        <w:rPr>
          <w:rFonts w:ascii="Garamond" w:hAnsi="Garamond"/>
        </w:rPr>
        <w:t xml:space="preserve">вместе с </w:t>
      </w:r>
      <w:r w:rsidR="00055D33">
        <w:rPr>
          <w:rFonts w:ascii="Garamond" w:hAnsi="Garamond"/>
        </w:rPr>
        <w:t>материалами</w:t>
      </w:r>
      <w:r w:rsidR="00214405" w:rsidRPr="00180840">
        <w:rPr>
          <w:rFonts w:ascii="Garamond" w:hAnsi="Garamond"/>
        </w:rPr>
        <w:t xml:space="preserve"> сетевой организаци</w:t>
      </w:r>
      <w:r>
        <w:rPr>
          <w:rFonts w:ascii="Garamond" w:hAnsi="Garamond"/>
        </w:rPr>
        <w:t>и</w:t>
      </w:r>
      <w:r w:rsidR="00D61642" w:rsidRPr="00D61642">
        <w:rPr>
          <w:rFonts w:ascii="Garamond" w:hAnsi="Garamond"/>
        </w:rPr>
        <w:t xml:space="preserve"> </w:t>
      </w:r>
      <w:r w:rsidR="00D61642">
        <w:rPr>
          <w:rFonts w:ascii="Garamond" w:hAnsi="Garamond"/>
        </w:rPr>
        <w:t>в</w:t>
      </w:r>
      <w:r w:rsidR="00D61642" w:rsidRPr="00180840">
        <w:rPr>
          <w:rFonts w:ascii="Garamond" w:hAnsi="Garamond"/>
        </w:rPr>
        <w:t xml:space="preserve"> </w:t>
      </w:r>
      <w:r w:rsidR="00263BBB">
        <w:rPr>
          <w:rFonts w:ascii="Garamond" w:hAnsi="Garamond"/>
        </w:rPr>
        <w:t xml:space="preserve">соответствии с </w:t>
      </w:r>
      <w:r w:rsidR="00D61642" w:rsidRPr="00180840">
        <w:rPr>
          <w:rFonts w:ascii="Garamond" w:hAnsi="Garamond"/>
        </w:rPr>
        <w:t>пункт</w:t>
      </w:r>
      <w:r w:rsidR="00263BBB">
        <w:rPr>
          <w:rFonts w:ascii="Garamond" w:hAnsi="Garamond"/>
        </w:rPr>
        <w:t>ом</w:t>
      </w:r>
      <w:r w:rsidR="00D61642" w:rsidRPr="00180840">
        <w:rPr>
          <w:rFonts w:ascii="Garamond" w:hAnsi="Garamond"/>
        </w:rPr>
        <w:t xml:space="preserve"> </w:t>
      </w:r>
      <w:r w:rsidR="006F50AE">
        <w:rPr>
          <w:rFonts w:ascii="Garamond" w:hAnsi="Garamond"/>
        </w:rPr>
        <w:t>10</w:t>
      </w:r>
      <w:r w:rsidR="00263BBB">
        <w:rPr>
          <w:rFonts w:ascii="Garamond" w:hAnsi="Garamond"/>
        </w:rPr>
        <w:t>.</w:t>
      </w:r>
      <w:r w:rsidR="00263BBB" w:rsidRPr="00515B3F">
        <w:rPr>
          <w:rFonts w:ascii="Garamond" w:hAnsi="Garamond"/>
        </w:rPr>
        <w:t>1</w:t>
      </w:r>
      <w:r w:rsidR="00263BBB">
        <w:rPr>
          <w:rFonts w:ascii="Garamond" w:hAnsi="Garamond"/>
        </w:rPr>
        <w:t>.</w:t>
      </w:r>
      <w:r w:rsidR="00263BBB" w:rsidRPr="00515B3F">
        <w:rPr>
          <w:rFonts w:ascii="Garamond" w:hAnsi="Garamond"/>
        </w:rPr>
        <w:t>4</w:t>
      </w:r>
      <w:r w:rsidR="00D61642" w:rsidRPr="00C63135">
        <w:rPr>
          <w:rFonts w:ascii="Garamond" w:hAnsi="Garamond"/>
        </w:rPr>
        <w:t xml:space="preserve"> </w:t>
      </w:r>
      <w:r w:rsidR="00D61642" w:rsidRPr="00E76BF0">
        <w:rPr>
          <w:rFonts w:ascii="Garamond" w:hAnsi="Garamond"/>
        </w:rPr>
        <w:t>настоящего Регламента</w:t>
      </w:r>
      <w:r w:rsidR="00263BBB">
        <w:rPr>
          <w:rFonts w:ascii="Garamond" w:hAnsi="Garamond"/>
        </w:rPr>
        <w:t>.</w:t>
      </w:r>
    </w:p>
    <w:p w14:paraId="00BF2C38" w14:textId="77777777" w:rsidR="00214405" w:rsidRPr="00180840" w:rsidRDefault="00214405" w:rsidP="000C45E8">
      <w:pPr>
        <w:widowControl w:val="0"/>
        <w:tabs>
          <w:tab w:val="left" w:pos="1134"/>
        </w:tabs>
        <w:spacing w:after="120"/>
        <w:ind w:firstLine="709"/>
        <w:jc w:val="both"/>
        <w:rPr>
          <w:rFonts w:ascii="Garamond" w:hAnsi="Garamond"/>
        </w:rPr>
      </w:pPr>
      <w:r w:rsidRPr="00180840">
        <w:rPr>
          <w:rFonts w:ascii="Garamond" w:hAnsi="Garamond"/>
        </w:rPr>
        <w:t xml:space="preserve">При </w:t>
      </w:r>
      <w:r w:rsidR="00574216">
        <w:rPr>
          <w:rFonts w:ascii="Garamond" w:hAnsi="Garamond"/>
        </w:rPr>
        <w:t>непоступлении в</w:t>
      </w:r>
      <w:r w:rsidR="00574216" w:rsidRPr="00180840">
        <w:rPr>
          <w:rFonts w:ascii="Garamond" w:hAnsi="Garamond"/>
        </w:rPr>
        <w:t xml:space="preserve"> </w:t>
      </w:r>
      <w:r w:rsidRPr="00180840">
        <w:rPr>
          <w:rFonts w:ascii="Garamond" w:hAnsi="Garamond"/>
        </w:rPr>
        <w:t>ЦФР указанных возражений</w:t>
      </w:r>
      <w:r w:rsidR="00B8380F" w:rsidRPr="00B8380F">
        <w:rPr>
          <w:rFonts w:ascii="Garamond" w:hAnsi="Garamond"/>
        </w:rPr>
        <w:t xml:space="preserve"> </w:t>
      </w:r>
      <w:r w:rsidR="00B8380F">
        <w:rPr>
          <w:rFonts w:ascii="Garamond" w:hAnsi="Garamond"/>
        </w:rPr>
        <w:t>в установленный</w:t>
      </w:r>
      <w:r w:rsidR="00B8380F" w:rsidRPr="00180840">
        <w:rPr>
          <w:rFonts w:ascii="Garamond" w:hAnsi="Garamond"/>
        </w:rPr>
        <w:t xml:space="preserve"> срок</w:t>
      </w:r>
      <w:r w:rsidRPr="00180840">
        <w:rPr>
          <w:rFonts w:ascii="Garamond" w:hAnsi="Garamond"/>
        </w:rPr>
        <w:t xml:space="preserve"> Комиссия по платежам рассматривает </w:t>
      </w:r>
      <w:r w:rsidR="00DC11E8">
        <w:rPr>
          <w:rFonts w:ascii="Garamond" w:hAnsi="Garamond"/>
        </w:rPr>
        <w:t>результат</w:t>
      </w:r>
      <w:r w:rsidR="002E115C">
        <w:rPr>
          <w:rFonts w:ascii="Garamond" w:hAnsi="Garamond"/>
        </w:rPr>
        <w:t>ы</w:t>
      </w:r>
      <w:r w:rsidR="00DC11E8">
        <w:rPr>
          <w:rFonts w:ascii="Garamond" w:hAnsi="Garamond"/>
        </w:rPr>
        <w:t xml:space="preserve"> </w:t>
      </w:r>
      <w:r w:rsidRPr="003A1BEC">
        <w:rPr>
          <w:rFonts w:ascii="Garamond" w:hAnsi="Garamond"/>
        </w:rPr>
        <w:t>расчет</w:t>
      </w:r>
      <w:r w:rsidR="00DC11E8">
        <w:rPr>
          <w:rFonts w:ascii="Garamond" w:hAnsi="Garamond"/>
        </w:rPr>
        <w:t>а</w:t>
      </w:r>
      <w:r w:rsidRPr="003A1BEC">
        <w:rPr>
          <w:rFonts w:ascii="Garamond" w:hAnsi="Garamond"/>
        </w:rPr>
        <w:t xml:space="preserve"> показателя</w:t>
      </w:r>
      <w:r w:rsidRPr="00180840">
        <w:rPr>
          <w:rFonts w:ascii="Garamond" w:hAnsi="Garamond"/>
        </w:rPr>
        <w:t xml:space="preserve"> финансовой дисциплины, </w:t>
      </w:r>
      <w:r w:rsidR="00972D66">
        <w:rPr>
          <w:rFonts w:ascii="Garamond" w:hAnsi="Garamond"/>
        </w:rPr>
        <w:t>выполненн</w:t>
      </w:r>
      <w:r w:rsidR="00DC11E8">
        <w:rPr>
          <w:rFonts w:ascii="Garamond" w:hAnsi="Garamond"/>
        </w:rPr>
        <w:t>ого</w:t>
      </w:r>
      <w:r w:rsidR="00972D66" w:rsidRPr="00180840">
        <w:rPr>
          <w:rFonts w:ascii="Garamond" w:hAnsi="Garamond"/>
        </w:rPr>
        <w:t xml:space="preserve"> </w:t>
      </w:r>
      <w:r w:rsidRPr="00180840">
        <w:rPr>
          <w:rFonts w:ascii="Garamond" w:hAnsi="Garamond"/>
        </w:rPr>
        <w:t xml:space="preserve">ЦФР на </w:t>
      </w:r>
      <w:r w:rsidR="000C45E8">
        <w:rPr>
          <w:rFonts w:ascii="Garamond" w:hAnsi="Garamond"/>
        </w:rPr>
        <w:t xml:space="preserve">основе информации </w:t>
      </w:r>
      <w:r w:rsidRPr="00180840">
        <w:rPr>
          <w:rFonts w:ascii="Garamond" w:hAnsi="Garamond"/>
        </w:rPr>
        <w:t>сетевой организации.</w:t>
      </w:r>
    </w:p>
    <w:p w14:paraId="411007C2" w14:textId="77777777" w:rsidR="00214405" w:rsidRPr="00180840" w:rsidRDefault="007661AA" w:rsidP="00D011FA">
      <w:pPr>
        <w:pStyle w:val="af0"/>
        <w:widowControl w:val="0"/>
        <w:tabs>
          <w:tab w:val="left" w:pos="1134"/>
        </w:tabs>
        <w:spacing w:after="60" w:line="259" w:lineRule="auto"/>
        <w:ind w:left="0" w:firstLine="0"/>
        <w:contextualSpacing w:val="0"/>
        <w:rPr>
          <w:rFonts w:ascii="Garamond" w:hAnsi="Garamond"/>
          <w:sz w:val="22"/>
        </w:rPr>
      </w:pPr>
      <w:r>
        <w:rPr>
          <w:rFonts w:ascii="Garamond" w:hAnsi="Garamond"/>
          <w:sz w:val="22"/>
        </w:rPr>
        <w:t>10</w:t>
      </w:r>
      <w:r w:rsidR="00214405" w:rsidRPr="00180840">
        <w:rPr>
          <w:rFonts w:ascii="Garamond" w:hAnsi="Garamond"/>
          <w:sz w:val="22"/>
        </w:rPr>
        <w:t>.5. Комиссия по платежам на очередном заседании</w:t>
      </w:r>
      <w:r w:rsidR="001A5C89">
        <w:rPr>
          <w:rFonts w:ascii="Garamond" w:hAnsi="Garamond"/>
          <w:sz w:val="22"/>
        </w:rPr>
        <w:t xml:space="preserve"> рассматривает</w:t>
      </w:r>
      <w:r w:rsidR="00214405" w:rsidRPr="00180840">
        <w:rPr>
          <w:rFonts w:ascii="Garamond" w:hAnsi="Garamond"/>
          <w:sz w:val="22"/>
        </w:rPr>
        <w:t>:</w:t>
      </w:r>
    </w:p>
    <w:p w14:paraId="1F0665C9" w14:textId="77777777" w:rsidR="00C5077E" w:rsidRDefault="00AD3709" w:rsidP="00AD3709">
      <w:pPr>
        <w:pStyle w:val="af0"/>
        <w:widowControl w:val="0"/>
        <w:numPr>
          <w:ilvl w:val="0"/>
          <w:numId w:val="39"/>
        </w:numPr>
        <w:tabs>
          <w:tab w:val="left" w:pos="1134"/>
        </w:tabs>
        <w:spacing w:after="60" w:line="259" w:lineRule="auto"/>
        <w:contextualSpacing w:val="0"/>
        <w:rPr>
          <w:rFonts w:ascii="Garamond" w:hAnsi="Garamond"/>
          <w:sz w:val="22"/>
        </w:rPr>
      </w:pPr>
      <w:r w:rsidRPr="00AD3709">
        <w:rPr>
          <w:rFonts w:ascii="Garamond" w:hAnsi="Garamond"/>
          <w:sz w:val="22"/>
        </w:rPr>
        <w:t xml:space="preserve">отчет о выполнении гарантирующими поставщиками и энергосбытовыми организациями показателя финансовой дисциплины ФД1, рассчитанного на основе отчетов, предоставленных в соответствии с </w:t>
      </w:r>
      <w:r w:rsidRPr="0057449C">
        <w:rPr>
          <w:rFonts w:ascii="Garamond" w:hAnsi="Garamond"/>
          <w:i/>
          <w:sz w:val="22"/>
        </w:rPr>
        <w:t>Регламентом финансовых расчетов на оптовом рынке электроэнергии</w:t>
      </w:r>
      <w:r w:rsidRPr="00AD3709">
        <w:rPr>
          <w:rFonts w:ascii="Garamond" w:hAnsi="Garamond"/>
          <w:sz w:val="22"/>
        </w:rPr>
        <w:t xml:space="preserve"> (Приложение № 16 к </w:t>
      </w:r>
      <w:r w:rsidRPr="0057449C">
        <w:rPr>
          <w:rFonts w:ascii="Garamond" w:hAnsi="Garamond"/>
          <w:i/>
          <w:sz w:val="22"/>
        </w:rPr>
        <w:t>Договору о присоединении к торговой системе оптового рынка</w:t>
      </w:r>
      <w:r w:rsidRPr="00AD3709">
        <w:rPr>
          <w:rFonts w:ascii="Garamond" w:hAnsi="Garamond"/>
          <w:sz w:val="22"/>
        </w:rPr>
        <w:t>)</w:t>
      </w:r>
      <w:r w:rsidR="00C5077E">
        <w:rPr>
          <w:rFonts w:ascii="Garamond" w:hAnsi="Garamond"/>
          <w:sz w:val="22"/>
        </w:rPr>
        <w:t>;</w:t>
      </w:r>
      <w:r w:rsidR="002856F9">
        <w:rPr>
          <w:rFonts w:ascii="Garamond" w:hAnsi="Garamond"/>
          <w:sz w:val="22"/>
        </w:rPr>
        <w:t xml:space="preserve"> </w:t>
      </w:r>
    </w:p>
    <w:p w14:paraId="537B99D3" w14:textId="43E51D73" w:rsidR="00C5077E" w:rsidRPr="00AE28BB" w:rsidRDefault="00C5077E" w:rsidP="00FC605E">
      <w:pPr>
        <w:pStyle w:val="af0"/>
        <w:widowControl w:val="0"/>
        <w:numPr>
          <w:ilvl w:val="0"/>
          <w:numId w:val="39"/>
        </w:numPr>
        <w:tabs>
          <w:tab w:val="left" w:pos="1134"/>
        </w:tabs>
        <w:spacing w:after="60" w:line="259" w:lineRule="auto"/>
        <w:contextualSpacing w:val="0"/>
        <w:rPr>
          <w:rFonts w:ascii="Garamond" w:hAnsi="Garamond"/>
          <w:sz w:val="22"/>
        </w:rPr>
      </w:pPr>
      <w:r>
        <w:rPr>
          <w:rFonts w:ascii="Garamond" w:hAnsi="Garamond"/>
          <w:sz w:val="22"/>
        </w:rPr>
        <w:t>перечень участников оптового рынка</w:t>
      </w:r>
      <w:r w:rsidRPr="000071DD">
        <w:rPr>
          <w:rFonts w:ascii="Garamond" w:hAnsi="Garamond"/>
          <w:sz w:val="22"/>
        </w:rPr>
        <w:t>, у которых показател</w:t>
      </w:r>
      <w:r>
        <w:rPr>
          <w:rFonts w:ascii="Garamond" w:hAnsi="Garamond"/>
          <w:sz w:val="22"/>
        </w:rPr>
        <w:t>ь</w:t>
      </w:r>
      <w:r w:rsidRPr="000071DD">
        <w:rPr>
          <w:rFonts w:ascii="Garamond" w:hAnsi="Garamond"/>
          <w:sz w:val="22"/>
        </w:rPr>
        <w:t xml:space="preserve"> финансовой дисциплины ФД1, р</w:t>
      </w:r>
      <w:r>
        <w:rPr>
          <w:rFonts w:ascii="Garamond" w:hAnsi="Garamond"/>
          <w:sz w:val="22"/>
        </w:rPr>
        <w:t>ассчитанный</w:t>
      </w:r>
      <w:r w:rsidRPr="000071DD">
        <w:rPr>
          <w:rFonts w:ascii="Garamond" w:hAnsi="Garamond"/>
          <w:sz w:val="22"/>
        </w:rPr>
        <w:t xml:space="preserve"> на основе отчетов, </w:t>
      </w:r>
      <w:r w:rsidRPr="00AE28BB">
        <w:rPr>
          <w:rFonts w:ascii="Garamond" w:hAnsi="Garamond"/>
          <w:sz w:val="22"/>
        </w:rPr>
        <w:t xml:space="preserve">предоставленных в соответствии с </w:t>
      </w:r>
      <w:r w:rsidRPr="008D0A4C">
        <w:rPr>
          <w:rFonts w:ascii="Garamond" w:hAnsi="Garamond"/>
          <w:i/>
          <w:sz w:val="22"/>
        </w:rPr>
        <w:t>Регламентом финансовых расчетов на оптовом рынке электроэнергии</w:t>
      </w:r>
      <w:r w:rsidRPr="00AE28BB">
        <w:rPr>
          <w:rFonts w:ascii="Garamond" w:hAnsi="Garamond"/>
          <w:sz w:val="22"/>
        </w:rPr>
        <w:t xml:space="preserve"> (Приложение № 16 к </w:t>
      </w:r>
      <w:r w:rsidRPr="008D0A4C">
        <w:rPr>
          <w:rFonts w:ascii="Garamond" w:hAnsi="Garamond"/>
          <w:i/>
          <w:sz w:val="22"/>
        </w:rPr>
        <w:t xml:space="preserve">Договору о присоединении к торговой </w:t>
      </w:r>
      <w:r w:rsidRPr="008D0A4C">
        <w:rPr>
          <w:rFonts w:ascii="Garamond" w:hAnsi="Garamond"/>
          <w:i/>
          <w:sz w:val="22"/>
        </w:rPr>
        <w:lastRenderedPageBreak/>
        <w:t>системе оптового рынка</w:t>
      </w:r>
      <w:r w:rsidRPr="00AE28BB">
        <w:rPr>
          <w:rFonts w:ascii="Garamond" w:hAnsi="Garamond"/>
          <w:sz w:val="22"/>
        </w:rPr>
        <w:t xml:space="preserve">), не выполнен (с приглашением </w:t>
      </w:r>
      <w:r w:rsidR="000F066A" w:rsidRPr="00AE28BB">
        <w:rPr>
          <w:rFonts w:ascii="Garamond" w:hAnsi="Garamond"/>
          <w:sz w:val="22"/>
        </w:rPr>
        <w:t xml:space="preserve">соответствующих участников оптового рынка и </w:t>
      </w:r>
      <w:r w:rsidRPr="00AE28BB">
        <w:rPr>
          <w:rFonts w:ascii="Garamond" w:hAnsi="Garamond"/>
          <w:sz w:val="22"/>
        </w:rPr>
        <w:t>сетевых организаций);</w:t>
      </w:r>
    </w:p>
    <w:p w14:paraId="47C90A45" w14:textId="7DE2633F" w:rsidR="00214405" w:rsidRPr="00AE28BB" w:rsidRDefault="00C5077E" w:rsidP="00FC605E">
      <w:pPr>
        <w:pStyle w:val="af0"/>
        <w:widowControl w:val="0"/>
        <w:numPr>
          <w:ilvl w:val="0"/>
          <w:numId w:val="39"/>
        </w:numPr>
        <w:tabs>
          <w:tab w:val="left" w:pos="1134"/>
        </w:tabs>
        <w:spacing w:after="60" w:line="259" w:lineRule="auto"/>
        <w:contextualSpacing w:val="0"/>
        <w:rPr>
          <w:rFonts w:ascii="Garamond" w:hAnsi="Garamond"/>
          <w:sz w:val="22"/>
        </w:rPr>
      </w:pPr>
      <w:r w:rsidRPr="00AE28BB">
        <w:rPr>
          <w:rFonts w:ascii="Garamond" w:hAnsi="Garamond"/>
          <w:sz w:val="22"/>
        </w:rPr>
        <w:t>перечень участников, у которых не выполнен</w:t>
      </w:r>
      <w:r w:rsidRPr="00AE28BB" w:rsidDel="00155594">
        <w:rPr>
          <w:rFonts w:ascii="Garamond" w:hAnsi="Garamond"/>
          <w:sz w:val="22"/>
        </w:rPr>
        <w:t xml:space="preserve"> </w:t>
      </w:r>
      <w:r w:rsidRPr="00AE28BB">
        <w:rPr>
          <w:rFonts w:ascii="Garamond" w:hAnsi="Garamond"/>
          <w:sz w:val="22"/>
        </w:rPr>
        <w:t>показатель финансовой дисциплины ФД1 и (или) ФД2, рассчитанный на основе заявлений сетев</w:t>
      </w:r>
      <w:r w:rsidR="00AD3709" w:rsidRPr="00AE28BB">
        <w:rPr>
          <w:rFonts w:ascii="Garamond" w:hAnsi="Garamond"/>
          <w:sz w:val="22"/>
        </w:rPr>
        <w:t>ых организаций</w:t>
      </w:r>
      <w:r w:rsidR="001A5C89" w:rsidRPr="00AE28BB">
        <w:rPr>
          <w:rFonts w:ascii="Garamond" w:hAnsi="Garamond"/>
          <w:sz w:val="22"/>
        </w:rPr>
        <w:t>,</w:t>
      </w:r>
      <w:r w:rsidRPr="00AE28BB">
        <w:rPr>
          <w:rFonts w:ascii="Garamond" w:hAnsi="Garamond"/>
          <w:sz w:val="22"/>
        </w:rPr>
        <w:t xml:space="preserve"> </w:t>
      </w:r>
      <w:r w:rsidR="002856F9" w:rsidRPr="00AE28BB">
        <w:rPr>
          <w:rFonts w:ascii="Garamond" w:hAnsi="Garamond"/>
          <w:sz w:val="22"/>
        </w:rPr>
        <w:t xml:space="preserve">а также </w:t>
      </w:r>
      <w:r w:rsidR="00214405" w:rsidRPr="00AE28BB">
        <w:rPr>
          <w:rFonts w:ascii="Garamond" w:hAnsi="Garamond"/>
          <w:sz w:val="22"/>
        </w:rPr>
        <w:t xml:space="preserve">возражения, представленные участниками оптового рынка в </w:t>
      </w:r>
      <w:r w:rsidR="000F066A" w:rsidRPr="00AE28BB">
        <w:rPr>
          <w:rFonts w:ascii="Garamond" w:hAnsi="Garamond"/>
          <w:sz w:val="22"/>
        </w:rPr>
        <w:t xml:space="preserve">установленном порядке </w:t>
      </w:r>
      <w:r w:rsidR="00214405" w:rsidRPr="00AE28BB">
        <w:rPr>
          <w:rFonts w:ascii="Garamond" w:hAnsi="Garamond"/>
          <w:sz w:val="22"/>
        </w:rPr>
        <w:t xml:space="preserve">(с </w:t>
      </w:r>
      <w:r w:rsidR="001B1ECB" w:rsidRPr="00AE28BB">
        <w:rPr>
          <w:rFonts w:ascii="Garamond" w:hAnsi="Garamond"/>
          <w:sz w:val="22"/>
        </w:rPr>
        <w:t xml:space="preserve">приглашением </w:t>
      </w:r>
      <w:r w:rsidR="000F066A" w:rsidRPr="00AE28BB">
        <w:rPr>
          <w:rFonts w:ascii="Garamond" w:hAnsi="Garamond"/>
          <w:sz w:val="22"/>
        </w:rPr>
        <w:t xml:space="preserve">соответствующих </w:t>
      </w:r>
      <w:r w:rsidR="00E0522D" w:rsidRPr="00AE28BB">
        <w:rPr>
          <w:rFonts w:ascii="Garamond" w:hAnsi="Garamond"/>
          <w:sz w:val="22"/>
        </w:rPr>
        <w:t>участников оптового рынка</w:t>
      </w:r>
      <w:r w:rsidR="00214405" w:rsidRPr="00AE28BB">
        <w:rPr>
          <w:rFonts w:ascii="Garamond" w:hAnsi="Garamond"/>
          <w:sz w:val="22"/>
        </w:rPr>
        <w:t xml:space="preserve"> </w:t>
      </w:r>
      <w:r w:rsidR="000F066A" w:rsidRPr="00AE28BB">
        <w:rPr>
          <w:rFonts w:ascii="Garamond" w:hAnsi="Garamond"/>
          <w:sz w:val="22"/>
        </w:rPr>
        <w:t>и сетевых организаций</w:t>
      </w:r>
      <w:r w:rsidR="00214405" w:rsidRPr="00AE28BB">
        <w:rPr>
          <w:rFonts w:ascii="Garamond" w:hAnsi="Garamond"/>
          <w:sz w:val="22"/>
        </w:rPr>
        <w:t>);</w:t>
      </w:r>
    </w:p>
    <w:p w14:paraId="069BD203" w14:textId="1B1B00F8" w:rsidR="00456A35" w:rsidRPr="00AE28BB" w:rsidRDefault="002856F9" w:rsidP="0033329E">
      <w:pPr>
        <w:pStyle w:val="af0"/>
        <w:widowControl w:val="0"/>
        <w:numPr>
          <w:ilvl w:val="0"/>
          <w:numId w:val="39"/>
        </w:numPr>
        <w:tabs>
          <w:tab w:val="left" w:pos="1134"/>
        </w:tabs>
        <w:spacing w:after="60" w:line="259" w:lineRule="auto"/>
        <w:contextualSpacing w:val="0"/>
        <w:rPr>
          <w:rFonts w:ascii="Garamond" w:hAnsi="Garamond"/>
          <w:sz w:val="22"/>
        </w:rPr>
      </w:pPr>
      <w:r w:rsidRPr="00AE28BB">
        <w:rPr>
          <w:rFonts w:ascii="Garamond" w:hAnsi="Garamond"/>
          <w:sz w:val="22"/>
        </w:rPr>
        <w:t xml:space="preserve">отчет </w:t>
      </w:r>
      <w:r w:rsidR="00214405" w:rsidRPr="00AE28BB">
        <w:rPr>
          <w:rFonts w:ascii="Garamond" w:hAnsi="Garamond"/>
          <w:sz w:val="22"/>
        </w:rPr>
        <w:t xml:space="preserve">ЦФР </w:t>
      </w:r>
      <w:r w:rsidR="00FC605E" w:rsidRPr="00AE28BB">
        <w:rPr>
          <w:rFonts w:ascii="Garamond" w:hAnsi="Garamond"/>
          <w:sz w:val="22"/>
        </w:rPr>
        <w:t xml:space="preserve">о выполнении </w:t>
      </w:r>
      <w:r w:rsidR="0033329E" w:rsidRPr="00AE28BB">
        <w:rPr>
          <w:rFonts w:ascii="Garamond" w:hAnsi="Garamond"/>
          <w:sz w:val="22"/>
        </w:rPr>
        <w:t xml:space="preserve">участниками оптового рынка, </w:t>
      </w:r>
      <w:r w:rsidR="00E534D5" w:rsidRPr="00AE28BB">
        <w:rPr>
          <w:rFonts w:ascii="Garamond" w:hAnsi="Garamond"/>
          <w:sz w:val="22"/>
        </w:rPr>
        <w:t xml:space="preserve">в отношении которых проводится проверка </w:t>
      </w:r>
      <w:r w:rsidR="0033329E" w:rsidRPr="00AE28BB">
        <w:rPr>
          <w:rFonts w:ascii="Garamond" w:hAnsi="Garamond"/>
          <w:sz w:val="22"/>
        </w:rPr>
        <w:t xml:space="preserve">выполнения показателей финансового состояния, </w:t>
      </w:r>
      <w:r w:rsidR="00FC605E" w:rsidRPr="00AE28BB">
        <w:rPr>
          <w:rFonts w:ascii="Garamond" w:hAnsi="Garamond"/>
          <w:sz w:val="22"/>
        </w:rPr>
        <w:t>показателей финансового состояния</w:t>
      </w:r>
      <w:r w:rsidR="00013474" w:rsidRPr="00AE28BB">
        <w:rPr>
          <w:rFonts w:ascii="Garamond" w:hAnsi="Garamond"/>
          <w:sz w:val="22"/>
        </w:rPr>
        <w:t>, а также перечень участников оптового рынка, не выполн</w:t>
      </w:r>
      <w:r w:rsidR="000F066A" w:rsidRPr="00AE28BB">
        <w:rPr>
          <w:rFonts w:ascii="Garamond" w:hAnsi="Garamond"/>
          <w:sz w:val="22"/>
        </w:rPr>
        <w:t>ивших</w:t>
      </w:r>
      <w:r w:rsidR="00013474" w:rsidRPr="00AE28BB">
        <w:rPr>
          <w:rFonts w:ascii="Garamond" w:hAnsi="Garamond"/>
          <w:sz w:val="22"/>
        </w:rPr>
        <w:t xml:space="preserve"> хотя бы один показатель финансового состояния</w:t>
      </w:r>
      <w:r w:rsidR="00456A35" w:rsidRPr="00AE28BB">
        <w:rPr>
          <w:rFonts w:ascii="Garamond" w:hAnsi="Garamond"/>
          <w:sz w:val="22"/>
        </w:rPr>
        <w:t>;</w:t>
      </w:r>
    </w:p>
    <w:p w14:paraId="22D46182" w14:textId="0260E1B8" w:rsidR="00214405" w:rsidRPr="00AE28BB" w:rsidRDefault="00456A35" w:rsidP="0033329E">
      <w:pPr>
        <w:pStyle w:val="af0"/>
        <w:widowControl w:val="0"/>
        <w:numPr>
          <w:ilvl w:val="0"/>
          <w:numId w:val="39"/>
        </w:numPr>
        <w:tabs>
          <w:tab w:val="left" w:pos="1134"/>
        </w:tabs>
        <w:spacing w:after="60" w:line="259" w:lineRule="auto"/>
        <w:contextualSpacing w:val="0"/>
        <w:rPr>
          <w:rFonts w:ascii="Garamond" w:hAnsi="Garamond"/>
          <w:sz w:val="22"/>
        </w:rPr>
      </w:pPr>
      <w:r w:rsidRPr="00AE28BB">
        <w:rPr>
          <w:rFonts w:ascii="Garamond" w:hAnsi="Garamond"/>
          <w:sz w:val="22"/>
        </w:rPr>
        <w:t>перечень</w:t>
      </w:r>
      <w:r w:rsidR="00FC605E" w:rsidRPr="00AE28BB">
        <w:rPr>
          <w:rFonts w:ascii="Garamond" w:hAnsi="Garamond"/>
          <w:sz w:val="22"/>
        </w:rPr>
        <w:t xml:space="preserve"> </w:t>
      </w:r>
      <w:r w:rsidRPr="00AE28BB">
        <w:rPr>
          <w:rFonts w:ascii="Garamond" w:hAnsi="Garamond"/>
          <w:sz w:val="22"/>
        </w:rPr>
        <w:t>участников оптового рынка</w:t>
      </w:r>
      <w:r w:rsidRPr="00AE28BB">
        <w:rPr>
          <w:rFonts w:ascii="Garamond" w:hAnsi="Garamond"/>
          <w:color w:val="000000" w:themeColor="text1"/>
          <w:sz w:val="22"/>
        </w:rPr>
        <w:t>,</w:t>
      </w:r>
      <w:r w:rsidRPr="00AE28BB">
        <w:rPr>
          <w:rFonts w:ascii="Garamond" w:hAnsi="Garamond"/>
          <w:color w:val="FF0000"/>
          <w:sz w:val="22"/>
        </w:rPr>
        <w:t xml:space="preserve"> </w:t>
      </w:r>
      <w:r w:rsidR="008030C8" w:rsidRPr="00AE28BB">
        <w:rPr>
          <w:rFonts w:ascii="Garamond" w:hAnsi="Garamond"/>
          <w:color w:val="000000" w:themeColor="text1"/>
          <w:sz w:val="22"/>
        </w:rPr>
        <w:t>в отношении которых проводится проверка</w:t>
      </w:r>
      <w:r w:rsidR="008030C8" w:rsidRPr="00AE28BB" w:rsidDel="00E534D5">
        <w:rPr>
          <w:rFonts w:ascii="Garamond" w:hAnsi="Garamond"/>
          <w:color w:val="000000" w:themeColor="text1"/>
          <w:sz w:val="22"/>
        </w:rPr>
        <w:t xml:space="preserve"> </w:t>
      </w:r>
      <w:r w:rsidR="0033329E" w:rsidRPr="00AE28BB">
        <w:rPr>
          <w:rFonts w:ascii="Garamond" w:hAnsi="Garamond"/>
          <w:sz w:val="22"/>
        </w:rPr>
        <w:t>выполнения показателей финансового состояния</w:t>
      </w:r>
      <w:r w:rsidR="008030C8" w:rsidRPr="00AE28BB">
        <w:rPr>
          <w:rFonts w:ascii="Garamond" w:hAnsi="Garamond"/>
          <w:sz w:val="22"/>
        </w:rPr>
        <w:t>, соответствующих</w:t>
      </w:r>
      <w:r w:rsidR="008030C8" w:rsidRPr="00AE28BB" w:rsidDel="008030C8">
        <w:rPr>
          <w:rFonts w:ascii="Garamond" w:hAnsi="Garamond"/>
          <w:color w:val="000000" w:themeColor="text1"/>
          <w:sz w:val="22"/>
        </w:rPr>
        <w:t xml:space="preserve"> </w:t>
      </w:r>
      <w:r w:rsidRPr="00AE28BB">
        <w:rPr>
          <w:rFonts w:ascii="Garamond" w:hAnsi="Garamond"/>
          <w:sz w:val="22"/>
        </w:rPr>
        <w:t>условия</w:t>
      </w:r>
      <w:r w:rsidR="00181542" w:rsidRPr="00AE28BB">
        <w:rPr>
          <w:rFonts w:ascii="Garamond" w:hAnsi="Garamond"/>
          <w:sz w:val="22"/>
        </w:rPr>
        <w:t>м</w:t>
      </w:r>
      <w:r w:rsidRPr="00AE28BB">
        <w:rPr>
          <w:rFonts w:ascii="Garamond" w:hAnsi="Garamond"/>
          <w:sz w:val="22"/>
        </w:rPr>
        <w:t xml:space="preserve">, </w:t>
      </w:r>
      <w:r w:rsidR="008030C8" w:rsidRPr="00AE28BB">
        <w:rPr>
          <w:rFonts w:ascii="Garamond" w:hAnsi="Garamond"/>
          <w:sz w:val="22"/>
        </w:rPr>
        <w:t xml:space="preserve">установленным </w:t>
      </w:r>
      <w:r w:rsidRPr="00AE28BB">
        <w:rPr>
          <w:rFonts w:ascii="Garamond" w:hAnsi="Garamond"/>
          <w:sz w:val="22"/>
        </w:rPr>
        <w:t xml:space="preserve">пунктом </w:t>
      </w:r>
      <w:r w:rsidR="006F50AE" w:rsidRPr="00AE28BB">
        <w:rPr>
          <w:rFonts w:ascii="Garamond" w:hAnsi="Garamond"/>
          <w:sz w:val="22"/>
        </w:rPr>
        <w:t>10</w:t>
      </w:r>
      <w:r w:rsidRPr="00AE28BB">
        <w:rPr>
          <w:rFonts w:ascii="Garamond" w:hAnsi="Garamond"/>
          <w:sz w:val="22"/>
        </w:rPr>
        <w:t xml:space="preserve">.2 и (или) </w:t>
      </w:r>
      <w:r w:rsidR="006F50AE" w:rsidRPr="00AE28BB">
        <w:rPr>
          <w:rFonts w:ascii="Garamond" w:hAnsi="Garamond"/>
          <w:sz w:val="22"/>
        </w:rPr>
        <w:t>10</w:t>
      </w:r>
      <w:r w:rsidRPr="00AE28BB">
        <w:rPr>
          <w:rFonts w:ascii="Garamond" w:hAnsi="Garamond"/>
          <w:sz w:val="22"/>
        </w:rPr>
        <w:t>.3 настоящего Регламента</w:t>
      </w:r>
      <w:r w:rsidRPr="00AE28BB" w:rsidDel="00FC605E">
        <w:rPr>
          <w:rFonts w:ascii="Garamond" w:hAnsi="Garamond"/>
          <w:sz w:val="22"/>
        </w:rPr>
        <w:t xml:space="preserve"> </w:t>
      </w:r>
      <w:r w:rsidR="00214405" w:rsidRPr="00AE28BB">
        <w:rPr>
          <w:rFonts w:ascii="Garamond" w:hAnsi="Garamond"/>
          <w:sz w:val="22"/>
        </w:rPr>
        <w:t xml:space="preserve">(с </w:t>
      </w:r>
      <w:r w:rsidR="008F39F3" w:rsidRPr="00AE28BB">
        <w:rPr>
          <w:rFonts w:ascii="Garamond" w:hAnsi="Garamond"/>
          <w:sz w:val="22"/>
        </w:rPr>
        <w:t xml:space="preserve">правом </w:t>
      </w:r>
      <w:r w:rsidR="001B1ECB" w:rsidRPr="00AE28BB">
        <w:rPr>
          <w:rFonts w:ascii="Garamond" w:hAnsi="Garamond"/>
          <w:sz w:val="22"/>
        </w:rPr>
        <w:t xml:space="preserve">приглашения </w:t>
      </w:r>
      <w:r w:rsidR="00214405" w:rsidRPr="00AE28BB">
        <w:rPr>
          <w:rFonts w:ascii="Garamond" w:hAnsi="Garamond"/>
          <w:sz w:val="22"/>
        </w:rPr>
        <w:t xml:space="preserve">соответствующих </w:t>
      </w:r>
      <w:r w:rsidR="00E0522D" w:rsidRPr="00AE28BB">
        <w:rPr>
          <w:rFonts w:ascii="Garamond" w:hAnsi="Garamond"/>
          <w:sz w:val="22"/>
        </w:rPr>
        <w:t>участников оптового рынка</w:t>
      </w:r>
      <w:r w:rsidR="00214405" w:rsidRPr="00AE28BB">
        <w:rPr>
          <w:rFonts w:ascii="Garamond" w:hAnsi="Garamond"/>
          <w:sz w:val="22"/>
        </w:rPr>
        <w:t xml:space="preserve"> в случае выполнения условий пункта </w:t>
      </w:r>
      <w:r w:rsidR="006F50AE" w:rsidRPr="00AE28BB">
        <w:rPr>
          <w:rFonts w:ascii="Garamond" w:hAnsi="Garamond"/>
          <w:sz w:val="22"/>
        </w:rPr>
        <w:t>10</w:t>
      </w:r>
      <w:r w:rsidR="00214405" w:rsidRPr="00AE28BB">
        <w:rPr>
          <w:rFonts w:ascii="Garamond" w:hAnsi="Garamond"/>
          <w:sz w:val="22"/>
        </w:rPr>
        <w:t>.3 настоящего Регламента)</w:t>
      </w:r>
      <w:r w:rsidR="001618F2" w:rsidRPr="00AE28BB">
        <w:rPr>
          <w:rFonts w:ascii="Garamond" w:hAnsi="Garamond"/>
          <w:sz w:val="22"/>
        </w:rPr>
        <w:t>.</w:t>
      </w:r>
    </w:p>
    <w:p w14:paraId="48AD7658" w14:textId="77777777" w:rsidR="00214405" w:rsidRPr="00AE28BB" w:rsidRDefault="001618F2" w:rsidP="00C5510A">
      <w:pPr>
        <w:widowControl w:val="0"/>
        <w:tabs>
          <w:tab w:val="left" w:pos="1134"/>
        </w:tabs>
        <w:spacing w:after="120"/>
        <w:ind w:firstLine="567"/>
        <w:jc w:val="both"/>
        <w:rPr>
          <w:rFonts w:ascii="Garamond" w:hAnsi="Garamond"/>
        </w:rPr>
      </w:pPr>
      <w:r w:rsidRPr="00AE28BB">
        <w:rPr>
          <w:rFonts w:ascii="Garamond" w:hAnsi="Garamond"/>
        </w:rPr>
        <w:t xml:space="preserve">По итогам заседания Комиссия по платежам </w:t>
      </w:r>
      <w:r w:rsidR="00214405" w:rsidRPr="00AE28BB">
        <w:rPr>
          <w:rFonts w:ascii="Garamond" w:hAnsi="Garamond"/>
        </w:rPr>
        <w:t xml:space="preserve">фиксирует результаты рассмотрения </w:t>
      </w:r>
      <w:r w:rsidR="00766822" w:rsidRPr="00AE28BB">
        <w:rPr>
          <w:rFonts w:ascii="Garamond" w:hAnsi="Garamond"/>
        </w:rPr>
        <w:t xml:space="preserve">случаев невыполнения </w:t>
      </w:r>
      <w:r w:rsidR="00214405" w:rsidRPr="00AE28BB">
        <w:rPr>
          <w:rFonts w:ascii="Garamond" w:hAnsi="Garamond"/>
        </w:rPr>
        <w:t>показателей финансовой дисциплины</w:t>
      </w:r>
      <w:r w:rsidR="00BB4E93" w:rsidRPr="00AE28BB">
        <w:rPr>
          <w:rFonts w:ascii="Garamond" w:hAnsi="Garamond"/>
        </w:rPr>
        <w:t xml:space="preserve">, </w:t>
      </w:r>
      <w:r w:rsidR="00584AE3" w:rsidRPr="00AE28BB">
        <w:rPr>
          <w:rFonts w:ascii="Garamond" w:hAnsi="Garamond"/>
        </w:rPr>
        <w:t>случа</w:t>
      </w:r>
      <w:r w:rsidR="007C016A" w:rsidRPr="00AE28BB">
        <w:rPr>
          <w:rFonts w:ascii="Garamond" w:hAnsi="Garamond"/>
        </w:rPr>
        <w:t>ев</w:t>
      </w:r>
      <w:r w:rsidR="00584AE3" w:rsidRPr="00AE28BB">
        <w:rPr>
          <w:rFonts w:ascii="Garamond" w:hAnsi="Garamond"/>
        </w:rPr>
        <w:t xml:space="preserve"> невыполнения </w:t>
      </w:r>
      <w:r w:rsidR="00214405" w:rsidRPr="00AE28BB">
        <w:rPr>
          <w:rFonts w:ascii="Garamond" w:hAnsi="Garamond"/>
        </w:rPr>
        <w:t>показателей финансового состояния</w:t>
      </w:r>
      <w:r w:rsidR="007C016A" w:rsidRPr="00AE28BB">
        <w:rPr>
          <w:rFonts w:ascii="Garamond" w:hAnsi="Garamond"/>
        </w:rPr>
        <w:t>,</w:t>
      </w:r>
      <w:r w:rsidR="001A5C89" w:rsidRPr="00AE28BB">
        <w:rPr>
          <w:rFonts w:ascii="Garamond" w:hAnsi="Garamond"/>
        </w:rPr>
        <w:t xml:space="preserve"> </w:t>
      </w:r>
      <w:r w:rsidR="007C016A" w:rsidRPr="00AE28BB">
        <w:rPr>
          <w:rFonts w:ascii="Garamond" w:hAnsi="Garamond"/>
        </w:rPr>
        <w:t>указанных</w:t>
      </w:r>
      <w:r w:rsidR="001A5C89" w:rsidRPr="00AE28BB">
        <w:rPr>
          <w:rFonts w:ascii="Garamond" w:hAnsi="Garamond"/>
        </w:rPr>
        <w:t xml:space="preserve"> </w:t>
      </w:r>
      <w:r w:rsidR="007C016A" w:rsidRPr="00AE28BB">
        <w:rPr>
          <w:rFonts w:ascii="Garamond" w:hAnsi="Garamond"/>
        </w:rPr>
        <w:t xml:space="preserve">в </w:t>
      </w:r>
      <w:r w:rsidR="001A5C89" w:rsidRPr="00AE28BB">
        <w:rPr>
          <w:rFonts w:ascii="Garamond" w:hAnsi="Garamond"/>
        </w:rPr>
        <w:t>пункта</w:t>
      </w:r>
      <w:r w:rsidR="007C016A" w:rsidRPr="00AE28BB">
        <w:rPr>
          <w:rFonts w:ascii="Garamond" w:hAnsi="Garamond"/>
        </w:rPr>
        <w:t>х</w:t>
      </w:r>
      <w:r w:rsidR="001A5C89" w:rsidRPr="00AE28BB">
        <w:rPr>
          <w:rFonts w:ascii="Garamond" w:hAnsi="Garamond"/>
        </w:rPr>
        <w:t xml:space="preserve"> </w:t>
      </w:r>
      <w:r w:rsidR="006F50AE" w:rsidRPr="00AE28BB">
        <w:rPr>
          <w:rFonts w:ascii="Garamond" w:hAnsi="Garamond"/>
        </w:rPr>
        <w:t>10</w:t>
      </w:r>
      <w:r w:rsidR="001A5C89" w:rsidRPr="00AE28BB">
        <w:rPr>
          <w:rFonts w:ascii="Garamond" w:hAnsi="Garamond"/>
        </w:rPr>
        <w:t xml:space="preserve">.2 и </w:t>
      </w:r>
      <w:r w:rsidR="006F50AE" w:rsidRPr="00AE28BB">
        <w:rPr>
          <w:rFonts w:ascii="Garamond" w:hAnsi="Garamond"/>
        </w:rPr>
        <w:t>10</w:t>
      </w:r>
      <w:r w:rsidR="001A5C89" w:rsidRPr="00AE28BB">
        <w:rPr>
          <w:rFonts w:ascii="Garamond" w:hAnsi="Garamond"/>
        </w:rPr>
        <w:t>.3 настоящего Регламента</w:t>
      </w:r>
      <w:r w:rsidR="00780CC6" w:rsidRPr="00AE28BB">
        <w:rPr>
          <w:rFonts w:ascii="Garamond" w:hAnsi="Garamond"/>
        </w:rPr>
        <w:t xml:space="preserve">. ЦФР </w:t>
      </w:r>
      <w:r w:rsidRPr="00AE28BB">
        <w:rPr>
          <w:rFonts w:ascii="Garamond" w:hAnsi="Garamond"/>
        </w:rPr>
        <w:t xml:space="preserve">информирует </w:t>
      </w:r>
      <w:r w:rsidR="001A5C89" w:rsidRPr="00AE28BB">
        <w:rPr>
          <w:rFonts w:ascii="Garamond" w:hAnsi="Garamond"/>
        </w:rPr>
        <w:t xml:space="preserve">соответствующего </w:t>
      </w:r>
      <w:r w:rsidRPr="00AE28BB">
        <w:rPr>
          <w:rFonts w:ascii="Garamond" w:hAnsi="Garamond"/>
        </w:rPr>
        <w:t xml:space="preserve">участника оптового рынка о результатах рассмотрения путем размещения </w:t>
      </w:r>
      <w:r w:rsidR="00780CC6" w:rsidRPr="00AE28BB">
        <w:rPr>
          <w:rFonts w:ascii="Garamond" w:hAnsi="Garamond"/>
        </w:rPr>
        <w:t>уведомления</w:t>
      </w:r>
      <w:r w:rsidRPr="00AE28BB">
        <w:rPr>
          <w:rFonts w:ascii="Garamond" w:hAnsi="Garamond"/>
        </w:rPr>
        <w:t xml:space="preserve"> на официальном интернет-сайте Коммерческого оператора в разделе с ограниченным в соответствии с Правилами ЭДО СЭД КО доступом.</w:t>
      </w:r>
    </w:p>
    <w:p w14:paraId="41A1D7B3" w14:textId="7567CA9F" w:rsidR="00214405" w:rsidRPr="00AE28BB" w:rsidRDefault="007661AA" w:rsidP="00D011FA">
      <w:pPr>
        <w:widowControl w:val="0"/>
        <w:spacing w:after="120"/>
        <w:jc w:val="both"/>
        <w:rPr>
          <w:rFonts w:ascii="Garamond" w:hAnsi="Garamond"/>
        </w:rPr>
      </w:pPr>
      <w:r w:rsidRPr="00AE28BB">
        <w:rPr>
          <w:rFonts w:ascii="Garamond" w:hAnsi="Garamond"/>
        </w:rPr>
        <w:t>10</w:t>
      </w:r>
      <w:r w:rsidR="00214405" w:rsidRPr="00AE28BB">
        <w:rPr>
          <w:rFonts w:ascii="Garamond" w:hAnsi="Garamond"/>
        </w:rPr>
        <w:t>.6. Комиссия по платежам вправе запрашивать у участников оптового рынка дополнительн</w:t>
      </w:r>
      <w:r w:rsidR="008F39F3" w:rsidRPr="00AE28BB">
        <w:rPr>
          <w:rFonts w:ascii="Garamond" w:hAnsi="Garamond"/>
        </w:rPr>
        <w:t>ые</w:t>
      </w:r>
      <w:r w:rsidR="00214405" w:rsidRPr="00AE28BB">
        <w:rPr>
          <w:rFonts w:ascii="Garamond" w:hAnsi="Garamond"/>
        </w:rPr>
        <w:t xml:space="preserve"> </w:t>
      </w:r>
      <w:r w:rsidR="008F39F3" w:rsidRPr="00AE28BB">
        <w:rPr>
          <w:rFonts w:ascii="Garamond" w:hAnsi="Garamond"/>
        </w:rPr>
        <w:t>сведения</w:t>
      </w:r>
      <w:r w:rsidR="008F39F3" w:rsidRPr="00AE28BB" w:rsidDel="008F39F3">
        <w:rPr>
          <w:rFonts w:ascii="Garamond" w:hAnsi="Garamond"/>
        </w:rPr>
        <w:t xml:space="preserve"> </w:t>
      </w:r>
      <w:r w:rsidR="00214405" w:rsidRPr="00AE28BB">
        <w:rPr>
          <w:rFonts w:ascii="Garamond" w:hAnsi="Garamond"/>
        </w:rPr>
        <w:t>(документы)</w:t>
      </w:r>
      <w:r w:rsidR="000C45E8" w:rsidRPr="00AE28BB">
        <w:rPr>
          <w:rFonts w:ascii="Garamond" w:hAnsi="Garamond"/>
        </w:rPr>
        <w:t>,</w:t>
      </w:r>
      <w:r w:rsidR="00214405" w:rsidRPr="00AE28BB">
        <w:rPr>
          <w:rFonts w:ascii="Garamond" w:hAnsi="Garamond"/>
        </w:rPr>
        <w:t xml:space="preserve"> подтверждающие пред</w:t>
      </w:r>
      <w:r w:rsidR="007F42A6" w:rsidRPr="00AE28BB">
        <w:rPr>
          <w:rFonts w:ascii="Garamond" w:hAnsi="Garamond"/>
        </w:rPr>
        <w:t>о</w:t>
      </w:r>
      <w:r w:rsidR="00214405" w:rsidRPr="00AE28BB">
        <w:rPr>
          <w:rFonts w:ascii="Garamond" w:hAnsi="Garamond"/>
        </w:rPr>
        <w:t>ставленн</w:t>
      </w:r>
      <w:r w:rsidR="007F42A6" w:rsidRPr="00AE28BB">
        <w:rPr>
          <w:rFonts w:ascii="Garamond" w:hAnsi="Garamond"/>
        </w:rPr>
        <w:t>ую</w:t>
      </w:r>
      <w:r w:rsidR="00214405" w:rsidRPr="00AE28BB">
        <w:rPr>
          <w:rFonts w:ascii="Garamond" w:hAnsi="Garamond"/>
        </w:rPr>
        <w:t xml:space="preserve"> в соответствии с </w:t>
      </w:r>
      <w:r w:rsidR="00214405" w:rsidRPr="00AE28BB">
        <w:rPr>
          <w:rFonts w:ascii="Garamond" w:hAnsi="Garamond"/>
          <w:i/>
        </w:rPr>
        <w:t>Регламентом финансовых расчетов на оптовом рынке электроэнергии</w:t>
      </w:r>
      <w:r w:rsidR="00214405" w:rsidRPr="00AE28BB">
        <w:rPr>
          <w:rFonts w:ascii="Garamond" w:hAnsi="Garamond"/>
        </w:rPr>
        <w:t xml:space="preserve">  (Приложение № 16 к </w:t>
      </w:r>
      <w:r w:rsidR="00214405" w:rsidRPr="00AE28BB">
        <w:rPr>
          <w:rFonts w:ascii="Garamond" w:hAnsi="Garamond"/>
          <w:i/>
        </w:rPr>
        <w:t>Договору о присоединении к торговой системе оптового рынка</w:t>
      </w:r>
      <w:r w:rsidR="00214405" w:rsidRPr="008D0A4C">
        <w:rPr>
          <w:rFonts w:ascii="Garamond" w:hAnsi="Garamond"/>
        </w:rPr>
        <w:t>)</w:t>
      </w:r>
      <w:r w:rsidR="00214405" w:rsidRPr="00AE28BB">
        <w:rPr>
          <w:rFonts w:ascii="Garamond" w:hAnsi="Garamond"/>
        </w:rPr>
        <w:t xml:space="preserve"> </w:t>
      </w:r>
      <w:r w:rsidR="007F42A6" w:rsidRPr="00AE28BB">
        <w:rPr>
          <w:rFonts w:ascii="Garamond" w:hAnsi="Garamond"/>
        </w:rPr>
        <w:t>информацию</w:t>
      </w:r>
      <w:r w:rsidR="00214405" w:rsidRPr="00AE28BB">
        <w:rPr>
          <w:rFonts w:ascii="Garamond" w:hAnsi="Garamond"/>
        </w:rPr>
        <w:t>, а также сведения, предс</w:t>
      </w:r>
      <w:r w:rsidR="00636A02">
        <w:rPr>
          <w:rFonts w:ascii="Garamond" w:hAnsi="Garamond"/>
        </w:rPr>
        <w:t>тавленные в заявлении по форме п</w:t>
      </w:r>
      <w:r w:rsidR="00214405" w:rsidRPr="00AE28BB">
        <w:rPr>
          <w:rFonts w:ascii="Garamond" w:hAnsi="Garamond"/>
        </w:rPr>
        <w:t>риложения 6 к настоящему Регламенту, в том числе бухгалтерскую и финансовую отчетность, включая первичные документы бухгалтерского учета, копии договоров оказания услуг по передаче электроэнергии, копии договоров купли-продажи электрической энергии в целях компенсации потерь.</w:t>
      </w:r>
    </w:p>
    <w:p w14:paraId="78DCBDAC" w14:textId="048C0B83" w:rsidR="00214405" w:rsidRPr="00180840" w:rsidRDefault="00680FF3" w:rsidP="00C800EB">
      <w:pPr>
        <w:spacing w:after="120"/>
        <w:ind w:firstLine="708"/>
        <w:jc w:val="both"/>
        <w:rPr>
          <w:rFonts w:ascii="Garamond" w:hAnsi="Garamond"/>
          <w:spacing w:val="1"/>
        </w:rPr>
      </w:pPr>
      <w:r w:rsidRPr="00AE28BB">
        <w:rPr>
          <w:rFonts w:ascii="Garamond" w:hAnsi="Garamond"/>
          <w:spacing w:val="1"/>
        </w:rPr>
        <w:t>При</w:t>
      </w:r>
      <w:r w:rsidR="008C6755" w:rsidRPr="00AE28BB">
        <w:rPr>
          <w:rFonts w:ascii="Garamond" w:hAnsi="Garamond"/>
          <w:spacing w:val="1"/>
        </w:rPr>
        <w:t xml:space="preserve"> невыполнени</w:t>
      </w:r>
      <w:r w:rsidRPr="00AE28BB">
        <w:rPr>
          <w:rFonts w:ascii="Garamond" w:hAnsi="Garamond"/>
          <w:spacing w:val="1"/>
        </w:rPr>
        <w:t>и</w:t>
      </w:r>
      <w:r w:rsidR="008C6755" w:rsidRPr="00AE28BB">
        <w:rPr>
          <w:rFonts w:ascii="Garamond" w:hAnsi="Garamond"/>
          <w:spacing w:val="1"/>
        </w:rPr>
        <w:t xml:space="preserve"> </w:t>
      </w:r>
      <w:r w:rsidR="0033329E" w:rsidRPr="00AE28BB">
        <w:rPr>
          <w:rFonts w:ascii="Garamond" w:hAnsi="Garamond"/>
          <w:spacing w:val="1"/>
        </w:rPr>
        <w:t>участник</w:t>
      </w:r>
      <w:r w:rsidR="008C6755" w:rsidRPr="00AE28BB">
        <w:rPr>
          <w:rFonts w:ascii="Garamond" w:hAnsi="Garamond"/>
          <w:spacing w:val="1"/>
        </w:rPr>
        <w:t>ом</w:t>
      </w:r>
      <w:r w:rsidR="008030C8" w:rsidRPr="00AE28BB">
        <w:rPr>
          <w:rFonts w:ascii="Garamond" w:hAnsi="Garamond"/>
          <w:spacing w:val="1"/>
        </w:rPr>
        <w:t xml:space="preserve"> оптового рынка</w:t>
      </w:r>
      <w:r w:rsidR="0033329E" w:rsidRPr="00AE28BB">
        <w:rPr>
          <w:rFonts w:ascii="Garamond" w:hAnsi="Garamond"/>
          <w:spacing w:val="1"/>
        </w:rPr>
        <w:t xml:space="preserve">, </w:t>
      </w:r>
      <w:r w:rsidR="008030C8" w:rsidRPr="00AE28BB">
        <w:rPr>
          <w:rFonts w:ascii="Garamond" w:hAnsi="Garamond"/>
        </w:rPr>
        <w:t>в отношении которого</w:t>
      </w:r>
      <w:r w:rsidR="00E534D5" w:rsidRPr="00AE28BB">
        <w:rPr>
          <w:rFonts w:ascii="Garamond" w:hAnsi="Garamond"/>
        </w:rPr>
        <w:t xml:space="preserve"> проводится </w:t>
      </w:r>
      <w:r w:rsidR="008030C8" w:rsidRPr="00AE28BB">
        <w:rPr>
          <w:rFonts w:ascii="Garamond" w:hAnsi="Garamond"/>
        </w:rPr>
        <w:t>проверка</w:t>
      </w:r>
      <w:r w:rsidR="007C7E02" w:rsidRPr="00AE28BB">
        <w:rPr>
          <w:rFonts w:ascii="Garamond" w:hAnsi="Garamond"/>
        </w:rPr>
        <w:t xml:space="preserve"> </w:t>
      </w:r>
      <w:r w:rsidR="0033329E" w:rsidRPr="00AE28BB">
        <w:rPr>
          <w:rFonts w:ascii="Garamond" w:hAnsi="Garamond"/>
          <w:spacing w:val="1"/>
        </w:rPr>
        <w:t>выполнения показателей финансового состоя</w:t>
      </w:r>
      <w:r w:rsidR="00384AC2" w:rsidRPr="00AE28BB">
        <w:rPr>
          <w:rFonts w:ascii="Garamond" w:hAnsi="Garamond"/>
          <w:spacing w:val="1"/>
        </w:rPr>
        <w:t>ния</w:t>
      </w:r>
      <w:r w:rsidR="0033329E" w:rsidRPr="00AE28BB">
        <w:rPr>
          <w:rFonts w:ascii="Garamond" w:hAnsi="Garamond"/>
          <w:spacing w:val="1"/>
        </w:rPr>
        <w:t xml:space="preserve">, </w:t>
      </w:r>
      <w:r w:rsidR="00214405" w:rsidRPr="00AE28BB">
        <w:rPr>
          <w:rFonts w:ascii="Garamond" w:hAnsi="Garamond"/>
          <w:spacing w:val="1"/>
        </w:rPr>
        <w:t>индикатора И2, рассчитанного с применением поправочных коэффициентов, а также индикаторов И4, И5, И5.1, рассчитанных без учета данных за периоды, предшествующие отчетному</w:t>
      </w:r>
      <w:r w:rsidR="009F64A1" w:rsidRPr="00AE28BB">
        <w:rPr>
          <w:rFonts w:ascii="Garamond" w:hAnsi="Garamond"/>
          <w:spacing w:val="1"/>
        </w:rPr>
        <w:t>,</w:t>
      </w:r>
      <w:r w:rsidR="00214405" w:rsidRPr="00AE28BB">
        <w:rPr>
          <w:rFonts w:ascii="Garamond" w:hAnsi="Garamond"/>
          <w:spacing w:val="1"/>
        </w:rPr>
        <w:t xml:space="preserve"> </w:t>
      </w:r>
      <w:r w:rsidR="007F42A6" w:rsidRPr="00AE28BB">
        <w:rPr>
          <w:rFonts w:ascii="Garamond" w:hAnsi="Garamond"/>
          <w:spacing w:val="1"/>
        </w:rPr>
        <w:t xml:space="preserve">из-за </w:t>
      </w:r>
      <w:r w:rsidR="00214405" w:rsidRPr="00AE28BB">
        <w:rPr>
          <w:rFonts w:ascii="Garamond" w:hAnsi="Garamond"/>
          <w:spacing w:val="1"/>
        </w:rPr>
        <w:t xml:space="preserve">их отсутствия </w:t>
      </w:r>
      <w:r w:rsidR="007F42A6" w:rsidRPr="00AE28BB">
        <w:rPr>
          <w:rFonts w:ascii="Garamond" w:hAnsi="Garamond"/>
          <w:spacing w:val="1"/>
        </w:rPr>
        <w:t>в</w:t>
      </w:r>
      <w:r w:rsidR="00214405" w:rsidRPr="00AE28BB">
        <w:rPr>
          <w:rFonts w:ascii="Garamond" w:hAnsi="Garamond"/>
          <w:spacing w:val="1"/>
        </w:rPr>
        <w:t xml:space="preserve"> ЦФР, Комиссия по платежам вправе запросить</w:t>
      </w:r>
      <w:r w:rsidR="008C6755" w:rsidRPr="00AE28BB">
        <w:rPr>
          <w:rFonts w:ascii="Garamond" w:hAnsi="Garamond"/>
          <w:spacing w:val="1"/>
        </w:rPr>
        <w:t xml:space="preserve"> у такого участника оптового рынка</w:t>
      </w:r>
      <w:r w:rsidR="00214405" w:rsidRPr="00AE28BB">
        <w:rPr>
          <w:rFonts w:ascii="Garamond" w:hAnsi="Garamond"/>
          <w:spacing w:val="1"/>
        </w:rPr>
        <w:t xml:space="preserve"> отчет</w:t>
      </w:r>
      <w:r w:rsidR="007F42A6" w:rsidRPr="00AE28BB">
        <w:rPr>
          <w:rFonts w:ascii="Garamond" w:hAnsi="Garamond"/>
          <w:spacing w:val="1"/>
        </w:rPr>
        <w:t>ы</w:t>
      </w:r>
      <w:r w:rsidR="00214405" w:rsidRPr="00AE28BB">
        <w:rPr>
          <w:rFonts w:ascii="Garamond" w:hAnsi="Garamond"/>
          <w:spacing w:val="1"/>
        </w:rPr>
        <w:t xml:space="preserve"> за соответствующие периоды и поручить ЦФР учесть такую информацию в расч</w:t>
      </w:r>
      <w:r w:rsidR="0030063F" w:rsidRPr="00AE28BB">
        <w:rPr>
          <w:rFonts w:ascii="Garamond" w:hAnsi="Garamond"/>
          <w:spacing w:val="1"/>
        </w:rPr>
        <w:t>е</w:t>
      </w:r>
      <w:r w:rsidR="00214405" w:rsidRPr="00AE28BB">
        <w:rPr>
          <w:rFonts w:ascii="Garamond" w:hAnsi="Garamond"/>
          <w:spacing w:val="1"/>
        </w:rPr>
        <w:t>те</w:t>
      </w:r>
      <w:r w:rsidR="00214405" w:rsidRPr="00180840">
        <w:rPr>
          <w:rFonts w:ascii="Garamond" w:hAnsi="Garamond"/>
          <w:spacing w:val="1"/>
        </w:rPr>
        <w:t xml:space="preserve"> индикатора.</w:t>
      </w:r>
      <w:r w:rsidR="00725364">
        <w:rPr>
          <w:rFonts w:ascii="Garamond" w:hAnsi="Garamond"/>
          <w:spacing w:val="1"/>
        </w:rPr>
        <w:t xml:space="preserve"> </w:t>
      </w:r>
    </w:p>
    <w:p w14:paraId="476572E9" w14:textId="77777777" w:rsidR="00214405" w:rsidRPr="00180840" w:rsidRDefault="00214405" w:rsidP="007C2ECC">
      <w:pPr>
        <w:spacing w:after="120"/>
        <w:ind w:firstLine="709"/>
        <w:jc w:val="both"/>
        <w:rPr>
          <w:rFonts w:ascii="Garamond" w:hAnsi="Garamond"/>
        </w:rPr>
      </w:pPr>
      <w:r w:rsidRPr="00180840">
        <w:rPr>
          <w:rFonts w:ascii="Garamond" w:hAnsi="Garamond"/>
        </w:rPr>
        <w:t>Участник оптового рынка предостав</w:t>
      </w:r>
      <w:r w:rsidR="0030063F">
        <w:rPr>
          <w:rFonts w:ascii="Garamond" w:hAnsi="Garamond"/>
        </w:rPr>
        <w:t>ляет</w:t>
      </w:r>
      <w:r w:rsidRPr="00180840">
        <w:rPr>
          <w:rFonts w:ascii="Garamond" w:hAnsi="Garamond"/>
        </w:rPr>
        <w:t xml:space="preserve"> указанные документы (информацию) в срок не позднее 5 (пяти) рабочих дней с даты получения соответствующего запроса.</w:t>
      </w:r>
    </w:p>
    <w:p w14:paraId="19F61F33" w14:textId="77777777" w:rsidR="00214405" w:rsidRPr="00180840" w:rsidRDefault="007661AA" w:rsidP="00D011FA">
      <w:pPr>
        <w:widowControl w:val="0"/>
        <w:spacing w:after="120"/>
        <w:jc w:val="both"/>
        <w:rPr>
          <w:rFonts w:ascii="Garamond" w:hAnsi="Garamond"/>
        </w:rPr>
      </w:pPr>
      <w:r>
        <w:rPr>
          <w:rFonts w:ascii="Garamond" w:hAnsi="Garamond"/>
        </w:rPr>
        <w:t>10</w:t>
      </w:r>
      <w:r w:rsidR="00214405" w:rsidRPr="00180840">
        <w:rPr>
          <w:rFonts w:ascii="Garamond" w:hAnsi="Garamond"/>
        </w:rPr>
        <w:t xml:space="preserve">.7. По итогам рассмотрения возражений участника оптового рынка к </w:t>
      </w:r>
      <w:r w:rsidR="009F64A1" w:rsidRPr="00180840">
        <w:rPr>
          <w:rFonts w:ascii="Garamond" w:hAnsi="Garamond"/>
        </w:rPr>
        <w:t>материалам</w:t>
      </w:r>
      <w:r w:rsidR="009F64A1" w:rsidRPr="00180840" w:rsidDel="009F64A1">
        <w:rPr>
          <w:rFonts w:ascii="Garamond" w:hAnsi="Garamond"/>
        </w:rPr>
        <w:t xml:space="preserve"> </w:t>
      </w:r>
      <w:r w:rsidR="00214405" w:rsidRPr="00180840">
        <w:rPr>
          <w:rFonts w:ascii="Garamond" w:hAnsi="Garamond"/>
        </w:rPr>
        <w:t>сетевой организаци</w:t>
      </w:r>
      <w:r w:rsidR="009F64A1">
        <w:rPr>
          <w:rFonts w:ascii="Garamond" w:hAnsi="Garamond"/>
        </w:rPr>
        <w:t>и</w:t>
      </w:r>
      <w:r w:rsidR="00214405" w:rsidRPr="00180840">
        <w:rPr>
          <w:rFonts w:ascii="Garamond" w:hAnsi="Garamond"/>
        </w:rPr>
        <w:t xml:space="preserve"> Комисси</w:t>
      </w:r>
      <w:r w:rsidR="009F64A1">
        <w:rPr>
          <w:rFonts w:ascii="Garamond" w:hAnsi="Garamond"/>
        </w:rPr>
        <w:t>я</w:t>
      </w:r>
      <w:r w:rsidR="00214405" w:rsidRPr="00180840">
        <w:rPr>
          <w:rFonts w:ascii="Garamond" w:hAnsi="Garamond"/>
        </w:rPr>
        <w:t xml:space="preserve"> по платежам может принят</w:t>
      </w:r>
      <w:r w:rsidR="009F64A1">
        <w:rPr>
          <w:rFonts w:ascii="Garamond" w:hAnsi="Garamond"/>
        </w:rPr>
        <w:t>ь</w:t>
      </w:r>
      <w:r w:rsidR="00214405" w:rsidRPr="00180840">
        <w:rPr>
          <w:rFonts w:ascii="Garamond" w:hAnsi="Garamond"/>
        </w:rPr>
        <w:t xml:space="preserve"> решение об отклонении возражений или о повторно</w:t>
      </w:r>
      <w:r w:rsidR="009F64A1">
        <w:rPr>
          <w:rFonts w:ascii="Garamond" w:hAnsi="Garamond"/>
        </w:rPr>
        <w:t>м</w:t>
      </w:r>
      <w:r w:rsidR="00214405" w:rsidRPr="00180840">
        <w:rPr>
          <w:rFonts w:ascii="Garamond" w:hAnsi="Garamond"/>
        </w:rPr>
        <w:t xml:space="preserve"> расчет</w:t>
      </w:r>
      <w:r w:rsidR="009F64A1">
        <w:rPr>
          <w:rFonts w:ascii="Garamond" w:hAnsi="Garamond"/>
        </w:rPr>
        <w:t>е</w:t>
      </w:r>
      <w:r w:rsidR="00214405" w:rsidRPr="00180840">
        <w:rPr>
          <w:rFonts w:ascii="Garamond" w:hAnsi="Garamond"/>
        </w:rPr>
        <w:t xml:space="preserve"> показателя финансовой дисциплины ФД1 и (или) ФД2 с учетом возражений, признанных Комиссией по платежам подтвержденными, </w:t>
      </w:r>
      <w:r w:rsidR="00EA0A5E">
        <w:rPr>
          <w:rFonts w:ascii="Garamond" w:hAnsi="Garamond"/>
        </w:rPr>
        <w:t>и</w:t>
      </w:r>
      <w:r w:rsidR="00214405" w:rsidRPr="00180840">
        <w:rPr>
          <w:rFonts w:ascii="Garamond" w:hAnsi="Garamond"/>
        </w:rPr>
        <w:t xml:space="preserve"> </w:t>
      </w:r>
      <w:r w:rsidR="009F64A1">
        <w:rPr>
          <w:rFonts w:ascii="Garamond" w:hAnsi="Garamond"/>
        </w:rPr>
        <w:t>рассмотрени</w:t>
      </w:r>
      <w:r w:rsidR="00EA0A5E">
        <w:rPr>
          <w:rFonts w:ascii="Garamond" w:hAnsi="Garamond"/>
        </w:rPr>
        <w:t>и</w:t>
      </w:r>
      <w:r w:rsidR="00214405" w:rsidRPr="00180840">
        <w:rPr>
          <w:rFonts w:ascii="Garamond" w:hAnsi="Garamond"/>
        </w:rPr>
        <w:t xml:space="preserve"> </w:t>
      </w:r>
      <w:r w:rsidR="00A67EE2">
        <w:rPr>
          <w:rFonts w:ascii="Garamond" w:hAnsi="Garamond"/>
        </w:rPr>
        <w:t xml:space="preserve">результатов </w:t>
      </w:r>
      <w:r w:rsidR="00003E30">
        <w:rPr>
          <w:rFonts w:ascii="Garamond" w:hAnsi="Garamond"/>
        </w:rPr>
        <w:t xml:space="preserve">такого </w:t>
      </w:r>
      <w:r w:rsidR="00A67EE2">
        <w:rPr>
          <w:rFonts w:ascii="Garamond" w:hAnsi="Garamond"/>
        </w:rPr>
        <w:t>расчета</w:t>
      </w:r>
      <w:r w:rsidR="008A3858">
        <w:rPr>
          <w:rFonts w:ascii="Garamond" w:hAnsi="Garamond"/>
        </w:rPr>
        <w:t xml:space="preserve"> </w:t>
      </w:r>
      <w:r w:rsidR="00725364">
        <w:rPr>
          <w:rFonts w:ascii="Garamond" w:hAnsi="Garamond"/>
        </w:rPr>
        <w:t xml:space="preserve">на </w:t>
      </w:r>
      <w:r w:rsidR="00A860A3">
        <w:rPr>
          <w:rFonts w:ascii="Garamond" w:hAnsi="Garamond"/>
        </w:rPr>
        <w:t xml:space="preserve">очередном </w:t>
      </w:r>
      <w:r w:rsidR="00214405" w:rsidRPr="00180840">
        <w:rPr>
          <w:rFonts w:ascii="Garamond" w:hAnsi="Garamond"/>
        </w:rPr>
        <w:t>заседани</w:t>
      </w:r>
      <w:r w:rsidR="00725364">
        <w:rPr>
          <w:rFonts w:ascii="Garamond" w:hAnsi="Garamond"/>
        </w:rPr>
        <w:t>и</w:t>
      </w:r>
      <w:r w:rsidR="00214405" w:rsidRPr="00180840">
        <w:rPr>
          <w:rFonts w:ascii="Garamond" w:hAnsi="Garamond"/>
        </w:rPr>
        <w:t>.</w:t>
      </w:r>
    </w:p>
    <w:p w14:paraId="1217B71B" w14:textId="77777777" w:rsidR="00214405" w:rsidRPr="00180840" w:rsidRDefault="00214405" w:rsidP="00C800EB">
      <w:pPr>
        <w:widowControl w:val="0"/>
        <w:spacing w:after="120"/>
        <w:ind w:firstLine="709"/>
        <w:jc w:val="both"/>
        <w:rPr>
          <w:rFonts w:ascii="Garamond" w:hAnsi="Garamond"/>
        </w:rPr>
      </w:pPr>
      <w:r w:rsidRPr="00180840">
        <w:rPr>
          <w:rFonts w:ascii="Garamond" w:hAnsi="Garamond"/>
        </w:rPr>
        <w:t>ЦФР проводит повторный расчет показателя в срок не позднее 5</w:t>
      </w:r>
      <w:r w:rsidR="00003E30">
        <w:rPr>
          <w:rFonts w:ascii="Garamond" w:hAnsi="Garamond"/>
        </w:rPr>
        <w:t> </w:t>
      </w:r>
      <w:r w:rsidRPr="00180840">
        <w:rPr>
          <w:rFonts w:ascii="Garamond" w:hAnsi="Garamond"/>
        </w:rPr>
        <w:t xml:space="preserve">(пяти) рабочих дней с даты принятия </w:t>
      </w:r>
      <w:r w:rsidR="001238D4" w:rsidRPr="00180840">
        <w:rPr>
          <w:rFonts w:ascii="Garamond" w:hAnsi="Garamond"/>
        </w:rPr>
        <w:t xml:space="preserve">Комиссией по платежам </w:t>
      </w:r>
      <w:r w:rsidRPr="00180840">
        <w:rPr>
          <w:rFonts w:ascii="Garamond" w:hAnsi="Garamond"/>
        </w:rPr>
        <w:t>соответствующего решения.</w:t>
      </w:r>
    </w:p>
    <w:p w14:paraId="32D8368A" w14:textId="77777777" w:rsidR="00214405" w:rsidRPr="00180840" w:rsidRDefault="006E0A30" w:rsidP="007B4C55">
      <w:pPr>
        <w:widowControl w:val="0"/>
        <w:spacing w:after="120"/>
        <w:ind w:firstLine="709"/>
        <w:jc w:val="both"/>
        <w:rPr>
          <w:rFonts w:ascii="Garamond" w:hAnsi="Garamond"/>
        </w:rPr>
      </w:pPr>
      <w:r w:rsidRPr="003A1BEC">
        <w:rPr>
          <w:rFonts w:ascii="Garamond" w:hAnsi="Garamond"/>
        </w:rPr>
        <w:t xml:space="preserve">Если </w:t>
      </w:r>
      <w:r w:rsidR="0043164A">
        <w:rPr>
          <w:rFonts w:ascii="Garamond" w:hAnsi="Garamond"/>
        </w:rPr>
        <w:t>невыполнение</w:t>
      </w:r>
      <w:r w:rsidR="0043164A" w:rsidRPr="00180840">
        <w:rPr>
          <w:rFonts w:ascii="Garamond" w:hAnsi="Garamond"/>
        </w:rPr>
        <w:t xml:space="preserve"> </w:t>
      </w:r>
      <w:r w:rsidR="0043164A">
        <w:rPr>
          <w:rFonts w:ascii="Garamond" w:hAnsi="Garamond"/>
        </w:rPr>
        <w:t xml:space="preserve">показателя </w:t>
      </w:r>
      <w:r w:rsidR="003C2B09" w:rsidRPr="00180840">
        <w:rPr>
          <w:rFonts w:ascii="Garamond" w:hAnsi="Garamond"/>
        </w:rPr>
        <w:t xml:space="preserve">финансовой дисциплины </w:t>
      </w:r>
      <w:r>
        <w:rPr>
          <w:rFonts w:ascii="Garamond" w:hAnsi="Garamond"/>
        </w:rPr>
        <w:t xml:space="preserve">не </w:t>
      </w:r>
      <w:r w:rsidR="00214405" w:rsidRPr="00180840">
        <w:rPr>
          <w:rFonts w:ascii="Garamond" w:hAnsi="Garamond"/>
        </w:rPr>
        <w:t>подтвержд</w:t>
      </w:r>
      <w:r>
        <w:rPr>
          <w:rFonts w:ascii="Garamond" w:hAnsi="Garamond"/>
        </w:rPr>
        <w:t>ается,</w:t>
      </w:r>
      <w:r w:rsidR="00F8139D">
        <w:rPr>
          <w:rFonts w:ascii="Garamond" w:hAnsi="Garamond"/>
        </w:rPr>
        <w:t xml:space="preserve"> </w:t>
      </w:r>
      <w:r w:rsidR="00214405" w:rsidRPr="00180840">
        <w:rPr>
          <w:rFonts w:ascii="Garamond" w:hAnsi="Garamond"/>
        </w:rPr>
        <w:t>Комиссия по платежам прекращает рассмотрение.</w:t>
      </w:r>
    </w:p>
    <w:p w14:paraId="2BB11AA9" w14:textId="77777777" w:rsidR="00214405" w:rsidRPr="00180840" w:rsidRDefault="00214405" w:rsidP="007B4C55">
      <w:pPr>
        <w:widowControl w:val="0"/>
        <w:spacing w:after="60" w:line="240" w:lineRule="auto"/>
        <w:ind w:firstLine="709"/>
        <w:jc w:val="both"/>
        <w:rPr>
          <w:rFonts w:ascii="Garamond" w:hAnsi="Garamond"/>
        </w:rPr>
      </w:pPr>
      <w:r w:rsidRPr="00180840">
        <w:rPr>
          <w:rFonts w:ascii="Garamond" w:hAnsi="Garamond"/>
        </w:rPr>
        <w:t xml:space="preserve">Рассмотрение </w:t>
      </w:r>
      <w:r w:rsidR="00376201" w:rsidRPr="00180840">
        <w:rPr>
          <w:rFonts w:ascii="Garamond" w:hAnsi="Garamond"/>
        </w:rPr>
        <w:t>случа</w:t>
      </w:r>
      <w:r w:rsidR="003C2B09">
        <w:rPr>
          <w:rFonts w:ascii="Garamond" w:hAnsi="Garamond"/>
        </w:rPr>
        <w:t>ев</w:t>
      </w:r>
      <w:r w:rsidR="00376201">
        <w:rPr>
          <w:rFonts w:ascii="Garamond" w:hAnsi="Garamond"/>
        </w:rPr>
        <w:t xml:space="preserve"> невыполнения</w:t>
      </w:r>
      <w:r w:rsidR="00376201" w:rsidRPr="00180840">
        <w:rPr>
          <w:rFonts w:ascii="Garamond" w:hAnsi="Garamond"/>
        </w:rPr>
        <w:t xml:space="preserve"> </w:t>
      </w:r>
      <w:r w:rsidR="003C2B09">
        <w:rPr>
          <w:rFonts w:ascii="Garamond" w:hAnsi="Garamond"/>
        </w:rPr>
        <w:t xml:space="preserve">показателей </w:t>
      </w:r>
      <w:r w:rsidR="003C2B09" w:rsidRPr="00180840">
        <w:rPr>
          <w:rFonts w:ascii="Garamond" w:hAnsi="Garamond"/>
        </w:rPr>
        <w:t xml:space="preserve">финансовой дисциплины </w:t>
      </w:r>
      <w:r w:rsidRPr="00180840">
        <w:rPr>
          <w:rFonts w:ascii="Garamond" w:hAnsi="Garamond"/>
        </w:rPr>
        <w:t xml:space="preserve">также прекращается, </w:t>
      </w:r>
      <w:r w:rsidR="00376201">
        <w:rPr>
          <w:rFonts w:ascii="Garamond" w:hAnsi="Garamond"/>
        </w:rPr>
        <w:t>если</w:t>
      </w:r>
      <w:r w:rsidRPr="00180840">
        <w:rPr>
          <w:rFonts w:ascii="Garamond" w:hAnsi="Garamond"/>
        </w:rPr>
        <w:t>:</w:t>
      </w:r>
    </w:p>
    <w:p w14:paraId="445886A8" w14:textId="77777777" w:rsidR="00214405" w:rsidRPr="007C2ECC" w:rsidRDefault="00214405" w:rsidP="007B4C55">
      <w:pPr>
        <w:pStyle w:val="af0"/>
        <w:widowControl w:val="0"/>
        <w:numPr>
          <w:ilvl w:val="0"/>
          <w:numId w:val="51"/>
        </w:numPr>
        <w:spacing w:after="60" w:line="240" w:lineRule="auto"/>
        <w:ind w:left="426"/>
        <w:contextualSpacing w:val="0"/>
        <w:rPr>
          <w:rFonts w:ascii="Garamond" w:hAnsi="Garamond"/>
          <w:sz w:val="22"/>
        </w:rPr>
      </w:pPr>
      <w:r w:rsidRPr="007C2ECC">
        <w:rPr>
          <w:rFonts w:ascii="Garamond" w:hAnsi="Garamond"/>
          <w:sz w:val="22"/>
        </w:rPr>
        <w:t>сетев</w:t>
      </w:r>
      <w:r w:rsidR="00376201">
        <w:rPr>
          <w:rFonts w:ascii="Garamond" w:hAnsi="Garamond"/>
          <w:sz w:val="22"/>
        </w:rPr>
        <w:t>ая</w:t>
      </w:r>
      <w:r w:rsidRPr="007C2ECC">
        <w:rPr>
          <w:rFonts w:ascii="Garamond" w:hAnsi="Garamond"/>
          <w:sz w:val="22"/>
        </w:rPr>
        <w:t xml:space="preserve"> организаци</w:t>
      </w:r>
      <w:r w:rsidR="00376201">
        <w:rPr>
          <w:rFonts w:ascii="Garamond" w:hAnsi="Garamond"/>
          <w:sz w:val="22"/>
        </w:rPr>
        <w:t>я</w:t>
      </w:r>
      <w:r w:rsidRPr="007C2ECC">
        <w:rPr>
          <w:rFonts w:ascii="Garamond" w:hAnsi="Garamond"/>
          <w:sz w:val="22"/>
        </w:rPr>
        <w:t xml:space="preserve"> </w:t>
      </w:r>
      <w:r w:rsidR="00376201" w:rsidRPr="007C2ECC">
        <w:rPr>
          <w:rFonts w:ascii="Garamond" w:hAnsi="Garamond"/>
          <w:sz w:val="22"/>
        </w:rPr>
        <w:t>от</w:t>
      </w:r>
      <w:r w:rsidR="00376201">
        <w:rPr>
          <w:rFonts w:ascii="Garamond" w:hAnsi="Garamond"/>
          <w:sz w:val="22"/>
        </w:rPr>
        <w:t>о</w:t>
      </w:r>
      <w:r w:rsidR="00376201" w:rsidRPr="007C2ECC">
        <w:rPr>
          <w:rFonts w:ascii="Garamond" w:hAnsi="Garamond"/>
          <w:sz w:val="22"/>
        </w:rPr>
        <w:t>зва</w:t>
      </w:r>
      <w:r w:rsidR="00376201">
        <w:rPr>
          <w:rFonts w:ascii="Garamond" w:hAnsi="Garamond"/>
          <w:sz w:val="22"/>
        </w:rPr>
        <w:t>ла</w:t>
      </w:r>
      <w:r w:rsidR="00376201" w:rsidRPr="007C2ECC">
        <w:rPr>
          <w:rFonts w:ascii="Garamond" w:hAnsi="Garamond"/>
          <w:sz w:val="22"/>
        </w:rPr>
        <w:t xml:space="preserve"> </w:t>
      </w:r>
      <w:r w:rsidRPr="007C2ECC">
        <w:rPr>
          <w:rFonts w:ascii="Garamond" w:hAnsi="Garamond"/>
          <w:sz w:val="22"/>
        </w:rPr>
        <w:t>заявлени</w:t>
      </w:r>
      <w:r w:rsidR="00376201">
        <w:rPr>
          <w:rFonts w:ascii="Garamond" w:hAnsi="Garamond"/>
          <w:sz w:val="22"/>
        </w:rPr>
        <w:t>е</w:t>
      </w:r>
      <w:r w:rsidRPr="007C2ECC">
        <w:rPr>
          <w:rFonts w:ascii="Garamond" w:hAnsi="Garamond"/>
          <w:sz w:val="22"/>
        </w:rPr>
        <w:t>, указанно</w:t>
      </w:r>
      <w:r w:rsidR="00376201">
        <w:rPr>
          <w:rFonts w:ascii="Garamond" w:hAnsi="Garamond"/>
          <w:sz w:val="22"/>
        </w:rPr>
        <w:t>е</w:t>
      </w:r>
      <w:r w:rsidRPr="007C2ECC">
        <w:rPr>
          <w:rFonts w:ascii="Garamond" w:hAnsi="Garamond"/>
          <w:sz w:val="22"/>
        </w:rPr>
        <w:t xml:space="preserve"> в п</w:t>
      </w:r>
      <w:r w:rsidR="008905EC">
        <w:rPr>
          <w:rFonts w:ascii="Garamond" w:hAnsi="Garamond"/>
          <w:sz w:val="22"/>
        </w:rPr>
        <w:t xml:space="preserve">ункте </w:t>
      </w:r>
      <w:r w:rsidRPr="007C2ECC">
        <w:rPr>
          <w:rFonts w:ascii="Garamond" w:hAnsi="Garamond"/>
          <w:sz w:val="22"/>
        </w:rPr>
        <w:t>4.1.1 и (или) 4.2 настоящего Регламента, в том числе во время заседания Комиссии по платежам;</w:t>
      </w:r>
    </w:p>
    <w:p w14:paraId="1332BCE4" w14:textId="77777777" w:rsidR="00214405" w:rsidRPr="007C2ECC" w:rsidRDefault="00214405" w:rsidP="007B4C55">
      <w:pPr>
        <w:pStyle w:val="af0"/>
        <w:widowControl w:val="0"/>
        <w:numPr>
          <w:ilvl w:val="0"/>
          <w:numId w:val="51"/>
        </w:numPr>
        <w:spacing w:after="60" w:line="240" w:lineRule="auto"/>
        <w:ind w:left="426"/>
        <w:contextualSpacing w:val="0"/>
        <w:rPr>
          <w:rFonts w:ascii="Garamond" w:hAnsi="Garamond"/>
          <w:sz w:val="22"/>
        </w:rPr>
      </w:pPr>
      <w:r w:rsidRPr="007C2ECC">
        <w:rPr>
          <w:rFonts w:ascii="Garamond" w:hAnsi="Garamond"/>
          <w:sz w:val="22"/>
        </w:rPr>
        <w:t xml:space="preserve">участник оптового рынка </w:t>
      </w:r>
      <w:r w:rsidR="00376201" w:rsidRPr="007C2ECC">
        <w:rPr>
          <w:rFonts w:ascii="Garamond" w:hAnsi="Garamond"/>
          <w:sz w:val="22"/>
        </w:rPr>
        <w:t>предостав</w:t>
      </w:r>
      <w:r w:rsidR="00376201">
        <w:rPr>
          <w:rFonts w:ascii="Garamond" w:hAnsi="Garamond"/>
          <w:sz w:val="22"/>
        </w:rPr>
        <w:t>и</w:t>
      </w:r>
      <w:r w:rsidR="00376201" w:rsidRPr="007C2ECC">
        <w:rPr>
          <w:rFonts w:ascii="Garamond" w:hAnsi="Garamond"/>
          <w:sz w:val="22"/>
        </w:rPr>
        <w:t xml:space="preserve">л </w:t>
      </w:r>
      <w:r w:rsidRPr="007C2ECC">
        <w:rPr>
          <w:rFonts w:ascii="Garamond" w:hAnsi="Garamond"/>
          <w:sz w:val="22"/>
        </w:rPr>
        <w:t>сведени</w:t>
      </w:r>
      <w:r w:rsidR="004F3A06">
        <w:rPr>
          <w:rFonts w:ascii="Garamond" w:hAnsi="Garamond"/>
          <w:sz w:val="22"/>
        </w:rPr>
        <w:t>я</w:t>
      </w:r>
      <w:r w:rsidRPr="007C2ECC">
        <w:rPr>
          <w:rFonts w:ascii="Garamond" w:hAnsi="Garamond"/>
          <w:sz w:val="22"/>
        </w:rPr>
        <w:t xml:space="preserve">, </w:t>
      </w:r>
      <w:r w:rsidR="006E0A30">
        <w:rPr>
          <w:rFonts w:ascii="Garamond" w:hAnsi="Garamond"/>
          <w:sz w:val="22"/>
        </w:rPr>
        <w:t>свидетельствующи</w:t>
      </w:r>
      <w:r w:rsidR="003C2B09">
        <w:rPr>
          <w:rFonts w:ascii="Garamond" w:hAnsi="Garamond"/>
          <w:sz w:val="22"/>
        </w:rPr>
        <w:t>е</w:t>
      </w:r>
      <w:r w:rsidR="006E0A30">
        <w:rPr>
          <w:rFonts w:ascii="Garamond" w:hAnsi="Garamond"/>
          <w:sz w:val="22"/>
        </w:rPr>
        <w:t xml:space="preserve"> о</w:t>
      </w:r>
      <w:r w:rsidR="006E0A30" w:rsidRPr="007C2ECC">
        <w:rPr>
          <w:rFonts w:ascii="Garamond" w:hAnsi="Garamond"/>
          <w:sz w:val="22"/>
        </w:rPr>
        <w:t xml:space="preserve"> </w:t>
      </w:r>
      <w:r w:rsidRPr="007C2ECC">
        <w:rPr>
          <w:rFonts w:ascii="Garamond" w:hAnsi="Garamond"/>
          <w:sz w:val="22"/>
        </w:rPr>
        <w:t>недостоверност</w:t>
      </w:r>
      <w:r w:rsidR="006E0A30">
        <w:rPr>
          <w:rFonts w:ascii="Garamond" w:hAnsi="Garamond"/>
          <w:sz w:val="22"/>
        </w:rPr>
        <w:t>и</w:t>
      </w:r>
      <w:r w:rsidRPr="007C2ECC">
        <w:rPr>
          <w:rFonts w:ascii="Garamond" w:hAnsi="Garamond"/>
          <w:sz w:val="22"/>
        </w:rPr>
        <w:t xml:space="preserve"> </w:t>
      </w:r>
      <w:r w:rsidR="006E0A30">
        <w:rPr>
          <w:rFonts w:ascii="Garamond" w:hAnsi="Garamond"/>
          <w:sz w:val="22"/>
        </w:rPr>
        <w:t>материалов</w:t>
      </w:r>
      <w:r w:rsidR="006E0A30" w:rsidRPr="007C2ECC">
        <w:rPr>
          <w:rFonts w:ascii="Garamond" w:hAnsi="Garamond"/>
          <w:sz w:val="22"/>
        </w:rPr>
        <w:t xml:space="preserve"> </w:t>
      </w:r>
      <w:r w:rsidRPr="007C2ECC">
        <w:rPr>
          <w:rFonts w:ascii="Garamond" w:hAnsi="Garamond"/>
          <w:sz w:val="22"/>
        </w:rPr>
        <w:t xml:space="preserve">сетевой </w:t>
      </w:r>
      <w:r w:rsidR="004F3A06" w:rsidRPr="007C2ECC">
        <w:rPr>
          <w:rFonts w:ascii="Garamond" w:hAnsi="Garamond"/>
          <w:sz w:val="22"/>
        </w:rPr>
        <w:t>организаци</w:t>
      </w:r>
      <w:r w:rsidR="004F3A06">
        <w:rPr>
          <w:rFonts w:ascii="Garamond" w:hAnsi="Garamond"/>
          <w:sz w:val="22"/>
        </w:rPr>
        <w:t>и</w:t>
      </w:r>
      <w:r w:rsidRPr="007C2ECC">
        <w:rPr>
          <w:rFonts w:ascii="Garamond" w:hAnsi="Garamond"/>
          <w:sz w:val="22"/>
        </w:rPr>
        <w:t>;</w:t>
      </w:r>
    </w:p>
    <w:p w14:paraId="1C8532D9" w14:textId="77777777" w:rsidR="00214405" w:rsidRPr="00DF343D" w:rsidRDefault="00376201" w:rsidP="00EA0A5E">
      <w:pPr>
        <w:pStyle w:val="af0"/>
        <w:widowControl w:val="0"/>
        <w:numPr>
          <w:ilvl w:val="0"/>
          <w:numId w:val="51"/>
        </w:numPr>
        <w:spacing w:after="120" w:line="240" w:lineRule="auto"/>
        <w:ind w:left="425" w:hanging="357"/>
        <w:contextualSpacing w:val="0"/>
        <w:rPr>
          <w:rFonts w:ascii="Garamond" w:hAnsi="Garamond"/>
          <w:sz w:val="22"/>
        </w:rPr>
      </w:pPr>
      <w:r w:rsidRPr="007C2ECC">
        <w:rPr>
          <w:rFonts w:ascii="Garamond" w:hAnsi="Garamond"/>
          <w:sz w:val="22"/>
        </w:rPr>
        <w:lastRenderedPageBreak/>
        <w:t>сетев</w:t>
      </w:r>
      <w:r w:rsidR="003C2B09">
        <w:rPr>
          <w:rFonts w:ascii="Garamond" w:hAnsi="Garamond"/>
          <w:sz w:val="22"/>
        </w:rPr>
        <w:t>ая</w:t>
      </w:r>
      <w:r w:rsidRPr="007C2ECC">
        <w:rPr>
          <w:rFonts w:ascii="Garamond" w:hAnsi="Garamond"/>
          <w:sz w:val="22"/>
        </w:rPr>
        <w:t xml:space="preserve"> организаци</w:t>
      </w:r>
      <w:r w:rsidR="003C2B09">
        <w:rPr>
          <w:rFonts w:ascii="Garamond" w:hAnsi="Garamond"/>
          <w:sz w:val="22"/>
        </w:rPr>
        <w:t>я</w:t>
      </w:r>
      <w:r w:rsidRPr="007C2ECC">
        <w:rPr>
          <w:rFonts w:ascii="Garamond" w:hAnsi="Garamond"/>
          <w:sz w:val="22"/>
        </w:rPr>
        <w:t xml:space="preserve"> </w:t>
      </w:r>
      <w:r w:rsidR="00214405" w:rsidRPr="00DF343D">
        <w:rPr>
          <w:rFonts w:ascii="Garamond" w:hAnsi="Garamond"/>
          <w:sz w:val="22"/>
        </w:rPr>
        <w:t>не</w:t>
      </w:r>
      <w:r w:rsidRPr="00DF343D">
        <w:rPr>
          <w:rFonts w:ascii="Garamond" w:hAnsi="Garamond"/>
          <w:sz w:val="22"/>
        </w:rPr>
        <w:t xml:space="preserve"> </w:t>
      </w:r>
      <w:r w:rsidR="00214405" w:rsidRPr="00DF343D">
        <w:rPr>
          <w:rFonts w:ascii="Garamond" w:hAnsi="Garamond"/>
          <w:sz w:val="22"/>
        </w:rPr>
        <w:t>соглас</w:t>
      </w:r>
      <w:r w:rsidRPr="00DF343D">
        <w:rPr>
          <w:rFonts w:ascii="Garamond" w:hAnsi="Garamond"/>
          <w:sz w:val="22"/>
        </w:rPr>
        <w:t>на</w:t>
      </w:r>
      <w:r w:rsidR="00214405" w:rsidRPr="00DF343D">
        <w:rPr>
          <w:rFonts w:ascii="Garamond" w:hAnsi="Garamond"/>
          <w:sz w:val="22"/>
        </w:rPr>
        <w:t xml:space="preserve"> с </w:t>
      </w:r>
      <w:r w:rsidR="006E0A30" w:rsidRPr="00DF343D">
        <w:rPr>
          <w:rFonts w:ascii="Garamond" w:hAnsi="Garamond"/>
          <w:sz w:val="22"/>
        </w:rPr>
        <w:t>возражениями</w:t>
      </w:r>
      <w:r w:rsidR="006E0A30" w:rsidRPr="00DF343D" w:rsidDel="006E0A30">
        <w:rPr>
          <w:rFonts w:ascii="Garamond" w:hAnsi="Garamond"/>
          <w:sz w:val="22"/>
        </w:rPr>
        <w:t xml:space="preserve"> </w:t>
      </w:r>
      <w:r w:rsidR="00214405" w:rsidRPr="00DF343D">
        <w:rPr>
          <w:rFonts w:ascii="Garamond" w:hAnsi="Garamond"/>
          <w:sz w:val="22"/>
        </w:rPr>
        <w:t>участник</w:t>
      </w:r>
      <w:r w:rsidR="006E0A30" w:rsidRPr="00DF343D">
        <w:rPr>
          <w:rFonts w:ascii="Garamond" w:hAnsi="Garamond"/>
          <w:sz w:val="22"/>
        </w:rPr>
        <w:t>а</w:t>
      </w:r>
      <w:r w:rsidR="00214405" w:rsidRPr="00DF343D">
        <w:rPr>
          <w:rFonts w:ascii="Garamond" w:hAnsi="Garamond"/>
          <w:sz w:val="22"/>
        </w:rPr>
        <w:t xml:space="preserve"> оптового рынка, не отклоненными Комиссией по платежам</w:t>
      </w:r>
      <w:r w:rsidR="00F8139D" w:rsidRPr="00DF343D">
        <w:rPr>
          <w:rFonts w:ascii="Garamond" w:hAnsi="Garamond"/>
          <w:sz w:val="22"/>
        </w:rPr>
        <w:t>.</w:t>
      </w:r>
    </w:p>
    <w:p w14:paraId="3CFC7544" w14:textId="3B336B3B" w:rsidR="00214405" w:rsidRPr="00214405" w:rsidRDefault="007661AA" w:rsidP="00D011FA">
      <w:pPr>
        <w:widowControl w:val="0"/>
        <w:spacing w:after="120"/>
        <w:jc w:val="both"/>
        <w:rPr>
          <w:rFonts w:ascii="Garamond" w:hAnsi="Garamond"/>
        </w:rPr>
      </w:pPr>
      <w:r w:rsidRPr="00DF343D">
        <w:rPr>
          <w:rFonts w:ascii="Garamond" w:hAnsi="Garamond"/>
        </w:rPr>
        <w:t>10</w:t>
      </w:r>
      <w:r w:rsidR="00214405" w:rsidRPr="00DF343D">
        <w:rPr>
          <w:rFonts w:ascii="Garamond" w:hAnsi="Garamond"/>
        </w:rPr>
        <w:t>.8. Информаци</w:t>
      </w:r>
      <w:r w:rsidR="003A1BEC" w:rsidRPr="00DF343D">
        <w:rPr>
          <w:rFonts w:ascii="Garamond" w:hAnsi="Garamond"/>
        </w:rPr>
        <w:t>ю</w:t>
      </w:r>
      <w:r w:rsidR="00214405" w:rsidRPr="00DF343D">
        <w:rPr>
          <w:rFonts w:ascii="Garamond" w:hAnsi="Garamond"/>
        </w:rPr>
        <w:t xml:space="preserve"> об итогах рассмотрения </w:t>
      </w:r>
      <w:r w:rsidR="00994622" w:rsidRPr="00DF343D">
        <w:rPr>
          <w:rFonts w:ascii="Garamond" w:hAnsi="Garamond"/>
        </w:rPr>
        <w:t xml:space="preserve">случаев </w:t>
      </w:r>
      <w:r w:rsidR="003A1BEC" w:rsidRPr="00DF343D">
        <w:rPr>
          <w:rFonts w:ascii="Garamond" w:hAnsi="Garamond"/>
        </w:rPr>
        <w:t xml:space="preserve">невыполнения </w:t>
      </w:r>
      <w:r w:rsidR="00214405" w:rsidRPr="00DF343D">
        <w:rPr>
          <w:rFonts w:ascii="Garamond" w:hAnsi="Garamond"/>
        </w:rPr>
        <w:t>показателей финансовой дисциплины</w:t>
      </w:r>
      <w:r w:rsidR="0072004E" w:rsidRPr="00DF343D">
        <w:rPr>
          <w:rFonts w:ascii="Garamond" w:hAnsi="Garamond"/>
        </w:rPr>
        <w:t xml:space="preserve"> с приложением информации о значениях </w:t>
      </w:r>
      <w:r w:rsidR="00780CC6" w:rsidRPr="00DF343D">
        <w:rPr>
          <w:rFonts w:ascii="Garamond" w:hAnsi="Garamond"/>
        </w:rPr>
        <w:t>показател</w:t>
      </w:r>
      <w:r w:rsidR="0072004E" w:rsidRPr="00DF343D">
        <w:rPr>
          <w:rFonts w:ascii="Garamond" w:hAnsi="Garamond"/>
        </w:rPr>
        <w:t>ей</w:t>
      </w:r>
      <w:r w:rsidR="00780CC6" w:rsidRPr="00DF343D">
        <w:rPr>
          <w:rFonts w:ascii="Garamond" w:hAnsi="Garamond"/>
        </w:rPr>
        <w:t xml:space="preserve"> финансового состояния таких участников оптового рынка, а также</w:t>
      </w:r>
      <w:r w:rsidR="00C60C10" w:rsidRPr="00DF343D">
        <w:rPr>
          <w:rFonts w:ascii="Garamond" w:hAnsi="Garamond"/>
        </w:rPr>
        <w:t xml:space="preserve"> результаты</w:t>
      </w:r>
      <w:r w:rsidR="00214405" w:rsidRPr="00DF343D">
        <w:rPr>
          <w:rFonts w:ascii="Garamond" w:hAnsi="Garamond"/>
        </w:rPr>
        <w:t xml:space="preserve"> </w:t>
      </w:r>
      <w:r w:rsidR="00780CC6" w:rsidRPr="00DF343D">
        <w:rPr>
          <w:rFonts w:ascii="Garamond" w:hAnsi="Garamond"/>
        </w:rPr>
        <w:t xml:space="preserve">рассмотрения случаев невыполнения </w:t>
      </w:r>
      <w:r w:rsidR="00214405" w:rsidRPr="00DF343D">
        <w:rPr>
          <w:rFonts w:ascii="Garamond" w:hAnsi="Garamond"/>
        </w:rPr>
        <w:t>показателей финансового состояния</w:t>
      </w:r>
      <w:r w:rsidR="009E3B9C" w:rsidRPr="00DF343D">
        <w:rPr>
          <w:rFonts w:ascii="Garamond" w:hAnsi="Garamond"/>
        </w:rPr>
        <w:t xml:space="preserve"> участников оптового рынка, </w:t>
      </w:r>
      <w:r w:rsidR="00E534D5" w:rsidRPr="00DF343D">
        <w:rPr>
          <w:rFonts w:ascii="Garamond" w:hAnsi="Garamond"/>
        </w:rPr>
        <w:t xml:space="preserve">в отношении которых проводится проверка выполнения </w:t>
      </w:r>
      <w:r w:rsidR="009E3B9C" w:rsidRPr="00DF343D">
        <w:rPr>
          <w:rFonts w:ascii="Garamond" w:hAnsi="Garamond"/>
        </w:rPr>
        <w:t>показателей финансового состояния,</w:t>
      </w:r>
      <w:r w:rsidR="00214405" w:rsidRPr="00DF343D">
        <w:rPr>
          <w:rFonts w:ascii="Garamond" w:hAnsi="Garamond"/>
        </w:rPr>
        <w:t xml:space="preserve"> </w:t>
      </w:r>
      <w:r w:rsidR="003A1BEC" w:rsidRPr="00DF343D">
        <w:rPr>
          <w:rFonts w:ascii="Garamond" w:hAnsi="Garamond"/>
        </w:rPr>
        <w:t xml:space="preserve">Комиссия по платежам </w:t>
      </w:r>
      <w:r w:rsidR="00214405" w:rsidRPr="00DF343D">
        <w:rPr>
          <w:rFonts w:ascii="Garamond" w:hAnsi="Garamond"/>
        </w:rPr>
        <w:t>направляет в Министерство энергетики Российской Федерации и Наблюдательный</w:t>
      </w:r>
      <w:r w:rsidR="00214405" w:rsidRPr="00214405">
        <w:rPr>
          <w:rFonts w:ascii="Garamond" w:hAnsi="Garamond"/>
        </w:rPr>
        <w:t xml:space="preserve"> совет Совета рынка (с приложением выписки из протокола заседания). </w:t>
      </w:r>
    </w:p>
    <w:p w14:paraId="3C2B81A7" w14:textId="77777777" w:rsidR="00C27645" w:rsidRDefault="00C27645" w:rsidP="007D7A2C">
      <w:pPr>
        <w:rPr>
          <w:rFonts w:ascii="Garamond" w:hAnsi="Garamond"/>
          <w:sz w:val="24"/>
          <w:szCs w:val="26"/>
        </w:rPr>
      </w:pPr>
    </w:p>
    <w:p w14:paraId="6C19B63D" w14:textId="77777777" w:rsidR="00C27645" w:rsidRDefault="00C27645" w:rsidP="007D7A2C">
      <w:pPr>
        <w:rPr>
          <w:rFonts w:ascii="Garamond" w:hAnsi="Garamond"/>
          <w:sz w:val="24"/>
          <w:szCs w:val="26"/>
        </w:rPr>
      </w:pPr>
    </w:p>
    <w:p w14:paraId="31712272" w14:textId="77777777" w:rsidR="00C27645" w:rsidRPr="006C6BA2" w:rsidRDefault="001A2A5A" w:rsidP="007D7A2C">
      <w:pPr>
        <w:rPr>
          <w:rFonts w:ascii="Garamond" w:hAnsi="Garamond"/>
          <w:sz w:val="24"/>
          <w:szCs w:val="24"/>
        </w:rPr>
      </w:pPr>
      <w:r w:rsidRPr="006C6BA2">
        <w:rPr>
          <w:rFonts w:ascii="Garamond" w:hAnsi="Garamond"/>
          <w:b/>
          <w:iCs/>
          <w:sz w:val="24"/>
          <w:szCs w:val="24"/>
          <w:highlight w:val="yellow"/>
        </w:rPr>
        <w:t>Действующую редакцию приложения 2 – исключить.</w:t>
      </w:r>
    </w:p>
    <w:p w14:paraId="5C4332A0" w14:textId="77777777" w:rsidR="00C27645" w:rsidRDefault="00C27645" w:rsidP="007D7A2C">
      <w:pPr>
        <w:jc w:val="center"/>
        <w:rPr>
          <w:rFonts w:ascii="Garamond" w:hAnsi="Garamond"/>
          <w:sz w:val="24"/>
          <w:szCs w:val="26"/>
        </w:rPr>
      </w:pPr>
    </w:p>
    <w:p w14:paraId="18F9FB58" w14:textId="77777777" w:rsidR="00C27645" w:rsidRPr="00336EC4" w:rsidRDefault="00C27645" w:rsidP="007D7A2C">
      <w:pPr>
        <w:rPr>
          <w:b/>
        </w:rPr>
      </w:pPr>
      <w:r w:rsidRPr="00DF6780">
        <w:rPr>
          <w:b/>
        </w:rPr>
        <w:br w:type="page"/>
      </w:r>
    </w:p>
    <w:p w14:paraId="492C22EE" w14:textId="77777777" w:rsidR="00C27645" w:rsidRPr="0005171B" w:rsidRDefault="00AA4350" w:rsidP="007D7A2C">
      <w:pPr>
        <w:spacing w:after="0" w:line="240" w:lineRule="auto"/>
        <w:jc w:val="both"/>
        <w:rPr>
          <w:rFonts w:ascii="Garamond" w:hAnsi="Garamond"/>
          <w:b/>
          <w:sz w:val="24"/>
        </w:rPr>
      </w:pPr>
      <w:r w:rsidRPr="0005171B">
        <w:rPr>
          <w:rFonts w:ascii="Garamond" w:hAnsi="Garamond"/>
          <w:b/>
          <w:sz w:val="24"/>
          <w:highlight w:val="yellow"/>
        </w:rPr>
        <w:lastRenderedPageBreak/>
        <w:t>Изложить приложение 2 в следующей редакции:</w:t>
      </w:r>
    </w:p>
    <w:p w14:paraId="3D44D4A2" w14:textId="77777777" w:rsidR="00AA4350" w:rsidRDefault="00AA4350" w:rsidP="007D7A2C">
      <w:pPr>
        <w:spacing w:after="0" w:line="240" w:lineRule="auto"/>
        <w:jc w:val="both"/>
        <w:rPr>
          <w:rFonts w:ascii="Garamond" w:hAnsi="Garamond"/>
          <w:b/>
        </w:rPr>
      </w:pPr>
    </w:p>
    <w:p w14:paraId="149E3255" w14:textId="77777777" w:rsidR="006316F8" w:rsidRPr="00537658" w:rsidRDefault="006316F8" w:rsidP="007D7A2C">
      <w:pPr>
        <w:spacing w:after="0" w:line="240" w:lineRule="auto"/>
        <w:jc w:val="right"/>
        <w:rPr>
          <w:rFonts w:ascii="Garamond" w:hAnsi="Garamond"/>
          <w:b/>
        </w:rPr>
      </w:pPr>
      <w:r w:rsidRPr="00537658">
        <w:rPr>
          <w:rFonts w:ascii="Garamond" w:hAnsi="Garamond"/>
          <w:b/>
        </w:rPr>
        <w:t>Приложение 2</w:t>
      </w:r>
    </w:p>
    <w:p w14:paraId="336DC4C6" w14:textId="77777777" w:rsidR="002923D1" w:rsidRDefault="002923D1" w:rsidP="000F4406">
      <w:pPr>
        <w:spacing w:after="0" w:line="240" w:lineRule="auto"/>
        <w:jc w:val="center"/>
        <w:rPr>
          <w:rFonts w:ascii="Garamond" w:hAnsi="Garamond"/>
          <w:b/>
        </w:rPr>
      </w:pPr>
    </w:p>
    <w:p w14:paraId="13FD9470" w14:textId="09B6587F" w:rsidR="00026A30" w:rsidRPr="000F4406" w:rsidRDefault="006316F8" w:rsidP="000F4406">
      <w:pPr>
        <w:spacing w:after="0" w:line="240" w:lineRule="auto"/>
        <w:jc w:val="center"/>
        <w:rPr>
          <w:rFonts w:ascii="Garamond" w:hAnsi="Garamond"/>
          <w:b/>
        </w:rPr>
      </w:pPr>
      <w:r w:rsidRPr="009A47D2">
        <w:rPr>
          <w:rFonts w:ascii="Garamond" w:hAnsi="Garamond"/>
          <w:b/>
        </w:rPr>
        <w:t>Отчет о значениях показателей финансовой дисциплины</w:t>
      </w:r>
    </w:p>
    <w:p w14:paraId="023450F4" w14:textId="77777777" w:rsidR="006316F8" w:rsidRPr="0063189F" w:rsidRDefault="006316F8" w:rsidP="006316F8">
      <w:pPr>
        <w:spacing w:after="0" w:line="240" w:lineRule="auto"/>
        <w:jc w:val="center"/>
        <w:rPr>
          <w:rFonts w:ascii="Garamond" w:hAnsi="Garamond"/>
          <w:b/>
        </w:rPr>
      </w:pPr>
    </w:p>
    <w:p w14:paraId="2C123FF6" w14:textId="77777777" w:rsidR="006316F8" w:rsidRPr="0063189F" w:rsidRDefault="006316F8" w:rsidP="006316F8">
      <w:pPr>
        <w:spacing w:after="0" w:line="240" w:lineRule="auto"/>
        <w:rPr>
          <w:rFonts w:ascii="Garamond" w:hAnsi="Garamond"/>
        </w:rPr>
      </w:pPr>
    </w:p>
    <w:p w14:paraId="532C975C" w14:textId="77777777" w:rsidR="006316F8" w:rsidRPr="0063189F" w:rsidRDefault="006316F8" w:rsidP="006316F8">
      <w:pPr>
        <w:spacing w:after="0" w:line="240" w:lineRule="auto"/>
        <w:rPr>
          <w:rFonts w:ascii="Garamond" w:hAnsi="Garamond"/>
        </w:rPr>
      </w:pPr>
      <w:r w:rsidRPr="0063189F">
        <w:rPr>
          <w:rFonts w:ascii="Garamond" w:hAnsi="Garamond"/>
        </w:rPr>
        <w:t>Наименование участника оптового рынка:</w:t>
      </w:r>
    </w:p>
    <w:p w14:paraId="70B790D7" w14:textId="77777777" w:rsidR="006316F8" w:rsidRPr="0063189F" w:rsidRDefault="006316F8" w:rsidP="006316F8">
      <w:pPr>
        <w:spacing w:after="0" w:line="240" w:lineRule="auto"/>
        <w:rPr>
          <w:rFonts w:ascii="Garamond" w:hAnsi="Garamond"/>
        </w:rPr>
      </w:pPr>
      <w:r w:rsidRPr="0063189F">
        <w:rPr>
          <w:rFonts w:ascii="Garamond" w:hAnsi="Garamond"/>
        </w:rPr>
        <w:t>Отчетный период: ___</w:t>
      </w:r>
    </w:p>
    <w:p w14:paraId="4D3C81F0" w14:textId="77777777" w:rsidR="006316F8" w:rsidRPr="0063189F" w:rsidRDefault="006316F8" w:rsidP="006316F8">
      <w:pPr>
        <w:spacing w:after="0" w:line="240" w:lineRule="auto"/>
        <w:rPr>
          <w:rFonts w:ascii="Garamond" w:hAnsi="Garamond"/>
        </w:rPr>
      </w:pPr>
    </w:p>
    <w:p w14:paraId="2551BB84" w14:textId="77777777" w:rsidR="006316F8" w:rsidRPr="0063189F" w:rsidRDefault="006316F8" w:rsidP="006316F8">
      <w:pPr>
        <w:spacing w:after="0" w:line="240" w:lineRule="auto"/>
        <w:rPr>
          <w:rFonts w:ascii="Garamond" w:hAnsi="Garamond"/>
        </w:rPr>
      </w:pPr>
      <w:r w:rsidRPr="0063189F">
        <w:rPr>
          <w:rFonts w:ascii="Garamond" w:hAnsi="Garamond"/>
        </w:rPr>
        <w:t xml:space="preserve">Дата формирования отчета: </w:t>
      </w:r>
      <w:r w:rsidRPr="0063189F">
        <w:rPr>
          <w:rFonts w:ascii="Garamond" w:hAnsi="Garamond"/>
          <w:lang w:val="en-US"/>
        </w:rPr>
        <w:t>DD</w:t>
      </w:r>
      <w:r w:rsidRPr="0063189F">
        <w:rPr>
          <w:rFonts w:ascii="Garamond" w:hAnsi="Garamond"/>
        </w:rPr>
        <w:t>.</w:t>
      </w:r>
      <w:r w:rsidRPr="0063189F">
        <w:rPr>
          <w:rFonts w:ascii="Garamond" w:hAnsi="Garamond"/>
          <w:lang w:val="en-US"/>
        </w:rPr>
        <w:t>MM</w:t>
      </w:r>
      <w:r w:rsidRPr="0063189F">
        <w:rPr>
          <w:rFonts w:ascii="Garamond" w:hAnsi="Garamond"/>
        </w:rPr>
        <w:t>.</w:t>
      </w:r>
      <w:r w:rsidRPr="0063189F">
        <w:rPr>
          <w:rFonts w:ascii="Garamond" w:hAnsi="Garamond"/>
          <w:lang w:val="en-US"/>
        </w:rPr>
        <w:t>YYYY</w:t>
      </w:r>
    </w:p>
    <w:p w14:paraId="4B937CF0" w14:textId="77777777" w:rsidR="006316F8" w:rsidRDefault="006316F8" w:rsidP="006316F8">
      <w:pPr>
        <w:spacing w:after="0" w:line="240" w:lineRule="auto"/>
        <w:jc w:val="both"/>
        <w:rPr>
          <w:rFonts w:ascii="Garamond" w:hAnsi="Garamond"/>
        </w:rPr>
      </w:pPr>
    </w:p>
    <w:p w14:paraId="742CCFB0" w14:textId="77777777" w:rsidR="006316F8" w:rsidRPr="0063189F" w:rsidRDefault="006316F8" w:rsidP="006316F8">
      <w:pPr>
        <w:spacing w:after="0" w:line="240" w:lineRule="auto"/>
        <w:jc w:val="both"/>
        <w:rPr>
          <w:rFonts w:ascii="Garamond" w:hAnsi="Garamond"/>
        </w:rPr>
      </w:pPr>
    </w:p>
    <w:p w14:paraId="76287E3B" w14:textId="77777777" w:rsidR="006316F8" w:rsidRPr="0063189F" w:rsidRDefault="006316F8" w:rsidP="006316F8">
      <w:pPr>
        <w:spacing w:after="0" w:line="240" w:lineRule="auto"/>
        <w:rPr>
          <w:rFonts w:ascii="Garamond" w:hAnsi="Garamond"/>
          <w:sz w:val="16"/>
          <w:szCs w:val="16"/>
        </w:rPr>
      </w:pPr>
      <w:r w:rsidRPr="0063189F">
        <w:rPr>
          <w:rFonts w:ascii="Garamond" w:hAnsi="Garamond"/>
          <w:color w:val="000000"/>
        </w:rPr>
        <w:t>Таблица 1. Значения Показателя оборачиваемости задолженности за услуги по передаче электрической энергии (ФД1)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04"/>
        <w:gridCol w:w="1335"/>
        <w:gridCol w:w="1334"/>
        <w:gridCol w:w="1437"/>
        <w:gridCol w:w="1435"/>
      </w:tblGrid>
      <w:tr w:rsidR="006316F8" w:rsidRPr="0063189F" w14:paraId="320E130A" w14:textId="77777777" w:rsidTr="00EA1404">
        <w:tc>
          <w:tcPr>
            <w:tcW w:w="2035" w:type="pct"/>
            <w:vAlign w:val="center"/>
          </w:tcPr>
          <w:p w14:paraId="0A7FA1D6" w14:textId="77777777" w:rsidR="006316F8" w:rsidRPr="0063189F" w:rsidRDefault="006316F8" w:rsidP="00EA1404">
            <w:pPr>
              <w:spacing w:before="120" w:after="120" w:line="240" w:lineRule="auto"/>
              <w:jc w:val="center"/>
              <w:rPr>
                <w:rFonts w:ascii="Garamond" w:hAnsi="Garamond"/>
                <w:b/>
                <w:lang w:eastAsia="ru-RU"/>
              </w:rPr>
            </w:pPr>
            <w:r w:rsidRPr="0063189F">
              <w:rPr>
                <w:rFonts w:ascii="Garamond" w:hAnsi="Garamond"/>
                <w:b/>
                <w:lang w:eastAsia="ru-RU"/>
              </w:rPr>
              <w:t>Наименование ТСО</w:t>
            </w:r>
          </w:p>
        </w:tc>
        <w:tc>
          <w:tcPr>
            <w:tcW w:w="714" w:type="pct"/>
          </w:tcPr>
          <w:p w14:paraId="5D7040B8" w14:textId="77777777" w:rsidR="006316F8" w:rsidRPr="0063189F" w:rsidRDefault="006316F8" w:rsidP="00EA1404">
            <w:pPr>
              <w:spacing w:before="120" w:after="120" w:line="240" w:lineRule="auto"/>
              <w:jc w:val="center"/>
              <w:rPr>
                <w:rFonts w:ascii="Garamond" w:hAnsi="Garamond"/>
                <w:b/>
                <w:lang w:eastAsia="ru-RU"/>
              </w:rPr>
            </w:pPr>
            <w:r w:rsidRPr="0063189F">
              <w:rPr>
                <w:rFonts w:ascii="Garamond" w:hAnsi="Garamond"/>
                <w:b/>
                <w:lang w:eastAsia="ru-RU"/>
              </w:rPr>
              <w:t>ИНН ТСО</w:t>
            </w:r>
          </w:p>
        </w:tc>
        <w:tc>
          <w:tcPr>
            <w:tcW w:w="714" w:type="pct"/>
            <w:vAlign w:val="center"/>
          </w:tcPr>
          <w:p w14:paraId="366FB29A" w14:textId="77777777" w:rsidR="006316F8" w:rsidRPr="0063189F" w:rsidRDefault="006316F8" w:rsidP="00EA1404">
            <w:pPr>
              <w:spacing w:before="120" w:after="120" w:line="240" w:lineRule="auto"/>
              <w:jc w:val="center"/>
              <w:rPr>
                <w:rFonts w:ascii="Garamond" w:hAnsi="Garamond"/>
                <w:b/>
                <w:lang w:eastAsia="ru-RU"/>
              </w:rPr>
            </w:pPr>
            <w:r w:rsidRPr="0063189F">
              <w:rPr>
                <w:rFonts w:ascii="Garamond" w:hAnsi="Garamond"/>
                <w:b/>
                <w:lang w:eastAsia="ru-RU"/>
              </w:rPr>
              <w:t>Допустимое значение</w:t>
            </w:r>
          </w:p>
        </w:tc>
        <w:tc>
          <w:tcPr>
            <w:tcW w:w="769" w:type="pct"/>
            <w:vAlign w:val="center"/>
          </w:tcPr>
          <w:p w14:paraId="76239D07" w14:textId="77777777" w:rsidR="006316F8" w:rsidRPr="0063189F" w:rsidRDefault="006316F8" w:rsidP="00EA1404">
            <w:pPr>
              <w:spacing w:before="120" w:after="120" w:line="240" w:lineRule="auto"/>
              <w:jc w:val="center"/>
              <w:rPr>
                <w:rFonts w:ascii="Garamond" w:hAnsi="Garamond"/>
                <w:b/>
                <w:lang w:eastAsia="ru-RU"/>
              </w:rPr>
            </w:pPr>
            <w:r w:rsidRPr="0063189F">
              <w:rPr>
                <w:rFonts w:ascii="Garamond" w:hAnsi="Garamond"/>
                <w:b/>
                <w:lang w:eastAsia="ru-RU"/>
              </w:rPr>
              <w:t>Фактическое значение</w:t>
            </w:r>
          </w:p>
        </w:tc>
        <w:tc>
          <w:tcPr>
            <w:tcW w:w="769" w:type="pct"/>
          </w:tcPr>
          <w:p w14:paraId="4F4C02A3" w14:textId="77777777" w:rsidR="006316F8" w:rsidRPr="0063189F" w:rsidRDefault="007C0C16" w:rsidP="00EA1404">
            <w:pPr>
              <w:spacing w:before="120" w:after="120" w:line="240" w:lineRule="auto"/>
              <w:jc w:val="center"/>
              <w:rPr>
                <w:rFonts w:ascii="Garamond" w:hAnsi="Garamond"/>
                <w:b/>
                <w:i/>
                <w:lang w:eastAsia="ru-RU"/>
              </w:rPr>
            </w:pPr>
            <m:oMathPara>
              <m:oMath>
                <m:sSub>
                  <m:sSubPr>
                    <m:ctrlPr>
                      <w:rPr>
                        <w:rFonts w:ascii="Cambria Math" w:hAnsi="Cambria Math"/>
                        <w:i/>
                      </w:rPr>
                    </m:ctrlPr>
                  </m:sSubPr>
                  <m:e>
                    <m:r>
                      <w:rPr>
                        <w:rFonts w:ascii="Cambria Math" w:hAnsi="Cambria Math"/>
                        <w:lang w:val="en-US"/>
                      </w:rPr>
                      <m:t>K</m:t>
                    </m:r>
                  </m:e>
                  <m:sub>
                    <m:r>
                      <w:rPr>
                        <w:rFonts w:ascii="Cambria Math" w:hAnsi="Cambria Math"/>
                        <w:lang w:val="en-US"/>
                      </w:rPr>
                      <m:t>k</m:t>
                    </m:r>
                    <m:r>
                      <w:rPr>
                        <w:rFonts w:ascii="Cambria Math" w:hAnsi="Cambria Math"/>
                      </w:rPr>
                      <m:t>,потерь1</m:t>
                    </m:r>
                  </m:sub>
                </m:sSub>
              </m:oMath>
            </m:oMathPara>
          </w:p>
        </w:tc>
      </w:tr>
      <w:tr w:rsidR="006316F8" w:rsidRPr="0063189F" w14:paraId="07C6A7B0" w14:textId="77777777" w:rsidTr="00EA1404">
        <w:tc>
          <w:tcPr>
            <w:tcW w:w="2035" w:type="pct"/>
          </w:tcPr>
          <w:p w14:paraId="60FD28B8" w14:textId="77777777" w:rsidR="006316F8" w:rsidRPr="0063189F" w:rsidRDefault="006316F8" w:rsidP="00EA1404">
            <w:pPr>
              <w:spacing w:before="120" w:after="120" w:line="240" w:lineRule="auto"/>
              <w:jc w:val="both"/>
              <w:rPr>
                <w:rFonts w:ascii="Garamond" w:hAnsi="Garamond"/>
                <w:b/>
                <w:lang w:eastAsia="ru-RU"/>
              </w:rPr>
            </w:pPr>
            <w:r w:rsidRPr="0063189F">
              <w:rPr>
                <w:rFonts w:ascii="Garamond" w:hAnsi="Garamond"/>
                <w:b/>
                <w:lang w:eastAsia="ru-RU"/>
              </w:rPr>
              <w:t>Наименование ТСО 1</w:t>
            </w:r>
          </w:p>
        </w:tc>
        <w:tc>
          <w:tcPr>
            <w:tcW w:w="714" w:type="pct"/>
          </w:tcPr>
          <w:p w14:paraId="6B0FFC9F" w14:textId="77777777" w:rsidR="006316F8" w:rsidRPr="0063189F" w:rsidRDefault="006316F8" w:rsidP="00EA1404">
            <w:pPr>
              <w:spacing w:before="120" w:after="120" w:line="240" w:lineRule="auto"/>
              <w:jc w:val="both"/>
              <w:rPr>
                <w:rFonts w:ascii="Garamond" w:hAnsi="Garamond"/>
                <w:lang w:eastAsia="ru-RU"/>
              </w:rPr>
            </w:pPr>
          </w:p>
        </w:tc>
        <w:tc>
          <w:tcPr>
            <w:tcW w:w="714" w:type="pct"/>
          </w:tcPr>
          <w:p w14:paraId="5F5B6189" w14:textId="77777777" w:rsidR="006316F8" w:rsidRPr="0063189F" w:rsidRDefault="006316F8" w:rsidP="00EA1404">
            <w:pPr>
              <w:spacing w:before="120" w:after="120" w:line="240" w:lineRule="auto"/>
              <w:jc w:val="both"/>
              <w:rPr>
                <w:rFonts w:ascii="Garamond" w:hAnsi="Garamond"/>
                <w:lang w:eastAsia="ru-RU"/>
              </w:rPr>
            </w:pPr>
          </w:p>
        </w:tc>
        <w:tc>
          <w:tcPr>
            <w:tcW w:w="769" w:type="pct"/>
          </w:tcPr>
          <w:p w14:paraId="4FB9B5B0" w14:textId="77777777" w:rsidR="006316F8" w:rsidRPr="0063189F" w:rsidRDefault="006316F8" w:rsidP="00EA1404">
            <w:pPr>
              <w:spacing w:before="120" w:after="120" w:line="240" w:lineRule="auto"/>
              <w:jc w:val="both"/>
              <w:rPr>
                <w:rFonts w:ascii="Garamond" w:hAnsi="Garamond"/>
                <w:color w:val="000000"/>
                <w:lang w:eastAsia="ru-RU"/>
              </w:rPr>
            </w:pPr>
          </w:p>
        </w:tc>
        <w:tc>
          <w:tcPr>
            <w:tcW w:w="769" w:type="pct"/>
          </w:tcPr>
          <w:p w14:paraId="227BF083" w14:textId="77777777" w:rsidR="006316F8" w:rsidRPr="0063189F" w:rsidRDefault="006316F8" w:rsidP="00EA1404">
            <w:pPr>
              <w:spacing w:before="120" w:after="120" w:line="240" w:lineRule="auto"/>
              <w:jc w:val="both"/>
              <w:rPr>
                <w:rFonts w:ascii="Garamond" w:hAnsi="Garamond"/>
                <w:color w:val="000000"/>
                <w:lang w:eastAsia="ru-RU"/>
              </w:rPr>
            </w:pPr>
          </w:p>
        </w:tc>
      </w:tr>
      <w:tr w:rsidR="006316F8" w:rsidRPr="0063189F" w14:paraId="0AE80579" w14:textId="77777777" w:rsidTr="00EA1404">
        <w:tc>
          <w:tcPr>
            <w:tcW w:w="2035" w:type="pct"/>
          </w:tcPr>
          <w:p w14:paraId="6B1BB319" w14:textId="77777777" w:rsidR="006316F8" w:rsidRPr="0063189F" w:rsidRDefault="006316F8" w:rsidP="00EA1404">
            <w:pPr>
              <w:spacing w:before="120" w:after="120" w:line="240" w:lineRule="auto"/>
              <w:jc w:val="both"/>
              <w:rPr>
                <w:rFonts w:ascii="Garamond" w:hAnsi="Garamond"/>
                <w:b/>
                <w:lang w:eastAsia="ru-RU"/>
              </w:rPr>
            </w:pPr>
            <w:r w:rsidRPr="0063189F">
              <w:rPr>
                <w:rFonts w:ascii="Garamond" w:hAnsi="Garamond"/>
                <w:b/>
                <w:lang w:eastAsia="ru-RU"/>
              </w:rPr>
              <w:t>Наименование ТСО 2</w:t>
            </w:r>
          </w:p>
        </w:tc>
        <w:tc>
          <w:tcPr>
            <w:tcW w:w="714" w:type="pct"/>
          </w:tcPr>
          <w:p w14:paraId="20B2ADB6" w14:textId="77777777" w:rsidR="006316F8" w:rsidRPr="0063189F" w:rsidRDefault="006316F8" w:rsidP="00EA1404">
            <w:pPr>
              <w:spacing w:before="120" w:after="120" w:line="240" w:lineRule="auto"/>
              <w:jc w:val="both"/>
              <w:rPr>
                <w:rFonts w:ascii="Garamond" w:hAnsi="Garamond"/>
                <w:lang w:eastAsia="ru-RU"/>
              </w:rPr>
            </w:pPr>
          </w:p>
        </w:tc>
        <w:tc>
          <w:tcPr>
            <w:tcW w:w="714" w:type="pct"/>
          </w:tcPr>
          <w:p w14:paraId="01BEDAB0" w14:textId="77777777" w:rsidR="006316F8" w:rsidRPr="0063189F" w:rsidRDefault="006316F8" w:rsidP="00EA1404">
            <w:pPr>
              <w:spacing w:before="120" w:after="120" w:line="240" w:lineRule="auto"/>
              <w:jc w:val="both"/>
              <w:rPr>
                <w:rFonts w:ascii="Garamond" w:hAnsi="Garamond"/>
                <w:lang w:eastAsia="ru-RU"/>
              </w:rPr>
            </w:pPr>
          </w:p>
        </w:tc>
        <w:tc>
          <w:tcPr>
            <w:tcW w:w="769" w:type="pct"/>
          </w:tcPr>
          <w:p w14:paraId="11D854ED" w14:textId="77777777" w:rsidR="006316F8" w:rsidRPr="0063189F" w:rsidRDefault="006316F8" w:rsidP="00EA1404">
            <w:pPr>
              <w:spacing w:before="120" w:after="120" w:line="240" w:lineRule="auto"/>
              <w:jc w:val="both"/>
              <w:rPr>
                <w:rFonts w:ascii="Garamond" w:hAnsi="Garamond"/>
                <w:color w:val="000000"/>
                <w:lang w:eastAsia="ru-RU"/>
              </w:rPr>
            </w:pPr>
          </w:p>
        </w:tc>
        <w:tc>
          <w:tcPr>
            <w:tcW w:w="769" w:type="pct"/>
          </w:tcPr>
          <w:p w14:paraId="333ECA6A" w14:textId="77777777" w:rsidR="006316F8" w:rsidRPr="0063189F" w:rsidRDefault="006316F8" w:rsidP="00EA1404">
            <w:pPr>
              <w:spacing w:before="120" w:after="120" w:line="240" w:lineRule="auto"/>
              <w:jc w:val="both"/>
              <w:rPr>
                <w:rFonts w:ascii="Garamond" w:hAnsi="Garamond"/>
                <w:color w:val="000000"/>
                <w:lang w:eastAsia="ru-RU"/>
              </w:rPr>
            </w:pPr>
          </w:p>
        </w:tc>
      </w:tr>
      <w:tr w:rsidR="006316F8" w:rsidRPr="0063189F" w14:paraId="24EB1818" w14:textId="77777777" w:rsidTr="00EA1404">
        <w:tc>
          <w:tcPr>
            <w:tcW w:w="2035" w:type="pct"/>
          </w:tcPr>
          <w:p w14:paraId="0226B8F2" w14:textId="77777777" w:rsidR="006316F8" w:rsidRPr="0063189F" w:rsidRDefault="006316F8" w:rsidP="00EA1404">
            <w:pPr>
              <w:spacing w:before="120" w:after="120" w:line="240" w:lineRule="auto"/>
              <w:jc w:val="both"/>
              <w:rPr>
                <w:rFonts w:ascii="Garamond" w:hAnsi="Garamond"/>
                <w:b/>
                <w:lang w:val="en-US" w:eastAsia="ru-RU"/>
              </w:rPr>
            </w:pPr>
            <w:r w:rsidRPr="0063189F">
              <w:rPr>
                <w:rFonts w:ascii="Garamond" w:hAnsi="Garamond"/>
                <w:b/>
                <w:lang w:eastAsia="ru-RU"/>
              </w:rPr>
              <w:t xml:space="preserve">Наименование ТСО </w:t>
            </w:r>
            <w:r w:rsidRPr="0063189F">
              <w:rPr>
                <w:rFonts w:ascii="Garamond" w:hAnsi="Garamond"/>
                <w:b/>
                <w:lang w:val="en-US" w:eastAsia="ru-RU"/>
              </w:rPr>
              <w:t>N</w:t>
            </w:r>
          </w:p>
        </w:tc>
        <w:tc>
          <w:tcPr>
            <w:tcW w:w="714" w:type="pct"/>
          </w:tcPr>
          <w:p w14:paraId="2291C20E" w14:textId="77777777" w:rsidR="006316F8" w:rsidRPr="0063189F" w:rsidRDefault="006316F8" w:rsidP="00EA1404">
            <w:pPr>
              <w:spacing w:before="120" w:after="120" w:line="240" w:lineRule="auto"/>
              <w:jc w:val="both"/>
              <w:rPr>
                <w:rFonts w:ascii="Garamond" w:hAnsi="Garamond"/>
                <w:lang w:eastAsia="ru-RU"/>
              </w:rPr>
            </w:pPr>
          </w:p>
        </w:tc>
        <w:tc>
          <w:tcPr>
            <w:tcW w:w="714" w:type="pct"/>
          </w:tcPr>
          <w:p w14:paraId="4CCE5806" w14:textId="77777777" w:rsidR="006316F8" w:rsidRPr="0063189F" w:rsidRDefault="006316F8" w:rsidP="00EA1404">
            <w:pPr>
              <w:spacing w:before="120" w:after="120" w:line="240" w:lineRule="auto"/>
              <w:jc w:val="both"/>
              <w:rPr>
                <w:rFonts w:ascii="Garamond" w:hAnsi="Garamond"/>
                <w:lang w:eastAsia="ru-RU"/>
              </w:rPr>
            </w:pPr>
          </w:p>
        </w:tc>
        <w:tc>
          <w:tcPr>
            <w:tcW w:w="769" w:type="pct"/>
          </w:tcPr>
          <w:p w14:paraId="2313ACDB" w14:textId="77777777" w:rsidR="006316F8" w:rsidRPr="0063189F" w:rsidRDefault="006316F8" w:rsidP="00EA1404">
            <w:pPr>
              <w:spacing w:before="120" w:after="120" w:line="240" w:lineRule="auto"/>
              <w:jc w:val="both"/>
              <w:rPr>
                <w:rFonts w:ascii="Garamond" w:hAnsi="Garamond"/>
                <w:color w:val="000000"/>
                <w:lang w:eastAsia="ru-RU"/>
              </w:rPr>
            </w:pPr>
          </w:p>
        </w:tc>
        <w:tc>
          <w:tcPr>
            <w:tcW w:w="769" w:type="pct"/>
          </w:tcPr>
          <w:p w14:paraId="44DB1CC2" w14:textId="77777777" w:rsidR="006316F8" w:rsidRPr="0063189F" w:rsidRDefault="006316F8" w:rsidP="00EA1404">
            <w:pPr>
              <w:spacing w:before="120" w:after="120" w:line="240" w:lineRule="auto"/>
              <w:jc w:val="both"/>
              <w:rPr>
                <w:rFonts w:ascii="Garamond" w:hAnsi="Garamond"/>
                <w:color w:val="000000"/>
                <w:lang w:eastAsia="ru-RU"/>
              </w:rPr>
            </w:pPr>
          </w:p>
        </w:tc>
      </w:tr>
    </w:tbl>
    <w:p w14:paraId="6A080D7C" w14:textId="77777777" w:rsidR="006316F8" w:rsidRPr="0063189F" w:rsidRDefault="006316F8" w:rsidP="006316F8">
      <w:pPr>
        <w:spacing w:after="0" w:line="240" w:lineRule="auto"/>
        <w:rPr>
          <w:rFonts w:ascii="Garamond" w:hAnsi="Garamond"/>
          <w:color w:val="000000"/>
        </w:rPr>
      </w:pPr>
    </w:p>
    <w:p w14:paraId="51FA33CC" w14:textId="77777777" w:rsidR="00026A30" w:rsidRDefault="00026A30" w:rsidP="00026A30">
      <w:pPr>
        <w:spacing w:after="0" w:line="240" w:lineRule="auto"/>
        <w:jc w:val="both"/>
        <w:rPr>
          <w:rFonts w:ascii="Garamond" w:hAnsi="Garamond"/>
          <w:b/>
          <w:sz w:val="24"/>
          <w:highlight w:val="yellow"/>
        </w:rPr>
      </w:pPr>
    </w:p>
    <w:p w14:paraId="06A20C94" w14:textId="77777777" w:rsidR="00026A30" w:rsidRDefault="00026A30" w:rsidP="00026A30">
      <w:pPr>
        <w:spacing w:after="0" w:line="240" w:lineRule="auto"/>
        <w:jc w:val="both"/>
        <w:rPr>
          <w:rFonts w:ascii="Garamond" w:hAnsi="Garamond"/>
          <w:b/>
          <w:sz w:val="24"/>
          <w:highlight w:val="yellow"/>
        </w:rPr>
      </w:pPr>
    </w:p>
    <w:p w14:paraId="11C939B9" w14:textId="77777777" w:rsidR="00026A30" w:rsidRDefault="00026A30" w:rsidP="00026A30">
      <w:pPr>
        <w:spacing w:after="0" w:line="240" w:lineRule="auto"/>
        <w:jc w:val="both"/>
        <w:rPr>
          <w:rFonts w:ascii="Garamond" w:hAnsi="Garamond"/>
          <w:b/>
          <w:sz w:val="24"/>
          <w:highlight w:val="yellow"/>
        </w:rPr>
      </w:pPr>
    </w:p>
    <w:p w14:paraId="6FB82B45" w14:textId="77777777" w:rsidR="00026A30" w:rsidRDefault="00026A30" w:rsidP="00026A30">
      <w:pPr>
        <w:spacing w:after="0" w:line="240" w:lineRule="auto"/>
        <w:jc w:val="both"/>
        <w:rPr>
          <w:rFonts w:ascii="Garamond" w:hAnsi="Garamond"/>
          <w:b/>
          <w:sz w:val="24"/>
          <w:highlight w:val="yellow"/>
        </w:rPr>
      </w:pPr>
    </w:p>
    <w:p w14:paraId="0760F7B2" w14:textId="77777777" w:rsidR="00026A30" w:rsidRDefault="00026A30" w:rsidP="00026A30">
      <w:pPr>
        <w:spacing w:after="0" w:line="240" w:lineRule="auto"/>
        <w:jc w:val="both"/>
        <w:rPr>
          <w:rFonts w:ascii="Garamond" w:hAnsi="Garamond"/>
          <w:b/>
          <w:sz w:val="24"/>
        </w:rPr>
      </w:pPr>
      <w:r w:rsidRPr="0005171B">
        <w:rPr>
          <w:rFonts w:ascii="Garamond" w:hAnsi="Garamond"/>
          <w:b/>
          <w:sz w:val="24"/>
          <w:highlight w:val="yellow"/>
        </w:rPr>
        <w:t>Изложить приложение 2</w:t>
      </w:r>
      <w:r>
        <w:rPr>
          <w:rFonts w:ascii="Garamond" w:hAnsi="Garamond"/>
          <w:b/>
          <w:sz w:val="24"/>
          <w:highlight w:val="yellow"/>
        </w:rPr>
        <w:t>.1</w:t>
      </w:r>
      <w:r w:rsidRPr="0005171B">
        <w:rPr>
          <w:rFonts w:ascii="Garamond" w:hAnsi="Garamond"/>
          <w:b/>
          <w:sz w:val="24"/>
          <w:highlight w:val="yellow"/>
        </w:rPr>
        <w:t xml:space="preserve"> в следующей редакции:</w:t>
      </w:r>
    </w:p>
    <w:p w14:paraId="66396068" w14:textId="77777777" w:rsidR="006C6BA2" w:rsidRDefault="006C6BA2" w:rsidP="00026A30">
      <w:pPr>
        <w:spacing w:after="0" w:line="240" w:lineRule="auto"/>
        <w:jc w:val="right"/>
        <w:rPr>
          <w:rFonts w:ascii="Garamond" w:hAnsi="Garamond"/>
          <w:b/>
          <w:sz w:val="24"/>
        </w:rPr>
      </w:pPr>
    </w:p>
    <w:p w14:paraId="2E0B246F" w14:textId="7457C54F" w:rsidR="00026A30" w:rsidRPr="00BC70B1" w:rsidRDefault="00026A30" w:rsidP="00026A30">
      <w:pPr>
        <w:spacing w:after="0" w:line="240" w:lineRule="auto"/>
        <w:jc w:val="right"/>
        <w:rPr>
          <w:rFonts w:ascii="Garamond" w:hAnsi="Garamond"/>
          <w:b/>
        </w:rPr>
      </w:pPr>
      <w:r w:rsidRPr="00BC70B1">
        <w:rPr>
          <w:rFonts w:ascii="Garamond" w:hAnsi="Garamond"/>
          <w:b/>
        </w:rPr>
        <w:t>Приложение 2.1</w:t>
      </w:r>
    </w:p>
    <w:p w14:paraId="2828C473" w14:textId="77777777" w:rsidR="002923D1" w:rsidRDefault="002923D1" w:rsidP="00026A30">
      <w:pPr>
        <w:spacing w:after="0" w:line="240" w:lineRule="auto"/>
        <w:jc w:val="both"/>
        <w:rPr>
          <w:rFonts w:ascii="Garamond" w:hAnsi="Garamond"/>
          <w:b/>
        </w:rPr>
      </w:pPr>
    </w:p>
    <w:p w14:paraId="7C8175B6" w14:textId="654F2419" w:rsidR="00026A30" w:rsidRPr="009A47D2" w:rsidRDefault="00026A30" w:rsidP="002923D1">
      <w:pPr>
        <w:spacing w:after="0" w:line="240" w:lineRule="auto"/>
        <w:jc w:val="center"/>
        <w:rPr>
          <w:rFonts w:ascii="Garamond" w:hAnsi="Garamond"/>
          <w:b/>
        </w:rPr>
      </w:pPr>
      <w:r w:rsidRPr="009A47D2">
        <w:rPr>
          <w:rFonts w:ascii="Garamond" w:hAnsi="Garamond"/>
          <w:b/>
        </w:rPr>
        <w:t xml:space="preserve">Отчет о значениях индикаторов, оцениваемых при </w:t>
      </w:r>
      <w:r w:rsidRPr="006C6BA2">
        <w:rPr>
          <w:rFonts w:ascii="Garamond" w:hAnsi="Garamond"/>
          <w:b/>
        </w:rPr>
        <w:t>включении</w:t>
      </w:r>
      <w:r w:rsidR="00F93904" w:rsidRPr="006C6BA2">
        <w:rPr>
          <w:rFonts w:ascii="Garamond" w:hAnsi="Garamond"/>
          <w:b/>
        </w:rPr>
        <w:t xml:space="preserve"> участника оптового рынка</w:t>
      </w:r>
      <w:r w:rsidRPr="006C6BA2">
        <w:rPr>
          <w:rFonts w:ascii="Garamond" w:hAnsi="Garamond"/>
          <w:b/>
        </w:rPr>
        <w:t xml:space="preserve"> в перечень участников оптового рынка, </w:t>
      </w:r>
      <w:r w:rsidR="0083282F" w:rsidRPr="006C6BA2">
        <w:rPr>
          <w:rFonts w:ascii="Garamond" w:hAnsi="Garamond"/>
          <w:b/>
        </w:rPr>
        <w:t>в отношении которых проводится проверка</w:t>
      </w:r>
      <w:r w:rsidR="0083282F" w:rsidRPr="006C6BA2">
        <w:rPr>
          <w:rFonts w:ascii="Garamond" w:hAnsi="Garamond"/>
        </w:rPr>
        <w:t xml:space="preserve"> </w:t>
      </w:r>
      <w:r w:rsidRPr="006C6BA2">
        <w:rPr>
          <w:rFonts w:ascii="Garamond" w:hAnsi="Garamond"/>
          <w:b/>
        </w:rPr>
        <w:t>выполнения</w:t>
      </w:r>
      <w:r w:rsidRPr="009A47D2">
        <w:rPr>
          <w:rFonts w:ascii="Garamond" w:hAnsi="Garamond"/>
          <w:b/>
        </w:rPr>
        <w:t xml:space="preserve"> показ</w:t>
      </w:r>
      <w:r w:rsidR="002923D1">
        <w:rPr>
          <w:rFonts w:ascii="Garamond" w:hAnsi="Garamond"/>
          <w:b/>
        </w:rPr>
        <w:t>ателей финансового состояния</w:t>
      </w:r>
    </w:p>
    <w:p w14:paraId="0D8DBA96" w14:textId="77777777" w:rsidR="00026A30" w:rsidRPr="009A47D2" w:rsidRDefault="00026A30" w:rsidP="00026A30">
      <w:pPr>
        <w:spacing w:after="0" w:line="240" w:lineRule="auto"/>
        <w:jc w:val="center"/>
        <w:rPr>
          <w:rFonts w:ascii="Garamond" w:hAnsi="Garamond"/>
          <w:b/>
        </w:rPr>
      </w:pPr>
    </w:p>
    <w:p w14:paraId="113BBC86" w14:textId="77777777" w:rsidR="00026A30" w:rsidRPr="009A47D2" w:rsidRDefault="00026A30" w:rsidP="00026A30">
      <w:pPr>
        <w:spacing w:after="0" w:line="240" w:lineRule="auto"/>
        <w:rPr>
          <w:rFonts w:ascii="Garamond" w:hAnsi="Garamond"/>
        </w:rPr>
      </w:pPr>
    </w:p>
    <w:p w14:paraId="3BBC24B7" w14:textId="77777777" w:rsidR="00026A30" w:rsidRPr="009A47D2" w:rsidRDefault="00026A30" w:rsidP="00026A30">
      <w:pPr>
        <w:spacing w:after="0" w:line="240" w:lineRule="auto"/>
        <w:rPr>
          <w:rFonts w:ascii="Garamond" w:hAnsi="Garamond"/>
        </w:rPr>
      </w:pPr>
      <w:r w:rsidRPr="009A47D2">
        <w:rPr>
          <w:rFonts w:ascii="Garamond" w:hAnsi="Garamond"/>
        </w:rPr>
        <w:t>Наименование участника оптового рынка:</w:t>
      </w:r>
    </w:p>
    <w:p w14:paraId="3BD9579F" w14:textId="77777777" w:rsidR="00026A30" w:rsidRPr="009A47D2" w:rsidRDefault="00026A30" w:rsidP="00026A30">
      <w:pPr>
        <w:spacing w:after="0" w:line="240" w:lineRule="auto"/>
        <w:rPr>
          <w:rFonts w:ascii="Garamond" w:hAnsi="Garamond"/>
        </w:rPr>
      </w:pPr>
      <w:r w:rsidRPr="009A47D2">
        <w:rPr>
          <w:rFonts w:ascii="Garamond" w:hAnsi="Garamond"/>
        </w:rPr>
        <w:t>Отчетный период: ___</w:t>
      </w:r>
    </w:p>
    <w:p w14:paraId="1C03521F" w14:textId="77777777" w:rsidR="00026A30" w:rsidRPr="009A47D2" w:rsidRDefault="00026A30" w:rsidP="00026A30">
      <w:pPr>
        <w:spacing w:after="0" w:line="240" w:lineRule="auto"/>
        <w:rPr>
          <w:rFonts w:ascii="Garamond" w:hAnsi="Garamond"/>
        </w:rPr>
      </w:pPr>
    </w:p>
    <w:p w14:paraId="46721D31" w14:textId="77777777" w:rsidR="00026A30" w:rsidRPr="009A47D2" w:rsidRDefault="00026A30" w:rsidP="00026A30">
      <w:pPr>
        <w:spacing w:after="0" w:line="240" w:lineRule="auto"/>
        <w:rPr>
          <w:rFonts w:ascii="Garamond" w:hAnsi="Garamond"/>
        </w:rPr>
      </w:pPr>
      <w:r w:rsidRPr="009A47D2">
        <w:rPr>
          <w:rFonts w:ascii="Garamond" w:hAnsi="Garamond"/>
        </w:rPr>
        <w:t xml:space="preserve">Дата формирования отчета: </w:t>
      </w:r>
      <w:r w:rsidRPr="009A47D2">
        <w:rPr>
          <w:rFonts w:ascii="Garamond" w:hAnsi="Garamond"/>
          <w:lang w:val="en-US"/>
        </w:rPr>
        <w:t>DD</w:t>
      </w:r>
      <w:r w:rsidRPr="009A47D2">
        <w:rPr>
          <w:rFonts w:ascii="Garamond" w:hAnsi="Garamond"/>
        </w:rPr>
        <w:t>.</w:t>
      </w:r>
      <w:r w:rsidRPr="009A47D2">
        <w:rPr>
          <w:rFonts w:ascii="Garamond" w:hAnsi="Garamond"/>
          <w:lang w:val="en-US"/>
        </w:rPr>
        <w:t>MM</w:t>
      </w:r>
      <w:r w:rsidRPr="009A47D2">
        <w:rPr>
          <w:rFonts w:ascii="Garamond" w:hAnsi="Garamond"/>
        </w:rPr>
        <w:t>.</w:t>
      </w:r>
      <w:r w:rsidRPr="009A47D2">
        <w:rPr>
          <w:rFonts w:ascii="Garamond" w:hAnsi="Garamond"/>
          <w:lang w:val="en-US"/>
        </w:rPr>
        <w:t>YYYY</w:t>
      </w:r>
    </w:p>
    <w:p w14:paraId="22D6C7E7" w14:textId="77777777" w:rsidR="00026A30" w:rsidRPr="009A47D2" w:rsidRDefault="00026A30" w:rsidP="00026A30">
      <w:pPr>
        <w:spacing w:after="0" w:line="240" w:lineRule="auto"/>
        <w:jc w:val="both"/>
        <w:rPr>
          <w:rFonts w:ascii="Garamond" w:hAnsi="Garamond"/>
          <w:b/>
          <w:sz w:val="24"/>
        </w:rPr>
      </w:pPr>
    </w:p>
    <w:p w14:paraId="24BFC05C" w14:textId="77777777" w:rsidR="006316F8" w:rsidRPr="009A47D2" w:rsidRDefault="006316F8" w:rsidP="007D7A2C">
      <w:pPr>
        <w:spacing w:after="0" w:line="240" w:lineRule="auto"/>
        <w:jc w:val="right"/>
        <w:rPr>
          <w:rFonts w:ascii="Garamond" w:hAnsi="Garamond"/>
          <w:b/>
          <w:sz w:val="24"/>
        </w:rPr>
      </w:pPr>
    </w:p>
    <w:p w14:paraId="6B436249" w14:textId="71A23355" w:rsidR="00026A30" w:rsidRPr="009A47D2" w:rsidRDefault="00026A30" w:rsidP="000F4406">
      <w:pPr>
        <w:spacing w:after="0" w:line="240" w:lineRule="auto"/>
        <w:jc w:val="both"/>
        <w:rPr>
          <w:rFonts w:ascii="Garamond" w:hAnsi="Garamond"/>
          <w:color w:val="000000" w:themeColor="text1"/>
          <w:sz w:val="16"/>
          <w:szCs w:val="16"/>
        </w:rPr>
      </w:pPr>
      <w:r w:rsidRPr="009A47D2">
        <w:rPr>
          <w:rFonts w:ascii="Garamond" w:hAnsi="Garamond"/>
          <w:color w:val="000000" w:themeColor="text1"/>
        </w:rPr>
        <w:t xml:space="preserve">Таблица 1. Значения индикаторов </w:t>
      </w:r>
      <w:r w:rsidRPr="005432D7">
        <w:rPr>
          <w:rFonts w:ascii="Garamond" w:hAnsi="Garamond"/>
          <w:color w:val="000000" w:themeColor="text1"/>
        </w:rPr>
        <w:t>финансового состояния, оцениваемых при включении</w:t>
      </w:r>
      <w:r w:rsidR="00F93904" w:rsidRPr="005432D7">
        <w:rPr>
          <w:rFonts w:ascii="Garamond" w:hAnsi="Garamond"/>
          <w:color w:val="000000" w:themeColor="text1"/>
        </w:rPr>
        <w:t xml:space="preserve"> участника оптового рынка</w:t>
      </w:r>
      <w:r w:rsidRPr="005432D7">
        <w:rPr>
          <w:rFonts w:ascii="Garamond" w:hAnsi="Garamond"/>
          <w:color w:val="000000" w:themeColor="text1"/>
        </w:rPr>
        <w:t xml:space="preserve"> в перечень участников оптового рынка, </w:t>
      </w:r>
      <w:r w:rsidR="0083282F" w:rsidRPr="005432D7">
        <w:rPr>
          <w:rFonts w:ascii="Garamond" w:hAnsi="Garamond"/>
          <w:color w:val="000000" w:themeColor="text1"/>
        </w:rPr>
        <w:t xml:space="preserve">в отношении которых проводится проверка </w:t>
      </w:r>
      <w:r w:rsidRPr="005432D7">
        <w:rPr>
          <w:rFonts w:ascii="Garamond" w:hAnsi="Garamond"/>
          <w:color w:val="000000" w:themeColor="text1"/>
        </w:rPr>
        <w:t>выполнения показателей финансового состояния</w:t>
      </w:r>
    </w:p>
    <w:p w14:paraId="131E74B2" w14:textId="77777777" w:rsidR="00026A30" w:rsidRPr="009A47D2" w:rsidRDefault="00026A30" w:rsidP="00026A30">
      <w:pPr>
        <w:spacing w:after="60"/>
        <w:jc w:val="center"/>
        <w:rPr>
          <w:rFonts w:ascii="Garamond" w:hAnsi="Garamond"/>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37"/>
        <w:gridCol w:w="1847"/>
        <w:gridCol w:w="2261"/>
      </w:tblGrid>
      <w:tr w:rsidR="00026A30" w:rsidRPr="00267F13" w14:paraId="7848F873" w14:textId="77777777" w:rsidTr="000E678A">
        <w:tc>
          <w:tcPr>
            <w:tcW w:w="2802" w:type="pct"/>
            <w:vAlign w:val="center"/>
          </w:tcPr>
          <w:p w14:paraId="126F92FB" w14:textId="77777777" w:rsidR="00026A30" w:rsidRPr="009A47D2" w:rsidRDefault="00026A30" w:rsidP="000E678A">
            <w:pPr>
              <w:spacing w:before="120" w:after="120" w:line="240" w:lineRule="auto"/>
              <w:jc w:val="center"/>
              <w:rPr>
                <w:rFonts w:ascii="Garamond" w:hAnsi="Garamond"/>
                <w:b/>
                <w:lang w:eastAsia="ru-RU"/>
              </w:rPr>
            </w:pPr>
            <w:r w:rsidRPr="009A47D2">
              <w:rPr>
                <w:rFonts w:ascii="Garamond" w:hAnsi="Garamond"/>
                <w:b/>
                <w:lang w:eastAsia="ru-RU"/>
              </w:rPr>
              <w:t>Наименование индикатора финансового состояния</w:t>
            </w:r>
          </w:p>
        </w:tc>
        <w:tc>
          <w:tcPr>
            <w:tcW w:w="988" w:type="pct"/>
            <w:vAlign w:val="center"/>
          </w:tcPr>
          <w:p w14:paraId="5D665124" w14:textId="77777777" w:rsidR="00026A30" w:rsidRPr="009A47D2" w:rsidRDefault="00026A30" w:rsidP="000E678A">
            <w:pPr>
              <w:spacing w:before="120" w:after="120" w:line="240" w:lineRule="auto"/>
              <w:jc w:val="center"/>
              <w:rPr>
                <w:rFonts w:ascii="Garamond" w:hAnsi="Garamond"/>
                <w:b/>
                <w:lang w:eastAsia="ru-RU"/>
              </w:rPr>
            </w:pPr>
            <w:r w:rsidRPr="009A47D2">
              <w:rPr>
                <w:rFonts w:ascii="Garamond" w:hAnsi="Garamond"/>
                <w:b/>
                <w:lang w:eastAsia="ru-RU"/>
              </w:rPr>
              <w:t>Допустимое значение</w:t>
            </w:r>
          </w:p>
        </w:tc>
        <w:tc>
          <w:tcPr>
            <w:tcW w:w="1210" w:type="pct"/>
            <w:vAlign w:val="center"/>
          </w:tcPr>
          <w:p w14:paraId="3943C77E" w14:textId="77777777" w:rsidR="00026A30" w:rsidRPr="009A47D2" w:rsidRDefault="00026A30" w:rsidP="000E678A">
            <w:pPr>
              <w:spacing w:before="120" w:after="120" w:line="240" w:lineRule="auto"/>
              <w:jc w:val="center"/>
              <w:rPr>
                <w:rFonts w:ascii="Garamond" w:hAnsi="Garamond"/>
                <w:b/>
                <w:lang w:eastAsia="ru-RU"/>
              </w:rPr>
            </w:pPr>
            <w:r w:rsidRPr="009A47D2">
              <w:rPr>
                <w:rFonts w:ascii="Garamond" w:hAnsi="Garamond"/>
                <w:b/>
                <w:lang w:eastAsia="ru-RU"/>
              </w:rPr>
              <w:t>Фактическое значение</w:t>
            </w:r>
          </w:p>
        </w:tc>
      </w:tr>
      <w:tr w:rsidR="00026A30" w:rsidRPr="00267F13" w14:paraId="19434907" w14:textId="77777777" w:rsidTr="000E678A">
        <w:tc>
          <w:tcPr>
            <w:tcW w:w="2802" w:type="pct"/>
          </w:tcPr>
          <w:p w14:paraId="22703F27" w14:textId="77777777" w:rsidR="00026A30" w:rsidRPr="009A47D2" w:rsidRDefault="00026A30" w:rsidP="000E678A">
            <w:pPr>
              <w:spacing w:before="120" w:after="120" w:line="240" w:lineRule="auto"/>
              <w:jc w:val="both"/>
              <w:rPr>
                <w:rFonts w:ascii="Garamond" w:hAnsi="Garamond"/>
                <w:color w:val="000000"/>
                <w:szCs w:val="20"/>
                <w:lang w:eastAsia="ru-RU"/>
              </w:rPr>
            </w:pPr>
            <w:r w:rsidRPr="009A47D2">
              <w:rPr>
                <w:rFonts w:ascii="Garamond" w:hAnsi="Garamond"/>
                <w:color w:val="000000"/>
                <w:szCs w:val="20"/>
                <w:lang w:eastAsia="ru-RU"/>
              </w:rPr>
              <w:t>И1 «Оборачиваемость КЗ»</w:t>
            </w:r>
          </w:p>
        </w:tc>
        <w:tc>
          <w:tcPr>
            <w:tcW w:w="988" w:type="pct"/>
          </w:tcPr>
          <w:p w14:paraId="473379E2" w14:textId="77777777" w:rsidR="00026A30" w:rsidRPr="009A47D2" w:rsidRDefault="00026A30" w:rsidP="000E678A">
            <w:pPr>
              <w:spacing w:before="120" w:after="120" w:line="240" w:lineRule="auto"/>
              <w:jc w:val="both"/>
              <w:rPr>
                <w:rFonts w:ascii="Garamond" w:hAnsi="Garamond"/>
                <w:lang w:eastAsia="ru-RU"/>
              </w:rPr>
            </w:pPr>
          </w:p>
        </w:tc>
        <w:tc>
          <w:tcPr>
            <w:tcW w:w="1210" w:type="pct"/>
          </w:tcPr>
          <w:p w14:paraId="1CD7AE38" w14:textId="77777777" w:rsidR="00026A30" w:rsidRPr="009A47D2" w:rsidRDefault="00026A30" w:rsidP="000E678A">
            <w:pPr>
              <w:spacing w:before="120" w:after="120" w:line="240" w:lineRule="auto"/>
              <w:jc w:val="both"/>
              <w:rPr>
                <w:rFonts w:ascii="Garamond" w:hAnsi="Garamond"/>
                <w:color w:val="000000"/>
                <w:lang w:eastAsia="ru-RU"/>
              </w:rPr>
            </w:pPr>
          </w:p>
        </w:tc>
      </w:tr>
      <w:tr w:rsidR="00026A30" w:rsidRPr="00267F13" w14:paraId="7FA07D86" w14:textId="77777777" w:rsidTr="00026A30">
        <w:tc>
          <w:tcPr>
            <w:tcW w:w="2802" w:type="pct"/>
            <w:tcBorders>
              <w:top w:val="single" w:sz="4" w:space="0" w:color="auto"/>
              <w:left w:val="single" w:sz="4" w:space="0" w:color="auto"/>
              <w:bottom w:val="single" w:sz="4" w:space="0" w:color="auto"/>
              <w:right w:val="single" w:sz="4" w:space="0" w:color="auto"/>
            </w:tcBorders>
          </w:tcPr>
          <w:p w14:paraId="45554B3D" w14:textId="77777777" w:rsidR="00026A30" w:rsidRPr="009A47D2" w:rsidRDefault="00026A30" w:rsidP="000E678A">
            <w:pPr>
              <w:spacing w:before="120" w:after="120" w:line="240" w:lineRule="auto"/>
              <w:jc w:val="both"/>
              <w:rPr>
                <w:rFonts w:ascii="Garamond" w:hAnsi="Garamond"/>
                <w:color w:val="000000"/>
                <w:szCs w:val="20"/>
                <w:lang w:eastAsia="ru-RU"/>
              </w:rPr>
            </w:pPr>
            <w:r w:rsidRPr="009A47D2">
              <w:rPr>
                <w:rFonts w:ascii="Garamond" w:hAnsi="Garamond"/>
                <w:color w:val="000000"/>
                <w:szCs w:val="20"/>
                <w:lang w:eastAsia="ru-RU"/>
              </w:rPr>
              <w:t>И2 «Способность возвратить имеющиеся заемные средства»</w:t>
            </w:r>
          </w:p>
        </w:tc>
        <w:tc>
          <w:tcPr>
            <w:tcW w:w="988" w:type="pct"/>
            <w:tcBorders>
              <w:top w:val="single" w:sz="4" w:space="0" w:color="auto"/>
              <w:left w:val="single" w:sz="4" w:space="0" w:color="auto"/>
              <w:bottom w:val="single" w:sz="4" w:space="0" w:color="auto"/>
              <w:right w:val="single" w:sz="4" w:space="0" w:color="auto"/>
            </w:tcBorders>
          </w:tcPr>
          <w:p w14:paraId="743437C0" w14:textId="77777777" w:rsidR="00026A30" w:rsidRPr="009A47D2" w:rsidRDefault="00026A30" w:rsidP="000E678A">
            <w:pPr>
              <w:spacing w:before="120" w:after="120" w:line="240" w:lineRule="auto"/>
              <w:jc w:val="both"/>
              <w:rPr>
                <w:rFonts w:ascii="Garamond" w:hAnsi="Garamond"/>
                <w:lang w:eastAsia="ru-RU"/>
              </w:rPr>
            </w:pPr>
          </w:p>
        </w:tc>
        <w:tc>
          <w:tcPr>
            <w:tcW w:w="1210" w:type="pct"/>
            <w:tcBorders>
              <w:top w:val="single" w:sz="4" w:space="0" w:color="auto"/>
              <w:left w:val="single" w:sz="4" w:space="0" w:color="auto"/>
              <w:bottom w:val="single" w:sz="4" w:space="0" w:color="auto"/>
              <w:right w:val="single" w:sz="4" w:space="0" w:color="auto"/>
            </w:tcBorders>
          </w:tcPr>
          <w:p w14:paraId="124BC3BA" w14:textId="77777777" w:rsidR="00026A30" w:rsidRPr="009A47D2" w:rsidRDefault="00026A30" w:rsidP="000E678A">
            <w:pPr>
              <w:spacing w:before="120" w:after="120" w:line="240" w:lineRule="auto"/>
              <w:jc w:val="both"/>
              <w:rPr>
                <w:rFonts w:ascii="Garamond" w:hAnsi="Garamond"/>
                <w:color w:val="000000"/>
                <w:lang w:eastAsia="ru-RU"/>
              </w:rPr>
            </w:pPr>
          </w:p>
        </w:tc>
      </w:tr>
      <w:tr w:rsidR="00026A30" w:rsidRPr="00267F13" w14:paraId="5C5D4637" w14:textId="77777777" w:rsidTr="00026A30">
        <w:tc>
          <w:tcPr>
            <w:tcW w:w="2802" w:type="pct"/>
            <w:tcBorders>
              <w:top w:val="single" w:sz="4" w:space="0" w:color="auto"/>
              <w:left w:val="single" w:sz="4" w:space="0" w:color="auto"/>
              <w:bottom w:val="single" w:sz="4" w:space="0" w:color="auto"/>
              <w:right w:val="single" w:sz="4" w:space="0" w:color="auto"/>
            </w:tcBorders>
          </w:tcPr>
          <w:p w14:paraId="4AFC7E68" w14:textId="77777777" w:rsidR="00026A30" w:rsidRPr="00267F13" w:rsidRDefault="00026A30" w:rsidP="000E678A">
            <w:pPr>
              <w:spacing w:before="120" w:after="120" w:line="240" w:lineRule="auto"/>
              <w:jc w:val="both"/>
              <w:rPr>
                <w:rFonts w:ascii="Garamond" w:hAnsi="Garamond"/>
                <w:color w:val="000000"/>
                <w:szCs w:val="20"/>
                <w:lang w:eastAsia="ru-RU"/>
              </w:rPr>
            </w:pPr>
            <w:r w:rsidRPr="009A47D2">
              <w:rPr>
                <w:rFonts w:ascii="Garamond" w:hAnsi="Garamond"/>
                <w:color w:val="000000"/>
                <w:szCs w:val="20"/>
                <w:lang w:eastAsia="ru-RU"/>
              </w:rPr>
              <w:lastRenderedPageBreak/>
              <w:t>И6 «Коэффициент текущей ликвидности»</w:t>
            </w:r>
          </w:p>
        </w:tc>
        <w:tc>
          <w:tcPr>
            <w:tcW w:w="988" w:type="pct"/>
            <w:tcBorders>
              <w:top w:val="single" w:sz="4" w:space="0" w:color="auto"/>
              <w:left w:val="single" w:sz="4" w:space="0" w:color="auto"/>
              <w:bottom w:val="single" w:sz="4" w:space="0" w:color="auto"/>
              <w:right w:val="single" w:sz="4" w:space="0" w:color="auto"/>
            </w:tcBorders>
          </w:tcPr>
          <w:p w14:paraId="538A3804" w14:textId="77777777" w:rsidR="00026A30" w:rsidRPr="00267F13" w:rsidRDefault="00026A30" w:rsidP="000E678A">
            <w:pPr>
              <w:spacing w:before="120" w:after="120" w:line="240" w:lineRule="auto"/>
              <w:jc w:val="both"/>
              <w:rPr>
                <w:rFonts w:ascii="Garamond" w:hAnsi="Garamond"/>
                <w:lang w:eastAsia="ru-RU"/>
              </w:rPr>
            </w:pPr>
          </w:p>
        </w:tc>
        <w:tc>
          <w:tcPr>
            <w:tcW w:w="1210" w:type="pct"/>
            <w:tcBorders>
              <w:top w:val="single" w:sz="4" w:space="0" w:color="auto"/>
              <w:left w:val="single" w:sz="4" w:space="0" w:color="auto"/>
              <w:bottom w:val="single" w:sz="4" w:space="0" w:color="auto"/>
              <w:right w:val="single" w:sz="4" w:space="0" w:color="auto"/>
            </w:tcBorders>
          </w:tcPr>
          <w:p w14:paraId="7893E24B" w14:textId="77777777" w:rsidR="00026A30" w:rsidRPr="00267F13" w:rsidRDefault="00026A30" w:rsidP="000E678A">
            <w:pPr>
              <w:spacing w:before="120" w:after="120" w:line="240" w:lineRule="auto"/>
              <w:jc w:val="both"/>
              <w:rPr>
                <w:rFonts w:ascii="Garamond" w:hAnsi="Garamond"/>
                <w:color w:val="000000"/>
                <w:lang w:eastAsia="ru-RU"/>
              </w:rPr>
            </w:pPr>
          </w:p>
        </w:tc>
      </w:tr>
    </w:tbl>
    <w:p w14:paraId="015B8646" w14:textId="77777777" w:rsidR="00026A30" w:rsidRPr="00267F13" w:rsidRDefault="00026A30" w:rsidP="007D7A2C">
      <w:pPr>
        <w:spacing w:after="0" w:line="240" w:lineRule="auto"/>
        <w:jc w:val="right"/>
        <w:rPr>
          <w:rFonts w:ascii="Garamond" w:hAnsi="Garamond"/>
          <w:b/>
          <w:sz w:val="24"/>
        </w:rPr>
      </w:pPr>
    </w:p>
    <w:p w14:paraId="2F3ADA30" w14:textId="77777777" w:rsidR="006316F8" w:rsidRPr="00267F13" w:rsidRDefault="006316F8" w:rsidP="007D7A2C">
      <w:pPr>
        <w:spacing w:after="0" w:line="240" w:lineRule="auto"/>
        <w:jc w:val="right"/>
        <w:rPr>
          <w:rFonts w:ascii="Garamond" w:hAnsi="Garamond"/>
          <w:b/>
          <w:sz w:val="24"/>
        </w:rPr>
      </w:pPr>
    </w:p>
    <w:p w14:paraId="7FD12419" w14:textId="77777777" w:rsidR="000E678A" w:rsidRPr="009A47D2" w:rsidRDefault="000E678A" w:rsidP="006316F8">
      <w:pPr>
        <w:spacing w:after="0" w:line="240" w:lineRule="auto"/>
        <w:jc w:val="both"/>
        <w:rPr>
          <w:rFonts w:ascii="Garamond" w:hAnsi="Garamond"/>
          <w:b/>
          <w:sz w:val="24"/>
        </w:rPr>
      </w:pPr>
    </w:p>
    <w:p w14:paraId="1562D56C" w14:textId="77777777" w:rsidR="006316F8" w:rsidRPr="00B30241" w:rsidRDefault="006316F8" w:rsidP="006316F8">
      <w:pPr>
        <w:spacing w:after="0" w:line="240" w:lineRule="auto"/>
        <w:jc w:val="both"/>
        <w:rPr>
          <w:rFonts w:ascii="Garamond" w:hAnsi="Garamond"/>
          <w:b/>
          <w:sz w:val="24"/>
        </w:rPr>
      </w:pPr>
      <w:r w:rsidRPr="00B30241">
        <w:rPr>
          <w:rFonts w:ascii="Garamond" w:hAnsi="Garamond"/>
          <w:b/>
          <w:sz w:val="24"/>
          <w:highlight w:val="yellow"/>
        </w:rPr>
        <w:t xml:space="preserve">Изложить приложение </w:t>
      </w:r>
      <w:r w:rsidR="00026A30">
        <w:rPr>
          <w:rFonts w:ascii="Garamond" w:hAnsi="Garamond"/>
          <w:b/>
          <w:sz w:val="24"/>
          <w:highlight w:val="yellow"/>
        </w:rPr>
        <w:t>2.2</w:t>
      </w:r>
      <w:r w:rsidRPr="00B30241">
        <w:rPr>
          <w:rFonts w:ascii="Garamond" w:hAnsi="Garamond"/>
          <w:b/>
          <w:sz w:val="24"/>
          <w:highlight w:val="yellow"/>
        </w:rPr>
        <w:t xml:space="preserve"> в следующей редакции:</w:t>
      </w:r>
    </w:p>
    <w:p w14:paraId="4565C961" w14:textId="77777777" w:rsidR="00770D85" w:rsidRDefault="00770D85" w:rsidP="007D7A2C">
      <w:pPr>
        <w:spacing w:after="0" w:line="240" w:lineRule="auto"/>
        <w:jc w:val="right"/>
        <w:rPr>
          <w:rFonts w:ascii="Garamond" w:hAnsi="Garamond"/>
          <w:b/>
          <w:sz w:val="24"/>
        </w:rPr>
      </w:pPr>
    </w:p>
    <w:p w14:paraId="0BA2558C" w14:textId="5FF1415F" w:rsidR="00AA4350" w:rsidRPr="00BC70B1" w:rsidRDefault="00AA4350" w:rsidP="007D7A2C">
      <w:pPr>
        <w:spacing w:after="0" w:line="240" w:lineRule="auto"/>
        <w:jc w:val="right"/>
        <w:rPr>
          <w:rFonts w:ascii="Garamond" w:hAnsi="Garamond"/>
          <w:b/>
        </w:rPr>
      </w:pPr>
      <w:r w:rsidRPr="00BC70B1">
        <w:rPr>
          <w:rFonts w:ascii="Garamond" w:hAnsi="Garamond"/>
          <w:b/>
        </w:rPr>
        <w:t>Приложение 2</w:t>
      </w:r>
      <w:r w:rsidR="006316F8" w:rsidRPr="00BC70B1">
        <w:rPr>
          <w:rFonts w:ascii="Garamond" w:hAnsi="Garamond"/>
          <w:b/>
        </w:rPr>
        <w:t>.</w:t>
      </w:r>
      <w:r w:rsidR="00026A30" w:rsidRPr="00BC70B1">
        <w:rPr>
          <w:rFonts w:ascii="Garamond" w:hAnsi="Garamond"/>
          <w:b/>
        </w:rPr>
        <w:t>2</w:t>
      </w:r>
    </w:p>
    <w:p w14:paraId="6DB89002" w14:textId="77777777" w:rsidR="00AA4350" w:rsidRPr="0005171B" w:rsidRDefault="00AA4350" w:rsidP="007D7A2C">
      <w:pPr>
        <w:spacing w:after="0" w:line="240" w:lineRule="auto"/>
        <w:jc w:val="right"/>
        <w:rPr>
          <w:rFonts w:ascii="Garamond" w:hAnsi="Garamond"/>
          <w:b/>
        </w:rPr>
      </w:pPr>
    </w:p>
    <w:p w14:paraId="5C7986C0" w14:textId="77777777" w:rsidR="00C27645" w:rsidRPr="0063189F" w:rsidRDefault="00C27645" w:rsidP="007D7A2C">
      <w:pPr>
        <w:spacing w:after="0" w:line="240" w:lineRule="auto"/>
        <w:jc w:val="center"/>
        <w:rPr>
          <w:rFonts w:ascii="Garamond" w:hAnsi="Garamond"/>
          <w:b/>
        </w:rPr>
      </w:pPr>
      <w:r w:rsidRPr="0063189F">
        <w:rPr>
          <w:rFonts w:ascii="Garamond" w:hAnsi="Garamond"/>
          <w:b/>
        </w:rPr>
        <w:t>Отчет о значениях</w:t>
      </w:r>
      <w:r w:rsidR="00E63584">
        <w:rPr>
          <w:rFonts w:ascii="Garamond" w:hAnsi="Garamond"/>
          <w:b/>
        </w:rPr>
        <w:t xml:space="preserve"> </w:t>
      </w:r>
      <w:r w:rsidR="00CB79C0" w:rsidRPr="0063189F">
        <w:rPr>
          <w:rFonts w:ascii="Garamond" w:hAnsi="Garamond"/>
          <w:b/>
        </w:rPr>
        <w:t xml:space="preserve">индикаторов и </w:t>
      </w:r>
      <w:r w:rsidRPr="0063189F">
        <w:rPr>
          <w:rFonts w:ascii="Garamond" w:hAnsi="Garamond"/>
          <w:b/>
        </w:rPr>
        <w:t>показателей финансового состояния</w:t>
      </w:r>
    </w:p>
    <w:p w14:paraId="3D334E7D" w14:textId="77777777" w:rsidR="00C27645" w:rsidRPr="0063189F" w:rsidRDefault="00C27645" w:rsidP="007D7A2C">
      <w:pPr>
        <w:spacing w:after="0" w:line="240" w:lineRule="auto"/>
        <w:rPr>
          <w:rFonts w:ascii="Garamond" w:hAnsi="Garamond"/>
        </w:rPr>
      </w:pPr>
    </w:p>
    <w:p w14:paraId="7456E9F9" w14:textId="77777777" w:rsidR="00C27645" w:rsidRPr="0063189F" w:rsidRDefault="00C27645" w:rsidP="007D7A2C">
      <w:pPr>
        <w:spacing w:after="0" w:line="240" w:lineRule="auto"/>
        <w:rPr>
          <w:rFonts w:ascii="Garamond" w:hAnsi="Garamond"/>
        </w:rPr>
      </w:pPr>
      <w:r w:rsidRPr="0063189F">
        <w:rPr>
          <w:rFonts w:ascii="Garamond" w:hAnsi="Garamond"/>
        </w:rPr>
        <w:t>Наименование участника оптового рынка:</w:t>
      </w:r>
    </w:p>
    <w:p w14:paraId="455AEA1F" w14:textId="77777777" w:rsidR="00C27645" w:rsidRPr="0063189F" w:rsidRDefault="00C27645" w:rsidP="007D7A2C">
      <w:pPr>
        <w:spacing w:after="0" w:line="240" w:lineRule="auto"/>
        <w:rPr>
          <w:rFonts w:ascii="Garamond" w:hAnsi="Garamond"/>
        </w:rPr>
      </w:pPr>
      <w:r w:rsidRPr="0063189F">
        <w:rPr>
          <w:rFonts w:ascii="Garamond" w:hAnsi="Garamond"/>
        </w:rPr>
        <w:t>Отчетный период: ___</w:t>
      </w:r>
    </w:p>
    <w:p w14:paraId="4BD47A0F" w14:textId="77777777" w:rsidR="00C27645" w:rsidRPr="0063189F" w:rsidRDefault="00C27645" w:rsidP="007D7A2C">
      <w:pPr>
        <w:spacing w:after="0" w:line="240" w:lineRule="auto"/>
        <w:rPr>
          <w:rFonts w:ascii="Garamond" w:hAnsi="Garamond"/>
        </w:rPr>
      </w:pPr>
    </w:p>
    <w:p w14:paraId="315B6046" w14:textId="77777777" w:rsidR="00C27645" w:rsidRPr="0063189F" w:rsidRDefault="00C27645" w:rsidP="007D7A2C">
      <w:pPr>
        <w:spacing w:after="0" w:line="240" w:lineRule="auto"/>
        <w:rPr>
          <w:rFonts w:ascii="Garamond" w:hAnsi="Garamond"/>
        </w:rPr>
      </w:pPr>
      <w:r w:rsidRPr="0063189F">
        <w:rPr>
          <w:rFonts w:ascii="Garamond" w:hAnsi="Garamond"/>
        </w:rPr>
        <w:t xml:space="preserve">Дата формирования отчета: </w:t>
      </w:r>
      <w:r w:rsidRPr="0063189F">
        <w:rPr>
          <w:rFonts w:ascii="Garamond" w:hAnsi="Garamond"/>
          <w:lang w:val="en-US"/>
        </w:rPr>
        <w:t>DD</w:t>
      </w:r>
      <w:r w:rsidRPr="0063189F">
        <w:rPr>
          <w:rFonts w:ascii="Garamond" w:hAnsi="Garamond"/>
        </w:rPr>
        <w:t>.</w:t>
      </w:r>
      <w:r w:rsidRPr="0063189F">
        <w:rPr>
          <w:rFonts w:ascii="Garamond" w:hAnsi="Garamond"/>
          <w:lang w:val="en-US"/>
        </w:rPr>
        <w:t>MM</w:t>
      </w:r>
      <w:r w:rsidRPr="0063189F">
        <w:rPr>
          <w:rFonts w:ascii="Garamond" w:hAnsi="Garamond"/>
        </w:rPr>
        <w:t>.</w:t>
      </w:r>
      <w:r w:rsidRPr="0063189F">
        <w:rPr>
          <w:rFonts w:ascii="Garamond" w:hAnsi="Garamond"/>
          <w:lang w:val="en-US"/>
        </w:rPr>
        <w:t>YYYY</w:t>
      </w:r>
    </w:p>
    <w:p w14:paraId="19893A91" w14:textId="77777777" w:rsidR="00DD72F8" w:rsidRDefault="00DD72F8" w:rsidP="007D7A2C">
      <w:pPr>
        <w:spacing w:after="0" w:line="240" w:lineRule="auto"/>
        <w:jc w:val="both"/>
        <w:rPr>
          <w:rFonts w:ascii="Garamond" w:hAnsi="Garamond"/>
        </w:rPr>
      </w:pPr>
    </w:p>
    <w:p w14:paraId="40989E0C" w14:textId="266235E0" w:rsidR="00C27645" w:rsidRDefault="00DD72F8" w:rsidP="007D7A2C">
      <w:pPr>
        <w:spacing w:after="0" w:line="240" w:lineRule="auto"/>
        <w:jc w:val="both"/>
        <w:rPr>
          <w:rFonts w:ascii="Garamond" w:hAnsi="Garamond"/>
        </w:rPr>
      </w:pPr>
      <w:r w:rsidRPr="009A47D2">
        <w:rPr>
          <w:rFonts w:ascii="Garamond" w:hAnsi="Garamond"/>
        </w:rPr>
        <w:t>Настоящим АО «ЦФР» уведомляет о том</w:t>
      </w:r>
      <w:r w:rsidRPr="00770D85">
        <w:rPr>
          <w:rFonts w:ascii="Garamond" w:hAnsi="Garamond"/>
        </w:rPr>
        <w:t>, что</w:t>
      </w:r>
      <w:r w:rsidR="00CA4078" w:rsidRPr="00770D85">
        <w:rPr>
          <w:rFonts w:ascii="Garamond" w:hAnsi="Garamond"/>
        </w:rPr>
        <w:t xml:space="preserve"> участник оптового рынка</w:t>
      </w:r>
      <w:r w:rsidRPr="00770D85">
        <w:rPr>
          <w:rFonts w:ascii="Garamond" w:hAnsi="Garamond"/>
        </w:rPr>
        <w:t xml:space="preserve"> ___________________________ </w:t>
      </w:r>
      <w:r w:rsidRPr="00770D85">
        <w:rPr>
          <w:rFonts w:ascii="Garamond" w:hAnsi="Garamond"/>
          <w:i/>
        </w:rPr>
        <w:t>(наименование участника оптового рынка)</w:t>
      </w:r>
      <w:r w:rsidRPr="00770D85">
        <w:rPr>
          <w:rFonts w:ascii="Garamond" w:hAnsi="Garamond"/>
        </w:rPr>
        <w:t xml:space="preserve"> включен в перечень участников, </w:t>
      </w:r>
      <w:r w:rsidR="004C73D1" w:rsidRPr="00770D85">
        <w:rPr>
          <w:rFonts w:ascii="Garamond" w:hAnsi="Garamond"/>
        </w:rPr>
        <w:t xml:space="preserve">в отношении которых проводится </w:t>
      </w:r>
      <w:r w:rsidRPr="00770D85">
        <w:rPr>
          <w:rFonts w:ascii="Garamond" w:hAnsi="Garamond"/>
        </w:rPr>
        <w:t>проверк</w:t>
      </w:r>
      <w:r w:rsidR="004C73D1" w:rsidRPr="00770D85">
        <w:rPr>
          <w:rFonts w:ascii="Garamond" w:hAnsi="Garamond"/>
        </w:rPr>
        <w:t>а</w:t>
      </w:r>
      <w:r w:rsidRPr="00770D85">
        <w:rPr>
          <w:rFonts w:ascii="Garamond" w:hAnsi="Garamond"/>
        </w:rPr>
        <w:t xml:space="preserve"> выполнения показателей</w:t>
      </w:r>
      <w:r w:rsidRPr="009A47D2">
        <w:rPr>
          <w:rFonts w:ascii="Garamond" w:hAnsi="Garamond"/>
        </w:rPr>
        <w:t xml:space="preserve"> финансового состояния по итогам отчетного периода.</w:t>
      </w:r>
    </w:p>
    <w:p w14:paraId="39F4163D" w14:textId="77777777" w:rsidR="00DD72F8" w:rsidRPr="0063189F" w:rsidRDefault="00DD72F8" w:rsidP="007D7A2C">
      <w:pPr>
        <w:spacing w:after="0" w:line="240" w:lineRule="auto"/>
        <w:jc w:val="both"/>
        <w:rPr>
          <w:rFonts w:ascii="Garamond" w:hAnsi="Garamond"/>
        </w:rPr>
      </w:pPr>
    </w:p>
    <w:p w14:paraId="640600DE" w14:textId="77777777" w:rsidR="00C27645" w:rsidRPr="0063189F" w:rsidRDefault="00C27645" w:rsidP="007D7A2C">
      <w:pPr>
        <w:spacing w:after="0" w:line="240" w:lineRule="auto"/>
        <w:rPr>
          <w:rFonts w:ascii="Garamond" w:hAnsi="Garamond"/>
          <w:color w:val="000000"/>
        </w:rPr>
      </w:pPr>
    </w:p>
    <w:p w14:paraId="555C3544" w14:textId="77777777" w:rsidR="00C27645" w:rsidRPr="0063189F" w:rsidRDefault="00C27645" w:rsidP="007D7A2C">
      <w:pPr>
        <w:spacing w:after="0" w:line="240" w:lineRule="auto"/>
        <w:rPr>
          <w:rFonts w:ascii="Garamond" w:hAnsi="Garamond"/>
          <w:sz w:val="16"/>
          <w:szCs w:val="16"/>
        </w:rPr>
      </w:pPr>
      <w:r w:rsidRPr="0063189F">
        <w:rPr>
          <w:rFonts w:ascii="Garamond" w:hAnsi="Garamond"/>
          <w:color w:val="000000"/>
        </w:rPr>
        <w:t xml:space="preserve">Таблица </w:t>
      </w:r>
      <w:r w:rsidR="006316F8">
        <w:rPr>
          <w:rFonts w:ascii="Garamond" w:hAnsi="Garamond"/>
          <w:color w:val="000000"/>
        </w:rPr>
        <w:t>1</w:t>
      </w:r>
      <w:r w:rsidRPr="0063189F">
        <w:rPr>
          <w:rFonts w:ascii="Garamond" w:hAnsi="Garamond"/>
          <w:color w:val="000000"/>
        </w:rPr>
        <w:t>. Значения индикаторов финансового состояния</w:t>
      </w:r>
    </w:p>
    <w:p w14:paraId="4D744BC4" w14:textId="77777777" w:rsidR="00C27645" w:rsidRPr="0063189F" w:rsidRDefault="00C27645" w:rsidP="007D7A2C">
      <w:pPr>
        <w:spacing w:after="60"/>
        <w:jc w:val="center"/>
        <w:rPr>
          <w:rFonts w:ascii="Garamond" w:hAnsi="Garamond"/>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37"/>
        <w:gridCol w:w="1847"/>
        <w:gridCol w:w="2261"/>
      </w:tblGrid>
      <w:tr w:rsidR="00C27645" w:rsidRPr="0063189F" w14:paraId="796D79BF" w14:textId="77777777" w:rsidTr="00C27645">
        <w:tc>
          <w:tcPr>
            <w:tcW w:w="2802" w:type="pct"/>
            <w:vAlign w:val="center"/>
          </w:tcPr>
          <w:p w14:paraId="018B84C9" w14:textId="77777777" w:rsidR="00C27645" w:rsidRPr="0063189F" w:rsidRDefault="00C27645" w:rsidP="00520E43">
            <w:pPr>
              <w:spacing w:before="120" w:after="120" w:line="240" w:lineRule="auto"/>
              <w:jc w:val="center"/>
              <w:rPr>
                <w:rFonts w:ascii="Garamond" w:hAnsi="Garamond"/>
                <w:b/>
                <w:lang w:eastAsia="ru-RU"/>
              </w:rPr>
            </w:pPr>
            <w:r w:rsidRPr="0063189F">
              <w:rPr>
                <w:rFonts w:ascii="Garamond" w:hAnsi="Garamond"/>
                <w:b/>
                <w:lang w:eastAsia="ru-RU"/>
              </w:rPr>
              <w:t>Наименование индикатора финансового состояния</w:t>
            </w:r>
          </w:p>
        </w:tc>
        <w:tc>
          <w:tcPr>
            <w:tcW w:w="988" w:type="pct"/>
            <w:vAlign w:val="center"/>
          </w:tcPr>
          <w:p w14:paraId="6071B9AE" w14:textId="77777777" w:rsidR="00C27645" w:rsidRPr="0063189F" w:rsidRDefault="00C27645" w:rsidP="00520E43">
            <w:pPr>
              <w:spacing w:before="120" w:after="120" w:line="240" w:lineRule="auto"/>
              <w:jc w:val="center"/>
              <w:rPr>
                <w:rFonts w:ascii="Garamond" w:hAnsi="Garamond"/>
                <w:b/>
                <w:lang w:eastAsia="ru-RU"/>
              </w:rPr>
            </w:pPr>
            <w:r w:rsidRPr="0063189F">
              <w:rPr>
                <w:rFonts w:ascii="Garamond" w:hAnsi="Garamond"/>
                <w:b/>
                <w:lang w:eastAsia="ru-RU"/>
              </w:rPr>
              <w:t>Допустимое значение</w:t>
            </w:r>
          </w:p>
        </w:tc>
        <w:tc>
          <w:tcPr>
            <w:tcW w:w="1210" w:type="pct"/>
            <w:vAlign w:val="center"/>
          </w:tcPr>
          <w:p w14:paraId="05ED3DEE" w14:textId="77777777" w:rsidR="00C27645" w:rsidRPr="0063189F" w:rsidRDefault="00C27645" w:rsidP="00520E43">
            <w:pPr>
              <w:spacing w:before="120" w:after="120" w:line="240" w:lineRule="auto"/>
              <w:jc w:val="center"/>
              <w:rPr>
                <w:rFonts w:ascii="Garamond" w:hAnsi="Garamond"/>
                <w:b/>
                <w:lang w:eastAsia="ru-RU"/>
              </w:rPr>
            </w:pPr>
            <w:r w:rsidRPr="0063189F">
              <w:rPr>
                <w:rFonts w:ascii="Garamond" w:hAnsi="Garamond"/>
                <w:b/>
                <w:lang w:eastAsia="ru-RU"/>
              </w:rPr>
              <w:t>Фактическое значение</w:t>
            </w:r>
          </w:p>
        </w:tc>
      </w:tr>
      <w:tr w:rsidR="00C27645" w:rsidRPr="0063189F" w14:paraId="7805AB57" w14:textId="77777777" w:rsidTr="00C27645">
        <w:tc>
          <w:tcPr>
            <w:tcW w:w="2802" w:type="pct"/>
          </w:tcPr>
          <w:p w14:paraId="77E48D9E" w14:textId="77777777" w:rsidR="00C27645" w:rsidRPr="0063189F" w:rsidRDefault="00C27645" w:rsidP="00520E43">
            <w:pPr>
              <w:spacing w:before="120" w:after="120" w:line="240" w:lineRule="auto"/>
              <w:jc w:val="both"/>
              <w:rPr>
                <w:rFonts w:ascii="Garamond" w:hAnsi="Garamond"/>
                <w:color w:val="000000"/>
                <w:szCs w:val="20"/>
                <w:lang w:eastAsia="ru-RU"/>
              </w:rPr>
            </w:pPr>
            <w:r w:rsidRPr="0063189F">
              <w:rPr>
                <w:rFonts w:ascii="Garamond" w:hAnsi="Garamond"/>
                <w:color w:val="000000"/>
                <w:szCs w:val="20"/>
                <w:lang w:eastAsia="ru-RU"/>
              </w:rPr>
              <w:t>И1 «Оборачиваемость КЗ»</w:t>
            </w:r>
          </w:p>
        </w:tc>
        <w:tc>
          <w:tcPr>
            <w:tcW w:w="988" w:type="pct"/>
          </w:tcPr>
          <w:p w14:paraId="1619E2B5" w14:textId="77777777" w:rsidR="00C27645" w:rsidRPr="0063189F" w:rsidRDefault="00C27645" w:rsidP="00520E43">
            <w:pPr>
              <w:spacing w:before="120" w:after="120" w:line="240" w:lineRule="auto"/>
              <w:jc w:val="both"/>
              <w:rPr>
                <w:rFonts w:ascii="Garamond" w:hAnsi="Garamond"/>
                <w:lang w:eastAsia="ru-RU"/>
              </w:rPr>
            </w:pPr>
          </w:p>
        </w:tc>
        <w:tc>
          <w:tcPr>
            <w:tcW w:w="1210" w:type="pct"/>
          </w:tcPr>
          <w:p w14:paraId="7A1AFA6A" w14:textId="77777777" w:rsidR="00C27645" w:rsidRPr="0063189F" w:rsidRDefault="00C27645" w:rsidP="00520E43">
            <w:pPr>
              <w:spacing w:before="120" w:after="120" w:line="240" w:lineRule="auto"/>
              <w:jc w:val="both"/>
              <w:rPr>
                <w:rFonts w:ascii="Garamond" w:hAnsi="Garamond"/>
                <w:color w:val="000000"/>
                <w:lang w:eastAsia="ru-RU"/>
              </w:rPr>
            </w:pPr>
          </w:p>
        </w:tc>
      </w:tr>
      <w:tr w:rsidR="00C27645" w:rsidRPr="0063189F" w14:paraId="22C7F275" w14:textId="77777777" w:rsidTr="00C27645">
        <w:tc>
          <w:tcPr>
            <w:tcW w:w="2802" w:type="pct"/>
          </w:tcPr>
          <w:p w14:paraId="0C8B2C1C" w14:textId="77777777" w:rsidR="00C27645" w:rsidRPr="0063189F" w:rsidRDefault="00C27645" w:rsidP="00520E43">
            <w:pPr>
              <w:spacing w:before="120" w:after="120" w:line="240" w:lineRule="auto"/>
              <w:jc w:val="both"/>
              <w:rPr>
                <w:rFonts w:ascii="Garamond" w:hAnsi="Garamond"/>
                <w:lang w:eastAsia="ru-RU"/>
              </w:rPr>
            </w:pPr>
            <w:r w:rsidRPr="0063189F">
              <w:rPr>
                <w:rFonts w:ascii="Garamond" w:hAnsi="Garamond"/>
                <w:lang w:eastAsia="ru-RU"/>
              </w:rPr>
              <w:t>И2 «Способность возвратить имеющиеся заемные средства»</w:t>
            </w:r>
          </w:p>
        </w:tc>
        <w:tc>
          <w:tcPr>
            <w:tcW w:w="988" w:type="pct"/>
          </w:tcPr>
          <w:p w14:paraId="5227D941" w14:textId="77777777" w:rsidR="00C27645" w:rsidRPr="0063189F" w:rsidRDefault="00C27645" w:rsidP="00520E43">
            <w:pPr>
              <w:spacing w:before="120" w:after="120" w:line="240" w:lineRule="auto"/>
              <w:jc w:val="both"/>
              <w:rPr>
                <w:rFonts w:ascii="Garamond" w:hAnsi="Garamond"/>
                <w:lang w:eastAsia="ru-RU"/>
              </w:rPr>
            </w:pPr>
          </w:p>
        </w:tc>
        <w:tc>
          <w:tcPr>
            <w:tcW w:w="1210" w:type="pct"/>
          </w:tcPr>
          <w:p w14:paraId="5DC67D76" w14:textId="77777777" w:rsidR="00C27645" w:rsidRPr="0063189F" w:rsidRDefault="00C27645" w:rsidP="00520E43">
            <w:pPr>
              <w:spacing w:before="120" w:after="120" w:line="240" w:lineRule="auto"/>
              <w:jc w:val="both"/>
              <w:rPr>
                <w:rFonts w:ascii="Garamond" w:hAnsi="Garamond"/>
                <w:color w:val="000000"/>
                <w:lang w:eastAsia="ru-RU"/>
              </w:rPr>
            </w:pPr>
          </w:p>
        </w:tc>
      </w:tr>
      <w:tr w:rsidR="00C27645" w:rsidRPr="0063189F" w14:paraId="433BC01A" w14:textId="77777777" w:rsidTr="00C27645">
        <w:tc>
          <w:tcPr>
            <w:tcW w:w="2802" w:type="pct"/>
          </w:tcPr>
          <w:p w14:paraId="6BAD3D21" w14:textId="77777777" w:rsidR="00C27645" w:rsidRPr="0063189F" w:rsidRDefault="00C27645" w:rsidP="00520E43">
            <w:pPr>
              <w:spacing w:before="120" w:after="120" w:line="240" w:lineRule="auto"/>
              <w:jc w:val="both"/>
              <w:rPr>
                <w:rFonts w:ascii="Garamond" w:hAnsi="Garamond"/>
                <w:lang w:eastAsia="ru-RU"/>
              </w:rPr>
            </w:pPr>
            <w:r w:rsidRPr="0063189F">
              <w:rPr>
                <w:rFonts w:ascii="Garamond" w:hAnsi="Garamond"/>
                <w:lang w:eastAsia="ru-RU"/>
              </w:rPr>
              <w:t>И3 «Оборачиваемость задолженности потребителей – субъектов розничных рынков за электрическую энергию (мощность)»</w:t>
            </w:r>
          </w:p>
        </w:tc>
        <w:tc>
          <w:tcPr>
            <w:tcW w:w="988" w:type="pct"/>
          </w:tcPr>
          <w:p w14:paraId="700F17E4" w14:textId="77777777" w:rsidR="00C27645" w:rsidRPr="0063189F" w:rsidRDefault="00C27645" w:rsidP="00520E43">
            <w:pPr>
              <w:spacing w:before="120" w:after="120" w:line="240" w:lineRule="auto"/>
              <w:jc w:val="both"/>
              <w:rPr>
                <w:rFonts w:ascii="Garamond" w:hAnsi="Garamond"/>
                <w:lang w:eastAsia="ru-RU"/>
              </w:rPr>
            </w:pPr>
          </w:p>
        </w:tc>
        <w:tc>
          <w:tcPr>
            <w:tcW w:w="1210" w:type="pct"/>
          </w:tcPr>
          <w:p w14:paraId="0E147E3E" w14:textId="77777777" w:rsidR="00C27645" w:rsidRPr="0063189F" w:rsidRDefault="00C27645" w:rsidP="00520E43">
            <w:pPr>
              <w:spacing w:before="120" w:after="120" w:line="240" w:lineRule="auto"/>
              <w:jc w:val="both"/>
              <w:rPr>
                <w:rFonts w:ascii="Garamond" w:hAnsi="Garamond"/>
                <w:color w:val="000000"/>
                <w:lang w:eastAsia="ru-RU"/>
              </w:rPr>
            </w:pPr>
          </w:p>
        </w:tc>
      </w:tr>
      <w:tr w:rsidR="00C27645" w:rsidRPr="0063189F" w14:paraId="374F9383" w14:textId="77777777" w:rsidTr="00C27645">
        <w:tc>
          <w:tcPr>
            <w:tcW w:w="2802" w:type="pct"/>
          </w:tcPr>
          <w:p w14:paraId="66458C65" w14:textId="77777777" w:rsidR="00C27645" w:rsidRPr="0063189F" w:rsidRDefault="00C27645" w:rsidP="00520E43">
            <w:pPr>
              <w:spacing w:before="120" w:after="120" w:line="240" w:lineRule="auto"/>
              <w:jc w:val="both"/>
              <w:rPr>
                <w:rFonts w:ascii="Garamond" w:hAnsi="Garamond"/>
                <w:lang w:eastAsia="ru-RU"/>
              </w:rPr>
            </w:pPr>
            <w:r w:rsidRPr="0063189F">
              <w:rPr>
                <w:rFonts w:ascii="Garamond" w:hAnsi="Garamond"/>
                <w:lang w:eastAsia="ru-RU"/>
              </w:rPr>
              <w:t>И3.1 «Оборачиваемость общей ДЗ»</w:t>
            </w:r>
          </w:p>
        </w:tc>
        <w:tc>
          <w:tcPr>
            <w:tcW w:w="988" w:type="pct"/>
          </w:tcPr>
          <w:p w14:paraId="1527EE90" w14:textId="77777777" w:rsidR="00C27645" w:rsidRPr="0063189F" w:rsidRDefault="00C27645" w:rsidP="00520E43">
            <w:pPr>
              <w:spacing w:before="120" w:after="120" w:line="240" w:lineRule="auto"/>
              <w:jc w:val="both"/>
              <w:rPr>
                <w:rFonts w:ascii="Garamond" w:hAnsi="Garamond"/>
                <w:lang w:eastAsia="ru-RU"/>
              </w:rPr>
            </w:pPr>
          </w:p>
        </w:tc>
        <w:tc>
          <w:tcPr>
            <w:tcW w:w="1210" w:type="pct"/>
          </w:tcPr>
          <w:p w14:paraId="37F7C50F" w14:textId="77777777" w:rsidR="00C27645" w:rsidRPr="0063189F" w:rsidRDefault="00C27645" w:rsidP="00520E43">
            <w:pPr>
              <w:spacing w:before="120" w:after="120" w:line="240" w:lineRule="auto"/>
              <w:jc w:val="both"/>
              <w:rPr>
                <w:rFonts w:ascii="Garamond" w:hAnsi="Garamond"/>
                <w:color w:val="000000"/>
                <w:lang w:eastAsia="ru-RU"/>
              </w:rPr>
            </w:pPr>
          </w:p>
        </w:tc>
      </w:tr>
      <w:tr w:rsidR="00C27645" w:rsidRPr="0063189F" w14:paraId="552271F0" w14:textId="77777777" w:rsidTr="00C27645">
        <w:tc>
          <w:tcPr>
            <w:tcW w:w="2802" w:type="pct"/>
          </w:tcPr>
          <w:p w14:paraId="02DAD1E0" w14:textId="77777777" w:rsidR="00C27645" w:rsidRPr="0063189F" w:rsidRDefault="00C27645" w:rsidP="00520E43">
            <w:pPr>
              <w:spacing w:before="120" w:after="120" w:line="240" w:lineRule="auto"/>
              <w:jc w:val="both"/>
              <w:rPr>
                <w:rFonts w:ascii="Garamond" w:hAnsi="Garamond"/>
                <w:lang w:eastAsia="ru-RU"/>
              </w:rPr>
            </w:pPr>
            <w:r w:rsidRPr="0063189F">
              <w:rPr>
                <w:rFonts w:ascii="Garamond" w:hAnsi="Garamond"/>
                <w:lang w:eastAsia="ru-RU"/>
              </w:rPr>
              <w:t>И4 «Риск нецелевого использования денежных средств за счет инвестиционной деятельности»</w:t>
            </w:r>
          </w:p>
        </w:tc>
        <w:tc>
          <w:tcPr>
            <w:tcW w:w="988" w:type="pct"/>
          </w:tcPr>
          <w:p w14:paraId="1FB22437" w14:textId="77777777" w:rsidR="00C27645" w:rsidRPr="0063189F" w:rsidRDefault="00C27645" w:rsidP="00520E43">
            <w:pPr>
              <w:spacing w:before="120" w:after="120" w:line="240" w:lineRule="auto"/>
              <w:jc w:val="both"/>
              <w:rPr>
                <w:rFonts w:ascii="Garamond" w:hAnsi="Garamond"/>
                <w:lang w:eastAsia="ru-RU"/>
              </w:rPr>
            </w:pPr>
          </w:p>
        </w:tc>
        <w:tc>
          <w:tcPr>
            <w:tcW w:w="1210" w:type="pct"/>
          </w:tcPr>
          <w:p w14:paraId="10242169" w14:textId="77777777" w:rsidR="00C27645" w:rsidRPr="0063189F" w:rsidRDefault="00C27645" w:rsidP="00520E43">
            <w:pPr>
              <w:spacing w:before="120" w:after="120" w:line="240" w:lineRule="auto"/>
              <w:jc w:val="both"/>
              <w:rPr>
                <w:rFonts w:ascii="Garamond" w:hAnsi="Garamond"/>
                <w:color w:val="000000"/>
                <w:lang w:eastAsia="ru-RU"/>
              </w:rPr>
            </w:pPr>
          </w:p>
        </w:tc>
      </w:tr>
      <w:tr w:rsidR="00C27645" w:rsidRPr="0063189F" w14:paraId="1D1EB0B5" w14:textId="77777777" w:rsidTr="00C27645">
        <w:tc>
          <w:tcPr>
            <w:tcW w:w="2802" w:type="pct"/>
          </w:tcPr>
          <w:p w14:paraId="2579F841" w14:textId="77777777" w:rsidR="00C27645" w:rsidRPr="0063189F" w:rsidRDefault="00C27645" w:rsidP="00520E43">
            <w:pPr>
              <w:spacing w:before="120" w:after="120" w:line="240" w:lineRule="auto"/>
              <w:jc w:val="both"/>
              <w:rPr>
                <w:rFonts w:ascii="Garamond" w:hAnsi="Garamond"/>
                <w:lang w:eastAsia="ru-RU"/>
              </w:rPr>
            </w:pPr>
            <w:r w:rsidRPr="0063189F">
              <w:rPr>
                <w:rFonts w:ascii="Garamond" w:hAnsi="Garamond"/>
                <w:lang w:eastAsia="ru-RU"/>
              </w:rPr>
              <w:t>И4.1 «Долгосрочные финансовые вложения»</w:t>
            </w:r>
          </w:p>
        </w:tc>
        <w:tc>
          <w:tcPr>
            <w:tcW w:w="988" w:type="pct"/>
          </w:tcPr>
          <w:p w14:paraId="533596F3" w14:textId="77777777" w:rsidR="00C27645" w:rsidRPr="0063189F" w:rsidRDefault="00C27645" w:rsidP="00520E43">
            <w:pPr>
              <w:spacing w:before="120" w:after="120" w:line="240" w:lineRule="auto"/>
              <w:jc w:val="both"/>
              <w:rPr>
                <w:rFonts w:ascii="Garamond" w:hAnsi="Garamond"/>
                <w:lang w:eastAsia="ru-RU"/>
              </w:rPr>
            </w:pPr>
          </w:p>
        </w:tc>
        <w:tc>
          <w:tcPr>
            <w:tcW w:w="1210" w:type="pct"/>
          </w:tcPr>
          <w:p w14:paraId="49ECD11A" w14:textId="77777777" w:rsidR="00C27645" w:rsidRPr="0063189F" w:rsidRDefault="00C27645" w:rsidP="00520E43">
            <w:pPr>
              <w:spacing w:before="120" w:after="120" w:line="240" w:lineRule="auto"/>
              <w:jc w:val="both"/>
              <w:rPr>
                <w:rFonts w:ascii="Garamond" w:hAnsi="Garamond"/>
                <w:color w:val="000000"/>
                <w:lang w:eastAsia="ru-RU"/>
              </w:rPr>
            </w:pPr>
          </w:p>
        </w:tc>
      </w:tr>
      <w:tr w:rsidR="00C27645" w:rsidRPr="0063189F" w14:paraId="4A61F811" w14:textId="77777777" w:rsidTr="00C27645">
        <w:tc>
          <w:tcPr>
            <w:tcW w:w="2802" w:type="pct"/>
          </w:tcPr>
          <w:p w14:paraId="3D6DD690" w14:textId="77777777" w:rsidR="00C27645" w:rsidRPr="0063189F" w:rsidRDefault="00C27645" w:rsidP="00520E43">
            <w:pPr>
              <w:spacing w:before="120" w:after="120" w:line="240" w:lineRule="auto"/>
              <w:jc w:val="both"/>
              <w:rPr>
                <w:rFonts w:ascii="Garamond" w:hAnsi="Garamond"/>
                <w:b/>
                <w:lang w:eastAsia="ru-RU"/>
              </w:rPr>
            </w:pPr>
            <w:r w:rsidRPr="0063189F">
              <w:rPr>
                <w:rFonts w:ascii="Garamond" w:hAnsi="Garamond"/>
                <w:lang w:eastAsia="ru-RU"/>
              </w:rPr>
              <w:t>И4.2 «Динамика долгосрочных и краткосрочных финансовых вложений»</w:t>
            </w:r>
          </w:p>
        </w:tc>
        <w:tc>
          <w:tcPr>
            <w:tcW w:w="988" w:type="pct"/>
          </w:tcPr>
          <w:p w14:paraId="39CD1EBD" w14:textId="77777777" w:rsidR="00C27645" w:rsidRPr="0063189F" w:rsidRDefault="00C27645" w:rsidP="00520E43">
            <w:pPr>
              <w:spacing w:before="120" w:after="120" w:line="240" w:lineRule="auto"/>
              <w:jc w:val="both"/>
              <w:rPr>
                <w:rFonts w:ascii="Garamond" w:hAnsi="Garamond"/>
                <w:lang w:eastAsia="ru-RU"/>
              </w:rPr>
            </w:pPr>
          </w:p>
        </w:tc>
        <w:tc>
          <w:tcPr>
            <w:tcW w:w="1210" w:type="pct"/>
          </w:tcPr>
          <w:p w14:paraId="0D211CFE" w14:textId="77777777" w:rsidR="00C27645" w:rsidRPr="0063189F" w:rsidRDefault="00C27645" w:rsidP="00520E43">
            <w:pPr>
              <w:spacing w:before="120" w:after="120" w:line="240" w:lineRule="auto"/>
              <w:jc w:val="both"/>
              <w:rPr>
                <w:rFonts w:ascii="Garamond" w:hAnsi="Garamond"/>
                <w:color w:val="000000"/>
                <w:lang w:eastAsia="ru-RU"/>
              </w:rPr>
            </w:pPr>
          </w:p>
        </w:tc>
      </w:tr>
      <w:tr w:rsidR="00C27645" w:rsidRPr="0063189F" w14:paraId="797CAC7A" w14:textId="77777777" w:rsidTr="00C27645">
        <w:tc>
          <w:tcPr>
            <w:tcW w:w="2802" w:type="pct"/>
          </w:tcPr>
          <w:p w14:paraId="2B767C11" w14:textId="77777777" w:rsidR="00C27645" w:rsidRPr="0063189F" w:rsidRDefault="00C27645" w:rsidP="00520E43">
            <w:pPr>
              <w:spacing w:before="120" w:after="120" w:line="240" w:lineRule="auto"/>
              <w:jc w:val="both"/>
              <w:rPr>
                <w:rFonts w:ascii="Garamond" w:hAnsi="Garamond"/>
                <w:b/>
                <w:lang w:eastAsia="ru-RU"/>
              </w:rPr>
            </w:pPr>
            <w:r w:rsidRPr="0063189F">
              <w:rPr>
                <w:rFonts w:ascii="Garamond" w:hAnsi="Garamond"/>
                <w:lang w:eastAsia="ru-RU"/>
              </w:rPr>
              <w:t>И5 «Риск нецелевого использования денежных средств за счет финансовой деятельности»</w:t>
            </w:r>
          </w:p>
        </w:tc>
        <w:tc>
          <w:tcPr>
            <w:tcW w:w="988" w:type="pct"/>
          </w:tcPr>
          <w:p w14:paraId="7B82747C" w14:textId="77777777" w:rsidR="00C27645" w:rsidRPr="0063189F" w:rsidRDefault="00C27645" w:rsidP="00520E43">
            <w:pPr>
              <w:spacing w:before="120" w:after="120" w:line="240" w:lineRule="auto"/>
              <w:jc w:val="both"/>
              <w:rPr>
                <w:rFonts w:ascii="Garamond" w:hAnsi="Garamond"/>
                <w:lang w:eastAsia="ru-RU"/>
              </w:rPr>
            </w:pPr>
          </w:p>
        </w:tc>
        <w:tc>
          <w:tcPr>
            <w:tcW w:w="1210" w:type="pct"/>
          </w:tcPr>
          <w:p w14:paraId="56BBB0DB" w14:textId="77777777" w:rsidR="00C27645" w:rsidRPr="0063189F" w:rsidRDefault="00C27645" w:rsidP="00520E43">
            <w:pPr>
              <w:spacing w:before="120" w:after="120" w:line="240" w:lineRule="auto"/>
              <w:jc w:val="both"/>
              <w:rPr>
                <w:rFonts w:ascii="Garamond" w:hAnsi="Garamond"/>
                <w:color w:val="000000"/>
                <w:lang w:eastAsia="ru-RU"/>
              </w:rPr>
            </w:pPr>
          </w:p>
        </w:tc>
      </w:tr>
      <w:tr w:rsidR="00C27645" w:rsidRPr="0063189F" w14:paraId="6521DAE2" w14:textId="77777777" w:rsidTr="00C27645">
        <w:tc>
          <w:tcPr>
            <w:tcW w:w="2802" w:type="pct"/>
          </w:tcPr>
          <w:p w14:paraId="3EF1CC3E" w14:textId="77777777" w:rsidR="00C27645" w:rsidRPr="0063189F" w:rsidRDefault="00C27645" w:rsidP="00520E43">
            <w:pPr>
              <w:spacing w:before="120" w:after="120" w:line="240" w:lineRule="auto"/>
              <w:jc w:val="both"/>
              <w:rPr>
                <w:rFonts w:ascii="Garamond" w:hAnsi="Garamond"/>
                <w:lang w:eastAsia="ru-RU"/>
              </w:rPr>
            </w:pPr>
            <w:r w:rsidRPr="0063189F">
              <w:rPr>
                <w:rFonts w:ascii="Garamond" w:hAnsi="Garamond"/>
                <w:lang w:eastAsia="ru-RU"/>
              </w:rPr>
              <w:t>И5.1 «Риск нецелевого использования денежных средств за счет финансовой деятельности, без учета операций по кредитам и займам»</w:t>
            </w:r>
          </w:p>
        </w:tc>
        <w:tc>
          <w:tcPr>
            <w:tcW w:w="988" w:type="pct"/>
          </w:tcPr>
          <w:p w14:paraId="5D352D2E" w14:textId="77777777" w:rsidR="00C27645" w:rsidRPr="0063189F" w:rsidRDefault="00C27645" w:rsidP="00520E43">
            <w:pPr>
              <w:spacing w:before="120" w:after="120" w:line="240" w:lineRule="auto"/>
              <w:jc w:val="both"/>
              <w:rPr>
                <w:rFonts w:ascii="Garamond" w:hAnsi="Garamond"/>
                <w:lang w:eastAsia="ru-RU"/>
              </w:rPr>
            </w:pPr>
          </w:p>
        </w:tc>
        <w:tc>
          <w:tcPr>
            <w:tcW w:w="1210" w:type="pct"/>
          </w:tcPr>
          <w:p w14:paraId="5C132290" w14:textId="77777777" w:rsidR="00C27645" w:rsidRPr="0063189F" w:rsidRDefault="00C27645" w:rsidP="00520E43">
            <w:pPr>
              <w:spacing w:before="120" w:after="120" w:line="240" w:lineRule="auto"/>
              <w:jc w:val="both"/>
              <w:rPr>
                <w:rFonts w:ascii="Garamond" w:hAnsi="Garamond"/>
                <w:color w:val="000000"/>
                <w:lang w:eastAsia="ru-RU"/>
              </w:rPr>
            </w:pPr>
          </w:p>
        </w:tc>
      </w:tr>
      <w:tr w:rsidR="00C27645" w:rsidRPr="0063189F" w14:paraId="01E2B9F1" w14:textId="77777777" w:rsidTr="00C27645">
        <w:tc>
          <w:tcPr>
            <w:tcW w:w="2802" w:type="pct"/>
          </w:tcPr>
          <w:p w14:paraId="5ED6F182" w14:textId="77777777" w:rsidR="00C27645" w:rsidRPr="0063189F" w:rsidRDefault="00C27645" w:rsidP="00520E43">
            <w:pPr>
              <w:spacing w:before="120" w:after="120" w:line="240" w:lineRule="auto"/>
              <w:jc w:val="both"/>
              <w:rPr>
                <w:rFonts w:ascii="Garamond" w:hAnsi="Garamond"/>
                <w:lang w:eastAsia="ru-RU"/>
              </w:rPr>
            </w:pPr>
            <w:r w:rsidRPr="0063189F">
              <w:rPr>
                <w:rFonts w:ascii="Garamond" w:hAnsi="Garamond"/>
                <w:lang w:eastAsia="ru-RU"/>
              </w:rPr>
              <w:t>И6 «Коэффициент текущей ликвидности»</w:t>
            </w:r>
          </w:p>
        </w:tc>
        <w:tc>
          <w:tcPr>
            <w:tcW w:w="988" w:type="pct"/>
          </w:tcPr>
          <w:p w14:paraId="76FBE728" w14:textId="77777777" w:rsidR="00C27645" w:rsidRPr="0063189F" w:rsidRDefault="00C27645" w:rsidP="00520E43">
            <w:pPr>
              <w:spacing w:before="120" w:after="120" w:line="240" w:lineRule="auto"/>
              <w:jc w:val="both"/>
              <w:rPr>
                <w:rFonts w:ascii="Garamond" w:hAnsi="Garamond"/>
                <w:lang w:eastAsia="ru-RU"/>
              </w:rPr>
            </w:pPr>
          </w:p>
        </w:tc>
        <w:tc>
          <w:tcPr>
            <w:tcW w:w="1210" w:type="pct"/>
          </w:tcPr>
          <w:p w14:paraId="38DFEF0E" w14:textId="77777777" w:rsidR="00C27645" w:rsidRPr="0063189F" w:rsidRDefault="00C27645" w:rsidP="00520E43">
            <w:pPr>
              <w:spacing w:before="120" w:after="120" w:line="240" w:lineRule="auto"/>
              <w:jc w:val="both"/>
              <w:rPr>
                <w:rFonts w:ascii="Garamond" w:hAnsi="Garamond"/>
                <w:color w:val="000000"/>
                <w:lang w:eastAsia="ru-RU"/>
              </w:rPr>
            </w:pPr>
          </w:p>
        </w:tc>
      </w:tr>
      <w:tr w:rsidR="00C27645" w:rsidRPr="0063189F" w14:paraId="33261D72" w14:textId="77777777" w:rsidTr="00C27645">
        <w:tc>
          <w:tcPr>
            <w:tcW w:w="2802" w:type="pct"/>
          </w:tcPr>
          <w:p w14:paraId="7203FB75" w14:textId="77777777" w:rsidR="00C27645" w:rsidRPr="0063189F" w:rsidRDefault="00C27645" w:rsidP="00520E43">
            <w:pPr>
              <w:spacing w:before="120" w:after="120" w:line="240" w:lineRule="auto"/>
              <w:jc w:val="both"/>
              <w:rPr>
                <w:rFonts w:ascii="Garamond" w:hAnsi="Garamond"/>
                <w:lang w:eastAsia="ru-RU"/>
              </w:rPr>
            </w:pPr>
            <w:r w:rsidRPr="0063189F">
              <w:rPr>
                <w:rFonts w:ascii="Garamond" w:hAnsi="Garamond"/>
                <w:lang w:eastAsia="ru-RU"/>
              </w:rPr>
              <w:t>И6.1 «Динамика коэффициента текущей ликвидности»</w:t>
            </w:r>
          </w:p>
        </w:tc>
        <w:tc>
          <w:tcPr>
            <w:tcW w:w="988" w:type="pct"/>
          </w:tcPr>
          <w:p w14:paraId="1DD2BE74" w14:textId="77777777" w:rsidR="00C27645" w:rsidRPr="0063189F" w:rsidRDefault="00C27645" w:rsidP="00520E43">
            <w:pPr>
              <w:spacing w:before="120" w:after="120" w:line="240" w:lineRule="auto"/>
              <w:jc w:val="both"/>
              <w:rPr>
                <w:rFonts w:ascii="Garamond" w:hAnsi="Garamond"/>
                <w:lang w:eastAsia="ru-RU"/>
              </w:rPr>
            </w:pPr>
          </w:p>
        </w:tc>
        <w:tc>
          <w:tcPr>
            <w:tcW w:w="1210" w:type="pct"/>
          </w:tcPr>
          <w:p w14:paraId="38E137CA" w14:textId="77777777" w:rsidR="00C27645" w:rsidRPr="0063189F" w:rsidRDefault="00C27645" w:rsidP="00520E43">
            <w:pPr>
              <w:spacing w:before="120" w:after="120" w:line="240" w:lineRule="auto"/>
              <w:jc w:val="both"/>
              <w:rPr>
                <w:rFonts w:ascii="Garamond" w:hAnsi="Garamond"/>
                <w:color w:val="000000"/>
                <w:lang w:eastAsia="ru-RU"/>
              </w:rPr>
            </w:pPr>
          </w:p>
        </w:tc>
      </w:tr>
      <w:tr w:rsidR="00C27645" w:rsidRPr="0063189F" w14:paraId="0FA0D31A" w14:textId="77777777" w:rsidTr="00C27645">
        <w:tc>
          <w:tcPr>
            <w:tcW w:w="2802" w:type="pct"/>
          </w:tcPr>
          <w:p w14:paraId="584468D1" w14:textId="77777777" w:rsidR="00C27645" w:rsidRPr="0063189F" w:rsidRDefault="00C27645" w:rsidP="00520E43">
            <w:pPr>
              <w:spacing w:before="120" w:after="120" w:line="240" w:lineRule="auto"/>
              <w:jc w:val="both"/>
              <w:rPr>
                <w:rFonts w:ascii="Garamond" w:hAnsi="Garamond"/>
                <w:lang w:eastAsia="ru-RU"/>
              </w:rPr>
            </w:pPr>
            <w:r w:rsidRPr="0063189F">
              <w:rPr>
                <w:rFonts w:ascii="Garamond" w:hAnsi="Garamond"/>
                <w:lang w:eastAsia="ru-RU"/>
              </w:rPr>
              <w:lastRenderedPageBreak/>
              <w:t>И7 «Коэффициент финансовой независимости»</w:t>
            </w:r>
          </w:p>
        </w:tc>
        <w:tc>
          <w:tcPr>
            <w:tcW w:w="988" w:type="pct"/>
          </w:tcPr>
          <w:p w14:paraId="537601ED" w14:textId="77777777" w:rsidR="00C27645" w:rsidRPr="0063189F" w:rsidRDefault="00C27645" w:rsidP="00520E43">
            <w:pPr>
              <w:spacing w:before="120" w:after="120" w:line="240" w:lineRule="auto"/>
              <w:jc w:val="both"/>
              <w:rPr>
                <w:rFonts w:ascii="Garamond" w:hAnsi="Garamond"/>
                <w:lang w:eastAsia="ru-RU"/>
              </w:rPr>
            </w:pPr>
          </w:p>
        </w:tc>
        <w:tc>
          <w:tcPr>
            <w:tcW w:w="1210" w:type="pct"/>
          </w:tcPr>
          <w:p w14:paraId="7134BF6E" w14:textId="77777777" w:rsidR="00C27645" w:rsidRPr="0063189F" w:rsidRDefault="00C27645" w:rsidP="00520E43">
            <w:pPr>
              <w:spacing w:before="120" w:after="120" w:line="240" w:lineRule="auto"/>
              <w:jc w:val="both"/>
              <w:rPr>
                <w:rFonts w:ascii="Garamond" w:hAnsi="Garamond"/>
                <w:color w:val="000000"/>
                <w:lang w:eastAsia="ru-RU"/>
              </w:rPr>
            </w:pPr>
          </w:p>
        </w:tc>
      </w:tr>
      <w:tr w:rsidR="00C27645" w:rsidRPr="0063189F" w14:paraId="622593FB" w14:textId="77777777" w:rsidTr="00C27645">
        <w:tc>
          <w:tcPr>
            <w:tcW w:w="2802" w:type="pct"/>
          </w:tcPr>
          <w:p w14:paraId="27CF54E7" w14:textId="77777777" w:rsidR="00C27645" w:rsidRPr="0063189F" w:rsidRDefault="00C27645" w:rsidP="00520E43">
            <w:pPr>
              <w:spacing w:before="120" w:after="120" w:line="240" w:lineRule="auto"/>
              <w:jc w:val="both"/>
              <w:rPr>
                <w:rFonts w:ascii="Garamond" w:hAnsi="Garamond"/>
                <w:lang w:eastAsia="ru-RU"/>
              </w:rPr>
            </w:pPr>
            <w:r w:rsidRPr="0063189F">
              <w:rPr>
                <w:rFonts w:ascii="Garamond" w:hAnsi="Garamond"/>
                <w:lang w:eastAsia="ru-RU"/>
              </w:rPr>
              <w:t>И8</w:t>
            </w:r>
            <w:r w:rsidRPr="0063189F">
              <w:rPr>
                <w:rFonts w:ascii="Tahoma" w:eastAsia="Tahoma" w:hAnsi="Tahoma" w:cs="Tahoma"/>
                <w:color w:val="7B7B7B" w:themeColor="accent3" w:themeShade="BF"/>
                <w:kern w:val="24"/>
                <w:sz w:val="32"/>
                <w:szCs w:val="32"/>
              </w:rPr>
              <w:t xml:space="preserve"> </w:t>
            </w:r>
            <w:r w:rsidRPr="0063189F">
              <w:rPr>
                <w:rFonts w:ascii="Garamond" w:hAnsi="Garamond"/>
                <w:lang w:eastAsia="ru-RU"/>
              </w:rPr>
              <w:t>«Оборачиваемость задолженности перед сетевой организацией в границах субъекта РФ»</w:t>
            </w:r>
          </w:p>
        </w:tc>
        <w:tc>
          <w:tcPr>
            <w:tcW w:w="988" w:type="pct"/>
          </w:tcPr>
          <w:p w14:paraId="57F8EE32" w14:textId="77777777" w:rsidR="00C27645" w:rsidRPr="0063189F" w:rsidRDefault="00C27645" w:rsidP="00520E43">
            <w:pPr>
              <w:spacing w:before="120" w:after="120" w:line="240" w:lineRule="auto"/>
              <w:jc w:val="both"/>
              <w:rPr>
                <w:rFonts w:ascii="Garamond" w:hAnsi="Garamond"/>
                <w:lang w:eastAsia="ru-RU"/>
              </w:rPr>
            </w:pPr>
          </w:p>
        </w:tc>
        <w:tc>
          <w:tcPr>
            <w:tcW w:w="1210" w:type="pct"/>
          </w:tcPr>
          <w:p w14:paraId="03D6CA8F" w14:textId="77777777" w:rsidR="00C27645" w:rsidRPr="0063189F" w:rsidRDefault="00C27645" w:rsidP="00520E43">
            <w:pPr>
              <w:spacing w:before="120" w:after="120" w:line="240" w:lineRule="auto"/>
              <w:jc w:val="both"/>
              <w:rPr>
                <w:rFonts w:ascii="Garamond" w:hAnsi="Garamond"/>
                <w:color w:val="000000"/>
                <w:lang w:eastAsia="ru-RU"/>
              </w:rPr>
            </w:pPr>
          </w:p>
        </w:tc>
      </w:tr>
    </w:tbl>
    <w:p w14:paraId="56AB01B0" w14:textId="77777777" w:rsidR="00C27645" w:rsidRPr="0063189F" w:rsidRDefault="00C27645" w:rsidP="007D7A2C">
      <w:pPr>
        <w:spacing w:after="0" w:line="240" w:lineRule="auto"/>
        <w:rPr>
          <w:rFonts w:ascii="Garamond" w:hAnsi="Garamond"/>
          <w:color w:val="000000"/>
        </w:rPr>
      </w:pPr>
    </w:p>
    <w:p w14:paraId="796CA04A" w14:textId="77777777" w:rsidR="00C27645" w:rsidRPr="0063189F" w:rsidRDefault="00C27645" w:rsidP="007D7A2C">
      <w:pPr>
        <w:spacing w:after="0" w:line="240" w:lineRule="auto"/>
        <w:rPr>
          <w:rFonts w:ascii="Garamond" w:hAnsi="Garamond"/>
          <w:sz w:val="16"/>
          <w:szCs w:val="16"/>
        </w:rPr>
      </w:pPr>
      <w:r w:rsidRPr="0063189F">
        <w:rPr>
          <w:rFonts w:ascii="Garamond" w:hAnsi="Garamond"/>
          <w:color w:val="000000"/>
        </w:rPr>
        <w:t xml:space="preserve">Таблица </w:t>
      </w:r>
      <w:r w:rsidR="006316F8">
        <w:rPr>
          <w:rFonts w:ascii="Garamond" w:hAnsi="Garamond"/>
          <w:color w:val="000000"/>
        </w:rPr>
        <w:t>2</w:t>
      </w:r>
      <w:r w:rsidRPr="0063189F">
        <w:rPr>
          <w:rFonts w:ascii="Garamond" w:hAnsi="Garamond"/>
          <w:color w:val="000000"/>
        </w:rPr>
        <w:t>. Значения показателей финансового состояния</w:t>
      </w:r>
    </w:p>
    <w:p w14:paraId="574E318A" w14:textId="77777777" w:rsidR="00C27645" w:rsidRPr="0063189F" w:rsidRDefault="00C27645" w:rsidP="007D7A2C">
      <w:pPr>
        <w:spacing w:after="60"/>
        <w:jc w:val="center"/>
        <w:rPr>
          <w:rFonts w:ascii="Garamond" w:hAnsi="Garamond"/>
          <w:sz w:val="16"/>
          <w:szCs w:val="16"/>
        </w:rPr>
      </w:pPr>
    </w:p>
    <w:tbl>
      <w:tblPr>
        <w:tblW w:w="4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1"/>
        <w:gridCol w:w="1843"/>
        <w:gridCol w:w="2024"/>
      </w:tblGrid>
      <w:tr w:rsidR="00C27645" w:rsidRPr="0063189F" w14:paraId="75E7308E" w14:textId="77777777" w:rsidTr="00C27645">
        <w:tc>
          <w:tcPr>
            <w:tcW w:w="2877" w:type="pct"/>
            <w:vAlign w:val="center"/>
          </w:tcPr>
          <w:p w14:paraId="6DCF624E" w14:textId="77777777" w:rsidR="00C27645" w:rsidRPr="0063189F" w:rsidRDefault="00C27645" w:rsidP="00456AB8">
            <w:pPr>
              <w:spacing w:before="120" w:after="120" w:line="240" w:lineRule="auto"/>
              <w:jc w:val="center"/>
              <w:rPr>
                <w:rFonts w:ascii="Garamond" w:hAnsi="Garamond"/>
                <w:b/>
                <w:lang w:eastAsia="ru-RU"/>
              </w:rPr>
            </w:pPr>
            <w:r w:rsidRPr="0063189F">
              <w:rPr>
                <w:rFonts w:ascii="Garamond" w:hAnsi="Garamond"/>
                <w:b/>
                <w:lang w:eastAsia="ru-RU"/>
              </w:rPr>
              <w:t>Наименование показателя финансового состояния</w:t>
            </w:r>
          </w:p>
        </w:tc>
        <w:tc>
          <w:tcPr>
            <w:tcW w:w="1012" w:type="pct"/>
          </w:tcPr>
          <w:p w14:paraId="47FB4F1C" w14:textId="77777777" w:rsidR="00C27645" w:rsidRPr="0063189F" w:rsidRDefault="00C27645" w:rsidP="00456AB8">
            <w:pPr>
              <w:spacing w:before="120" w:after="120" w:line="240" w:lineRule="auto"/>
              <w:jc w:val="center"/>
              <w:rPr>
                <w:rFonts w:ascii="Garamond" w:hAnsi="Garamond"/>
              </w:rPr>
            </w:pPr>
            <w:r w:rsidRPr="0063189F">
              <w:rPr>
                <w:rFonts w:ascii="Garamond" w:hAnsi="Garamond"/>
              </w:rPr>
              <w:t>Нарушен/не нарушен</w:t>
            </w:r>
          </w:p>
        </w:tc>
        <w:tc>
          <w:tcPr>
            <w:tcW w:w="1111" w:type="pct"/>
            <w:vAlign w:val="center"/>
          </w:tcPr>
          <w:p w14:paraId="0F16B9EB" w14:textId="77777777" w:rsidR="00C27645" w:rsidRPr="0063189F" w:rsidRDefault="00C27645" w:rsidP="00456AB8">
            <w:pPr>
              <w:spacing w:before="120" w:after="120" w:line="240" w:lineRule="auto"/>
              <w:jc w:val="center"/>
              <w:rPr>
                <w:rFonts w:ascii="Garamond" w:hAnsi="Garamond"/>
                <w:b/>
                <w:lang w:eastAsia="ru-RU"/>
              </w:rPr>
            </w:pPr>
            <w:r w:rsidRPr="0063189F">
              <w:rPr>
                <w:rFonts w:ascii="Garamond" w:hAnsi="Garamond"/>
              </w:rPr>
              <w:t>Выполненные условия, при которых показатель считается нарушенным</w:t>
            </w:r>
          </w:p>
        </w:tc>
      </w:tr>
      <w:tr w:rsidR="00C27645" w:rsidRPr="0063189F" w14:paraId="53D7A309" w14:textId="77777777" w:rsidTr="00C27645">
        <w:tc>
          <w:tcPr>
            <w:tcW w:w="2877" w:type="pct"/>
          </w:tcPr>
          <w:p w14:paraId="413E9CAA" w14:textId="77777777" w:rsidR="00C27645" w:rsidRPr="0063189F" w:rsidRDefault="00C27645" w:rsidP="00456AB8">
            <w:pPr>
              <w:spacing w:before="120" w:after="120" w:line="240" w:lineRule="auto"/>
              <w:jc w:val="both"/>
              <w:rPr>
                <w:rFonts w:ascii="Garamond" w:hAnsi="Garamond"/>
                <w:color w:val="000000"/>
                <w:szCs w:val="20"/>
              </w:rPr>
            </w:pPr>
            <w:r w:rsidRPr="0063189F">
              <w:rPr>
                <w:rFonts w:ascii="Garamond" w:hAnsi="Garamond"/>
                <w:color w:val="000000"/>
                <w:szCs w:val="20"/>
                <w:lang w:eastAsia="ru-RU"/>
              </w:rPr>
              <w:t xml:space="preserve">ФС1 </w:t>
            </w:r>
            <w:r w:rsidRPr="0063189F">
              <w:rPr>
                <w:rFonts w:ascii="Garamond" w:hAnsi="Garamond"/>
                <w:bCs/>
                <w:color w:val="000000"/>
                <w:szCs w:val="20"/>
              </w:rPr>
              <w:t>«Своевременность платежей»</w:t>
            </w:r>
          </w:p>
        </w:tc>
        <w:tc>
          <w:tcPr>
            <w:tcW w:w="1012" w:type="pct"/>
          </w:tcPr>
          <w:p w14:paraId="1A0D00F3" w14:textId="77777777" w:rsidR="00C27645" w:rsidRPr="0063189F" w:rsidRDefault="00C27645" w:rsidP="00456AB8">
            <w:pPr>
              <w:spacing w:before="120" w:after="120" w:line="240" w:lineRule="auto"/>
              <w:jc w:val="both"/>
              <w:rPr>
                <w:rFonts w:ascii="Garamond" w:hAnsi="Garamond"/>
                <w:lang w:eastAsia="ru-RU"/>
              </w:rPr>
            </w:pPr>
          </w:p>
        </w:tc>
        <w:tc>
          <w:tcPr>
            <w:tcW w:w="1111" w:type="pct"/>
          </w:tcPr>
          <w:p w14:paraId="7FEA1FEC" w14:textId="77777777" w:rsidR="00C27645" w:rsidRPr="0063189F" w:rsidRDefault="00C27645" w:rsidP="00456AB8">
            <w:pPr>
              <w:spacing w:before="120" w:after="120" w:line="240" w:lineRule="auto"/>
              <w:jc w:val="both"/>
              <w:rPr>
                <w:rFonts w:ascii="Garamond" w:hAnsi="Garamond"/>
                <w:lang w:eastAsia="ru-RU"/>
              </w:rPr>
            </w:pPr>
          </w:p>
        </w:tc>
      </w:tr>
      <w:tr w:rsidR="00C27645" w:rsidRPr="0063189F" w14:paraId="2803212C" w14:textId="77777777" w:rsidTr="00C27645">
        <w:tc>
          <w:tcPr>
            <w:tcW w:w="2877" w:type="pct"/>
          </w:tcPr>
          <w:p w14:paraId="12966551" w14:textId="09ED9B28" w:rsidR="00C27645" w:rsidRPr="0063189F" w:rsidRDefault="002D70E8" w:rsidP="00456AB8">
            <w:pPr>
              <w:spacing w:before="120" w:after="120" w:line="240" w:lineRule="auto"/>
              <w:jc w:val="both"/>
              <w:rPr>
                <w:rFonts w:ascii="Garamond" w:hAnsi="Garamond"/>
              </w:rPr>
            </w:pPr>
            <w:r>
              <w:rPr>
                <w:rFonts w:ascii="Garamond" w:hAnsi="Garamond"/>
              </w:rPr>
              <w:t>ФС2 «Способность возвратить зае</w:t>
            </w:r>
            <w:r w:rsidR="00C27645" w:rsidRPr="0063189F">
              <w:rPr>
                <w:rFonts w:ascii="Garamond" w:hAnsi="Garamond"/>
              </w:rPr>
              <w:t>м и оборачиваемость дебиторской задолженности»</w:t>
            </w:r>
          </w:p>
        </w:tc>
        <w:tc>
          <w:tcPr>
            <w:tcW w:w="1012" w:type="pct"/>
          </w:tcPr>
          <w:p w14:paraId="2EB98E1F" w14:textId="77777777" w:rsidR="00C27645" w:rsidRPr="0063189F" w:rsidRDefault="00C27645" w:rsidP="00456AB8">
            <w:pPr>
              <w:spacing w:before="120" w:after="120" w:line="240" w:lineRule="auto"/>
              <w:jc w:val="both"/>
              <w:rPr>
                <w:rFonts w:ascii="Garamond" w:hAnsi="Garamond"/>
                <w:lang w:eastAsia="ru-RU"/>
              </w:rPr>
            </w:pPr>
          </w:p>
        </w:tc>
        <w:tc>
          <w:tcPr>
            <w:tcW w:w="1111" w:type="pct"/>
          </w:tcPr>
          <w:p w14:paraId="1F8E0FDC" w14:textId="77777777" w:rsidR="00C27645" w:rsidRPr="0063189F" w:rsidRDefault="00C27645" w:rsidP="00456AB8">
            <w:pPr>
              <w:spacing w:before="120" w:after="120" w:line="240" w:lineRule="auto"/>
              <w:jc w:val="both"/>
              <w:rPr>
                <w:rFonts w:ascii="Garamond" w:hAnsi="Garamond"/>
                <w:lang w:eastAsia="ru-RU"/>
              </w:rPr>
            </w:pPr>
          </w:p>
        </w:tc>
      </w:tr>
      <w:tr w:rsidR="00C27645" w:rsidRPr="0063189F" w14:paraId="111A4AA1" w14:textId="77777777" w:rsidTr="00C27645">
        <w:tc>
          <w:tcPr>
            <w:tcW w:w="2877" w:type="pct"/>
          </w:tcPr>
          <w:p w14:paraId="1B1C5BF2" w14:textId="31AE445A" w:rsidR="00C27645" w:rsidRPr="0063189F" w:rsidRDefault="00C27645" w:rsidP="00456AB8">
            <w:pPr>
              <w:spacing w:before="120" w:after="120" w:line="240" w:lineRule="auto"/>
              <w:jc w:val="both"/>
              <w:rPr>
                <w:rFonts w:ascii="Garamond" w:hAnsi="Garamond"/>
              </w:rPr>
            </w:pPr>
            <w:r w:rsidRPr="0063189F">
              <w:rPr>
                <w:rFonts w:ascii="Garamond" w:hAnsi="Garamond"/>
              </w:rPr>
              <w:t>ФС3 «Ликвидно</w:t>
            </w:r>
            <w:r w:rsidR="002D70E8">
              <w:rPr>
                <w:rFonts w:ascii="Garamond" w:hAnsi="Garamond"/>
              </w:rPr>
              <w:t>сть и способность возвратить зае</w:t>
            </w:r>
            <w:r w:rsidRPr="0063189F">
              <w:rPr>
                <w:rFonts w:ascii="Garamond" w:hAnsi="Garamond"/>
              </w:rPr>
              <w:t>м»</w:t>
            </w:r>
          </w:p>
        </w:tc>
        <w:tc>
          <w:tcPr>
            <w:tcW w:w="1012" w:type="pct"/>
          </w:tcPr>
          <w:p w14:paraId="2A0006EA" w14:textId="77777777" w:rsidR="00C27645" w:rsidRPr="0063189F" w:rsidRDefault="00C27645" w:rsidP="00456AB8">
            <w:pPr>
              <w:spacing w:before="120" w:after="120" w:line="240" w:lineRule="auto"/>
              <w:jc w:val="both"/>
              <w:rPr>
                <w:rFonts w:ascii="Garamond" w:hAnsi="Garamond"/>
                <w:lang w:eastAsia="ru-RU"/>
              </w:rPr>
            </w:pPr>
          </w:p>
        </w:tc>
        <w:tc>
          <w:tcPr>
            <w:tcW w:w="1111" w:type="pct"/>
          </w:tcPr>
          <w:p w14:paraId="5E161B18" w14:textId="77777777" w:rsidR="00C27645" w:rsidRPr="0063189F" w:rsidRDefault="00C27645" w:rsidP="00456AB8">
            <w:pPr>
              <w:spacing w:before="120" w:after="120" w:line="240" w:lineRule="auto"/>
              <w:jc w:val="both"/>
              <w:rPr>
                <w:rFonts w:ascii="Garamond" w:hAnsi="Garamond"/>
                <w:lang w:eastAsia="ru-RU"/>
              </w:rPr>
            </w:pPr>
          </w:p>
        </w:tc>
      </w:tr>
      <w:tr w:rsidR="00C27645" w:rsidRPr="0063189F" w14:paraId="2A8A292B" w14:textId="77777777" w:rsidTr="00C27645">
        <w:tc>
          <w:tcPr>
            <w:tcW w:w="2877" w:type="pct"/>
          </w:tcPr>
          <w:p w14:paraId="38ADACF9" w14:textId="2883849C" w:rsidR="00C27645" w:rsidRPr="0063189F" w:rsidRDefault="002D70E8" w:rsidP="00456AB8">
            <w:pPr>
              <w:spacing w:before="120" w:after="120" w:line="240" w:lineRule="auto"/>
              <w:jc w:val="both"/>
              <w:rPr>
                <w:rFonts w:ascii="Garamond" w:hAnsi="Garamond"/>
              </w:rPr>
            </w:pPr>
            <w:r>
              <w:rPr>
                <w:rFonts w:ascii="Garamond" w:hAnsi="Garamond"/>
              </w:rPr>
              <w:t>ФС4 «Способность возвратить зае</w:t>
            </w:r>
            <w:r w:rsidR="00C27645" w:rsidRPr="0063189F">
              <w:rPr>
                <w:rFonts w:ascii="Garamond" w:hAnsi="Garamond"/>
              </w:rPr>
              <w:t>м и финансовая устойчивость»</w:t>
            </w:r>
          </w:p>
        </w:tc>
        <w:tc>
          <w:tcPr>
            <w:tcW w:w="1012" w:type="pct"/>
          </w:tcPr>
          <w:p w14:paraId="79D1A5EB" w14:textId="77777777" w:rsidR="00C27645" w:rsidRPr="0063189F" w:rsidRDefault="00C27645" w:rsidP="00456AB8">
            <w:pPr>
              <w:spacing w:before="120" w:after="120" w:line="240" w:lineRule="auto"/>
              <w:jc w:val="both"/>
              <w:rPr>
                <w:rFonts w:ascii="Garamond" w:hAnsi="Garamond"/>
                <w:lang w:eastAsia="ru-RU"/>
              </w:rPr>
            </w:pPr>
          </w:p>
        </w:tc>
        <w:tc>
          <w:tcPr>
            <w:tcW w:w="1111" w:type="pct"/>
          </w:tcPr>
          <w:p w14:paraId="7AD723ED" w14:textId="77777777" w:rsidR="00C27645" w:rsidRPr="0063189F" w:rsidRDefault="00C27645" w:rsidP="00456AB8">
            <w:pPr>
              <w:spacing w:before="120" w:after="120" w:line="240" w:lineRule="auto"/>
              <w:jc w:val="both"/>
              <w:rPr>
                <w:rFonts w:ascii="Garamond" w:hAnsi="Garamond"/>
                <w:lang w:eastAsia="ru-RU"/>
              </w:rPr>
            </w:pPr>
          </w:p>
        </w:tc>
      </w:tr>
      <w:tr w:rsidR="00C27645" w:rsidRPr="0063189F" w14:paraId="006B6C79" w14:textId="77777777" w:rsidTr="00C27645">
        <w:tc>
          <w:tcPr>
            <w:tcW w:w="2877" w:type="pct"/>
          </w:tcPr>
          <w:p w14:paraId="115A2A05" w14:textId="77777777" w:rsidR="00C27645" w:rsidRPr="0063189F" w:rsidRDefault="00C27645" w:rsidP="00456AB8">
            <w:pPr>
              <w:spacing w:before="120" w:after="120" w:line="240" w:lineRule="auto"/>
              <w:jc w:val="both"/>
              <w:rPr>
                <w:rFonts w:ascii="Garamond" w:hAnsi="Garamond"/>
              </w:rPr>
            </w:pPr>
            <w:r w:rsidRPr="0063189F">
              <w:rPr>
                <w:rFonts w:ascii="Garamond" w:hAnsi="Garamond"/>
              </w:rPr>
              <w:t>ФС5 «Ликвидность и оборачиваемость дебиторской задолженности»</w:t>
            </w:r>
          </w:p>
        </w:tc>
        <w:tc>
          <w:tcPr>
            <w:tcW w:w="1012" w:type="pct"/>
          </w:tcPr>
          <w:p w14:paraId="4B0ABBA9" w14:textId="77777777" w:rsidR="00C27645" w:rsidRPr="0063189F" w:rsidRDefault="00C27645" w:rsidP="00456AB8">
            <w:pPr>
              <w:spacing w:before="120" w:after="120" w:line="240" w:lineRule="auto"/>
              <w:jc w:val="both"/>
              <w:rPr>
                <w:rFonts w:ascii="Garamond" w:hAnsi="Garamond"/>
                <w:lang w:eastAsia="ru-RU"/>
              </w:rPr>
            </w:pPr>
          </w:p>
        </w:tc>
        <w:tc>
          <w:tcPr>
            <w:tcW w:w="1111" w:type="pct"/>
          </w:tcPr>
          <w:p w14:paraId="75CE24EC" w14:textId="77777777" w:rsidR="00C27645" w:rsidRPr="0063189F" w:rsidRDefault="00C27645" w:rsidP="00456AB8">
            <w:pPr>
              <w:spacing w:before="120" w:after="120" w:line="240" w:lineRule="auto"/>
              <w:jc w:val="both"/>
              <w:rPr>
                <w:rFonts w:ascii="Garamond" w:hAnsi="Garamond"/>
                <w:lang w:eastAsia="ru-RU"/>
              </w:rPr>
            </w:pPr>
          </w:p>
        </w:tc>
      </w:tr>
      <w:tr w:rsidR="00C27645" w:rsidRPr="0063189F" w14:paraId="0D58564B" w14:textId="77777777" w:rsidTr="00C27645">
        <w:tc>
          <w:tcPr>
            <w:tcW w:w="2877" w:type="pct"/>
          </w:tcPr>
          <w:p w14:paraId="342CFF73" w14:textId="77777777" w:rsidR="00C27645" w:rsidRPr="0063189F" w:rsidRDefault="00C27645" w:rsidP="00456AB8">
            <w:pPr>
              <w:spacing w:before="120" w:after="120" w:line="240" w:lineRule="auto"/>
              <w:rPr>
                <w:rFonts w:ascii="Garamond" w:hAnsi="Garamond"/>
                <w:lang w:eastAsia="ru-RU"/>
              </w:rPr>
            </w:pPr>
            <w:r w:rsidRPr="0063189F">
              <w:rPr>
                <w:rFonts w:ascii="Garamond" w:hAnsi="Garamond"/>
              </w:rPr>
              <w:t>ФС6 «Финансовая устойчивость и платежеспособность»</w:t>
            </w:r>
          </w:p>
        </w:tc>
        <w:tc>
          <w:tcPr>
            <w:tcW w:w="1012" w:type="pct"/>
          </w:tcPr>
          <w:p w14:paraId="3D50C009" w14:textId="77777777" w:rsidR="00C27645" w:rsidRPr="0063189F" w:rsidRDefault="00C27645" w:rsidP="00456AB8">
            <w:pPr>
              <w:spacing w:before="120" w:after="120" w:line="240" w:lineRule="auto"/>
              <w:jc w:val="both"/>
              <w:rPr>
                <w:rFonts w:ascii="Garamond" w:hAnsi="Garamond"/>
                <w:lang w:eastAsia="ru-RU"/>
              </w:rPr>
            </w:pPr>
          </w:p>
        </w:tc>
        <w:tc>
          <w:tcPr>
            <w:tcW w:w="1111" w:type="pct"/>
          </w:tcPr>
          <w:p w14:paraId="5DE3F5C4" w14:textId="77777777" w:rsidR="00C27645" w:rsidRPr="0063189F" w:rsidRDefault="00C27645" w:rsidP="00456AB8">
            <w:pPr>
              <w:spacing w:before="120" w:after="120" w:line="240" w:lineRule="auto"/>
              <w:jc w:val="both"/>
              <w:rPr>
                <w:rFonts w:ascii="Garamond" w:hAnsi="Garamond"/>
                <w:lang w:eastAsia="ru-RU"/>
              </w:rPr>
            </w:pPr>
          </w:p>
        </w:tc>
      </w:tr>
      <w:tr w:rsidR="00C27645" w:rsidRPr="0063189F" w14:paraId="167348CB" w14:textId="77777777" w:rsidTr="00C27645">
        <w:tc>
          <w:tcPr>
            <w:tcW w:w="2877" w:type="pct"/>
          </w:tcPr>
          <w:p w14:paraId="10F338EA" w14:textId="77777777" w:rsidR="00C27645" w:rsidRPr="0063189F" w:rsidRDefault="00C27645" w:rsidP="00456AB8">
            <w:pPr>
              <w:spacing w:before="120" w:after="120" w:line="240" w:lineRule="auto"/>
              <w:jc w:val="both"/>
              <w:rPr>
                <w:rFonts w:ascii="Garamond" w:hAnsi="Garamond"/>
              </w:rPr>
            </w:pPr>
            <w:r w:rsidRPr="0063189F">
              <w:rPr>
                <w:rFonts w:ascii="Garamond" w:hAnsi="Garamond"/>
              </w:rPr>
              <w:t>ФС7 «Своевременность платежей сетевой организации в границах субъекта РФ»</w:t>
            </w:r>
          </w:p>
        </w:tc>
        <w:tc>
          <w:tcPr>
            <w:tcW w:w="1012" w:type="pct"/>
          </w:tcPr>
          <w:p w14:paraId="5DDB2F4A" w14:textId="77777777" w:rsidR="00C27645" w:rsidRPr="0063189F" w:rsidRDefault="00C27645" w:rsidP="00456AB8">
            <w:pPr>
              <w:spacing w:before="120" w:after="120" w:line="240" w:lineRule="auto"/>
              <w:jc w:val="both"/>
              <w:rPr>
                <w:rFonts w:ascii="Garamond" w:hAnsi="Garamond"/>
                <w:lang w:eastAsia="ru-RU"/>
              </w:rPr>
            </w:pPr>
          </w:p>
        </w:tc>
        <w:tc>
          <w:tcPr>
            <w:tcW w:w="1111" w:type="pct"/>
          </w:tcPr>
          <w:p w14:paraId="3CB21242" w14:textId="77777777" w:rsidR="00C27645" w:rsidRPr="0063189F" w:rsidRDefault="00C27645" w:rsidP="00456AB8">
            <w:pPr>
              <w:spacing w:before="120" w:after="120" w:line="240" w:lineRule="auto"/>
              <w:jc w:val="both"/>
              <w:rPr>
                <w:rFonts w:ascii="Garamond" w:hAnsi="Garamond"/>
                <w:lang w:eastAsia="ru-RU"/>
              </w:rPr>
            </w:pPr>
          </w:p>
        </w:tc>
      </w:tr>
      <w:tr w:rsidR="00C27645" w:rsidRPr="0063189F" w14:paraId="2721F720" w14:textId="77777777" w:rsidTr="00C27645">
        <w:tc>
          <w:tcPr>
            <w:tcW w:w="2877" w:type="pct"/>
          </w:tcPr>
          <w:p w14:paraId="5FBC4CEA" w14:textId="7623F770" w:rsidR="00C27645" w:rsidRPr="0063189F" w:rsidRDefault="00C27645" w:rsidP="00456AB8">
            <w:pPr>
              <w:spacing w:before="120" w:after="120" w:line="240" w:lineRule="auto"/>
              <w:jc w:val="both"/>
              <w:rPr>
                <w:rFonts w:ascii="Garamond" w:hAnsi="Garamond"/>
              </w:rPr>
            </w:pPr>
            <w:r w:rsidRPr="0063189F">
              <w:rPr>
                <w:rFonts w:ascii="Garamond" w:hAnsi="Garamond"/>
              </w:rPr>
              <w:t>ФС8 «Инвестиционная деятельность по О</w:t>
            </w:r>
            <w:r w:rsidR="002D70E8">
              <w:rPr>
                <w:rFonts w:ascii="Garamond" w:hAnsi="Garamond"/>
              </w:rPr>
              <w:t>ДДС и способность возвратить зае</w:t>
            </w:r>
            <w:r w:rsidRPr="0063189F">
              <w:rPr>
                <w:rFonts w:ascii="Garamond" w:hAnsi="Garamond"/>
              </w:rPr>
              <w:t>м»</w:t>
            </w:r>
          </w:p>
        </w:tc>
        <w:tc>
          <w:tcPr>
            <w:tcW w:w="1012" w:type="pct"/>
          </w:tcPr>
          <w:p w14:paraId="55DF9D8D" w14:textId="77777777" w:rsidR="00C27645" w:rsidRPr="0063189F" w:rsidRDefault="00C27645" w:rsidP="00456AB8">
            <w:pPr>
              <w:spacing w:before="120" w:after="120" w:line="240" w:lineRule="auto"/>
              <w:jc w:val="both"/>
              <w:rPr>
                <w:rFonts w:ascii="Garamond" w:hAnsi="Garamond"/>
                <w:lang w:eastAsia="ru-RU"/>
              </w:rPr>
            </w:pPr>
          </w:p>
        </w:tc>
        <w:tc>
          <w:tcPr>
            <w:tcW w:w="1111" w:type="pct"/>
          </w:tcPr>
          <w:p w14:paraId="7EABFD51" w14:textId="77777777" w:rsidR="00C27645" w:rsidRPr="0063189F" w:rsidRDefault="00C27645" w:rsidP="00456AB8">
            <w:pPr>
              <w:spacing w:before="120" w:after="120" w:line="240" w:lineRule="auto"/>
              <w:jc w:val="both"/>
              <w:rPr>
                <w:rFonts w:ascii="Garamond" w:hAnsi="Garamond"/>
                <w:lang w:eastAsia="ru-RU"/>
              </w:rPr>
            </w:pPr>
          </w:p>
        </w:tc>
      </w:tr>
      <w:tr w:rsidR="00C27645" w:rsidRPr="0063189F" w14:paraId="5483F23D" w14:textId="77777777" w:rsidTr="00C27645">
        <w:tc>
          <w:tcPr>
            <w:tcW w:w="2877" w:type="pct"/>
          </w:tcPr>
          <w:p w14:paraId="5D125346" w14:textId="2BAD51D7" w:rsidR="00C27645" w:rsidRPr="0063189F" w:rsidRDefault="00C27645" w:rsidP="00456AB8">
            <w:pPr>
              <w:spacing w:before="120" w:after="120" w:line="240" w:lineRule="auto"/>
              <w:jc w:val="both"/>
              <w:rPr>
                <w:rFonts w:ascii="Garamond" w:hAnsi="Garamond"/>
              </w:rPr>
            </w:pPr>
            <w:r w:rsidRPr="0063189F">
              <w:rPr>
                <w:rFonts w:ascii="Garamond" w:hAnsi="Garamond"/>
              </w:rPr>
              <w:t>ФС9 «Инвестиционная деятельность по</w:t>
            </w:r>
            <w:r w:rsidR="002D70E8">
              <w:rPr>
                <w:rFonts w:ascii="Garamond" w:hAnsi="Garamond"/>
              </w:rPr>
              <w:t xml:space="preserve"> ББ и способность возвратить зае</w:t>
            </w:r>
            <w:r w:rsidRPr="0063189F">
              <w:rPr>
                <w:rFonts w:ascii="Garamond" w:hAnsi="Garamond"/>
              </w:rPr>
              <w:t>м»</w:t>
            </w:r>
          </w:p>
        </w:tc>
        <w:tc>
          <w:tcPr>
            <w:tcW w:w="1012" w:type="pct"/>
          </w:tcPr>
          <w:p w14:paraId="23119DAA" w14:textId="77777777" w:rsidR="00C27645" w:rsidRPr="0063189F" w:rsidRDefault="00C27645" w:rsidP="00456AB8">
            <w:pPr>
              <w:spacing w:before="120" w:after="120" w:line="240" w:lineRule="auto"/>
              <w:jc w:val="both"/>
              <w:rPr>
                <w:rFonts w:ascii="Garamond" w:hAnsi="Garamond"/>
                <w:lang w:eastAsia="ru-RU"/>
              </w:rPr>
            </w:pPr>
          </w:p>
        </w:tc>
        <w:tc>
          <w:tcPr>
            <w:tcW w:w="1111" w:type="pct"/>
          </w:tcPr>
          <w:p w14:paraId="75DA588C" w14:textId="77777777" w:rsidR="00C27645" w:rsidRPr="0063189F" w:rsidRDefault="00C27645" w:rsidP="00456AB8">
            <w:pPr>
              <w:spacing w:before="120" w:after="120" w:line="240" w:lineRule="auto"/>
              <w:jc w:val="both"/>
              <w:rPr>
                <w:rFonts w:ascii="Garamond" w:hAnsi="Garamond"/>
                <w:lang w:eastAsia="ru-RU"/>
              </w:rPr>
            </w:pPr>
          </w:p>
        </w:tc>
      </w:tr>
      <w:tr w:rsidR="00C27645" w:rsidRPr="0063189F" w14:paraId="57EFEDB3" w14:textId="77777777" w:rsidTr="00C27645">
        <w:tc>
          <w:tcPr>
            <w:tcW w:w="2877" w:type="pct"/>
          </w:tcPr>
          <w:p w14:paraId="64F0DFE8" w14:textId="6243D05D" w:rsidR="00C27645" w:rsidRPr="0063189F" w:rsidRDefault="00C27645" w:rsidP="00456AB8">
            <w:pPr>
              <w:spacing w:before="120" w:after="120" w:line="240" w:lineRule="auto"/>
              <w:jc w:val="both"/>
              <w:rPr>
                <w:rFonts w:ascii="Garamond" w:hAnsi="Garamond"/>
              </w:rPr>
            </w:pPr>
            <w:r w:rsidRPr="0063189F">
              <w:rPr>
                <w:rFonts w:ascii="Garamond" w:hAnsi="Garamond"/>
              </w:rPr>
              <w:t>ФС10 «Финансовая деятельно</w:t>
            </w:r>
            <w:r w:rsidR="002D70E8">
              <w:rPr>
                <w:rFonts w:ascii="Garamond" w:hAnsi="Garamond"/>
              </w:rPr>
              <w:t>сть и способность возвратить зае</w:t>
            </w:r>
            <w:r w:rsidRPr="0063189F">
              <w:rPr>
                <w:rFonts w:ascii="Garamond" w:hAnsi="Garamond"/>
              </w:rPr>
              <w:t>м»</w:t>
            </w:r>
          </w:p>
        </w:tc>
        <w:tc>
          <w:tcPr>
            <w:tcW w:w="1012" w:type="pct"/>
          </w:tcPr>
          <w:p w14:paraId="07CAA7A5" w14:textId="77777777" w:rsidR="00C27645" w:rsidRPr="0063189F" w:rsidRDefault="00C27645" w:rsidP="00456AB8">
            <w:pPr>
              <w:spacing w:before="120" w:after="120" w:line="240" w:lineRule="auto"/>
              <w:jc w:val="both"/>
              <w:rPr>
                <w:rFonts w:ascii="Garamond" w:hAnsi="Garamond"/>
                <w:lang w:eastAsia="ru-RU"/>
              </w:rPr>
            </w:pPr>
          </w:p>
        </w:tc>
        <w:tc>
          <w:tcPr>
            <w:tcW w:w="1111" w:type="pct"/>
          </w:tcPr>
          <w:p w14:paraId="048E08B0" w14:textId="77777777" w:rsidR="00C27645" w:rsidRPr="0063189F" w:rsidRDefault="00C27645" w:rsidP="00456AB8">
            <w:pPr>
              <w:spacing w:before="120" w:after="120" w:line="240" w:lineRule="auto"/>
              <w:jc w:val="both"/>
              <w:rPr>
                <w:rFonts w:ascii="Garamond" w:hAnsi="Garamond"/>
                <w:lang w:eastAsia="ru-RU"/>
              </w:rPr>
            </w:pPr>
          </w:p>
        </w:tc>
      </w:tr>
      <w:tr w:rsidR="00C27645" w:rsidRPr="0063189F" w14:paraId="4EAE41B6" w14:textId="77777777" w:rsidTr="00C27645">
        <w:tc>
          <w:tcPr>
            <w:tcW w:w="2877" w:type="pct"/>
          </w:tcPr>
          <w:p w14:paraId="2A7EDAD9" w14:textId="77777777" w:rsidR="00C27645" w:rsidRPr="0063189F" w:rsidRDefault="00C27645" w:rsidP="00456AB8">
            <w:pPr>
              <w:spacing w:before="120" w:after="120" w:line="240" w:lineRule="auto"/>
              <w:jc w:val="both"/>
              <w:rPr>
                <w:rFonts w:ascii="Garamond" w:hAnsi="Garamond"/>
              </w:rPr>
            </w:pPr>
            <w:r w:rsidRPr="0063189F">
              <w:rPr>
                <w:rFonts w:ascii="Garamond" w:hAnsi="Garamond"/>
              </w:rPr>
              <w:t>ФС11 «Инвестиционная деятельность и ликвидность»</w:t>
            </w:r>
          </w:p>
        </w:tc>
        <w:tc>
          <w:tcPr>
            <w:tcW w:w="1012" w:type="pct"/>
          </w:tcPr>
          <w:p w14:paraId="5F9E831C" w14:textId="77777777" w:rsidR="00C27645" w:rsidRPr="0063189F" w:rsidRDefault="00C27645" w:rsidP="00456AB8">
            <w:pPr>
              <w:spacing w:before="120" w:after="120" w:line="240" w:lineRule="auto"/>
              <w:jc w:val="both"/>
              <w:rPr>
                <w:rFonts w:ascii="Garamond" w:hAnsi="Garamond"/>
                <w:lang w:eastAsia="ru-RU"/>
              </w:rPr>
            </w:pPr>
          </w:p>
        </w:tc>
        <w:tc>
          <w:tcPr>
            <w:tcW w:w="1111" w:type="pct"/>
          </w:tcPr>
          <w:p w14:paraId="5F189F90" w14:textId="77777777" w:rsidR="00C27645" w:rsidRPr="0063189F" w:rsidRDefault="00C27645" w:rsidP="00456AB8">
            <w:pPr>
              <w:spacing w:before="120" w:after="120" w:line="240" w:lineRule="auto"/>
              <w:jc w:val="both"/>
              <w:rPr>
                <w:rFonts w:ascii="Garamond" w:hAnsi="Garamond"/>
                <w:lang w:eastAsia="ru-RU"/>
              </w:rPr>
            </w:pPr>
          </w:p>
        </w:tc>
      </w:tr>
      <w:tr w:rsidR="00C27645" w:rsidRPr="0063189F" w14:paraId="0B8B0D17" w14:textId="77777777" w:rsidTr="00C27645">
        <w:tc>
          <w:tcPr>
            <w:tcW w:w="2877" w:type="pct"/>
          </w:tcPr>
          <w:p w14:paraId="0E1BBA43" w14:textId="77777777" w:rsidR="00C27645" w:rsidRPr="0063189F" w:rsidRDefault="00C27645" w:rsidP="00456AB8">
            <w:pPr>
              <w:spacing w:before="120" w:after="120" w:line="240" w:lineRule="auto"/>
              <w:jc w:val="both"/>
              <w:rPr>
                <w:rFonts w:ascii="Garamond" w:hAnsi="Garamond"/>
              </w:rPr>
            </w:pPr>
            <w:r w:rsidRPr="0063189F">
              <w:rPr>
                <w:rFonts w:ascii="Garamond" w:hAnsi="Garamond"/>
              </w:rPr>
              <w:t>ФС12 «Финансовая деятельность и ликвидность»</w:t>
            </w:r>
          </w:p>
        </w:tc>
        <w:tc>
          <w:tcPr>
            <w:tcW w:w="1012" w:type="pct"/>
          </w:tcPr>
          <w:p w14:paraId="58C55955" w14:textId="77777777" w:rsidR="00C27645" w:rsidRPr="0063189F" w:rsidRDefault="00C27645" w:rsidP="00456AB8">
            <w:pPr>
              <w:spacing w:before="120" w:after="120" w:line="240" w:lineRule="auto"/>
              <w:jc w:val="both"/>
              <w:rPr>
                <w:rFonts w:ascii="Garamond" w:hAnsi="Garamond"/>
                <w:lang w:eastAsia="ru-RU"/>
              </w:rPr>
            </w:pPr>
          </w:p>
        </w:tc>
        <w:tc>
          <w:tcPr>
            <w:tcW w:w="1111" w:type="pct"/>
          </w:tcPr>
          <w:p w14:paraId="2600E62D" w14:textId="77777777" w:rsidR="00C27645" w:rsidRPr="0063189F" w:rsidRDefault="00C27645" w:rsidP="00456AB8">
            <w:pPr>
              <w:spacing w:before="120" w:after="120" w:line="240" w:lineRule="auto"/>
              <w:jc w:val="both"/>
              <w:rPr>
                <w:rFonts w:ascii="Garamond" w:hAnsi="Garamond"/>
                <w:lang w:eastAsia="ru-RU"/>
              </w:rPr>
            </w:pPr>
          </w:p>
        </w:tc>
      </w:tr>
      <w:tr w:rsidR="00C27645" w:rsidRPr="0063189F" w14:paraId="3AD7B704" w14:textId="77777777" w:rsidTr="00C27645">
        <w:tc>
          <w:tcPr>
            <w:tcW w:w="2877" w:type="pct"/>
          </w:tcPr>
          <w:p w14:paraId="7081DC6E" w14:textId="77777777" w:rsidR="00C27645" w:rsidRPr="0063189F" w:rsidRDefault="00C27645" w:rsidP="00456AB8">
            <w:pPr>
              <w:spacing w:before="120" w:after="120" w:line="240" w:lineRule="auto"/>
              <w:jc w:val="both"/>
              <w:rPr>
                <w:rFonts w:ascii="Garamond" w:hAnsi="Garamond"/>
              </w:rPr>
            </w:pPr>
            <w:r w:rsidRPr="0063189F">
              <w:rPr>
                <w:rFonts w:ascii="Garamond" w:hAnsi="Garamond"/>
              </w:rPr>
              <w:t>ФС13 «Влияние иной деятельности»</w:t>
            </w:r>
          </w:p>
        </w:tc>
        <w:tc>
          <w:tcPr>
            <w:tcW w:w="1012" w:type="pct"/>
          </w:tcPr>
          <w:p w14:paraId="40F26731" w14:textId="77777777" w:rsidR="00C27645" w:rsidRPr="0063189F" w:rsidRDefault="00C27645" w:rsidP="00456AB8">
            <w:pPr>
              <w:spacing w:before="120" w:after="120" w:line="240" w:lineRule="auto"/>
              <w:jc w:val="both"/>
              <w:rPr>
                <w:rFonts w:ascii="Garamond" w:hAnsi="Garamond"/>
                <w:lang w:eastAsia="ru-RU"/>
              </w:rPr>
            </w:pPr>
          </w:p>
        </w:tc>
        <w:tc>
          <w:tcPr>
            <w:tcW w:w="1111" w:type="pct"/>
          </w:tcPr>
          <w:p w14:paraId="2E6D86C3" w14:textId="77777777" w:rsidR="00C27645" w:rsidRPr="0063189F" w:rsidRDefault="00C27645" w:rsidP="00456AB8">
            <w:pPr>
              <w:spacing w:before="120" w:after="120" w:line="240" w:lineRule="auto"/>
              <w:jc w:val="both"/>
              <w:rPr>
                <w:rFonts w:ascii="Garamond" w:hAnsi="Garamond"/>
                <w:lang w:eastAsia="ru-RU"/>
              </w:rPr>
            </w:pPr>
          </w:p>
        </w:tc>
      </w:tr>
    </w:tbl>
    <w:p w14:paraId="0094D592" w14:textId="77777777" w:rsidR="00C27645" w:rsidRPr="0063189F" w:rsidRDefault="00C27645" w:rsidP="007D7A2C">
      <w:pPr>
        <w:rPr>
          <w:rFonts w:ascii="Garamond" w:hAnsi="Garamond"/>
          <w:sz w:val="24"/>
          <w:szCs w:val="26"/>
        </w:rPr>
        <w:sectPr w:rsidR="00C27645" w:rsidRPr="0063189F" w:rsidSect="00764D1F">
          <w:footnotePr>
            <w:numRestart w:val="eachPage"/>
          </w:footnotePr>
          <w:pgSz w:w="11906" w:h="16838"/>
          <w:pgMar w:top="1134" w:right="850" w:bottom="1134" w:left="1701" w:header="708" w:footer="708" w:gutter="0"/>
          <w:cols w:space="708"/>
          <w:docGrid w:linePitch="360"/>
        </w:sectPr>
      </w:pPr>
    </w:p>
    <w:p w14:paraId="68D1EF98" w14:textId="77777777" w:rsidR="00AA4350" w:rsidRPr="00B30241" w:rsidRDefault="00AA4350" w:rsidP="007D7A2C">
      <w:pPr>
        <w:spacing w:after="0" w:line="240" w:lineRule="auto"/>
        <w:jc w:val="both"/>
        <w:rPr>
          <w:rFonts w:ascii="Garamond" w:hAnsi="Garamond"/>
          <w:b/>
          <w:sz w:val="24"/>
        </w:rPr>
      </w:pPr>
      <w:bookmarkStart w:id="25" w:name="_Toc459379732"/>
      <w:bookmarkStart w:id="26" w:name="_Toc161169892"/>
      <w:r w:rsidRPr="00B30241">
        <w:rPr>
          <w:rFonts w:ascii="Garamond" w:hAnsi="Garamond"/>
          <w:b/>
          <w:sz w:val="24"/>
          <w:highlight w:val="yellow"/>
        </w:rPr>
        <w:lastRenderedPageBreak/>
        <w:t xml:space="preserve">Изложить приложение </w:t>
      </w:r>
      <w:r>
        <w:rPr>
          <w:rFonts w:ascii="Garamond" w:hAnsi="Garamond"/>
          <w:b/>
          <w:sz w:val="24"/>
          <w:highlight w:val="yellow"/>
        </w:rPr>
        <w:t>3</w:t>
      </w:r>
      <w:r w:rsidRPr="00B30241">
        <w:rPr>
          <w:rFonts w:ascii="Garamond" w:hAnsi="Garamond"/>
          <w:b/>
          <w:sz w:val="24"/>
          <w:highlight w:val="yellow"/>
        </w:rPr>
        <w:t xml:space="preserve"> в следующей редакции:</w:t>
      </w:r>
    </w:p>
    <w:p w14:paraId="58E184D7" w14:textId="77777777" w:rsidR="00AA4350" w:rsidRDefault="00AA4350" w:rsidP="007D7A2C">
      <w:pPr>
        <w:spacing w:after="0" w:line="240" w:lineRule="auto"/>
        <w:jc w:val="both"/>
        <w:rPr>
          <w:rFonts w:ascii="Garamond" w:hAnsi="Garamond"/>
          <w:b/>
        </w:rPr>
      </w:pPr>
    </w:p>
    <w:p w14:paraId="5EB2239D" w14:textId="77777777" w:rsidR="00AA4350" w:rsidRPr="00BC70B1" w:rsidRDefault="00AA4350" w:rsidP="007D7A2C">
      <w:pPr>
        <w:spacing w:after="0" w:line="240" w:lineRule="auto"/>
        <w:jc w:val="right"/>
        <w:rPr>
          <w:rFonts w:ascii="Garamond" w:hAnsi="Garamond"/>
          <w:b/>
        </w:rPr>
      </w:pPr>
      <w:r w:rsidRPr="00BC70B1">
        <w:rPr>
          <w:rFonts w:ascii="Garamond" w:hAnsi="Garamond"/>
          <w:b/>
        </w:rPr>
        <w:t>Приложение 3</w:t>
      </w:r>
    </w:p>
    <w:bookmarkEnd w:id="25"/>
    <w:bookmarkEnd w:id="26"/>
    <w:p w14:paraId="730D335F" w14:textId="77777777" w:rsidR="00C27645" w:rsidRPr="0063189F" w:rsidRDefault="00C27645" w:rsidP="007D7A2C">
      <w:pPr>
        <w:spacing w:after="0" w:line="240" w:lineRule="auto"/>
        <w:rPr>
          <w:sz w:val="16"/>
          <w:szCs w:val="16"/>
          <w:lang w:eastAsia="ru-RU"/>
        </w:rPr>
      </w:pPr>
    </w:p>
    <w:p w14:paraId="5C78AE95" w14:textId="77777777" w:rsidR="00C27645" w:rsidRPr="0063189F" w:rsidRDefault="00C27645" w:rsidP="007D7A2C">
      <w:pPr>
        <w:spacing w:after="0" w:line="240" w:lineRule="auto"/>
        <w:jc w:val="center"/>
        <w:rPr>
          <w:rFonts w:ascii="Garamond" w:hAnsi="Garamond"/>
          <w:b/>
        </w:rPr>
      </w:pPr>
      <w:r w:rsidRPr="0063189F">
        <w:rPr>
          <w:rFonts w:ascii="Garamond" w:hAnsi="Garamond"/>
          <w:b/>
        </w:rPr>
        <w:t>Уведомление участнику оптового рынка, не выполнившему показатели финансовой дисциплины и (или) показатели финансового состояния</w:t>
      </w:r>
    </w:p>
    <w:p w14:paraId="1CCE79B3" w14:textId="77777777" w:rsidR="00C27645" w:rsidRPr="0063189F" w:rsidRDefault="00C27645" w:rsidP="007D7A2C">
      <w:pPr>
        <w:spacing w:after="0" w:line="240" w:lineRule="auto"/>
        <w:rPr>
          <w:rFonts w:ascii="Garamond" w:hAnsi="Garamond"/>
        </w:rPr>
      </w:pPr>
    </w:p>
    <w:p w14:paraId="381F8D43" w14:textId="77777777" w:rsidR="00C27645" w:rsidRPr="0063189F" w:rsidRDefault="00C27645" w:rsidP="007D7A2C">
      <w:pPr>
        <w:spacing w:after="0" w:line="240" w:lineRule="auto"/>
        <w:rPr>
          <w:rFonts w:ascii="Garamond" w:hAnsi="Garamond"/>
        </w:rPr>
      </w:pPr>
      <w:r w:rsidRPr="0063189F">
        <w:rPr>
          <w:rFonts w:ascii="Garamond" w:hAnsi="Garamond"/>
        </w:rPr>
        <w:t>Дата формирования уведомления:</w:t>
      </w:r>
    </w:p>
    <w:p w14:paraId="2D7B16E3" w14:textId="77777777" w:rsidR="00C27645" w:rsidRPr="0063189F" w:rsidRDefault="00C27645" w:rsidP="007D7A2C">
      <w:pPr>
        <w:spacing w:after="0" w:line="240" w:lineRule="auto"/>
        <w:rPr>
          <w:rFonts w:ascii="Garamond" w:hAnsi="Garamond"/>
        </w:rPr>
      </w:pPr>
      <w:r w:rsidRPr="0063189F">
        <w:rPr>
          <w:rFonts w:ascii="Garamond" w:hAnsi="Garamond"/>
          <w:lang w:val="en-US"/>
        </w:rPr>
        <w:t>DD</w:t>
      </w:r>
      <w:r w:rsidRPr="0063189F">
        <w:rPr>
          <w:rFonts w:ascii="Garamond" w:hAnsi="Garamond"/>
        </w:rPr>
        <w:t>.</w:t>
      </w:r>
      <w:r w:rsidRPr="0063189F">
        <w:rPr>
          <w:rFonts w:ascii="Garamond" w:hAnsi="Garamond"/>
          <w:lang w:val="en-US"/>
        </w:rPr>
        <w:t>MM</w:t>
      </w:r>
      <w:r w:rsidRPr="0063189F">
        <w:rPr>
          <w:rFonts w:ascii="Garamond" w:hAnsi="Garamond"/>
        </w:rPr>
        <w:t>.</w:t>
      </w:r>
      <w:r w:rsidRPr="0063189F">
        <w:rPr>
          <w:rFonts w:ascii="Garamond" w:hAnsi="Garamond"/>
          <w:lang w:val="en-US"/>
        </w:rPr>
        <w:t>YYYY</w:t>
      </w:r>
    </w:p>
    <w:p w14:paraId="6629CA3F" w14:textId="77777777" w:rsidR="00C27645" w:rsidRPr="0063189F" w:rsidRDefault="00C27645" w:rsidP="007D7A2C">
      <w:pPr>
        <w:spacing w:after="0" w:line="240" w:lineRule="auto"/>
        <w:jc w:val="right"/>
        <w:rPr>
          <w:rFonts w:ascii="Garamond" w:hAnsi="Garamond"/>
        </w:rPr>
      </w:pPr>
      <w:r w:rsidRPr="0063189F">
        <w:rPr>
          <w:rFonts w:ascii="Garamond" w:hAnsi="Garamond"/>
        </w:rPr>
        <w:t>Руководителю</w:t>
      </w:r>
    </w:p>
    <w:p w14:paraId="6C40AD2C" w14:textId="77777777" w:rsidR="00C27645" w:rsidRPr="0063189F" w:rsidRDefault="00C27645" w:rsidP="007D7A2C">
      <w:pPr>
        <w:spacing w:after="0" w:line="240" w:lineRule="auto"/>
        <w:jc w:val="right"/>
        <w:rPr>
          <w:rFonts w:ascii="Garamond" w:hAnsi="Garamond"/>
        </w:rPr>
      </w:pPr>
      <w:r w:rsidRPr="0063189F">
        <w:rPr>
          <w:rFonts w:ascii="Garamond" w:hAnsi="Garamond"/>
        </w:rPr>
        <w:t>(</w:t>
      </w:r>
      <w:r w:rsidRPr="0063189F">
        <w:rPr>
          <w:rFonts w:ascii="Garamond" w:hAnsi="Garamond"/>
          <w:i/>
        </w:rPr>
        <w:t>наименование участника оптового рынка</w:t>
      </w:r>
      <w:r w:rsidRPr="0063189F">
        <w:rPr>
          <w:rFonts w:ascii="Garamond" w:hAnsi="Garamond"/>
        </w:rPr>
        <w:t>)</w:t>
      </w:r>
    </w:p>
    <w:p w14:paraId="08406C78" w14:textId="77777777" w:rsidR="00C27645" w:rsidRPr="0063189F" w:rsidRDefault="00C27645" w:rsidP="007D7A2C">
      <w:pPr>
        <w:spacing w:after="0" w:line="240" w:lineRule="auto"/>
        <w:jc w:val="right"/>
        <w:rPr>
          <w:rFonts w:ascii="Garamond" w:hAnsi="Garamond"/>
          <w:i/>
        </w:rPr>
      </w:pPr>
      <w:r w:rsidRPr="0063189F">
        <w:rPr>
          <w:rFonts w:ascii="Garamond" w:hAnsi="Garamond"/>
          <w:i/>
        </w:rPr>
        <w:t>(код участника оптового рынка)</w:t>
      </w:r>
    </w:p>
    <w:p w14:paraId="2A8DF842" w14:textId="77777777" w:rsidR="00C27645" w:rsidRPr="0063189F" w:rsidRDefault="00C27645" w:rsidP="007D7A2C">
      <w:pPr>
        <w:spacing w:after="0" w:line="240" w:lineRule="auto"/>
        <w:outlineLvl w:val="0"/>
        <w:rPr>
          <w:rFonts w:ascii="Garamond" w:hAnsi="Garamond"/>
          <w:i/>
          <w:sz w:val="16"/>
          <w:szCs w:val="16"/>
        </w:rPr>
      </w:pPr>
    </w:p>
    <w:p w14:paraId="2379CC74" w14:textId="77777777" w:rsidR="00C27645" w:rsidRPr="0063189F" w:rsidRDefault="00C27645" w:rsidP="007D7A2C">
      <w:pPr>
        <w:spacing w:after="0" w:line="240" w:lineRule="auto"/>
        <w:jc w:val="both"/>
        <w:rPr>
          <w:rFonts w:ascii="Garamond" w:hAnsi="Garamond"/>
        </w:rPr>
      </w:pPr>
      <w:r w:rsidRPr="0063189F">
        <w:rPr>
          <w:rFonts w:ascii="Garamond" w:hAnsi="Garamond"/>
        </w:rPr>
        <w:t>Настоящим АО «ЦФР» уведомляет о том, что на дату формирования уведомления следующи</w:t>
      </w:r>
      <w:r w:rsidR="009E676F">
        <w:rPr>
          <w:rFonts w:ascii="Garamond" w:hAnsi="Garamond"/>
        </w:rPr>
        <w:t>е</w:t>
      </w:r>
      <w:r w:rsidRPr="0063189F">
        <w:rPr>
          <w:rFonts w:ascii="Garamond" w:hAnsi="Garamond"/>
        </w:rPr>
        <w:t xml:space="preserve"> показател</w:t>
      </w:r>
      <w:r w:rsidR="009E676F">
        <w:rPr>
          <w:rFonts w:ascii="Garamond" w:hAnsi="Garamond"/>
        </w:rPr>
        <w:t>и</w:t>
      </w:r>
      <w:r w:rsidRPr="0063189F">
        <w:rPr>
          <w:rFonts w:ascii="Garamond" w:hAnsi="Garamond"/>
        </w:rPr>
        <w:t xml:space="preserve"> финансовой дисциплины и (или) индикатор</w:t>
      </w:r>
      <w:r w:rsidR="009E676F">
        <w:rPr>
          <w:rFonts w:ascii="Garamond" w:hAnsi="Garamond"/>
        </w:rPr>
        <w:t>ы</w:t>
      </w:r>
      <w:r w:rsidRPr="0063189F">
        <w:rPr>
          <w:rFonts w:ascii="Garamond" w:hAnsi="Garamond"/>
        </w:rPr>
        <w:t xml:space="preserve"> финансового состояния и (или) показател</w:t>
      </w:r>
      <w:r w:rsidR="009E676F">
        <w:rPr>
          <w:rFonts w:ascii="Garamond" w:hAnsi="Garamond"/>
        </w:rPr>
        <w:t>и</w:t>
      </w:r>
      <w:r w:rsidRPr="0063189F">
        <w:rPr>
          <w:rFonts w:ascii="Garamond" w:hAnsi="Garamond"/>
        </w:rPr>
        <w:t xml:space="preserve"> финансового состояния ____</w:t>
      </w:r>
      <w:r w:rsidR="009E676F">
        <w:rPr>
          <w:rFonts w:ascii="Garamond" w:hAnsi="Garamond"/>
        </w:rPr>
        <w:t>_____________</w:t>
      </w:r>
      <w:r w:rsidRPr="0063189F">
        <w:rPr>
          <w:rFonts w:ascii="Garamond" w:hAnsi="Garamond"/>
        </w:rPr>
        <w:t xml:space="preserve">__________ </w:t>
      </w:r>
      <w:r w:rsidRPr="0063189F">
        <w:rPr>
          <w:rFonts w:ascii="Garamond" w:hAnsi="Garamond"/>
          <w:i/>
        </w:rPr>
        <w:t>(наименование участника оптового рынка)</w:t>
      </w:r>
      <w:r w:rsidRPr="0063189F">
        <w:rPr>
          <w:rFonts w:ascii="Garamond" w:hAnsi="Garamond"/>
        </w:rPr>
        <w:t xml:space="preserve">, рассчитанные на </w:t>
      </w:r>
      <w:r w:rsidR="00651BD1" w:rsidRPr="0010218A">
        <w:rPr>
          <w:rFonts w:ascii="Garamond" w:hAnsi="Garamond"/>
        </w:rPr>
        <w:t>основе отчетов</w:t>
      </w:r>
      <w:r w:rsidR="00651BD1" w:rsidRPr="0010218A">
        <w:rPr>
          <w:rFonts w:ascii="Garamond" w:eastAsia="Times New Roman" w:hAnsi="Garamond"/>
          <w:color w:val="000000"/>
        </w:rPr>
        <w:t xml:space="preserve">, предоставленных в соответствии с </w:t>
      </w:r>
      <w:r w:rsidR="00651BD1" w:rsidRPr="0010218A">
        <w:rPr>
          <w:rFonts w:ascii="Garamond" w:eastAsia="Times New Roman" w:hAnsi="Garamond"/>
          <w:i/>
          <w:color w:val="000000"/>
        </w:rPr>
        <w:t xml:space="preserve">Регламентом финансовых расчетов на оптовом рынке электроэнергии </w:t>
      </w:r>
      <w:r w:rsidR="00651BD1" w:rsidRPr="0010218A">
        <w:rPr>
          <w:rFonts w:ascii="Garamond" w:eastAsia="Times New Roman" w:hAnsi="Garamond"/>
          <w:color w:val="000000"/>
        </w:rPr>
        <w:t xml:space="preserve">(Приложение № 16 к </w:t>
      </w:r>
      <w:r w:rsidR="00651BD1" w:rsidRPr="0010218A">
        <w:rPr>
          <w:rFonts w:ascii="Garamond" w:eastAsia="Times New Roman" w:hAnsi="Garamond"/>
          <w:i/>
          <w:color w:val="000000"/>
        </w:rPr>
        <w:t xml:space="preserve">Договору </w:t>
      </w:r>
      <w:r w:rsidR="00651BD1" w:rsidRPr="00651BD1">
        <w:rPr>
          <w:rFonts w:ascii="Garamond" w:eastAsia="Times New Roman" w:hAnsi="Garamond"/>
          <w:i/>
          <w:color w:val="000000"/>
        </w:rPr>
        <w:t>о присоединении к торговой системе оптового рынка</w:t>
      </w:r>
      <w:r w:rsidR="00651BD1" w:rsidRPr="00651BD1">
        <w:rPr>
          <w:rFonts w:ascii="Garamond" w:eastAsia="Times New Roman" w:hAnsi="Garamond"/>
          <w:color w:val="000000"/>
        </w:rPr>
        <w:t>)</w:t>
      </w:r>
      <w:r w:rsidRPr="00515B3F">
        <w:rPr>
          <w:rFonts w:ascii="Garamond" w:hAnsi="Garamond"/>
        </w:rPr>
        <w:t>, не соответствуют допустимым значениям:</w:t>
      </w:r>
      <w:r w:rsidRPr="0063189F">
        <w:rPr>
          <w:rFonts w:ascii="Garamond" w:hAnsi="Garamond"/>
        </w:rPr>
        <w:t xml:space="preserve"> </w:t>
      </w:r>
    </w:p>
    <w:p w14:paraId="12A534C4" w14:textId="77777777" w:rsidR="00C27645" w:rsidRPr="0063189F" w:rsidRDefault="00C27645" w:rsidP="007D7A2C">
      <w:pPr>
        <w:spacing w:after="0" w:line="240" w:lineRule="auto"/>
        <w:rPr>
          <w:rFonts w:ascii="Garamond" w:hAnsi="Garamond"/>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6092"/>
        <w:gridCol w:w="3826"/>
        <w:gridCol w:w="4217"/>
      </w:tblGrid>
      <w:tr w:rsidR="00C27645" w:rsidRPr="0063189F" w14:paraId="28E5E65A" w14:textId="77777777" w:rsidTr="00C27645">
        <w:tc>
          <w:tcPr>
            <w:tcW w:w="146" w:type="pct"/>
            <w:vAlign w:val="center"/>
          </w:tcPr>
          <w:p w14:paraId="66E606A3" w14:textId="77777777" w:rsidR="00C27645" w:rsidRPr="0063189F" w:rsidRDefault="00C27645" w:rsidP="00456AB8">
            <w:pPr>
              <w:spacing w:before="120" w:after="120" w:line="240" w:lineRule="auto"/>
              <w:jc w:val="center"/>
              <w:rPr>
                <w:rFonts w:ascii="Garamond" w:hAnsi="Garamond"/>
                <w:b/>
                <w:lang w:eastAsia="ru-RU"/>
              </w:rPr>
            </w:pPr>
            <w:r w:rsidRPr="0063189F">
              <w:rPr>
                <w:rFonts w:ascii="Garamond" w:hAnsi="Garamond"/>
                <w:b/>
                <w:lang w:eastAsia="ru-RU"/>
              </w:rPr>
              <w:t>№</w:t>
            </w:r>
          </w:p>
        </w:tc>
        <w:tc>
          <w:tcPr>
            <w:tcW w:w="2092" w:type="pct"/>
            <w:vAlign w:val="center"/>
          </w:tcPr>
          <w:p w14:paraId="21998757" w14:textId="77777777" w:rsidR="00C27645" w:rsidRPr="0063189F" w:rsidRDefault="00C27645" w:rsidP="00456AB8">
            <w:pPr>
              <w:spacing w:before="120" w:after="120" w:line="240" w:lineRule="auto"/>
              <w:jc w:val="center"/>
              <w:rPr>
                <w:rFonts w:ascii="Garamond" w:hAnsi="Garamond"/>
                <w:b/>
                <w:lang w:eastAsia="ru-RU"/>
              </w:rPr>
            </w:pPr>
            <w:r w:rsidRPr="0063189F">
              <w:rPr>
                <w:rFonts w:ascii="Garamond" w:hAnsi="Garamond"/>
                <w:b/>
                <w:lang w:eastAsia="ru-RU"/>
              </w:rPr>
              <w:t>Наименование показателя финансовой дисциплины</w:t>
            </w:r>
          </w:p>
        </w:tc>
        <w:tc>
          <w:tcPr>
            <w:tcW w:w="1314" w:type="pct"/>
            <w:vAlign w:val="center"/>
          </w:tcPr>
          <w:p w14:paraId="19E9CC34" w14:textId="77777777" w:rsidR="00C27645" w:rsidRPr="0063189F" w:rsidRDefault="00C27645" w:rsidP="00456AB8">
            <w:pPr>
              <w:spacing w:before="120" w:after="120" w:line="240" w:lineRule="auto"/>
              <w:jc w:val="center"/>
              <w:rPr>
                <w:rFonts w:ascii="Garamond" w:hAnsi="Garamond"/>
                <w:b/>
                <w:lang w:eastAsia="ru-RU"/>
              </w:rPr>
            </w:pPr>
            <w:r w:rsidRPr="0063189F">
              <w:rPr>
                <w:rFonts w:ascii="Garamond" w:hAnsi="Garamond"/>
                <w:b/>
                <w:lang w:eastAsia="ru-RU"/>
              </w:rPr>
              <w:t>Допустимое значение</w:t>
            </w:r>
          </w:p>
        </w:tc>
        <w:tc>
          <w:tcPr>
            <w:tcW w:w="1448" w:type="pct"/>
            <w:vAlign w:val="center"/>
          </w:tcPr>
          <w:p w14:paraId="394BB830" w14:textId="77777777" w:rsidR="00C27645" w:rsidRPr="0063189F" w:rsidRDefault="00C27645" w:rsidP="00456AB8">
            <w:pPr>
              <w:spacing w:before="120" w:after="120" w:line="240" w:lineRule="auto"/>
              <w:jc w:val="center"/>
              <w:rPr>
                <w:rFonts w:ascii="Garamond" w:hAnsi="Garamond"/>
                <w:b/>
                <w:lang w:eastAsia="ru-RU"/>
              </w:rPr>
            </w:pPr>
            <w:r w:rsidRPr="0063189F">
              <w:rPr>
                <w:rFonts w:ascii="Garamond" w:hAnsi="Garamond"/>
                <w:b/>
                <w:lang w:eastAsia="ru-RU"/>
              </w:rPr>
              <w:t>Фактическое значение</w:t>
            </w:r>
          </w:p>
        </w:tc>
      </w:tr>
      <w:tr w:rsidR="00C27645" w:rsidRPr="0063189F" w14:paraId="26BA38E7" w14:textId="77777777" w:rsidTr="00C27645">
        <w:tc>
          <w:tcPr>
            <w:tcW w:w="146" w:type="pct"/>
          </w:tcPr>
          <w:p w14:paraId="16C2C72A" w14:textId="77777777" w:rsidR="00C27645" w:rsidRPr="0063189F" w:rsidRDefault="00C27645" w:rsidP="00456AB8">
            <w:pPr>
              <w:spacing w:before="120" w:after="120" w:line="240" w:lineRule="auto"/>
              <w:jc w:val="center"/>
              <w:rPr>
                <w:rFonts w:ascii="Garamond" w:hAnsi="Garamond"/>
                <w:lang w:eastAsia="ru-RU"/>
              </w:rPr>
            </w:pPr>
          </w:p>
        </w:tc>
        <w:tc>
          <w:tcPr>
            <w:tcW w:w="2092" w:type="pct"/>
          </w:tcPr>
          <w:p w14:paraId="495F6023" w14:textId="77777777" w:rsidR="00C27645" w:rsidRPr="0063189F" w:rsidRDefault="00C27645" w:rsidP="00456AB8">
            <w:pPr>
              <w:spacing w:before="120" w:after="120" w:line="240" w:lineRule="auto"/>
              <w:jc w:val="both"/>
              <w:rPr>
                <w:rFonts w:ascii="Garamond" w:hAnsi="Garamond"/>
                <w:color w:val="000000"/>
                <w:szCs w:val="20"/>
                <w:lang w:eastAsia="ru-RU"/>
              </w:rPr>
            </w:pPr>
          </w:p>
        </w:tc>
        <w:tc>
          <w:tcPr>
            <w:tcW w:w="1314" w:type="pct"/>
          </w:tcPr>
          <w:p w14:paraId="6AF7FC4C" w14:textId="77777777" w:rsidR="00C27645" w:rsidRPr="0063189F" w:rsidRDefault="00C27645" w:rsidP="00456AB8">
            <w:pPr>
              <w:spacing w:before="120" w:after="120" w:line="240" w:lineRule="auto"/>
              <w:jc w:val="both"/>
              <w:rPr>
                <w:rFonts w:ascii="Garamond" w:hAnsi="Garamond"/>
                <w:lang w:eastAsia="ru-RU"/>
              </w:rPr>
            </w:pPr>
          </w:p>
        </w:tc>
        <w:tc>
          <w:tcPr>
            <w:tcW w:w="1448" w:type="pct"/>
          </w:tcPr>
          <w:p w14:paraId="4696EACB" w14:textId="77777777" w:rsidR="00C27645" w:rsidRPr="0063189F" w:rsidRDefault="00C27645" w:rsidP="00456AB8">
            <w:pPr>
              <w:spacing w:before="120" w:after="120" w:line="240" w:lineRule="auto"/>
              <w:jc w:val="both"/>
              <w:rPr>
                <w:rFonts w:ascii="Garamond" w:hAnsi="Garamond"/>
                <w:color w:val="000000"/>
                <w:lang w:eastAsia="ru-RU"/>
              </w:rPr>
            </w:pPr>
          </w:p>
        </w:tc>
      </w:tr>
      <w:tr w:rsidR="00C27645" w:rsidRPr="0063189F" w14:paraId="540B2935" w14:textId="77777777" w:rsidTr="00C27645">
        <w:tc>
          <w:tcPr>
            <w:tcW w:w="146" w:type="pct"/>
          </w:tcPr>
          <w:p w14:paraId="5125B083" w14:textId="77777777" w:rsidR="00C27645" w:rsidRPr="0063189F" w:rsidRDefault="00C27645" w:rsidP="00456AB8">
            <w:pPr>
              <w:spacing w:before="120" w:after="120" w:line="240" w:lineRule="auto"/>
              <w:jc w:val="center"/>
              <w:rPr>
                <w:rFonts w:ascii="Garamond" w:hAnsi="Garamond"/>
                <w:lang w:eastAsia="ru-RU"/>
              </w:rPr>
            </w:pPr>
          </w:p>
        </w:tc>
        <w:tc>
          <w:tcPr>
            <w:tcW w:w="2092" w:type="pct"/>
          </w:tcPr>
          <w:p w14:paraId="2DF16D14" w14:textId="77777777" w:rsidR="00C27645" w:rsidRPr="0063189F" w:rsidRDefault="00C27645" w:rsidP="00456AB8">
            <w:pPr>
              <w:spacing w:before="120" w:after="120" w:line="240" w:lineRule="auto"/>
              <w:jc w:val="both"/>
              <w:rPr>
                <w:rFonts w:ascii="Garamond" w:hAnsi="Garamond"/>
                <w:color w:val="000000"/>
                <w:szCs w:val="20"/>
                <w:lang w:eastAsia="ru-RU"/>
              </w:rPr>
            </w:pPr>
          </w:p>
        </w:tc>
        <w:tc>
          <w:tcPr>
            <w:tcW w:w="1314" w:type="pct"/>
          </w:tcPr>
          <w:p w14:paraId="21F269CA" w14:textId="77777777" w:rsidR="00C27645" w:rsidRPr="0063189F" w:rsidRDefault="00C27645" w:rsidP="00456AB8">
            <w:pPr>
              <w:spacing w:before="120" w:after="120" w:line="240" w:lineRule="auto"/>
              <w:jc w:val="both"/>
              <w:rPr>
                <w:rFonts w:ascii="Garamond" w:hAnsi="Garamond"/>
                <w:lang w:eastAsia="ru-RU"/>
              </w:rPr>
            </w:pPr>
          </w:p>
        </w:tc>
        <w:tc>
          <w:tcPr>
            <w:tcW w:w="1448" w:type="pct"/>
          </w:tcPr>
          <w:p w14:paraId="6BD135D5" w14:textId="77777777" w:rsidR="00C27645" w:rsidRPr="0063189F" w:rsidRDefault="00C27645" w:rsidP="00456AB8">
            <w:pPr>
              <w:spacing w:before="120" w:after="120" w:line="240" w:lineRule="auto"/>
              <w:jc w:val="both"/>
              <w:rPr>
                <w:rFonts w:ascii="Garamond" w:hAnsi="Garamond"/>
                <w:color w:val="000000"/>
                <w:lang w:eastAsia="ru-RU"/>
              </w:rPr>
            </w:pPr>
          </w:p>
        </w:tc>
      </w:tr>
      <w:tr w:rsidR="00C27645" w:rsidRPr="0063189F" w14:paraId="55FF92E5" w14:textId="77777777" w:rsidTr="00C27645">
        <w:tc>
          <w:tcPr>
            <w:tcW w:w="146" w:type="pct"/>
          </w:tcPr>
          <w:p w14:paraId="4B38C7C5" w14:textId="77777777" w:rsidR="00C27645" w:rsidRPr="0063189F" w:rsidRDefault="00C27645" w:rsidP="00456AB8">
            <w:pPr>
              <w:spacing w:before="120" w:after="120" w:line="240" w:lineRule="auto"/>
              <w:jc w:val="center"/>
              <w:rPr>
                <w:rFonts w:ascii="Garamond" w:hAnsi="Garamond"/>
                <w:lang w:eastAsia="ru-RU"/>
              </w:rPr>
            </w:pPr>
          </w:p>
        </w:tc>
        <w:tc>
          <w:tcPr>
            <w:tcW w:w="2092" w:type="pct"/>
          </w:tcPr>
          <w:p w14:paraId="5C54B186" w14:textId="77777777" w:rsidR="00C27645" w:rsidRPr="0063189F" w:rsidRDefault="00C27645" w:rsidP="00456AB8">
            <w:pPr>
              <w:spacing w:before="120" w:after="120" w:line="240" w:lineRule="auto"/>
              <w:jc w:val="both"/>
              <w:rPr>
                <w:rFonts w:ascii="Garamond" w:hAnsi="Garamond"/>
                <w:lang w:eastAsia="ru-RU"/>
              </w:rPr>
            </w:pPr>
          </w:p>
        </w:tc>
        <w:tc>
          <w:tcPr>
            <w:tcW w:w="1314" w:type="pct"/>
          </w:tcPr>
          <w:p w14:paraId="382B3D2B" w14:textId="77777777" w:rsidR="00C27645" w:rsidRPr="0063189F" w:rsidRDefault="00C27645" w:rsidP="00456AB8">
            <w:pPr>
              <w:spacing w:before="120" w:after="120" w:line="240" w:lineRule="auto"/>
              <w:jc w:val="both"/>
              <w:rPr>
                <w:rFonts w:ascii="Garamond" w:hAnsi="Garamond"/>
                <w:lang w:eastAsia="ru-RU"/>
              </w:rPr>
            </w:pPr>
          </w:p>
        </w:tc>
        <w:tc>
          <w:tcPr>
            <w:tcW w:w="1448" w:type="pct"/>
          </w:tcPr>
          <w:p w14:paraId="6DD66C24" w14:textId="77777777" w:rsidR="00C27645" w:rsidRPr="0063189F" w:rsidRDefault="00C27645" w:rsidP="00456AB8">
            <w:pPr>
              <w:spacing w:before="120" w:after="120" w:line="240" w:lineRule="auto"/>
              <w:jc w:val="both"/>
              <w:rPr>
                <w:rFonts w:ascii="Garamond" w:hAnsi="Garamond"/>
                <w:color w:val="000000"/>
                <w:lang w:eastAsia="ru-RU"/>
              </w:rPr>
            </w:pPr>
          </w:p>
        </w:tc>
      </w:tr>
    </w:tbl>
    <w:p w14:paraId="48B331BC" w14:textId="77777777" w:rsidR="00C27645" w:rsidRPr="0063189F" w:rsidRDefault="00C27645" w:rsidP="007D7A2C">
      <w:pPr>
        <w:spacing w:after="60"/>
        <w:jc w:val="center"/>
        <w:rPr>
          <w:rFonts w:ascii="Garamond" w:hAnsi="Garamond"/>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6092"/>
        <w:gridCol w:w="3826"/>
        <w:gridCol w:w="4217"/>
      </w:tblGrid>
      <w:tr w:rsidR="00C27645" w:rsidRPr="0063189F" w14:paraId="68126D86" w14:textId="77777777" w:rsidTr="00C27645">
        <w:tc>
          <w:tcPr>
            <w:tcW w:w="146" w:type="pct"/>
            <w:vAlign w:val="center"/>
          </w:tcPr>
          <w:p w14:paraId="1D87CB45" w14:textId="77777777" w:rsidR="00C27645" w:rsidRPr="0063189F" w:rsidRDefault="00C27645" w:rsidP="00456AB8">
            <w:pPr>
              <w:spacing w:before="120" w:after="120" w:line="240" w:lineRule="auto"/>
              <w:jc w:val="center"/>
              <w:rPr>
                <w:rFonts w:ascii="Garamond" w:hAnsi="Garamond"/>
                <w:b/>
                <w:lang w:eastAsia="ru-RU"/>
              </w:rPr>
            </w:pPr>
            <w:r w:rsidRPr="0063189F">
              <w:rPr>
                <w:rFonts w:ascii="Garamond" w:hAnsi="Garamond"/>
                <w:b/>
                <w:lang w:eastAsia="ru-RU"/>
              </w:rPr>
              <w:t>№</w:t>
            </w:r>
          </w:p>
        </w:tc>
        <w:tc>
          <w:tcPr>
            <w:tcW w:w="2092" w:type="pct"/>
            <w:vAlign w:val="center"/>
          </w:tcPr>
          <w:p w14:paraId="7D8DE4F6" w14:textId="77777777" w:rsidR="00C27645" w:rsidRPr="0063189F" w:rsidRDefault="00C27645" w:rsidP="00456AB8">
            <w:pPr>
              <w:spacing w:before="120" w:after="120" w:line="240" w:lineRule="auto"/>
              <w:jc w:val="center"/>
              <w:rPr>
                <w:rFonts w:ascii="Garamond" w:hAnsi="Garamond"/>
                <w:b/>
                <w:lang w:eastAsia="ru-RU"/>
              </w:rPr>
            </w:pPr>
            <w:r w:rsidRPr="0063189F">
              <w:rPr>
                <w:rFonts w:ascii="Garamond" w:hAnsi="Garamond"/>
                <w:b/>
                <w:lang w:eastAsia="ru-RU"/>
              </w:rPr>
              <w:t>Наименование индикатора финансового состояния</w:t>
            </w:r>
          </w:p>
        </w:tc>
        <w:tc>
          <w:tcPr>
            <w:tcW w:w="1314" w:type="pct"/>
            <w:vAlign w:val="center"/>
          </w:tcPr>
          <w:p w14:paraId="4795BBD6" w14:textId="77777777" w:rsidR="00C27645" w:rsidRPr="0063189F" w:rsidRDefault="00C27645" w:rsidP="00456AB8">
            <w:pPr>
              <w:spacing w:before="120" w:after="120" w:line="240" w:lineRule="auto"/>
              <w:jc w:val="center"/>
              <w:rPr>
                <w:rFonts w:ascii="Garamond" w:hAnsi="Garamond"/>
                <w:b/>
                <w:lang w:eastAsia="ru-RU"/>
              </w:rPr>
            </w:pPr>
            <w:r w:rsidRPr="0063189F">
              <w:rPr>
                <w:rFonts w:ascii="Garamond" w:hAnsi="Garamond"/>
                <w:b/>
                <w:lang w:eastAsia="ru-RU"/>
              </w:rPr>
              <w:t>Допустимое значение</w:t>
            </w:r>
          </w:p>
        </w:tc>
        <w:tc>
          <w:tcPr>
            <w:tcW w:w="1448" w:type="pct"/>
            <w:vAlign w:val="center"/>
          </w:tcPr>
          <w:p w14:paraId="5653CDFE" w14:textId="77777777" w:rsidR="00C27645" w:rsidRPr="0063189F" w:rsidRDefault="00C27645" w:rsidP="00456AB8">
            <w:pPr>
              <w:spacing w:before="120" w:after="120" w:line="240" w:lineRule="auto"/>
              <w:jc w:val="center"/>
              <w:rPr>
                <w:rFonts w:ascii="Garamond" w:hAnsi="Garamond"/>
                <w:b/>
                <w:lang w:eastAsia="ru-RU"/>
              </w:rPr>
            </w:pPr>
            <w:r w:rsidRPr="0063189F">
              <w:rPr>
                <w:rFonts w:ascii="Garamond" w:hAnsi="Garamond"/>
                <w:b/>
                <w:lang w:eastAsia="ru-RU"/>
              </w:rPr>
              <w:t>Фактическое значение</w:t>
            </w:r>
          </w:p>
        </w:tc>
      </w:tr>
      <w:tr w:rsidR="00C27645" w:rsidRPr="0063189F" w14:paraId="41676DDA" w14:textId="77777777" w:rsidTr="00C27645">
        <w:trPr>
          <w:trHeight w:val="354"/>
        </w:trPr>
        <w:tc>
          <w:tcPr>
            <w:tcW w:w="146" w:type="pct"/>
          </w:tcPr>
          <w:p w14:paraId="2600AF3C" w14:textId="77777777" w:rsidR="00C27645" w:rsidRPr="0063189F" w:rsidRDefault="00C27645" w:rsidP="00456AB8">
            <w:pPr>
              <w:spacing w:before="120" w:after="120" w:line="240" w:lineRule="auto"/>
              <w:jc w:val="center"/>
              <w:rPr>
                <w:rFonts w:ascii="Garamond" w:hAnsi="Garamond"/>
                <w:lang w:eastAsia="ru-RU"/>
              </w:rPr>
            </w:pPr>
          </w:p>
        </w:tc>
        <w:tc>
          <w:tcPr>
            <w:tcW w:w="2092" w:type="pct"/>
          </w:tcPr>
          <w:p w14:paraId="034F4673" w14:textId="77777777" w:rsidR="00C27645" w:rsidRPr="0063189F" w:rsidRDefault="00C27645" w:rsidP="00456AB8">
            <w:pPr>
              <w:spacing w:before="120" w:after="120" w:line="240" w:lineRule="auto"/>
              <w:jc w:val="both"/>
              <w:rPr>
                <w:rFonts w:ascii="Garamond" w:hAnsi="Garamond"/>
                <w:color w:val="000000"/>
                <w:szCs w:val="20"/>
                <w:lang w:eastAsia="ru-RU"/>
              </w:rPr>
            </w:pPr>
          </w:p>
        </w:tc>
        <w:tc>
          <w:tcPr>
            <w:tcW w:w="1314" w:type="pct"/>
          </w:tcPr>
          <w:p w14:paraId="134E5F5B" w14:textId="77777777" w:rsidR="00C27645" w:rsidRPr="0063189F" w:rsidRDefault="00C27645" w:rsidP="00456AB8">
            <w:pPr>
              <w:spacing w:before="120" w:after="120" w:line="240" w:lineRule="auto"/>
              <w:jc w:val="both"/>
              <w:rPr>
                <w:rFonts w:ascii="Garamond" w:hAnsi="Garamond"/>
                <w:lang w:eastAsia="ru-RU"/>
              </w:rPr>
            </w:pPr>
          </w:p>
        </w:tc>
        <w:tc>
          <w:tcPr>
            <w:tcW w:w="1448" w:type="pct"/>
          </w:tcPr>
          <w:p w14:paraId="40ACD4AB" w14:textId="77777777" w:rsidR="00C27645" w:rsidRPr="0063189F" w:rsidRDefault="00C27645" w:rsidP="00456AB8">
            <w:pPr>
              <w:spacing w:before="120" w:after="120" w:line="240" w:lineRule="auto"/>
              <w:jc w:val="both"/>
              <w:rPr>
                <w:rFonts w:ascii="Garamond" w:hAnsi="Garamond"/>
                <w:color w:val="000000"/>
                <w:lang w:eastAsia="ru-RU"/>
              </w:rPr>
            </w:pPr>
          </w:p>
        </w:tc>
      </w:tr>
      <w:tr w:rsidR="00C27645" w:rsidRPr="0063189F" w14:paraId="2FFE08DD" w14:textId="77777777" w:rsidTr="00C27645">
        <w:trPr>
          <w:trHeight w:val="147"/>
        </w:trPr>
        <w:tc>
          <w:tcPr>
            <w:tcW w:w="146" w:type="pct"/>
          </w:tcPr>
          <w:p w14:paraId="37EE13D8" w14:textId="77777777" w:rsidR="00C27645" w:rsidRPr="0063189F" w:rsidRDefault="00C27645" w:rsidP="00456AB8">
            <w:pPr>
              <w:spacing w:before="120" w:after="120" w:line="240" w:lineRule="auto"/>
              <w:jc w:val="center"/>
              <w:rPr>
                <w:rFonts w:ascii="Garamond" w:hAnsi="Garamond"/>
                <w:lang w:eastAsia="ru-RU"/>
              </w:rPr>
            </w:pPr>
          </w:p>
        </w:tc>
        <w:tc>
          <w:tcPr>
            <w:tcW w:w="2092" w:type="pct"/>
          </w:tcPr>
          <w:p w14:paraId="437C2288" w14:textId="77777777" w:rsidR="00C27645" w:rsidRPr="0063189F" w:rsidRDefault="00C27645" w:rsidP="00456AB8">
            <w:pPr>
              <w:spacing w:before="120" w:after="120" w:line="240" w:lineRule="auto"/>
              <w:jc w:val="both"/>
              <w:rPr>
                <w:rFonts w:ascii="Garamond" w:hAnsi="Garamond"/>
                <w:lang w:eastAsia="ru-RU"/>
              </w:rPr>
            </w:pPr>
          </w:p>
        </w:tc>
        <w:tc>
          <w:tcPr>
            <w:tcW w:w="1314" w:type="pct"/>
          </w:tcPr>
          <w:p w14:paraId="0C4585D0" w14:textId="77777777" w:rsidR="00C27645" w:rsidRPr="0063189F" w:rsidRDefault="00C27645" w:rsidP="00456AB8">
            <w:pPr>
              <w:spacing w:before="120" w:after="120" w:line="240" w:lineRule="auto"/>
              <w:jc w:val="both"/>
              <w:rPr>
                <w:rFonts w:ascii="Garamond" w:hAnsi="Garamond"/>
                <w:lang w:eastAsia="ru-RU"/>
              </w:rPr>
            </w:pPr>
          </w:p>
        </w:tc>
        <w:tc>
          <w:tcPr>
            <w:tcW w:w="1448" w:type="pct"/>
          </w:tcPr>
          <w:p w14:paraId="622B3E33" w14:textId="77777777" w:rsidR="00C27645" w:rsidRPr="0063189F" w:rsidRDefault="00C27645" w:rsidP="00456AB8">
            <w:pPr>
              <w:spacing w:before="120" w:after="120" w:line="240" w:lineRule="auto"/>
              <w:jc w:val="both"/>
              <w:rPr>
                <w:rFonts w:ascii="Garamond" w:hAnsi="Garamond"/>
                <w:color w:val="000000"/>
                <w:lang w:eastAsia="ru-RU"/>
              </w:rPr>
            </w:pPr>
          </w:p>
        </w:tc>
      </w:tr>
      <w:tr w:rsidR="00C27645" w:rsidRPr="0063189F" w14:paraId="2496B66B" w14:textId="77777777" w:rsidTr="00C27645">
        <w:trPr>
          <w:trHeight w:val="147"/>
        </w:trPr>
        <w:tc>
          <w:tcPr>
            <w:tcW w:w="146" w:type="pct"/>
          </w:tcPr>
          <w:p w14:paraId="3FA6D410" w14:textId="77777777" w:rsidR="00C27645" w:rsidRPr="0063189F" w:rsidRDefault="00C27645" w:rsidP="00456AB8">
            <w:pPr>
              <w:spacing w:before="120" w:after="120" w:line="240" w:lineRule="auto"/>
              <w:jc w:val="center"/>
              <w:rPr>
                <w:rFonts w:ascii="Garamond" w:hAnsi="Garamond"/>
                <w:lang w:eastAsia="ru-RU"/>
              </w:rPr>
            </w:pPr>
          </w:p>
        </w:tc>
        <w:tc>
          <w:tcPr>
            <w:tcW w:w="2092" w:type="pct"/>
          </w:tcPr>
          <w:p w14:paraId="7E22321D" w14:textId="77777777" w:rsidR="00C27645" w:rsidRPr="0063189F" w:rsidRDefault="00C27645" w:rsidP="00456AB8">
            <w:pPr>
              <w:spacing w:before="120" w:after="120" w:line="240" w:lineRule="auto"/>
              <w:jc w:val="both"/>
              <w:rPr>
                <w:rFonts w:ascii="Garamond" w:hAnsi="Garamond"/>
                <w:lang w:eastAsia="ru-RU"/>
              </w:rPr>
            </w:pPr>
          </w:p>
        </w:tc>
        <w:tc>
          <w:tcPr>
            <w:tcW w:w="1314" w:type="pct"/>
          </w:tcPr>
          <w:p w14:paraId="00E98D9B" w14:textId="77777777" w:rsidR="00C27645" w:rsidRPr="0063189F" w:rsidRDefault="00C27645" w:rsidP="00456AB8">
            <w:pPr>
              <w:spacing w:before="120" w:after="120" w:line="240" w:lineRule="auto"/>
              <w:jc w:val="both"/>
              <w:rPr>
                <w:rFonts w:ascii="Garamond" w:hAnsi="Garamond"/>
                <w:lang w:eastAsia="ru-RU"/>
              </w:rPr>
            </w:pPr>
          </w:p>
        </w:tc>
        <w:tc>
          <w:tcPr>
            <w:tcW w:w="1448" w:type="pct"/>
          </w:tcPr>
          <w:p w14:paraId="1AEA2B95" w14:textId="77777777" w:rsidR="00C27645" w:rsidRPr="0063189F" w:rsidRDefault="00C27645" w:rsidP="00456AB8">
            <w:pPr>
              <w:spacing w:before="120" w:after="120" w:line="240" w:lineRule="auto"/>
              <w:jc w:val="both"/>
              <w:rPr>
                <w:rFonts w:ascii="Garamond" w:hAnsi="Garamond"/>
                <w:color w:val="000000"/>
                <w:lang w:eastAsia="ru-RU"/>
              </w:rPr>
            </w:pPr>
          </w:p>
        </w:tc>
      </w:tr>
      <w:tr w:rsidR="00C27645" w:rsidRPr="0063189F" w14:paraId="661F19F4" w14:textId="77777777" w:rsidTr="00C27645">
        <w:trPr>
          <w:trHeight w:val="147"/>
        </w:trPr>
        <w:tc>
          <w:tcPr>
            <w:tcW w:w="146" w:type="pct"/>
          </w:tcPr>
          <w:p w14:paraId="44E0EA32" w14:textId="77777777" w:rsidR="00C27645" w:rsidRPr="0063189F" w:rsidRDefault="00C27645" w:rsidP="00456AB8">
            <w:pPr>
              <w:spacing w:before="120" w:after="120" w:line="240" w:lineRule="auto"/>
              <w:jc w:val="center"/>
              <w:rPr>
                <w:rFonts w:ascii="Garamond" w:hAnsi="Garamond"/>
                <w:lang w:eastAsia="ru-RU"/>
              </w:rPr>
            </w:pPr>
          </w:p>
        </w:tc>
        <w:tc>
          <w:tcPr>
            <w:tcW w:w="2092" w:type="pct"/>
          </w:tcPr>
          <w:p w14:paraId="03854EA8" w14:textId="77777777" w:rsidR="00C27645" w:rsidRPr="0063189F" w:rsidRDefault="00C27645" w:rsidP="00456AB8">
            <w:pPr>
              <w:spacing w:before="120" w:after="120" w:line="240" w:lineRule="auto"/>
              <w:jc w:val="both"/>
              <w:rPr>
                <w:rFonts w:ascii="Garamond" w:hAnsi="Garamond"/>
                <w:lang w:eastAsia="ru-RU"/>
              </w:rPr>
            </w:pPr>
          </w:p>
        </w:tc>
        <w:tc>
          <w:tcPr>
            <w:tcW w:w="1314" w:type="pct"/>
          </w:tcPr>
          <w:p w14:paraId="2C272D98" w14:textId="77777777" w:rsidR="00C27645" w:rsidRPr="0063189F" w:rsidRDefault="00C27645" w:rsidP="00456AB8">
            <w:pPr>
              <w:spacing w:before="120" w:after="120" w:line="240" w:lineRule="auto"/>
              <w:jc w:val="both"/>
              <w:rPr>
                <w:rFonts w:ascii="Garamond" w:hAnsi="Garamond"/>
                <w:lang w:eastAsia="ru-RU"/>
              </w:rPr>
            </w:pPr>
          </w:p>
        </w:tc>
        <w:tc>
          <w:tcPr>
            <w:tcW w:w="1448" w:type="pct"/>
          </w:tcPr>
          <w:p w14:paraId="760CDA49" w14:textId="77777777" w:rsidR="00C27645" w:rsidRPr="0063189F" w:rsidRDefault="00C27645" w:rsidP="00456AB8">
            <w:pPr>
              <w:spacing w:before="120" w:after="120" w:line="240" w:lineRule="auto"/>
              <w:jc w:val="both"/>
              <w:rPr>
                <w:rFonts w:ascii="Garamond" w:hAnsi="Garamond"/>
                <w:color w:val="000000"/>
                <w:lang w:eastAsia="ru-RU"/>
              </w:rPr>
            </w:pPr>
          </w:p>
        </w:tc>
      </w:tr>
    </w:tbl>
    <w:p w14:paraId="52339429" w14:textId="77777777" w:rsidR="00C27645" w:rsidRPr="0063189F" w:rsidRDefault="00C27645" w:rsidP="007D7A2C">
      <w:pPr>
        <w:spacing w:after="60"/>
        <w:jc w:val="center"/>
        <w:rPr>
          <w:rFonts w:ascii="Garamond" w:hAnsi="Garamond"/>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2"/>
        <w:gridCol w:w="6095"/>
        <w:gridCol w:w="8043"/>
      </w:tblGrid>
      <w:tr w:rsidR="00C27645" w:rsidRPr="0063189F" w14:paraId="4EF210F5" w14:textId="77777777" w:rsidTr="00C27645">
        <w:tc>
          <w:tcPr>
            <w:tcW w:w="145" w:type="pct"/>
            <w:vAlign w:val="center"/>
          </w:tcPr>
          <w:p w14:paraId="1FC7BFAA" w14:textId="77777777" w:rsidR="00C27645" w:rsidRPr="0063189F" w:rsidRDefault="00C27645" w:rsidP="00456AB8">
            <w:pPr>
              <w:spacing w:before="120" w:after="120" w:line="240" w:lineRule="auto"/>
              <w:jc w:val="center"/>
              <w:rPr>
                <w:rFonts w:ascii="Garamond" w:hAnsi="Garamond"/>
                <w:b/>
                <w:lang w:eastAsia="ru-RU"/>
              </w:rPr>
            </w:pPr>
            <w:r w:rsidRPr="0063189F">
              <w:rPr>
                <w:rFonts w:ascii="Garamond" w:hAnsi="Garamond"/>
                <w:b/>
                <w:lang w:eastAsia="ru-RU"/>
              </w:rPr>
              <w:lastRenderedPageBreak/>
              <w:t>№</w:t>
            </w:r>
          </w:p>
        </w:tc>
        <w:tc>
          <w:tcPr>
            <w:tcW w:w="2093" w:type="pct"/>
            <w:vAlign w:val="center"/>
          </w:tcPr>
          <w:p w14:paraId="4D109D45" w14:textId="77777777" w:rsidR="00C27645" w:rsidRPr="0063189F" w:rsidRDefault="00C27645" w:rsidP="00456AB8">
            <w:pPr>
              <w:spacing w:before="120" w:after="120" w:line="240" w:lineRule="auto"/>
              <w:jc w:val="center"/>
              <w:rPr>
                <w:rFonts w:ascii="Garamond" w:hAnsi="Garamond"/>
                <w:b/>
                <w:lang w:eastAsia="ru-RU"/>
              </w:rPr>
            </w:pPr>
            <w:r w:rsidRPr="0063189F">
              <w:rPr>
                <w:rFonts w:ascii="Garamond" w:hAnsi="Garamond"/>
                <w:b/>
                <w:lang w:eastAsia="ru-RU"/>
              </w:rPr>
              <w:t>Наименование показателя финансового состояния</w:t>
            </w:r>
          </w:p>
        </w:tc>
        <w:tc>
          <w:tcPr>
            <w:tcW w:w="2762" w:type="pct"/>
            <w:vAlign w:val="center"/>
          </w:tcPr>
          <w:p w14:paraId="116E48F8" w14:textId="77777777" w:rsidR="00C27645" w:rsidRPr="00D00A4D" w:rsidRDefault="00C27645" w:rsidP="00456AB8">
            <w:pPr>
              <w:spacing w:before="120" w:after="120" w:line="240" w:lineRule="auto"/>
              <w:jc w:val="center"/>
              <w:rPr>
                <w:rFonts w:ascii="Garamond" w:hAnsi="Garamond"/>
                <w:b/>
                <w:lang w:eastAsia="ru-RU"/>
              </w:rPr>
            </w:pPr>
            <w:r w:rsidRPr="00D00A4D">
              <w:rPr>
                <w:rFonts w:ascii="Garamond" w:hAnsi="Garamond"/>
                <w:b/>
              </w:rPr>
              <w:t>Выполненные условия, при которых показатель считается нарушенным</w:t>
            </w:r>
          </w:p>
        </w:tc>
      </w:tr>
      <w:tr w:rsidR="00C27645" w:rsidRPr="0063189F" w14:paraId="0EE878FC" w14:textId="77777777" w:rsidTr="00C27645">
        <w:tc>
          <w:tcPr>
            <w:tcW w:w="145" w:type="pct"/>
          </w:tcPr>
          <w:p w14:paraId="3781700E" w14:textId="77777777" w:rsidR="00C27645" w:rsidRPr="0063189F" w:rsidRDefault="00C27645" w:rsidP="00456AB8">
            <w:pPr>
              <w:spacing w:before="120" w:after="120" w:line="240" w:lineRule="auto"/>
              <w:jc w:val="both"/>
              <w:rPr>
                <w:rFonts w:ascii="Garamond" w:hAnsi="Garamond"/>
                <w:color w:val="000000"/>
                <w:szCs w:val="20"/>
                <w:lang w:eastAsia="ru-RU"/>
              </w:rPr>
            </w:pPr>
          </w:p>
        </w:tc>
        <w:tc>
          <w:tcPr>
            <w:tcW w:w="2093" w:type="pct"/>
          </w:tcPr>
          <w:p w14:paraId="7BB495E2" w14:textId="77777777" w:rsidR="00C27645" w:rsidRPr="0063189F" w:rsidRDefault="00C27645" w:rsidP="00456AB8">
            <w:pPr>
              <w:spacing w:before="120" w:after="120" w:line="240" w:lineRule="auto"/>
              <w:jc w:val="both"/>
              <w:rPr>
                <w:rFonts w:ascii="Garamond" w:hAnsi="Garamond"/>
                <w:color w:val="000000"/>
                <w:szCs w:val="20"/>
                <w:lang w:eastAsia="ru-RU"/>
              </w:rPr>
            </w:pPr>
          </w:p>
        </w:tc>
        <w:tc>
          <w:tcPr>
            <w:tcW w:w="2762" w:type="pct"/>
          </w:tcPr>
          <w:p w14:paraId="59E70645" w14:textId="77777777" w:rsidR="00C27645" w:rsidRPr="0063189F" w:rsidRDefault="00C27645" w:rsidP="00456AB8">
            <w:pPr>
              <w:spacing w:before="120" w:after="120" w:line="240" w:lineRule="auto"/>
              <w:jc w:val="both"/>
              <w:rPr>
                <w:rFonts w:ascii="Garamond" w:hAnsi="Garamond"/>
                <w:lang w:eastAsia="ru-RU"/>
              </w:rPr>
            </w:pPr>
          </w:p>
        </w:tc>
      </w:tr>
      <w:tr w:rsidR="00C27645" w:rsidRPr="0063189F" w14:paraId="5DDDE683" w14:textId="77777777" w:rsidTr="00C27645">
        <w:tc>
          <w:tcPr>
            <w:tcW w:w="145" w:type="pct"/>
          </w:tcPr>
          <w:p w14:paraId="07760EF4" w14:textId="77777777" w:rsidR="00C27645" w:rsidRPr="0063189F" w:rsidRDefault="00C27645" w:rsidP="00456AB8">
            <w:pPr>
              <w:spacing w:before="120" w:after="120" w:line="240" w:lineRule="auto"/>
              <w:jc w:val="both"/>
              <w:rPr>
                <w:rFonts w:ascii="Garamond" w:hAnsi="Garamond"/>
                <w:color w:val="000000"/>
                <w:szCs w:val="20"/>
                <w:lang w:eastAsia="ru-RU"/>
              </w:rPr>
            </w:pPr>
          </w:p>
        </w:tc>
        <w:tc>
          <w:tcPr>
            <w:tcW w:w="2093" w:type="pct"/>
          </w:tcPr>
          <w:p w14:paraId="57284AFB" w14:textId="77777777" w:rsidR="00C27645" w:rsidRPr="0063189F" w:rsidRDefault="00C27645" w:rsidP="00456AB8">
            <w:pPr>
              <w:spacing w:before="120" w:after="120" w:line="240" w:lineRule="auto"/>
              <w:jc w:val="both"/>
              <w:rPr>
                <w:rFonts w:ascii="Garamond" w:hAnsi="Garamond"/>
                <w:color w:val="000000"/>
                <w:szCs w:val="20"/>
                <w:lang w:eastAsia="ru-RU"/>
              </w:rPr>
            </w:pPr>
          </w:p>
        </w:tc>
        <w:tc>
          <w:tcPr>
            <w:tcW w:w="2762" w:type="pct"/>
          </w:tcPr>
          <w:p w14:paraId="3FD15CB2" w14:textId="77777777" w:rsidR="00C27645" w:rsidRPr="0063189F" w:rsidRDefault="00C27645" w:rsidP="00456AB8">
            <w:pPr>
              <w:spacing w:before="120" w:after="120" w:line="240" w:lineRule="auto"/>
              <w:jc w:val="both"/>
              <w:rPr>
                <w:rFonts w:ascii="Garamond" w:hAnsi="Garamond"/>
                <w:lang w:eastAsia="ru-RU"/>
              </w:rPr>
            </w:pPr>
          </w:p>
        </w:tc>
      </w:tr>
      <w:tr w:rsidR="00C27645" w:rsidRPr="0063189F" w14:paraId="133295FA" w14:textId="77777777" w:rsidTr="00C27645">
        <w:tc>
          <w:tcPr>
            <w:tcW w:w="145" w:type="pct"/>
          </w:tcPr>
          <w:p w14:paraId="24E1253B" w14:textId="77777777" w:rsidR="00C27645" w:rsidRPr="0063189F" w:rsidRDefault="00C27645" w:rsidP="00456AB8">
            <w:pPr>
              <w:spacing w:before="120" w:after="120" w:line="240" w:lineRule="auto"/>
              <w:jc w:val="both"/>
              <w:rPr>
                <w:rFonts w:ascii="Garamond" w:hAnsi="Garamond"/>
                <w:lang w:eastAsia="ru-RU"/>
              </w:rPr>
            </w:pPr>
          </w:p>
        </w:tc>
        <w:tc>
          <w:tcPr>
            <w:tcW w:w="2093" w:type="pct"/>
          </w:tcPr>
          <w:p w14:paraId="6C5E02A7" w14:textId="77777777" w:rsidR="00C27645" w:rsidRPr="0063189F" w:rsidRDefault="00C27645" w:rsidP="00456AB8">
            <w:pPr>
              <w:spacing w:before="120" w:after="120" w:line="240" w:lineRule="auto"/>
              <w:jc w:val="both"/>
              <w:rPr>
                <w:rFonts w:ascii="Garamond" w:hAnsi="Garamond"/>
                <w:lang w:eastAsia="ru-RU"/>
              </w:rPr>
            </w:pPr>
          </w:p>
        </w:tc>
        <w:tc>
          <w:tcPr>
            <w:tcW w:w="2762" w:type="pct"/>
          </w:tcPr>
          <w:p w14:paraId="6D989FAD" w14:textId="77777777" w:rsidR="00C27645" w:rsidRPr="0063189F" w:rsidRDefault="00C27645" w:rsidP="00456AB8">
            <w:pPr>
              <w:spacing w:before="120" w:after="120" w:line="240" w:lineRule="auto"/>
              <w:jc w:val="both"/>
              <w:rPr>
                <w:rFonts w:ascii="Garamond" w:hAnsi="Garamond"/>
                <w:lang w:eastAsia="ru-RU"/>
              </w:rPr>
            </w:pPr>
          </w:p>
        </w:tc>
      </w:tr>
    </w:tbl>
    <w:p w14:paraId="16B0617A" w14:textId="77777777" w:rsidR="00C27645" w:rsidRPr="0063189F" w:rsidRDefault="00C27645" w:rsidP="007D7A2C">
      <w:pPr>
        <w:spacing w:after="0" w:line="240" w:lineRule="auto"/>
        <w:rPr>
          <w:rFonts w:ascii="Garamond" w:hAnsi="Garamond"/>
          <w:sz w:val="24"/>
          <w:szCs w:val="26"/>
        </w:rPr>
      </w:pPr>
    </w:p>
    <w:p w14:paraId="07984E01" w14:textId="77777777" w:rsidR="00C27645" w:rsidRPr="0063189F" w:rsidRDefault="00C27645" w:rsidP="00574711">
      <w:pPr>
        <w:pStyle w:val="10"/>
        <w:numPr>
          <w:ilvl w:val="0"/>
          <w:numId w:val="82"/>
        </w:numPr>
      </w:pPr>
      <w:r w:rsidRPr="0063189F">
        <w:br w:type="page"/>
      </w:r>
    </w:p>
    <w:p w14:paraId="78F5372E" w14:textId="77777777" w:rsidR="00AA4350" w:rsidRPr="00B30241" w:rsidRDefault="00AA4350" w:rsidP="007D7A2C">
      <w:pPr>
        <w:spacing w:after="0" w:line="240" w:lineRule="auto"/>
        <w:jc w:val="both"/>
        <w:rPr>
          <w:rFonts w:ascii="Garamond" w:hAnsi="Garamond"/>
          <w:b/>
          <w:sz w:val="24"/>
        </w:rPr>
      </w:pPr>
      <w:bookmarkStart w:id="27" w:name="_Toc161169894"/>
      <w:r w:rsidRPr="00B30241">
        <w:rPr>
          <w:rFonts w:ascii="Garamond" w:hAnsi="Garamond"/>
          <w:b/>
          <w:sz w:val="24"/>
          <w:highlight w:val="yellow"/>
        </w:rPr>
        <w:lastRenderedPageBreak/>
        <w:t xml:space="preserve">Изложить приложение </w:t>
      </w:r>
      <w:r>
        <w:rPr>
          <w:rFonts w:ascii="Garamond" w:hAnsi="Garamond"/>
          <w:b/>
          <w:sz w:val="24"/>
          <w:highlight w:val="yellow"/>
        </w:rPr>
        <w:t>4</w:t>
      </w:r>
      <w:r w:rsidRPr="00B30241">
        <w:rPr>
          <w:rFonts w:ascii="Garamond" w:hAnsi="Garamond"/>
          <w:b/>
          <w:sz w:val="24"/>
          <w:highlight w:val="yellow"/>
        </w:rPr>
        <w:t xml:space="preserve"> в следующей редакции:</w:t>
      </w:r>
    </w:p>
    <w:p w14:paraId="7252D01A" w14:textId="77777777" w:rsidR="00AA4350" w:rsidRDefault="00AA4350" w:rsidP="007D7A2C">
      <w:pPr>
        <w:spacing w:after="0" w:line="240" w:lineRule="auto"/>
        <w:jc w:val="both"/>
        <w:rPr>
          <w:rFonts w:ascii="Garamond" w:hAnsi="Garamond"/>
          <w:b/>
        </w:rPr>
      </w:pPr>
    </w:p>
    <w:p w14:paraId="6E0660F7" w14:textId="77777777" w:rsidR="00AA4350" w:rsidRPr="000F6E5E" w:rsidRDefault="00AA4350" w:rsidP="007D7A2C">
      <w:pPr>
        <w:spacing w:after="0" w:line="240" w:lineRule="auto"/>
        <w:jc w:val="right"/>
        <w:rPr>
          <w:rFonts w:ascii="Garamond" w:hAnsi="Garamond"/>
          <w:b/>
        </w:rPr>
      </w:pPr>
      <w:r w:rsidRPr="000F6E5E">
        <w:rPr>
          <w:rFonts w:ascii="Garamond" w:hAnsi="Garamond"/>
          <w:b/>
        </w:rPr>
        <w:t>Приложение 4</w:t>
      </w:r>
    </w:p>
    <w:bookmarkEnd w:id="27"/>
    <w:p w14:paraId="05C2D6C0" w14:textId="77777777" w:rsidR="00C27645" w:rsidRPr="0063189F" w:rsidRDefault="00C27645" w:rsidP="007D7A2C">
      <w:pPr>
        <w:spacing w:after="0" w:line="240" w:lineRule="auto"/>
        <w:rPr>
          <w:lang w:eastAsia="ru-RU"/>
        </w:rPr>
      </w:pPr>
    </w:p>
    <w:p w14:paraId="1EB53056" w14:textId="77777777" w:rsidR="00C27645" w:rsidRPr="0063189F" w:rsidRDefault="00C27645" w:rsidP="007D7A2C">
      <w:pPr>
        <w:spacing w:after="0" w:line="240" w:lineRule="auto"/>
        <w:jc w:val="center"/>
        <w:rPr>
          <w:rFonts w:ascii="Garamond" w:hAnsi="Garamond"/>
          <w:b/>
        </w:rPr>
      </w:pPr>
      <w:r w:rsidRPr="0063189F">
        <w:rPr>
          <w:rFonts w:ascii="Garamond" w:hAnsi="Garamond"/>
          <w:b/>
        </w:rPr>
        <w:t xml:space="preserve">Уведомление участнику оптового рынка, не выполнившему показатели финансовой дисциплины </w:t>
      </w:r>
    </w:p>
    <w:p w14:paraId="280C09A4" w14:textId="77777777" w:rsidR="00C27645" w:rsidRPr="0063189F" w:rsidRDefault="00C27645" w:rsidP="007D7A2C">
      <w:pPr>
        <w:spacing w:after="0" w:line="240" w:lineRule="auto"/>
        <w:rPr>
          <w:rFonts w:ascii="Garamond" w:hAnsi="Garamond"/>
        </w:rPr>
      </w:pPr>
    </w:p>
    <w:p w14:paraId="70DAAD78" w14:textId="77777777" w:rsidR="00C27645" w:rsidRPr="0063189F" w:rsidRDefault="00C27645" w:rsidP="007D7A2C">
      <w:pPr>
        <w:spacing w:after="0" w:line="240" w:lineRule="auto"/>
        <w:rPr>
          <w:rFonts w:ascii="Garamond" w:hAnsi="Garamond"/>
        </w:rPr>
      </w:pPr>
      <w:r w:rsidRPr="0063189F">
        <w:rPr>
          <w:rFonts w:ascii="Garamond" w:hAnsi="Garamond"/>
        </w:rPr>
        <w:t>Дата формирования уведомления:</w:t>
      </w:r>
    </w:p>
    <w:p w14:paraId="103DCD15" w14:textId="77777777" w:rsidR="00C27645" w:rsidRPr="0063189F" w:rsidRDefault="00C27645" w:rsidP="007D7A2C">
      <w:pPr>
        <w:spacing w:after="0" w:line="240" w:lineRule="auto"/>
        <w:rPr>
          <w:rFonts w:ascii="Garamond" w:hAnsi="Garamond"/>
        </w:rPr>
      </w:pPr>
      <w:r w:rsidRPr="0063189F">
        <w:rPr>
          <w:rFonts w:ascii="Garamond" w:hAnsi="Garamond"/>
          <w:lang w:val="en-US"/>
        </w:rPr>
        <w:t>DD</w:t>
      </w:r>
      <w:r w:rsidRPr="0063189F">
        <w:rPr>
          <w:rFonts w:ascii="Garamond" w:hAnsi="Garamond"/>
        </w:rPr>
        <w:t>.</w:t>
      </w:r>
      <w:r w:rsidRPr="0063189F">
        <w:rPr>
          <w:rFonts w:ascii="Garamond" w:hAnsi="Garamond"/>
          <w:lang w:val="en-US"/>
        </w:rPr>
        <w:t>MM</w:t>
      </w:r>
      <w:r w:rsidRPr="0063189F">
        <w:rPr>
          <w:rFonts w:ascii="Garamond" w:hAnsi="Garamond"/>
        </w:rPr>
        <w:t>.</w:t>
      </w:r>
      <w:r w:rsidRPr="0063189F">
        <w:rPr>
          <w:rFonts w:ascii="Garamond" w:hAnsi="Garamond"/>
          <w:lang w:val="en-US"/>
        </w:rPr>
        <w:t>YYYY</w:t>
      </w:r>
    </w:p>
    <w:p w14:paraId="2DF1551A" w14:textId="77777777" w:rsidR="00C27645" w:rsidRPr="0063189F" w:rsidRDefault="00C27645" w:rsidP="007D7A2C">
      <w:pPr>
        <w:spacing w:after="0" w:line="240" w:lineRule="auto"/>
        <w:jc w:val="right"/>
        <w:rPr>
          <w:rFonts w:ascii="Garamond" w:hAnsi="Garamond"/>
        </w:rPr>
      </w:pPr>
      <w:r w:rsidRPr="0063189F">
        <w:rPr>
          <w:rFonts w:ascii="Garamond" w:hAnsi="Garamond"/>
        </w:rPr>
        <w:t>Руководителю</w:t>
      </w:r>
    </w:p>
    <w:p w14:paraId="1E5AA24F" w14:textId="77777777" w:rsidR="00C27645" w:rsidRPr="0063189F" w:rsidRDefault="00C27645" w:rsidP="007D7A2C">
      <w:pPr>
        <w:spacing w:after="0" w:line="240" w:lineRule="auto"/>
        <w:jc w:val="right"/>
        <w:rPr>
          <w:rFonts w:ascii="Garamond" w:hAnsi="Garamond"/>
        </w:rPr>
      </w:pPr>
      <w:r w:rsidRPr="0063189F">
        <w:rPr>
          <w:rFonts w:ascii="Garamond" w:hAnsi="Garamond"/>
        </w:rPr>
        <w:t>(</w:t>
      </w:r>
      <w:r w:rsidRPr="0063189F">
        <w:rPr>
          <w:rFonts w:ascii="Garamond" w:hAnsi="Garamond"/>
          <w:i/>
        </w:rPr>
        <w:t>наименование участника оптового рынка</w:t>
      </w:r>
      <w:r w:rsidRPr="0063189F">
        <w:rPr>
          <w:rFonts w:ascii="Garamond" w:hAnsi="Garamond"/>
        </w:rPr>
        <w:t>)</w:t>
      </w:r>
    </w:p>
    <w:p w14:paraId="16117EB4" w14:textId="77777777" w:rsidR="00C27645" w:rsidRPr="0063189F" w:rsidRDefault="00C27645" w:rsidP="007D7A2C">
      <w:pPr>
        <w:spacing w:after="0" w:line="240" w:lineRule="auto"/>
        <w:jc w:val="right"/>
        <w:rPr>
          <w:rFonts w:ascii="Garamond" w:hAnsi="Garamond"/>
          <w:i/>
        </w:rPr>
      </w:pPr>
      <w:r w:rsidRPr="0063189F">
        <w:rPr>
          <w:rFonts w:ascii="Garamond" w:hAnsi="Garamond"/>
          <w:i/>
        </w:rPr>
        <w:t>(код участника оптового рынка)</w:t>
      </w:r>
    </w:p>
    <w:p w14:paraId="3836763D" w14:textId="77777777" w:rsidR="00C27645" w:rsidRPr="0063189F" w:rsidRDefault="00C27645" w:rsidP="007D7A2C">
      <w:pPr>
        <w:spacing w:after="0" w:line="240" w:lineRule="auto"/>
        <w:outlineLvl w:val="0"/>
        <w:rPr>
          <w:rFonts w:ascii="Garamond" w:hAnsi="Garamond"/>
          <w:i/>
        </w:rPr>
      </w:pPr>
    </w:p>
    <w:p w14:paraId="1C62DA81" w14:textId="77777777" w:rsidR="00C27645" w:rsidRPr="0063189F" w:rsidRDefault="00C27645" w:rsidP="007D7A2C">
      <w:pPr>
        <w:spacing w:after="0" w:line="240" w:lineRule="auto"/>
        <w:jc w:val="both"/>
        <w:rPr>
          <w:rFonts w:ascii="Garamond" w:hAnsi="Garamond"/>
        </w:rPr>
      </w:pPr>
      <w:r w:rsidRPr="0063189F">
        <w:rPr>
          <w:rFonts w:ascii="Garamond" w:hAnsi="Garamond"/>
        </w:rPr>
        <w:t>Настоящим АО «ЦФР» уведомляет о том, что на дату формирования уведомления следующ</w:t>
      </w:r>
      <w:r w:rsidR="009E676F">
        <w:rPr>
          <w:rFonts w:ascii="Garamond" w:hAnsi="Garamond"/>
        </w:rPr>
        <w:t>и</w:t>
      </w:r>
      <w:r w:rsidRPr="0063189F">
        <w:rPr>
          <w:rFonts w:ascii="Garamond" w:hAnsi="Garamond"/>
        </w:rPr>
        <w:t>е показател</w:t>
      </w:r>
      <w:r w:rsidR="009E676F">
        <w:rPr>
          <w:rFonts w:ascii="Garamond" w:hAnsi="Garamond"/>
        </w:rPr>
        <w:t>и</w:t>
      </w:r>
      <w:r w:rsidRPr="0063189F">
        <w:rPr>
          <w:rFonts w:ascii="Garamond" w:hAnsi="Garamond"/>
        </w:rPr>
        <w:t xml:space="preserve"> финансовой дисциплины ______________ </w:t>
      </w:r>
      <w:r w:rsidRPr="0063189F">
        <w:rPr>
          <w:rFonts w:ascii="Garamond" w:hAnsi="Garamond"/>
          <w:i/>
        </w:rPr>
        <w:t>(наименование участника оптового рынка)</w:t>
      </w:r>
      <w:r w:rsidRPr="0063189F">
        <w:rPr>
          <w:rFonts w:ascii="Garamond" w:hAnsi="Garamond"/>
        </w:rPr>
        <w:t>, рассчитанн</w:t>
      </w:r>
      <w:r w:rsidR="009E676F">
        <w:rPr>
          <w:rFonts w:ascii="Garamond" w:hAnsi="Garamond"/>
        </w:rPr>
        <w:t>ые</w:t>
      </w:r>
      <w:r w:rsidRPr="0063189F">
        <w:rPr>
          <w:rFonts w:ascii="Garamond" w:hAnsi="Garamond"/>
        </w:rPr>
        <w:t xml:space="preserve"> на </w:t>
      </w:r>
      <w:r w:rsidR="009E676F">
        <w:rPr>
          <w:rFonts w:ascii="Garamond" w:hAnsi="Garamond"/>
        </w:rPr>
        <w:t>основе заявления</w:t>
      </w:r>
      <w:r w:rsidRPr="0063189F">
        <w:rPr>
          <w:rFonts w:ascii="Garamond" w:hAnsi="Garamond"/>
        </w:rPr>
        <w:t xml:space="preserve"> сетевой организации</w:t>
      </w:r>
      <w:r w:rsidR="00E0522D">
        <w:rPr>
          <w:rFonts w:ascii="Garamond" w:hAnsi="Garamond"/>
        </w:rPr>
        <w:t xml:space="preserve"> ______</w:t>
      </w:r>
      <w:r w:rsidR="00651BD1">
        <w:rPr>
          <w:rFonts w:ascii="Garamond" w:hAnsi="Garamond"/>
        </w:rPr>
        <w:t>__________</w:t>
      </w:r>
      <w:r w:rsidR="00E0522D">
        <w:rPr>
          <w:rFonts w:ascii="Garamond" w:hAnsi="Garamond"/>
        </w:rPr>
        <w:t>___________</w:t>
      </w:r>
      <w:r w:rsidR="003D03D1">
        <w:rPr>
          <w:rFonts w:ascii="Garamond" w:hAnsi="Garamond"/>
        </w:rPr>
        <w:t xml:space="preserve"> </w:t>
      </w:r>
      <w:r w:rsidR="003D03D1" w:rsidRPr="0063189F">
        <w:rPr>
          <w:rFonts w:ascii="Garamond" w:hAnsi="Garamond"/>
          <w:i/>
        </w:rPr>
        <w:t xml:space="preserve">(наименование </w:t>
      </w:r>
      <w:r w:rsidR="003D03D1">
        <w:rPr>
          <w:rFonts w:ascii="Garamond" w:hAnsi="Garamond"/>
          <w:i/>
        </w:rPr>
        <w:t>сетевой организации, ИНН</w:t>
      </w:r>
      <w:r w:rsidR="003D03D1" w:rsidRPr="0063189F">
        <w:rPr>
          <w:rFonts w:ascii="Garamond" w:hAnsi="Garamond"/>
          <w:i/>
        </w:rPr>
        <w:t>)</w:t>
      </w:r>
      <w:r w:rsidRPr="0063189F">
        <w:rPr>
          <w:rFonts w:ascii="Garamond" w:hAnsi="Garamond"/>
        </w:rPr>
        <w:t xml:space="preserve">, не соответствуют допустимому значению: </w:t>
      </w:r>
    </w:p>
    <w:p w14:paraId="17654043" w14:textId="77777777" w:rsidR="00C27645" w:rsidRPr="0063189F" w:rsidRDefault="00C27645" w:rsidP="007D7A2C">
      <w:pPr>
        <w:spacing w:after="0" w:line="240" w:lineRule="auto"/>
        <w:rPr>
          <w:rFonts w:ascii="Garamond" w:hAnsi="Garamond"/>
          <w:sz w:val="24"/>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6092"/>
        <w:gridCol w:w="3826"/>
        <w:gridCol w:w="4217"/>
      </w:tblGrid>
      <w:tr w:rsidR="00C27645" w:rsidRPr="0063189F" w14:paraId="729B8127" w14:textId="77777777" w:rsidTr="00C27645">
        <w:tc>
          <w:tcPr>
            <w:tcW w:w="146" w:type="pct"/>
            <w:vAlign w:val="center"/>
          </w:tcPr>
          <w:p w14:paraId="225F0310" w14:textId="77777777" w:rsidR="00C27645" w:rsidRPr="0063189F" w:rsidRDefault="00C27645" w:rsidP="00456AB8">
            <w:pPr>
              <w:spacing w:before="120" w:after="120" w:line="240" w:lineRule="auto"/>
              <w:jc w:val="center"/>
              <w:rPr>
                <w:rFonts w:ascii="Garamond" w:hAnsi="Garamond"/>
                <w:b/>
                <w:lang w:eastAsia="ru-RU"/>
              </w:rPr>
            </w:pPr>
            <w:r w:rsidRPr="0063189F">
              <w:rPr>
                <w:rFonts w:ascii="Garamond" w:hAnsi="Garamond"/>
                <w:b/>
                <w:lang w:eastAsia="ru-RU"/>
              </w:rPr>
              <w:t>№</w:t>
            </w:r>
          </w:p>
        </w:tc>
        <w:tc>
          <w:tcPr>
            <w:tcW w:w="2092" w:type="pct"/>
            <w:vAlign w:val="center"/>
          </w:tcPr>
          <w:p w14:paraId="3205438C" w14:textId="77777777" w:rsidR="00C27645" w:rsidRPr="0063189F" w:rsidRDefault="00C27645" w:rsidP="00456AB8">
            <w:pPr>
              <w:spacing w:before="120" w:after="120" w:line="240" w:lineRule="auto"/>
              <w:jc w:val="center"/>
              <w:rPr>
                <w:rFonts w:ascii="Garamond" w:hAnsi="Garamond"/>
                <w:b/>
                <w:lang w:eastAsia="ru-RU"/>
              </w:rPr>
            </w:pPr>
            <w:r w:rsidRPr="0063189F">
              <w:rPr>
                <w:rFonts w:ascii="Garamond" w:hAnsi="Garamond"/>
                <w:b/>
                <w:lang w:eastAsia="ru-RU"/>
              </w:rPr>
              <w:t>Наименование показателя финансовой дисциплины</w:t>
            </w:r>
          </w:p>
        </w:tc>
        <w:tc>
          <w:tcPr>
            <w:tcW w:w="1314" w:type="pct"/>
            <w:vAlign w:val="center"/>
          </w:tcPr>
          <w:p w14:paraId="0EFD1752" w14:textId="77777777" w:rsidR="00C27645" w:rsidRPr="0063189F" w:rsidRDefault="00C27645" w:rsidP="00456AB8">
            <w:pPr>
              <w:spacing w:before="120" w:after="120" w:line="240" w:lineRule="auto"/>
              <w:jc w:val="center"/>
              <w:rPr>
                <w:rFonts w:ascii="Garamond" w:hAnsi="Garamond"/>
                <w:b/>
                <w:lang w:eastAsia="ru-RU"/>
              </w:rPr>
            </w:pPr>
            <w:r w:rsidRPr="0063189F">
              <w:rPr>
                <w:rFonts w:ascii="Garamond" w:hAnsi="Garamond"/>
                <w:b/>
                <w:lang w:eastAsia="ru-RU"/>
              </w:rPr>
              <w:t>Допустимое значение</w:t>
            </w:r>
          </w:p>
        </w:tc>
        <w:tc>
          <w:tcPr>
            <w:tcW w:w="1448" w:type="pct"/>
            <w:vAlign w:val="center"/>
          </w:tcPr>
          <w:p w14:paraId="1E7466E1" w14:textId="77777777" w:rsidR="00C27645" w:rsidRPr="0063189F" w:rsidRDefault="00C27645" w:rsidP="00456AB8">
            <w:pPr>
              <w:spacing w:before="120" w:after="120" w:line="240" w:lineRule="auto"/>
              <w:jc w:val="center"/>
              <w:rPr>
                <w:rFonts w:ascii="Garamond" w:hAnsi="Garamond"/>
                <w:b/>
                <w:lang w:eastAsia="ru-RU"/>
              </w:rPr>
            </w:pPr>
            <w:r w:rsidRPr="0063189F">
              <w:rPr>
                <w:rFonts w:ascii="Garamond" w:hAnsi="Garamond"/>
                <w:b/>
                <w:lang w:eastAsia="ru-RU"/>
              </w:rPr>
              <w:t>Фактическое значение</w:t>
            </w:r>
          </w:p>
        </w:tc>
      </w:tr>
      <w:tr w:rsidR="00C27645" w:rsidRPr="0063189F" w14:paraId="79094501" w14:textId="77777777" w:rsidTr="00C27645">
        <w:tc>
          <w:tcPr>
            <w:tcW w:w="146" w:type="pct"/>
          </w:tcPr>
          <w:p w14:paraId="52B6B6F1" w14:textId="77777777" w:rsidR="00C27645" w:rsidRPr="0063189F" w:rsidRDefault="00C27645" w:rsidP="00456AB8">
            <w:pPr>
              <w:spacing w:before="120" w:after="120" w:line="240" w:lineRule="auto"/>
              <w:jc w:val="center"/>
              <w:rPr>
                <w:rFonts w:ascii="Garamond" w:hAnsi="Garamond"/>
                <w:lang w:eastAsia="ru-RU"/>
              </w:rPr>
            </w:pPr>
          </w:p>
        </w:tc>
        <w:tc>
          <w:tcPr>
            <w:tcW w:w="2092" w:type="pct"/>
          </w:tcPr>
          <w:p w14:paraId="46952C78" w14:textId="77777777" w:rsidR="00C27645" w:rsidRPr="0063189F" w:rsidRDefault="00C27645" w:rsidP="00456AB8">
            <w:pPr>
              <w:spacing w:before="120" w:after="120" w:line="240" w:lineRule="auto"/>
              <w:jc w:val="both"/>
              <w:rPr>
                <w:rFonts w:ascii="Garamond" w:hAnsi="Garamond"/>
                <w:color w:val="000000"/>
                <w:szCs w:val="20"/>
                <w:lang w:eastAsia="ru-RU"/>
              </w:rPr>
            </w:pPr>
          </w:p>
        </w:tc>
        <w:tc>
          <w:tcPr>
            <w:tcW w:w="1314" w:type="pct"/>
          </w:tcPr>
          <w:p w14:paraId="63D7C72A" w14:textId="77777777" w:rsidR="00C27645" w:rsidRPr="0063189F" w:rsidRDefault="00C27645" w:rsidP="00456AB8">
            <w:pPr>
              <w:spacing w:before="120" w:after="120" w:line="240" w:lineRule="auto"/>
              <w:jc w:val="both"/>
              <w:rPr>
                <w:rFonts w:ascii="Garamond" w:hAnsi="Garamond"/>
                <w:lang w:eastAsia="ru-RU"/>
              </w:rPr>
            </w:pPr>
          </w:p>
        </w:tc>
        <w:tc>
          <w:tcPr>
            <w:tcW w:w="1448" w:type="pct"/>
          </w:tcPr>
          <w:p w14:paraId="680092B6" w14:textId="77777777" w:rsidR="00C27645" w:rsidRPr="0063189F" w:rsidRDefault="00C27645" w:rsidP="00456AB8">
            <w:pPr>
              <w:spacing w:before="120" w:after="120" w:line="240" w:lineRule="auto"/>
              <w:jc w:val="both"/>
              <w:rPr>
                <w:rFonts w:ascii="Garamond" w:hAnsi="Garamond"/>
                <w:color w:val="000000"/>
                <w:lang w:eastAsia="ru-RU"/>
              </w:rPr>
            </w:pPr>
          </w:p>
        </w:tc>
      </w:tr>
      <w:tr w:rsidR="00C27645" w:rsidRPr="0063189F" w14:paraId="68F4CC23" w14:textId="77777777" w:rsidTr="00C27645">
        <w:tc>
          <w:tcPr>
            <w:tcW w:w="146" w:type="pct"/>
          </w:tcPr>
          <w:p w14:paraId="73A91EFC" w14:textId="77777777" w:rsidR="00C27645" w:rsidRPr="0063189F" w:rsidRDefault="00C27645" w:rsidP="00456AB8">
            <w:pPr>
              <w:spacing w:before="120" w:after="120" w:line="240" w:lineRule="auto"/>
              <w:jc w:val="center"/>
              <w:rPr>
                <w:rFonts w:ascii="Garamond" w:hAnsi="Garamond"/>
                <w:lang w:eastAsia="ru-RU"/>
              </w:rPr>
            </w:pPr>
          </w:p>
        </w:tc>
        <w:tc>
          <w:tcPr>
            <w:tcW w:w="2092" w:type="pct"/>
          </w:tcPr>
          <w:p w14:paraId="3A16B1D8" w14:textId="77777777" w:rsidR="00C27645" w:rsidRPr="0063189F" w:rsidRDefault="00C27645" w:rsidP="00456AB8">
            <w:pPr>
              <w:spacing w:before="120" w:after="120" w:line="240" w:lineRule="auto"/>
              <w:jc w:val="both"/>
              <w:rPr>
                <w:rFonts w:ascii="Garamond" w:hAnsi="Garamond"/>
                <w:lang w:eastAsia="ru-RU"/>
              </w:rPr>
            </w:pPr>
          </w:p>
        </w:tc>
        <w:tc>
          <w:tcPr>
            <w:tcW w:w="1314" w:type="pct"/>
          </w:tcPr>
          <w:p w14:paraId="13B16E88" w14:textId="77777777" w:rsidR="00C27645" w:rsidRPr="0063189F" w:rsidRDefault="00C27645" w:rsidP="00456AB8">
            <w:pPr>
              <w:spacing w:before="120" w:after="120" w:line="240" w:lineRule="auto"/>
              <w:jc w:val="both"/>
              <w:rPr>
                <w:rFonts w:ascii="Garamond" w:hAnsi="Garamond"/>
                <w:lang w:eastAsia="ru-RU"/>
              </w:rPr>
            </w:pPr>
          </w:p>
        </w:tc>
        <w:tc>
          <w:tcPr>
            <w:tcW w:w="1448" w:type="pct"/>
          </w:tcPr>
          <w:p w14:paraId="18EA20B0" w14:textId="77777777" w:rsidR="00C27645" w:rsidRPr="0063189F" w:rsidRDefault="00C27645" w:rsidP="00456AB8">
            <w:pPr>
              <w:spacing w:before="120" w:after="120" w:line="240" w:lineRule="auto"/>
              <w:jc w:val="both"/>
              <w:rPr>
                <w:rFonts w:ascii="Garamond" w:hAnsi="Garamond"/>
                <w:color w:val="000000"/>
                <w:lang w:eastAsia="ru-RU"/>
              </w:rPr>
            </w:pPr>
          </w:p>
        </w:tc>
      </w:tr>
    </w:tbl>
    <w:p w14:paraId="12485081" w14:textId="77777777" w:rsidR="00C27645" w:rsidRPr="0063189F" w:rsidRDefault="00C27645" w:rsidP="007D7A2C">
      <w:pPr>
        <w:spacing w:after="60"/>
        <w:jc w:val="center"/>
        <w:rPr>
          <w:rFonts w:ascii="Garamond" w:hAnsi="Garamond"/>
          <w:sz w:val="24"/>
          <w:szCs w:val="26"/>
        </w:rPr>
      </w:pPr>
      <w:r w:rsidRPr="0063189F">
        <w:rPr>
          <w:rFonts w:ascii="Garamond" w:hAnsi="Garamond"/>
          <w:sz w:val="24"/>
          <w:szCs w:val="26"/>
        </w:rPr>
        <w:br w:type="page"/>
      </w:r>
    </w:p>
    <w:p w14:paraId="7B452D04" w14:textId="77777777" w:rsidR="00C27645" w:rsidRPr="0063189F" w:rsidRDefault="00C27645" w:rsidP="007D7A2C">
      <w:pPr>
        <w:spacing w:after="60"/>
        <w:jc w:val="center"/>
        <w:rPr>
          <w:rFonts w:ascii="Garamond" w:hAnsi="Garamond"/>
          <w:sz w:val="24"/>
          <w:szCs w:val="26"/>
        </w:rPr>
        <w:sectPr w:rsidR="00C27645" w:rsidRPr="0063189F" w:rsidSect="00764D1F">
          <w:pgSz w:w="16838" w:h="11906" w:orient="landscape"/>
          <w:pgMar w:top="1701" w:right="1134" w:bottom="851" w:left="1134" w:header="709" w:footer="709" w:gutter="0"/>
          <w:cols w:space="708"/>
          <w:titlePg/>
          <w:docGrid w:linePitch="360"/>
        </w:sectPr>
      </w:pPr>
    </w:p>
    <w:p w14:paraId="27DCEF96" w14:textId="77777777" w:rsidR="00AA4350" w:rsidRPr="00B30241" w:rsidRDefault="00AA4350" w:rsidP="007D7A2C">
      <w:pPr>
        <w:spacing w:after="0" w:line="240" w:lineRule="auto"/>
        <w:jc w:val="both"/>
        <w:rPr>
          <w:rFonts w:ascii="Garamond" w:hAnsi="Garamond"/>
          <w:b/>
          <w:sz w:val="24"/>
        </w:rPr>
      </w:pPr>
      <w:bookmarkStart w:id="28" w:name="_Toc161169896"/>
      <w:r w:rsidRPr="00B30241">
        <w:rPr>
          <w:rFonts w:ascii="Garamond" w:hAnsi="Garamond"/>
          <w:b/>
          <w:sz w:val="24"/>
          <w:highlight w:val="yellow"/>
        </w:rPr>
        <w:lastRenderedPageBreak/>
        <w:t xml:space="preserve">Изложить приложение </w:t>
      </w:r>
      <w:r>
        <w:rPr>
          <w:rFonts w:ascii="Garamond" w:hAnsi="Garamond"/>
          <w:b/>
          <w:sz w:val="24"/>
          <w:highlight w:val="yellow"/>
        </w:rPr>
        <w:t>5</w:t>
      </w:r>
      <w:r w:rsidRPr="00B30241">
        <w:rPr>
          <w:rFonts w:ascii="Garamond" w:hAnsi="Garamond"/>
          <w:b/>
          <w:sz w:val="24"/>
          <w:highlight w:val="yellow"/>
        </w:rPr>
        <w:t xml:space="preserve"> в следующей редакции:</w:t>
      </w:r>
    </w:p>
    <w:p w14:paraId="61E00E27" w14:textId="77777777" w:rsidR="00AA4350" w:rsidRDefault="00AA4350" w:rsidP="007D7A2C">
      <w:pPr>
        <w:spacing w:after="0" w:line="240" w:lineRule="auto"/>
        <w:jc w:val="both"/>
        <w:rPr>
          <w:rFonts w:ascii="Garamond" w:hAnsi="Garamond"/>
          <w:b/>
        </w:rPr>
      </w:pPr>
    </w:p>
    <w:p w14:paraId="6B8BE500" w14:textId="77777777" w:rsidR="00AA4350" w:rsidRPr="00E85331" w:rsidRDefault="00AA4350" w:rsidP="007D7A2C">
      <w:pPr>
        <w:spacing w:after="0" w:line="240" w:lineRule="auto"/>
        <w:jc w:val="right"/>
        <w:rPr>
          <w:rFonts w:ascii="Garamond" w:hAnsi="Garamond"/>
          <w:b/>
        </w:rPr>
      </w:pPr>
      <w:r w:rsidRPr="00E85331">
        <w:rPr>
          <w:rFonts w:ascii="Garamond" w:hAnsi="Garamond"/>
          <w:b/>
        </w:rPr>
        <w:t>Приложение 5</w:t>
      </w:r>
    </w:p>
    <w:bookmarkEnd w:id="28"/>
    <w:p w14:paraId="70DD3459" w14:textId="77777777" w:rsidR="00C27645" w:rsidRPr="0063189F" w:rsidRDefault="00C27645" w:rsidP="007D7A2C">
      <w:pPr>
        <w:spacing w:after="0" w:line="240" w:lineRule="auto"/>
        <w:rPr>
          <w:lang w:eastAsia="ru-RU"/>
        </w:rPr>
      </w:pPr>
    </w:p>
    <w:p w14:paraId="712E2434" w14:textId="77777777" w:rsidR="00C27645" w:rsidRPr="0063189F" w:rsidRDefault="00C27645" w:rsidP="007D7A2C">
      <w:pPr>
        <w:jc w:val="center"/>
        <w:rPr>
          <w:rFonts w:ascii="Garamond" w:hAnsi="Garamond"/>
          <w:b/>
        </w:rPr>
      </w:pPr>
      <w:r w:rsidRPr="0063189F">
        <w:rPr>
          <w:rFonts w:ascii="Garamond" w:hAnsi="Garamond"/>
          <w:b/>
        </w:rPr>
        <w:t xml:space="preserve">Уведомление сетевой организации, </w:t>
      </w:r>
      <w:r w:rsidR="0001153D">
        <w:rPr>
          <w:rFonts w:ascii="Garamond" w:hAnsi="Garamond"/>
          <w:b/>
        </w:rPr>
        <w:t>в отношении</w:t>
      </w:r>
      <w:r w:rsidRPr="0063189F">
        <w:rPr>
          <w:rFonts w:ascii="Garamond" w:hAnsi="Garamond"/>
          <w:b/>
        </w:rPr>
        <w:t xml:space="preserve"> которой </w:t>
      </w:r>
      <w:r w:rsidR="00CB79C0">
        <w:rPr>
          <w:rFonts w:ascii="Garamond" w:hAnsi="Garamond"/>
          <w:b/>
        </w:rPr>
        <w:t>не выполнен</w:t>
      </w:r>
      <w:r w:rsidR="00CB79C0" w:rsidRPr="0063189F">
        <w:rPr>
          <w:rFonts w:ascii="Garamond" w:hAnsi="Garamond"/>
          <w:b/>
        </w:rPr>
        <w:t xml:space="preserve"> показатель финансовой дисциплины </w:t>
      </w:r>
      <w:r w:rsidRPr="0063189F">
        <w:rPr>
          <w:rFonts w:ascii="Garamond" w:hAnsi="Garamond"/>
          <w:b/>
        </w:rPr>
        <w:t>участник</w:t>
      </w:r>
      <w:r w:rsidR="00CB79C0">
        <w:rPr>
          <w:rFonts w:ascii="Garamond" w:hAnsi="Garamond"/>
          <w:b/>
        </w:rPr>
        <w:t>а</w:t>
      </w:r>
      <w:r w:rsidRPr="0063189F">
        <w:rPr>
          <w:rFonts w:ascii="Garamond" w:hAnsi="Garamond"/>
          <w:b/>
        </w:rPr>
        <w:t xml:space="preserve"> оптового рынка </w:t>
      </w:r>
    </w:p>
    <w:p w14:paraId="122FD20F" w14:textId="77777777" w:rsidR="00C27645" w:rsidRPr="0063189F" w:rsidRDefault="00C27645" w:rsidP="007D7A2C">
      <w:pPr>
        <w:spacing w:after="0" w:line="240" w:lineRule="auto"/>
        <w:rPr>
          <w:rFonts w:ascii="Garamond" w:hAnsi="Garamond"/>
        </w:rPr>
      </w:pPr>
    </w:p>
    <w:p w14:paraId="4F9A43F8" w14:textId="77777777" w:rsidR="00C27645" w:rsidRPr="0063189F" w:rsidRDefault="00C27645" w:rsidP="007D7A2C">
      <w:pPr>
        <w:spacing w:after="0" w:line="240" w:lineRule="auto"/>
        <w:rPr>
          <w:rFonts w:ascii="Garamond" w:hAnsi="Garamond"/>
        </w:rPr>
      </w:pPr>
      <w:r w:rsidRPr="0063189F">
        <w:rPr>
          <w:rFonts w:ascii="Garamond" w:hAnsi="Garamond"/>
        </w:rPr>
        <w:t>Дата формирования уведомления:</w:t>
      </w:r>
    </w:p>
    <w:p w14:paraId="6C2E559C" w14:textId="77777777" w:rsidR="00C27645" w:rsidRPr="0063189F" w:rsidRDefault="00C27645" w:rsidP="007D7A2C">
      <w:pPr>
        <w:spacing w:after="0" w:line="240" w:lineRule="auto"/>
        <w:rPr>
          <w:rFonts w:ascii="Garamond" w:hAnsi="Garamond"/>
        </w:rPr>
      </w:pPr>
      <w:r w:rsidRPr="0063189F">
        <w:rPr>
          <w:rFonts w:ascii="Garamond" w:hAnsi="Garamond"/>
          <w:lang w:val="en-US"/>
        </w:rPr>
        <w:t>DD</w:t>
      </w:r>
      <w:r w:rsidRPr="0063189F">
        <w:rPr>
          <w:rFonts w:ascii="Garamond" w:hAnsi="Garamond"/>
        </w:rPr>
        <w:t>.</w:t>
      </w:r>
      <w:r w:rsidRPr="0063189F">
        <w:rPr>
          <w:rFonts w:ascii="Garamond" w:hAnsi="Garamond"/>
          <w:lang w:val="en-US"/>
        </w:rPr>
        <w:t>MM</w:t>
      </w:r>
      <w:r w:rsidRPr="0063189F">
        <w:rPr>
          <w:rFonts w:ascii="Garamond" w:hAnsi="Garamond"/>
        </w:rPr>
        <w:t>.</w:t>
      </w:r>
      <w:r w:rsidRPr="0063189F">
        <w:rPr>
          <w:rFonts w:ascii="Garamond" w:hAnsi="Garamond"/>
          <w:lang w:val="en-US"/>
        </w:rPr>
        <w:t>YYYY</w:t>
      </w:r>
    </w:p>
    <w:p w14:paraId="48973DAE" w14:textId="77777777" w:rsidR="00C27645" w:rsidRPr="0063189F" w:rsidRDefault="00C27645" w:rsidP="007D7A2C">
      <w:pPr>
        <w:spacing w:after="0" w:line="240" w:lineRule="auto"/>
        <w:jc w:val="right"/>
        <w:rPr>
          <w:rFonts w:ascii="Garamond" w:hAnsi="Garamond"/>
        </w:rPr>
      </w:pPr>
      <w:r w:rsidRPr="0063189F">
        <w:rPr>
          <w:rFonts w:ascii="Garamond" w:hAnsi="Garamond"/>
        </w:rPr>
        <w:t>Руководителю</w:t>
      </w:r>
    </w:p>
    <w:p w14:paraId="6D26075D" w14:textId="77777777" w:rsidR="00C27645" w:rsidRPr="0063189F" w:rsidRDefault="00C27645" w:rsidP="007D7A2C">
      <w:pPr>
        <w:spacing w:after="0" w:line="240" w:lineRule="auto"/>
        <w:jc w:val="right"/>
        <w:rPr>
          <w:rFonts w:ascii="Garamond" w:hAnsi="Garamond"/>
        </w:rPr>
      </w:pPr>
      <w:r w:rsidRPr="0063189F">
        <w:rPr>
          <w:rFonts w:ascii="Garamond" w:hAnsi="Garamond"/>
        </w:rPr>
        <w:t>(</w:t>
      </w:r>
      <w:r w:rsidRPr="0063189F">
        <w:rPr>
          <w:rFonts w:ascii="Garamond" w:hAnsi="Garamond"/>
          <w:i/>
        </w:rPr>
        <w:t>наименование сетевой организации</w:t>
      </w:r>
      <w:r w:rsidRPr="0063189F">
        <w:rPr>
          <w:rFonts w:ascii="Garamond" w:hAnsi="Garamond"/>
        </w:rPr>
        <w:t>)</w:t>
      </w:r>
    </w:p>
    <w:p w14:paraId="66F55BBE" w14:textId="77777777" w:rsidR="00C27645" w:rsidRPr="009E1783" w:rsidRDefault="00C27645" w:rsidP="007D7A2C">
      <w:pPr>
        <w:spacing w:after="0" w:line="240" w:lineRule="auto"/>
        <w:outlineLvl w:val="0"/>
        <w:rPr>
          <w:rFonts w:ascii="Garamond" w:hAnsi="Garamond"/>
          <w:i/>
          <w:strike/>
        </w:rPr>
      </w:pPr>
    </w:p>
    <w:p w14:paraId="6DCD63A9" w14:textId="77777777" w:rsidR="00C27645" w:rsidRPr="0063189F" w:rsidRDefault="00C27645" w:rsidP="007D7A2C">
      <w:pPr>
        <w:spacing w:after="0" w:line="240" w:lineRule="auto"/>
        <w:outlineLvl w:val="0"/>
        <w:rPr>
          <w:rFonts w:ascii="Garamond" w:hAnsi="Garamond"/>
          <w:i/>
        </w:rPr>
      </w:pPr>
    </w:p>
    <w:p w14:paraId="7B7529DA" w14:textId="77777777" w:rsidR="00C27645" w:rsidRPr="0063189F" w:rsidRDefault="00C27645" w:rsidP="007D7A2C">
      <w:pPr>
        <w:spacing w:after="0" w:line="276" w:lineRule="auto"/>
        <w:jc w:val="both"/>
        <w:rPr>
          <w:rFonts w:ascii="Garamond" w:hAnsi="Garamond"/>
        </w:rPr>
      </w:pPr>
      <w:r w:rsidRPr="0063189F">
        <w:rPr>
          <w:rFonts w:ascii="Garamond" w:hAnsi="Garamond"/>
        </w:rPr>
        <w:t xml:space="preserve">Настоящим АО «ЦФР» уведомляет </w:t>
      </w:r>
      <w:r w:rsidR="0001153D">
        <w:rPr>
          <w:rFonts w:ascii="Garamond" w:hAnsi="Garamond"/>
        </w:rPr>
        <w:t xml:space="preserve">о </w:t>
      </w:r>
      <w:r w:rsidR="0001153D" w:rsidRPr="0063189F">
        <w:rPr>
          <w:rFonts w:ascii="Garamond" w:hAnsi="Garamond"/>
        </w:rPr>
        <w:t>несоответств</w:t>
      </w:r>
      <w:r w:rsidR="0001153D">
        <w:rPr>
          <w:rFonts w:ascii="Garamond" w:hAnsi="Garamond"/>
        </w:rPr>
        <w:t>ии</w:t>
      </w:r>
      <w:r w:rsidR="0001153D" w:rsidRPr="0063189F">
        <w:rPr>
          <w:rFonts w:ascii="Garamond" w:hAnsi="Garamond"/>
        </w:rPr>
        <w:t xml:space="preserve"> </w:t>
      </w:r>
      <w:r w:rsidRPr="0063189F">
        <w:rPr>
          <w:rFonts w:ascii="Garamond" w:hAnsi="Garamond"/>
        </w:rPr>
        <w:t>показателя финансовой дисциплины «</w:t>
      </w:r>
      <w:r w:rsidRPr="0063189F">
        <w:rPr>
          <w:rFonts w:ascii="Garamond" w:hAnsi="Garamond"/>
          <w:color w:val="000000"/>
        </w:rPr>
        <w:t>Оборачиваемость задолженности за услуги по передаче электрической энергии»</w:t>
      </w:r>
      <w:r w:rsidRPr="0063189F">
        <w:rPr>
          <w:rFonts w:ascii="Garamond" w:hAnsi="Garamond"/>
        </w:rPr>
        <w:t xml:space="preserve"> __</w:t>
      </w:r>
      <w:r w:rsidR="00797593">
        <w:rPr>
          <w:rFonts w:ascii="Garamond" w:hAnsi="Garamond"/>
        </w:rPr>
        <w:t>_________________________</w:t>
      </w:r>
      <w:r w:rsidRPr="0063189F">
        <w:rPr>
          <w:rFonts w:ascii="Garamond" w:hAnsi="Garamond"/>
        </w:rPr>
        <w:t xml:space="preserve">____________ </w:t>
      </w:r>
      <w:r w:rsidRPr="0063189F">
        <w:rPr>
          <w:rFonts w:ascii="Garamond" w:hAnsi="Garamond"/>
          <w:i/>
        </w:rPr>
        <w:t>(наименование участника оптового рынка)</w:t>
      </w:r>
      <w:r w:rsidRPr="0063189F">
        <w:rPr>
          <w:rFonts w:ascii="Garamond" w:hAnsi="Garamond"/>
        </w:rPr>
        <w:t>, рассчитанно</w:t>
      </w:r>
      <w:r w:rsidR="009E1783">
        <w:rPr>
          <w:rFonts w:ascii="Garamond" w:hAnsi="Garamond"/>
        </w:rPr>
        <w:t>го</w:t>
      </w:r>
      <w:r w:rsidRPr="0063189F">
        <w:rPr>
          <w:rFonts w:ascii="Garamond" w:hAnsi="Garamond"/>
        </w:rPr>
        <w:t xml:space="preserve"> на </w:t>
      </w:r>
      <w:r w:rsidR="00797593">
        <w:rPr>
          <w:rFonts w:ascii="Garamond" w:hAnsi="Garamond"/>
        </w:rPr>
        <w:t>основ</w:t>
      </w:r>
      <w:r w:rsidR="00515B3F">
        <w:rPr>
          <w:rFonts w:ascii="Garamond" w:hAnsi="Garamond"/>
        </w:rPr>
        <w:t>е</w:t>
      </w:r>
      <w:r w:rsidR="00797593" w:rsidRPr="0063189F">
        <w:rPr>
          <w:rFonts w:ascii="Garamond" w:hAnsi="Garamond"/>
        </w:rPr>
        <w:t xml:space="preserve"> </w:t>
      </w:r>
      <w:r w:rsidRPr="0063189F">
        <w:rPr>
          <w:rFonts w:ascii="Garamond" w:hAnsi="Garamond"/>
        </w:rPr>
        <w:t>отчетов, п</w:t>
      </w:r>
      <w:r w:rsidR="00797593">
        <w:rPr>
          <w:rFonts w:ascii="Garamond" w:hAnsi="Garamond"/>
        </w:rPr>
        <w:t xml:space="preserve">оступивших в соответствии с регламентами </w:t>
      </w:r>
      <w:r w:rsidRPr="0063189F">
        <w:rPr>
          <w:rFonts w:ascii="Garamond" w:hAnsi="Garamond"/>
        </w:rPr>
        <w:t xml:space="preserve">оптового рынка за ____________ </w:t>
      </w:r>
      <w:r w:rsidRPr="0063189F">
        <w:rPr>
          <w:rFonts w:ascii="Garamond" w:hAnsi="Garamond"/>
          <w:i/>
        </w:rPr>
        <w:t>(наименование отчетного периода – месяц, год)</w:t>
      </w:r>
      <w:r w:rsidRPr="0063189F">
        <w:rPr>
          <w:rFonts w:ascii="Garamond" w:hAnsi="Garamond"/>
        </w:rPr>
        <w:t>,</w:t>
      </w:r>
      <w:r w:rsidR="004229C6">
        <w:rPr>
          <w:rFonts w:ascii="Garamond" w:hAnsi="Garamond"/>
        </w:rPr>
        <w:t xml:space="preserve"> </w:t>
      </w:r>
      <w:r w:rsidRPr="0063189F">
        <w:rPr>
          <w:rFonts w:ascii="Garamond" w:hAnsi="Garamond"/>
        </w:rPr>
        <w:t xml:space="preserve">допустимому значению. </w:t>
      </w:r>
    </w:p>
    <w:p w14:paraId="58D379EB" w14:textId="77777777" w:rsidR="00C27645" w:rsidRPr="0063189F" w:rsidRDefault="00C27645" w:rsidP="007D7A2C">
      <w:pPr>
        <w:spacing w:after="0" w:line="276" w:lineRule="auto"/>
        <w:rPr>
          <w:rFonts w:ascii="Garamond" w:hAnsi="Garamond"/>
        </w:rPr>
      </w:pPr>
    </w:p>
    <w:p w14:paraId="43F91199" w14:textId="77777777" w:rsidR="00C27645" w:rsidRPr="0063189F" w:rsidRDefault="00C27645" w:rsidP="007D7A2C">
      <w:pPr>
        <w:spacing w:after="0" w:line="276" w:lineRule="auto"/>
        <w:jc w:val="both"/>
        <w:rPr>
          <w:rFonts w:ascii="Garamond" w:hAnsi="Garamond"/>
        </w:rPr>
      </w:pPr>
      <w:r w:rsidRPr="0063189F">
        <w:rPr>
          <w:rFonts w:ascii="Garamond" w:hAnsi="Garamond"/>
        </w:rPr>
        <w:t>Информация о дате и месте рассмотрения указанного нарушения Комиссией при Наблюдательном совете Ассоциации «НП Совет рынка» по платежам на оптовом рынке электрической энергии и мощности будет направлена Вам дополнительно.</w:t>
      </w:r>
    </w:p>
    <w:p w14:paraId="452503A2" w14:textId="77777777" w:rsidR="00C27645" w:rsidRPr="0063189F" w:rsidRDefault="00C27645" w:rsidP="007D7A2C">
      <w:pPr>
        <w:spacing w:after="0" w:line="240" w:lineRule="auto"/>
        <w:rPr>
          <w:rFonts w:ascii="Garamond" w:hAnsi="Garamond"/>
        </w:rPr>
      </w:pPr>
    </w:p>
    <w:p w14:paraId="38092AA7" w14:textId="77777777" w:rsidR="00C27645" w:rsidRPr="0063189F" w:rsidRDefault="00C27645" w:rsidP="007D7A2C">
      <w:pPr>
        <w:spacing w:after="0" w:line="240" w:lineRule="auto"/>
        <w:rPr>
          <w:rFonts w:ascii="Garamond" w:hAnsi="Garamond"/>
        </w:rPr>
      </w:pPr>
    </w:p>
    <w:p w14:paraId="52B62979" w14:textId="77777777" w:rsidR="00C27645" w:rsidRPr="0063189F" w:rsidRDefault="00C27645" w:rsidP="007D7A2C">
      <w:pPr>
        <w:spacing w:after="0" w:line="240" w:lineRule="auto"/>
        <w:rPr>
          <w:rFonts w:ascii="Garamond" w:hAnsi="Garamond"/>
        </w:rPr>
      </w:pPr>
    </w:p>
    <w:p w14:paraId="3161FADF" w14:textId="77777777" w:rsidR="00C27645" w:rsidRPr="0063189F" w:rsidRDefault="00C27645" w:rsidP="007D7A2C">
      <w:pPr>
        <w:spacing w:after="0" w:line="240" w:lineRule="auto"/>
        <w:rPr>
          <w:rFonts w:ascii="Garamond" w:hAnsi="Garamond"/>
        </w:rPr>
      </w:pPr>
    </w:p>
    <w:p w14:paraId="16E216C7" w14:textId="77777777" w:rsidR="00C27645" w:rsidRPr="0063189F" w:rsidRDefault="00C27645" w:rsidP="007D7A2C">
      <w:pPr>
        <w:spacing w:after="0" w:line="240" w:lineRule="auto"/>
        <w:rPr>
          <w:rFonts w:ascii="Garamond" w:hAnsi="Garamond"/>
        </w:rPr>
      </w:pPr>
    </w:p>
    <w:p w14:paraId="7A909AFE" w14:textId="77777777" w:rsidR="00C27645" w:rsidRPr="0063189F" w:rsidRDefault="00C27645" w:rsidP="007D7A2C">
      <w:pPr>
        <w:spacing w:after="0" w:line="240" w:lineRule="auto"/>
        <w:rPr>
          <w:rFonts w:ascii="Garamond" w:hAnsi="Garamond"/>
        </w:rPr>
      </w:pPr>
    </w:p>
    <w:p w14:paraId="18970626" w14:textId="77777777" w:rsidR="00C27645" w:rsidRPr="0063189F" w:rsidRDefault="00C27645" w:rsidP="007D7A2C">
      <w:pPr>
        <w:spacing w:after="0" w:line="240" w:lineRule="auto"/>
        <w:rPr>
          <w:rFonts w:ascii="Garamond" w:hAnsi="Garamond"/>
        </w:rPr>
      </w:pPr>
    </w:p>
    <w:p w14:paraId="74D3ADA7" w14:textId="77777777" w:rsidR="00C27645" w:rsidRPr="0063189F" w:rsidRDefault="00C27645" w:rsidP="007D7A2C">
      <w:pPr>
        <w:spacing w:after="0" w:line="240" w:lineRule="auto"/>
        <w:rPr>
          <w:rFonts w:ascii="Garamond" w:hAnsi="Garamond"/>
        </w:rPr>
      </w:pPr>
    </w:p>
    <w:p w14:paraId="77B9D54D" w14:textId="77777777" w:rsidR="00C27645" w:rsidRPr="0063189F" w:rsidRDefault="00C27645" w:rsidP="007D7A2C">
      <w:pPr>
        <w:spacing w:after="0" w:line="240" w:lineRule="auto"/>
        <w:rPr>
          <w:rFonts w:ascii="Garamond" w:hAnsi="Garamond"/>
        </w:rPr>
      </w:pPr>
    </w:p>
    <w:p w14:paraId="2F38F212" w14:textId="77777777" w:rsidR="00C27645" w:rsidRPr="0063189F" w:rsidRDefault="00C27645" w:rsidP="007D7A2C">
      <w:pPr>
        <w:spacing w:after="0" w:line="240" w:lineRule="auto"/>
        <w:rPr>
          <w:rFonts w:ascii="Garamond" w:hAnsi="Garamond"/>
        </w:rPr>
      </w:pPr>
    </w:p>
    <w:p w14:paraId="36AB6333" w14:textId="77777777" w:rsidR="00C27645" w:rsidRPr="0063189F" w:rsidRDefault="00C27645" w:rsidP="007D7A2C">
      <w:pPr>
        <w:spacing w:after="0" w:line="240" w:lineRule="auto"/>
        <w:rPr>
          <w:rFonts w:ascii="Garamond" w:hAnsi="Garamond"/>
        </w:rPr>
      </w:pPr>
    </w:p>
    <w:p w14:paraId="68095A04" w14:textId="77777777" w:rsidR="00C27645" w:rsidRPr="0063189F" w:rsidRDefault="00C27645" w:rsidP="007D7A2C">
      <w:pPr>
        <w:spacing w:after="0" w:line="240" w:lineRule="auto"/>
        <w:rPr>
          <w:rFonts w:ascii="Garamond" w:hAnsi="Garamond"/>
        </w:rPr>
      </w:pPr>
    </w:p>
    <w:p w14:paraId="49CF3806" w14:textId="77777777" w:rsidR="00C27645" w:rsidRPr="0063189F" w:rsidRDefault="00C27645" w:rsidP="007D7A2C">
      <w:pPr>
        <w:spacing w:after="0" w:line="240" w:lineRule="auto"/>
        <w:rPr>
          <w:rFonts w:ascii="Garamond" w:hAnsi="Garamond"/>
        </w:rPr>
      </w:pPr>
    </w:p>
    <w:p w14:paraId="2DA51F97" w14:textId="77777777" w:rsidR="00C27645" w:rsidRPr="0063189F" w:rsidRDefault="00C27645" w:rsidP="007D7A2C">
      <w:pPr>
        <w:spacing w:after="0" w:line="240" w:lineRule="auto"/>
        <w:rPr>
          <w:rFonts w:ascii="Garamond" w:hAnsi="Garamond"/>
        </w:rPr>
      </w:pPr>
    </w:p>
    <w:p w14:paraId="32B99C6D" w14:textId="77777777" w:rsidR="00C27645" w:rsidRPr="0063189F" w:rsidRDefault="00C27645" w:rsidP="007D7A2C">
      <w:pPr>
        <w:spacing w:after="0" w:line="240" w:lineRule="auto"/>
        <w:rPr>
          <w:rFonts w:ascii="Garamond" w:hAnsi="Garamond"/>
        </w:rPr>
      </w:pPr>
    </w:p>
    <w:p w14:paraId="15B2E0C2" w14:textId="77777777" w:rsidR="00C27645" w:rsidRPr="0063189F" w:rsidRDefault="00C27645" w:rsidP="007D7A2C">
      <w:pPr>
        <w:spacing w:after="0" w:line="240" w:lineRule="auto"/>
        <w:rPr>
          <w:rFonts w:ascii="Garamond" w:hAnsi="Garamond"/>
        </w:rPr>
      </w:pPr>
    </w:p>
    <w:p w14:paraId="0A65402E" w14:textId="77777777" w:rsidR="00C27645" w:rsidRPr="0063189F" w:rsidRDefault="00C27645" w:rsidP="007D7A2C">
      <w:pPr>
        <w:spacing w:after="0" w:line="240" w:lineRule="auto"/>
        <w:rPr>
          <w:rFonts w:ascii="Garamond" w:hAnsi="Garamond"/>
        </w:rPr>
      </w:pPr>
    </w:p>
    <w:p w14:paraId="695BE60C" w14:textId="77777777" w:rsidR="00C27645" w:rsidRPr="0063189F" w:rsidRDefault="00C27645" w:rsidP="007D7A2C">
      <w:pPr>
        <w:spacing w:after="0" w:line="240" w:lineRule="auto"/>
        <w:rPr>
          <w:rFonts w:ascii="Garamond" w:hAnsi="Garamond"/>
        </w:rPr>
      </w:pPr>
    </w:p>
    <w:p w14:paraId="05954330" w14:textId="77777777" w:rsidR="00C27645" w:rsidRPr="0063189F" w:rsidRDefault="00C27645" w:rsidP="007D7A2C">
      <w:pPr>
        <w:spacing w:after="0" w:line="240" w:lineRule="auto"/>
        <w:rPr>
          <w:rFonts w:ascii="Garamond" w:hAnsi="Garamond"/>
        </w:rPr>
      </w:pPr>
    </w:p>
    <w:p w14:paraId="4A3F4055" w14:textId="77777777" w:rsidR="00C27645" w:rsidRPr="0063189F" w:rsidRDefault="00C27645" w:rsidP="007D7A2C">
      <w:pPr>
        <w:spacing w:after="0" w:line="240" w:lineRule="auto"/>
        <w:rPr>
          <w:rFonts w:ascii="Garamond" w:hAnsi="Garamond"/>
        </w:rPr>
      </w:pPr>
    </w:p>
    <w:p w14:paraId="7793EA0C" w14:textId="77777777" w:rsidR="00C27645" w:rsidRPr="0063189F" w:rsidRDefault="00C27645" w:rsidP="007D7A2C">
      <w:pPr>
        <w:spacing w:after="0" w:line="240" w:lineRule="auto"/>
        <w:rPr>
          <w:rFonts w:ascii="Garamond" w:hAnsi="Garamond"/>
        </w:rPr>
      </w:pPr>
    </w:p>
    <w:p w14:paraId="0086C127" w14:textId="77777777" w:rsidR="00C27645" w:rsidRPr="0063189F" w:rsidRDefault="00C27645" w:rsidP="007D7A2C">
      <w:pPr>
        <w:spacing w:after="0" w:line="240" w:lineRule="auto"/>
        <w:rPr>
          <w:rFonts w:ascii="Garamond" w:hAnsi="Garamond"/>
        </w:rPr>
      </w:pPr>
    </w:p>
    <w:p w14:paraId="4CACB322" w14:textId="77777777" w:rsidR="00C27645" w:rsidRPr="0063189F" w:rsidRDefault="00C27645" w:rsidP="007D7A2C">
      <w:pPr>
        <w:spacing w:after="0" w:line="240" w:lineRule="auto"/>
        <w:rPr>
          <w:rFonts w:ascii="Garamond" w:hAnsi="Garamond"/>
        </w:rPr>
      </w:pPr>
    </w:p>
    <w:p w14:paraId="18610183" w14:textId="77777777" w:rsidR="00C27645" w:rsidRPr="0063189F" w:rsidRDefault="00C27645" w:rsidP="007D7A2C">
      <w:pPr>
        <w:spacing w:after="0" w:line="240" w:lineRule="auto"/>
        <w:rPr>
          <w:rFonts w:ascii="Garamond" w:hAnsi="Garamond"/>
        </w:rPr>
      </w:pPr>
    </w:p>
    <w:p w14:paraId="5C83BB94" w14:textId="77777777" w:rsidR="00C27645" w:rsidRPr="0063189F" w:rsidRDefault="00C27645" w:rsidP="007D7A2C">
      <w:pPr>
        <w:spacing w:after="0" w:line="240" w:lineRule="auto"/>
        <w:rPr>
          <w:rFonts w:ascii="Garamond" w:hAnsi="Garamond"/>
        </w:rPr>
      </w:pPr>
    </w:p>
    <w:p w14:paraId="44C0176C" w14:textId="77777777" w:rsidR="00C27645" w:rsidRPr="0063189F" w:rsidRDefault="00C27645" w:rsidP="007D7A2C">
      <w:pPr>
        <w:spacing w:after="0" w:line="240" w:lineRule="auto"/>
        <w:rPr>
          <w:rFonts w:ascii="Garamond" w:hAnsi="Garamond"/>
        </w:rPr>
      </w:pPr>
    </w:p>
    <w:p w14:paraId="184F7157" w14:textId="77777777" w:rsidR="00C27645" w:rsidRPr="0063189F" w:rsidRDefault="00C27645" w:rsidP="007D7A2C">
      <w:pPr>
        <w:spacing w:after="0" w:line="240" w:lineRule="auto"/>
        <w:rPr>
          <w:rFonts w:ascii="Garamond" w:hAnsi="Garamond"/>
        </w:rPr>
      </w:pPr>
    </w:p>
    <w:p w14:paraId="3ABBC7AF" w14:textId="77777777" w:rsidR="00C27645" w:rsidRPr="0063189F" w:rsidRDefault="00C27645" w:rsidP="007D7A2C">
      <w:pPr>
        <w:spacing w:after="0" w:line="240" w:lineRule="auto"/>
        <w:rPr>
          <w:rFonts w:ascii="Garamond" w:hAnsi="Garamond"/>
        </w:rPr>
      </w:pPr>
    </w:p>
    <w:p w14:paraId="50E85D70" w14:textId="77777777" w:rsidR="00C27645" w:rsidRPr="0063189F" w:rsidRDefault="00C27645" w:rsidP="007D7A2C">
      <w:pPr>
        <w:spacing w:after="0" w:line="240" w:lineRule="auto"/>
        <w:rPr>
          <w:rFonts w:ascii="Garamond" w:hAnsi="Garamond"/>
        </w:rPr>
      </w:pPr>
    </w:p>
    <w:p w14:paraId="7D557BDC" w14:textId="77777777" w:rsidR="001A2A5A" w:rsidRPr="0063189F" w:rsidRDefault="001A2A5A" w:rsidP="007D7A2C">
      <w:pPr>
        <w:spacing w:after="0" w:line="240" w:lineRule="auto"/>
        <w:rPr>
          <w:rFonts w:ascii="Garamond" w:hAnsi="Garamond"/>
          <w:b/>
          <w:iCs/>
          <w:sz w:val="26"/>
          <w:szCs w:val="26"/>
        </w:rPr>
      </w:pPr>
    </w:p>
    <w:p w14:paraId="537D8F85" w14:textId="77777777" w:rsidR="001A2A5A" w:rsidRPr="0063189F" w:rsidRDefault="001A2A5A" w:rsidP="007D7A2C">
      <w:pPr>
        <w:spacing w:after="0" w:line="240" w:lineRule="auto"/>
        <w:rPr>
          <w:rFonts w:ascii="Garamond" w:hAnsi="Garamond"/>
          <w:b/>
          <w:iCs/>
          <w:sz w:val="26"/>
          <w:szCs w:val="26"/>
        </w:rPr>
      </w:pPr>
    </w:p>
    <w:p w14:paraId="12F7D10A" w14:textId="77777777" w:rsidR="001A2A5A" w:rsidRPr="0063189F" w:rsidRDefault="001A2A5A" w:rsidP="007D7A2C">
      <w:pPr>
        <w:spacing w:after="0" w:line="240" w:lineRule="auto"/>
        <w:rPr>
          <w:rFonts w:ascii="Garamond" w:hAnsi="Garamond"/>
          <w:b/>
          <w:iCs/>
          <w:sz w:val="26"/>
          <w:szCs w:val="26"/>
        </w:rPr>
      </w:pPr>
    </w:p>
    <w:p w14:paraId="481B1971" w14:textId="77777777" w:rsidR="001A2A5A" w:rsidRPr="0063189F" w:rsidRDefault="001A2A5A" w:rsidP="007D7A2C">
      <w:pPr>
        <w:spacing w:after="0" w:line="240" w:lineRule="auto"/>
        <w:rPr>
          <w:rFonts w:ascii="Garamond" w:hAnsi="Garamond"/>
          <w:b/>
          <w:iCs/>
          <w:sz w:val="26"/>
          <w:szCs w:val="26"/>
        </w:rPr>
      </w:pPr>
    </w:p>
    <w:p w14:paraId="52ABCF5A" w14:textId="77777777" w:rsidR="00AA4350" w:rsidRDefault="00AA4350" w:rsidP="007D7A2C">
      <w:pPr>
        <w:spacing w:after="0" w:line="240" w:lineRule="auto"/>
        <w:jc w:val="both"/>
        <w:rPr>
          <w:rFonts w:ascii="Garamond" w:hAnsi="Garamond"/>
          <w:b/>
          <w:sz w:val="24"/>
          <w:highlight w:val="yellow"/>
        </w:rPr>
      </w:pPr>
    </w:p>
    <w:p w14:paraId="243E9E97" w14:textId="77777777" w:rsidR="00AA4350" w:rsidRPr="00B30241" w:rsidRDefault="00AA4350" w:rsidP="007D7A2C">
      <w:pPr>
        <w:spacing w:after="0" w:line="240" w:lineRule="auto"/>
        <w:jc w:val="both"/>
        <w:rPr>
          <w:rFonts w:ascii="Garamond" w:hAnsi="Garamond"/>
          <w:b/>
          <w:sz w:val="24"/>
        </w:rPr>
      </w:pPr>
      <w:r w:rsidRPr="00B30241">
        <w:rPr>
          <w:rFonts w:ascii="Garamond" w:hAnsi="Garamond"/>
          <w:b/>
          <w:sz w:val="24"/>
          <w:highlight w:val="yellow"/>
        </w:rPr>
        <w:t xml:space="preserve">Изложить приложение </w:t>
      </w:r>
      <w:r>
        <w:rPr>
          <w:rFonts w:ascii="Garamond" w:hAnsi="Garamond"/>
          <w:b/>
          <w:sz w:val="24"/>
          <w:highlight w:val="yellow"/>
        </w:rPr>
        <w:t>6</w:t>
      </w:r>
      <w:r w:rsidRPr="00B30241">
        <w:rPr>
          <w:rFonts w:ascii="Garamond" w:hAnsi="Garamond"/>
          <w:b/>
          <w:sz w:val="24"/>
          <w:highlight w:val="yellow"/>
        </w:rPr>
        <w:t xml:space="preserve"> в следующей редакции:</w:t>
      </w:r>
    </w:p>
    <w:p w14:paraId="1156DA1B" w14:textId="77777777" w:rsidR="00AA4350" w:rsidRDefault="00AA4350" w:rsidP="007D7A2C">
      <w:pPr>
        <w:spacing w:after="0" w:line="240" w:lineRule="auto"/>
        <w:jc w:val="both"/>
        <w:rPr>
          <w:rFonts w:ascii="Garamond" w:hAnsi="Garamond"/>
          <w:b/>
        </w:rPr>
      </w:pPr>
    </w:p>
    <w:p w14:paraId="4BF9E9B7" w14:textId="77777777" w:rsidR="00AA4350" w:rsidRPr="00033426" w:rsidRDefault="00AA4350" w:rsidP="007D7A2C">
      <w:pPr>
        <w:spacing w:after="0" w:line="240" w:lineRule="auto"/>
        <w:jc w:val="right"/>
        <w:rPr>
          <w:rFonts w:ascii="Garamond" w:hAnsi="Garamond"/>
          <w:b/>
        </w:rPr>
      </w:pPr>
      <w:r w:rsidRPr="00033426">
        <w:rPr>
          <w:rFonts w:ascii="Garamond" w:hAnsi="Garamond"/>
          <w:b/>
        </w:rPr>
        <w:t>Приложение 6</w:t>
      </w:r>
    </w:p>
    <w:p w14:paraId="4D87FC41" w14:textId="77777777" w:rsidR="00C27645" w:rsidRPr="0063189F" w:rsidRDefault="00C27645" w:rsidP="007D7A2C">
      <w:pPr>
        <w:spacing w:after="0" w:line="240" w:lineRule="auto"/>
        <w:rPr>
          <w:lang w:eastAsia="ru-RU"/>
        </w:rPr>
      </w:pPr>
    </w:p>
    <w:p w14:paraId="74E51D3B" w14:textId="77777777" w:rsidR="00C27645" w:rsidRPr="0063189F" w:rsidRDefault="00C27645" w:rsidP="007D7A2C">
      <w:pPr>
        <w:pStyle w:val="afa"/>
        <w:ind w:firstLine="0"/>
        <w:rPr>
          <w:rFonts w:ascii="Garamond" w:hAnsi="Garamond"/>
          <w:sz w:val="22"/>
        </w:rPr>
      </w:pPr>
    </w:p>
    <w:p w14:paraId="149F558D" w14:textId="77777777" w:rsidR="00C27645" w:rsidRPr="0063189F" w:rsidRDefault="00C27645" w:rsidP="007D7A2C">
      <w:pPr>
        <w:rPr>
          <w:lang w:val="de-DE" w:eastAsia="ru-RU"/>
        </w:rPr>
      </w:pPr>
    </w:p>
    <w:p w14:paraId="3FA1B21A" w14:textId="77777777" w:rsidR="00C27645" w:rsidRPr="0063189F" w:rsidRDefault="00C27645" w:rsidP="00F8139D">
      <w:pPr>
        <w:pStyle w:val="7"/>
        <w:numPr>
          <w:ilvl w:val="6"/>
          <w:numId w:val="25"/>
        </w:numPr>
        <w:shd w:val="clear" w:color="auto" w:fill="FFFFFF"/>
        <w:spacing w:before="0" w:after="120" w:line="276" w:lineRule="auto"/>
        <w:jc w:val="center"/>
        <w:rPr>
          <w:rFonts w:ascii="Garamond" w:hAnsi="Garamond"/>
          <w:b/>
          <w:sz w:val="22"/>
          <w:szCs w:val="22"/>
        </w:rPr>
      </w:pPr>
      <w:r w:rsidRPr="0063189F">
        <w:rPr>
          <w:rFonts w:ascii="Garamond" w:hAnsi="Garamond"/>
          <w:b/>
          <w:sz w:val="22"/>
          <w:szCs w:val="22"/>
        </w:rPr>
        <w:t>З А Я В Л Е Н И Е</w:t>
      </w:r>
    </w:p>
    <w:p w14:paraId="393A6BE8" w14:textId="77777777" w:rsidR="00C27645" w:rsidRPr="0063189F" w:rsidRDefault="00C27645" w:rsidP="007D7A2C">
      <w:pPr>
        <w:pStyle w:val="afa"/>
        <w:spacing w:line="276" w:lineRule="auto"/>
        <w:ind w:firstLine="0"/>
        <w:jc w:val="center"/>
        <w:rPr>
          <w:rFonts w:ascii="Garamond" w:hAnsi="Garamond"/>
          <w:b/>
          <w:sz w:val="22"/>
        </w:rPr>
      </w:pPr>
      <w:r w:rsidRPr="0063189F">
        <w:rPr>
          <w:rFonts w:ascii="Garamond" w:hAnsi="Garamond"/>
          <w:b/>
          <w:sz w:val="22"/>
        </w:rPr>
        <w:t>о несогласии с расчетом показателя финансовой дисциплины, выполненным на данных сетевой организации</w:t>
      </w:r>
    </w:p>
    <w:p w14:paraId="114A82AB" w14:textId="77777777" w:rsidR="00C27645" w:rsidRPr="0063189F" w:rsidRDefault="00C27645" w:rsidP="007D7A2C">
      <w:pPr>
        <w:pStyle w:val="afa"/>
        <w:ind w:firstLine="0"/>
        <w:rPr>
          <w:rFonts w:ascii="Garamond" w:hAnsi="Garamond"/>
          <w:b/>
          <w:sz w:val="22"/>
        </w:rPr>
      </w:pPr>
    </w:p>
    <w:p w14:paraId="7283965C" w14:textId="77777777" w:rsidR="00C27645" w:rsidRPr="0063189F" w:rsidRDefault="00C27645" w:rsidP="007D7A2C">
      <w:pPr>
        <w:pStyle w:val="afa"/>
        <w:spacing w:after="0"/>
        <w:ind w:left="284" w:firstLine="0"/>
        <w:jc w:val="center"/>
        <w:rPr>
          <w:rFonts w:ascii="Garamond" w:hAnsi="Garamond"/>
          <w:sz w:val="22"/>
          <w:u w:val="single"/>
        </w:rPr>
      </w:pPr>
      <w:r w:rsidRPr="0063189F">
        <w:rPr>
          <w:rFonts w:ascii="Garamond" w:hAnsi="Garamond"/>
          <w:sz w:val="22"/>
          <w:u w:val="single"/>
        </w:rPr>
        <w:t xml:space="preserve">____________________________________________________________________________________ </w:t>
      </w:r>
    </w:p>
    <w:p w14:paraId="3D2C4920" w14:textId="77777777" w:rsidR="00C27645" w:rsidRPr="0063189F" w:rsidRDefault="00C27645" w:rsidP="007D7A2C">
      <w:pPr>
        <w:shd w:val="clear" w:color="auto" w:fill="FFFFFF"/>
        <w:jc w:val="center"/>
        <w:rPr>
          <w:rFonts w:ascii="Garamond" w:hAnsi="Garamond"/>
          <w:i/>
        </w:rPr>
      </w:pPr>
      <w:r w:rsidRPr="0063189F">
        <w:rPr>
          <w:rFonts w:ascii="Garamond" w:hAnsi="Garamond"/>
          <w:i/>
        </w:rPr>
        <w:t xml:space="preserve">(полное наименование </w:t>
      </w:r>
      <w:r w:rsidR="00535CC9">
        <w:rPr>
          <w:rFonts w:ascii="Garamond" w:hAnsi="Garamond"/>
          <w:i/>
        </w:rPr>
        <w:t>участника оптового рынка</w:t>
      </w:r>
      <w:r w:rsidRPr="0063189F">
        <w:rPr>
          <w:rFonts w:ascii="Garamond" w:hAnsi="Garamond"/>
          <w:i/>
        </w:rPr>
        <w:t>, ИНН)</w:t>
      </w:r>
    </w:p>
    <w:p w14:paraId="66FE1448" w14:textId="77777777" w:rsidR="00C27645" w:rsidRPr="0063189F" w:rsidRDefault="00C27645" w:rsidP="007D7A2C">
      <w:pPr>
        <w:pStyle w:val="afa"/>
        <w:spacing w:after="0"/>
        <w:ind w:left="284" w:firstLine="0"/>
        <w:jc w:val="center"/>
        <w:rPr>
          <w:rFonts w:ascii="Garamond" w:hAnsi="Garamond"/>
          <w:sz w:val="22"/>
          <w:u w:val="single"/>
        </w:rPr>
      </w:pPr>
      <w:r w:rsidRPr="0063189F">
        <w:rPr>
          <w:rFonts w:ascii="Garamond" w:hAnsi="Garamond"/>
          <w:sz w:val="22"/>
        </w:rPr>
        <w:t xml:space="preserve">в лице </w:t>
      </w:r>
      <w:r w:rsidRPr="0063189F">
        <w:rPr>
          <w:rFonts w:ascii="Garamond" w:hAnsi="Garamond"/>
          <w:sz w:val="22"/>
          <w:u w:val="single"/>
        </w:rPr>
        <w:t>______________________________________________________________________________,</w:t>
      </w:r>
    </w:p>
    <w:p w14:paraId="3C5D0F2F" w14:textId="77777777" w:rsidR="00C27645" w:rsidRPr="0063189F" w:rsidRDefault="00C27645" w:rsidP="007D7A2C">
      <w:pPr>
        <w:pStyle w:val="afa"/>
        <w:ind w:firstLine="0"/>
        <w:jc w:val="center"/>
        <w:rPr>
          <w:rFonts w:ascii="Garamond" w:hAnsi="Garamond"/>
          <w:i/>
          <w:sz w:val="22"/>
        </w:rPr>
      </w:pPr>
      <w:r w:rsidRPr="0063189F">
        <w:rPr>
          <w:rFonts w:ascii="Garamond" w:hAnsi="Garamond"/>
          <w:i/>
          <w:sz w:val="22"/>
        </w:rPr>
        <w:t>(должность, Ф.И.О.)</w:t>
      </w:r>
    </w:p>
    <w:p w14:paraId="591C4FAC" w14:textId="77777777" w:rsidR="00C27645" w:rsidRPr="0063189F" w:rsidRDefault="00C27645" w:rsidP="007D7A2C">
      <w:pPr>
        <w:pStyle w:val="afa"/>
        <w:spacing w:after="0"/>
        <w:ind w:left="284" w:firstLine="0"/>
        <w:rPr>
          <w:rFonts w:ascii="Garamond" w:hAnsi="Garamond"/>
          <w:sz w:val="22"/>
        </w:rPr>
      </w:pPr>
      <w:r w:rsidRPr="0063189F">
        <w:rPr>
          <w:rFonts w:ascii="Garamond" w:hAnsi="Garamond"/>
          <w:sz w:val="22"/>
        </w:rPr>
        <w:t xml:space="preserve">действующего на основании </w:t>
      </w:r>
      <w:r w:rsidRPr="0063189F">
        <w:rPr>
          <w:rFonts w:ascii="Garamond" w:hAnsi="Garamond"/>
          <w:sz w:val="22"/>
          <w:u w:val="single"/>
        </w:rPr>
        <w:t>____________________________________________________________</w:t>
      </w:r>
      <w:r w:rsidRPr="0063189F">
        <w:rPr>
          <w:rFonts w:ascii="Garamond" w:hAnsi="Garamond"/>
          <w:sz w:val="22"/>
        </w:rPr>
        <w:t>,</w:t>
      </w:r>
    </w:p>
    <w:p w14:paraId="2E294BE8" w14:textId="77777777" w:rsidR="00C27645" w:rsidRPr="0063189F" w:rsidRDefault="00C27645" w:rsidP="007D7A2C">
      <w:pPr>
        <w:pStyle w:val="afa"/>
        <w:ind w:left="3115" w:firstLine="425"/>
        <w:rPr>
          <w:rFonts w:ascii="Garamond" w:hAnsi="Garamond"/>
          <w:i/>
          <w:sz w:val="22"/>
        </w:rPr>
      </w:pPr>
      <w:r w:rsidRPr="0063189F">
        <w:rPr>
          <w:rFonts w:ascii="Garamond" w:hAnsi="Garamond"/>
          <w:i/>
          <w:sz w:val="22"/>
        </w:rPr>
        <w:t xml:space="preserve">             (документ, подтверждающий полномочия)</w:t>
      </w:r>
    </w:p>
    <w:p w14:paraId="0151D5A2" w14:textId="77777777" w:rsidR="00C27645" w:rsidRPr="00456AB8" w:rsidRDefault="00535CC9" w:rsidP="007D7A2C">
      <w:pPr>
        <w:pStyle w:val="afa"/>
        <w:spacing w:after="0" w:line="276" w:lineRule="auto"/>
        <w:ind w:left="284" w:firstLine="0"/>
        <w:rPr>
          <w:rFonts w:ascii="Garamond" w:hAnsi="Garamond"/>
          <w:sz w:val="22"/>
        </w:rPr>
      </w:pPr>
      <w:r>
        <w:rPr>
          <w:rFonts w:ascii="Garamond" w:hAnsi="Garamond"/>
          <w:sz w:val="22"/>
        </w:rPr>
        <w:t>руководствуясь</w:t>
      </w:r>
      <w:r w:rsidR="00C27645" w:rsidRPr="0063189F">
        <w:rPr>
          <w:rFonts w:ascii="Garamond" w:hAnsi="Garamond"/>
          <w:sz w:val="22"/>
        </w:rPr>
        <w:t xml:space="preserve"> Регламентом мониторинга энергосбытовой деятельности гарантирующих поставщиков и энергосбытовых организаций (Приложение №</w:t>
      </w:r>
      <w:r w:rsidR="009C7A3F">
        <w:rPr>
          <w:rFonts w:ascii="Garamond" w:hAnsi="Garamond"/>
          <w:sz w:val="22"/>
        </w:rPr>
        <w:t> </w:t>
      </w:r>
      <w:r w:rsidR="00C27645" w:rsidRPr="0063189F">
        <w:rPr>
          <w:rFonts w:ascii="Garamond" w:hAnsi="Garamond"/>
          <w:sz w:val="22"/>
        </w:rPr>
        <w:t xml:space="preserve">29 к Договору о присоединении к торговой системе оптового рынка), </w:t>
      </w:r>
      <w:r>
        <w:rPr>
          <w:rFonts w:ascii="Garamond" w:hAnsi="Garamond"/>
          <w:sz w:val="22"/>
        </w:rPr>
        <w:t>заявля</w:t>
      </w:r>
      <w:r w:rsidR="00456AB8">
        <w:rPr>
          <w:rFonts w:ascii="Garamond" w:hAnsi="Garamond"/>
          <w:sz w:val="22"/>
        </w:rPr>
        <w:t>е</w:t>
      </w:r>
      <w:r w:rsidR="009A2D26">
        <w:rPr>
          <w:rFonts w:ascii="Garamond" w:hAnsi="Garamond"/>
          <w:sz w:val="22"/>
        </w:rPr>
        <w:t>т</w:t>
      </w:r>
      <w:r w:rsidRPr="0063189F">
        <w:rPr>
          <w:rFonts w:ascii="Garamond" w:hAnsi="Garamond"/>
          <w:sz w:val="22"/>
        </w:rPr>
        <w:t xml:space="preserve"> </w:t>
      </w:r>
      <w:r w:rsidR="009A2D26">
        <w:rPr>
          <w:rFonts w:ascii="Garamond" w:hAnsi="Garamond"/>
          <w:sz w:val="22"/>
        </w:rPr>
        <w:t xml:space="preserve">возражения к </w:t>
      </w:r>
      <w:r w:rsidR="00C27645" w:rsidRPr="0063189F">
        <w:rPr>
          <w:rFonts w:ascii="Garamond" w:hAnsi="Garamond"/>
          <w:sz w:val="22"/>
        </w:rPr>
        <w:t>расчет</w:t>
      </w:r>
      <w:r w:rsidR="009A2D26">
        <w:rPr>
          <w:rFonts w:ascii="Garamond" w:hAnsi="Garamond"/>
          <w:sz w:val="22"/>
        </w:rPr>
        <w:t>у</w:t>
      </w:r>
      <w:r w:rsidR="00C27645" w:rsidRPr="0063189F">
        <w:rPr>
          <w:rFonts w:ascii="Garamond" w:hAnsi="Garamond"/>
          <w:sz w:val="22"/>
        </w:rPr>
        <w:t xml:space="preserve"> показателя финансовой дисциплины </w:t>
      </w:r>
      <w:r w:rsidR="00C27645" w:rsidRPr="0063189F">
        <w:rPr>
          <w:rFonts w:ascii="Garamond" w:hAnsi="Garamond"/>
          <w:sz w:val="22"/>
          <w:u w:val="single"/>
        </w:rPr>
        <w:t xml:space="preserve">_______________________________________________________________ </w:t>
      </w:r>
      <w:r w:rsidR="00C27645" w:rsidRPr="0063189F">
        <w:rPr>
          <w:rFonts w:ascii="Garamond" w:hAnsi="Garamond"/>
          <w:i/>
          <w:sz w:val="22"/>
        </w:rPr>
        <w:t>(«Оборачиваемость задолженности за услуги по передаче электрической энергии» / «Показатель судебной задолженности за услуги по передаче электрической энергии»</w:t>
      </w:r>
      <w:r w:rsidR="00C27645" w:rsidRPr="0063189F">
        <w:rPr>
          <w:rFonts w:ascii="Garamond" w:hAnsi="Garamond"/>
          <w:sz w:val="22"/>
        </w:rPr>
        <w:t>), выполненн</w:t>
      </w:r>
      <w:r>
        <w:rPr>
          <w:rFonts w:ascii="Garamond" w:hAnsi="Garamond"/>
          <w:sz w:val="22"/>
        </w:rPr>
        <w:t>о</w:t>
      </w:r>
      <w:r w:rsidR="009A2D26">
        <w:rPr>
          <w:rFonts w:ascii="Garamond" w:hAnsi="Garamond"/>
          <w:sz w:val="22"/>
        </w:rPr>
        <w:t>му</w:t>
      </w:r>
      <w:r w:rsidR="00C27645" w:rsidRPr="0063189F">
        <w:rPr>
          <w:rFonts w:ascii="Garamond" w:hAnsi="Garamond"/>
          <w:sz w:val="22"/>
        </w:rPr>
        <w:t xml:space="preserve"> на данных </w:t>
      </w:r>
      <w:r w:rsidR="00C27645" w:rsidRPr="0063189F">
        <w:rPr>
          <w:rFonts w:ascii="Garamond" w:hAnsi="Garamond"/>
          <w:sz w:val="22"/>
          <w:u w:val="single"/>
        </w:rPr>
        <w:t>_______________________________________________</w:t>
      </w:r>
      <w:r w:rsidR="0052672E" w:rsidRPr="0063189F">
        <w:rPr>
          <w:rFonts w:ascii="Garamond" w:hAnsi="Garamond"/>
          <w:i/>
          <w:sz w:val="22"/>
        </w:rPr>
        <w:t xml:space="preserve">(наименование сетевой организации, </w:t>
      </w:r>
      <w:r w:rsidR="0052672E" w:rsidRPr="008429B4">
        <w:rPr>
          <w:rFonts w:ascii="Garamond" w:hAnsi="Garamond"/>
          <w:i/>
          <w:sz w:val="22"/>
        </w:rPr>
        <w:t>ИНН)</w:t>
      </w:r>
      <w:r w:rsidR="009A2D26" w:rsidRPr="00275428">
        <w:rPr>
          <w:rFonts w:ascii="Garamond" w:hAnsi="Garamond"/>
          <w:sz w:val="22"/>
        </w:rPr>
        <w:t>,</w:t>
      </w:r>
      <w:r w:rsidR="009A2D26">
        <w:rPr>
          <w:rFonts w:ascii="Garamond" w:hAnsi="Garamond"/>
          <w:i/>
          <w:sz w:val="22"/>
        </w:rPr>
        <w:t xml:space="preserve"> </w:t>
      </w:r>
      <w:r w:rsidR="009A2D26" w:rsidRPr="009A2D26">
        <w:rPr>
          <w:rFonts w:ascii="Garamond" w:hAnsi="Garamond"/>
          <w:sz w:val="22"/>
        </w:rPr>
        <w:t>и</w:t>
      </w:r>
      <w:r w:rsidR="00456AB8" w:rsidRPr="004C14B4">
        <w:rPr>
          <w:rFonts w:ascii="Garamond" w:hAnsi="Garamond"/>
          <w:sz w:val="22"/>
        </w:rPr>
        <w:t xml:space="preserve"> направляе</w:t>
      </w:r>
      <w:r w:rsidR="009A2D26">
        <w:rPr>
          <w:rFonts w:ascii="Garamond" w:hAnsi="Garamond"/>
          <w:sz w:val="22"/>
        </w:rPr>
        <w:t>т</w:t>
      </w:r>
      <w:r w:rsidR="0091707F" w:rsidRPr="008429B4">
        <w:rPr>
          <w:rFonts w:ascii="Garamond" w:hAnsi="Garamond"/>
          <w:sz w:val="22"/>
        </w:rPr>
        <w:t xml:space="preserve"> докуме</w:t>
      </w:r>
      <w:r w:rsidR="0091707F">
        <w:rPr>
          <w:rFonts w:ascii="Garamond" w:hAnsi="Garamond"/>
          <w:sz w:val="22"/>
        </w:rPr>
        <w:t>нты</w:t>
      </w:r>
      <w:r w:rsidR="007038B9">
        <w:rPr>
          <w:rFonts w:ascii="Garamond" w:hAnsi="Garamond"/>
          <w:sz w:val="22"/>
        </w:rPr>
        <w:t>,</w:t>
      </w:r>
      <w:r w:rsidR="0091707F">
        <w:rPr>
          <w:rFonts w:ascii="Garamond" w:hAnsi="Garamond"/>
          <w:sz w:val="22"/>
        </w:rPr>
        <w:t xml:space="preserve"> </w:t>
      </w:r>
      <w:r w:rsidR="007038B9" w:rsidRPr="007038B9">
        <w:rPr>
          <w:rFonts w:ascii="Garamond" w:hAnsi="Garamond"/>
          <w:sz w:val="22"/>
        </w:rPr>
        <w:t>подтверждающие возражения</w:t>
      </w:r>
      <w:r w:rsidR="009A2D26">
        <w:rPr>
          <w:rFonts w:ascii="Garamond" w:hAnsi="Garamond"/>
          <w:sz w:val="22"/>
        </w:rPr>
        <w:t xml:space="preserve">, а также выполненный </w:t>
      </w:r>
      <w:r w:rsidR="00990BFB">
        <w:rPr>
          <w:rFonts w:ascii="Garamond" w:hAnsi="Garamond"/>
          <w:sz w:val="22"/>
        </w:rPr>
        <w:t xml:space="preserve">нами </w:t>
      </w:r>
      <w:r w:rsidR="006563D2">
        <w:rPr>
          <w:rFonts w:ascii="Garamond" w:hAnsi="Garamond"/>
          <w:sz w:val="22"/>
        </w:rPr>
        <w:t>расчет показателя с пояснительной запиской</w:t>
      </w:r>
      <w:r w:rsidR="007038B9">
        <w:rPr>
          <w:rFonts w:ascii="Garamond" w:hAnsi="Garamond"/>
          <w:sz w:val="22"/>
        </w:rPr>
        <w:t>.</w:t>
      </w:r>
    </w:p>
    <w:p w14:paraId="3B7D4CDE" w14:textId="77777777" w:rsidR="00C27645" w:rsidRPr="0063189F" w:rsidRDefault="00535CC9" w:rsidP="007D7A2C">
      <w:pPr>
        <w:pStyle w:val="afa"/>
        <w:ind w:firstLine="1"/>
        <w:jc w:val="center"/>
        <w:rPr>
          <w:rFonts w:ascii="Garamond" w:hAnsi="Garamond"/>
          <w:i/>
          <w:sz w:val="22"/>
        </w:rPr>
      </w:pPr>
      <w:r>
        <w:rPr>
          <w:rFonts w:ascii="Garamond" w:hAnsi="Garamond"/>
          <w:i/>
          <w:sz w:val="22"/>
        </w:rPr>
        <w:t xml:space="preserve"> </w:t>
      </w:r>
      <w:r>
        <w:rPr>
          <w:rFonts w:ascii="Garamond" w:hAnsi="Garamond"/>
          <w:i/>
          <w:sz w:val="22"/>
        </w:rPr>
        <w:tab/>
      </w:r>
      <w:r>
        <w:rPr>
          <w:rFonts w:ascii="Garamond" w:hAnsi="Garamond"/>
          <w:i/>
          <w:sz w:val="22"/>
        </w:rPr>
        <w:tab/>
      </w:r>
      <w:r>
        <w:rPr>
          <w:rFonts w:ascii="Garamond" w:hAnsi="Garamond"/>
          <w:i/>
          <w:sz w:val="22"/>
        </w:rPr>
        <w:tab/>
      </w:r>
    </w:p>
    <w:p w14:paraId="50FAB026" w14:textId="77777777" w:rsidR="00C27645" w:rsidRPr="0063189F" w:rsidRDefault="00C27645" w:rsidP="007D7A2C">
      <w:pPr>
        <w:autoSpaceDE w:val="0"/>
        <w:autoSpaceDN w:val="0"/>
        <w:adjustRightInd w:val="0"/>
        <w:spacing w:after="120" w:line="240" w:lineRule="auto"/>
        <w:rPr>
          <w:rFonts w:ascii="Garamond" w:hAnsi="Garamond"/>
          <w:color w:val="000000"/>
        </w:rPr>
      </w:pPr>
    </w:p>
    <w:p w14:paraId="3C447C65" w14:textId="77777777" w:rsidR="00C27645" w:rsidRPr="0063189F" w:rsidRDefault="00C27645" w:rsidP="007D7A2C">
      <w:pPr>
        <w:autoSpaceDE w:val="0"/>
        <w:autoSpaceDN w:val="0"/>
        <w:adjustRightInd w:val="0"/>
        <w:spacing w:after="120" w:line="240" w:lineRule="auto"/>
        <w:jc w:val="both"/>
        <w:rPr>
          <w:rFonts w:ascii="Garamond" w:hAnsi="Garamond"/>
          <w:b/>
          <w:color w:val="000000"/>
        </w:rPr>
      </w:pPr>
      <w:r w:rsidRPr="0063189F">
        <w:rPr>
          <w:rFonts w:ascii="Garamond" w:hAnsi="Garamond"/>
          <w:b/>
          <w:color w:val="000000"/>
        </w:rPr>
        <w:t xml:space="preserve">Приложение: </w:t>
      </w:r>
      <w:r w:rsidRPr="0063189F">
        <w:rPr>
          <w:rFonts w:ascii="Garamond" w:hAnsi="Garamond"/>
          <w:b/>
          <w:color w:val="000000"/>
        </w:rPr>
        <w:tab/>
      </w:r>
    </w:p>
    <w:p w14:paraId="2A64F952" w14:textId="77777777" w:rsidR="00C27645" w:rsidRPr="0063189F" w:rsidRDefault="00C27645" w:rsidP="007D7A2C">
      <w:pPr>
        <w:autoSpaceDE w:val="0"/>
        <w:autoSpaceDN w:val="0"/>
        <w:adjustRightInd w:val="0"/>
        <w:spacing w:after="120" w:line="240" w:lineRule="auto"/>
        <w:jc w:val="both"/>
        <w:rPr>
          <w:rFonts w:ascii="Garamond" w:hAnsi="Garamond"/>
          <w:color w:val="000000"/>
        </w:rPr>
      </w:pPr>
      <w:r w:rsidRPr="0063189F">
        <w:rPr>
          <w:rFonts w:ascii="Garamond" w:hAnsi="Garamond"/>
          <w:color w:val="000000"/>
        </w:rPr>
        <w:t xml:space="preserve">1. Расчет показателя финансовой дисциплины </w:t>
      </w:r>
      <w:r w:rsidR="009C7A3F">
        <w:rPr>
          <w:rFonts w:ascii="Garamond" w:hAnsi="Garamond"/>
          <w:color w:val="000000"/>
        </w:rPr>
        <w:t>с</w:t>
      </w:r>
      <w:r w:rsidRPr="0063189F">
        <w:rPr>
          <w:rFonts w:ascii="Garamond" w:hAnsi="Garamond"/>
          <w:color w:val="000000"/>
        </w:rPr>
        <w:t xml:space="preserve"> </w:t>
      </w:r>
      <w:r w:rsidR="009C7A3F">
        <w:rPr>
          <w:rFonts w:ascii="Garamond" w:hAnsi="Garamond"/>
          <w:bCs/>
        </w:rPr>
        <w:t>п</w:t>
      </w:r>
      <w:r w:rsidRPr="0063189F">
        <w:rPr>
          <w:rFonts w:ascii="Garamond" w:hAnsi="Garamond"/>
          <w:bCs/>
        </w:rPr>
        <w:t>ояснительн</w:t>
      </w:r>
      <w:r w:rsidR="009C7A3F">
        <w:rPr>
          <w:rFonts w:ascii="Garamond" w:hAnsi="Garamond"/>
          <w:bCs/>
        </w:rPr>
        <w:t>ой</w:t>
      </w:r>
      <w:r w:rsidRPr="0063189F">
        <w:rPr>
          <w:rFonts w:ascii="Garamond" w:hAnsi="Garamond"/>
          <w:bCs/>
        </w:rPr>
        <w:t xml:space="preserve"> записк</w:t>
      </w:r>
      <w:r w:rsidR="009C7A3F">
        <w:rPr>
          <w:rFonts w:ascii="Garamond" w:hAnsi="Garamond"/>
          <w:bCs/>
        </w:rPr>
        <w:t>ой</w:t>
      </w:r>
      <w:r w:rsidRPr="0063189F">
        <w:rPr>
          <w:rFonts w:ascii="Garamond" w:hAnsi="Garamond"/>
          <w:bCs/>
        </w:rPr>
        <w:t xml:space="preserve"> на __</w:t>
      </w:r>
      <w:r w:rsidR="00456AB8">
        <w:rPr>
          <w:rFonts w:ascii="Garamond" w:hAnsi="Garamond"/>
          <w:bCs/>
        </w:rPr>
        <w:t xml:space="preserve"> </w:t>
      </w:r>
      <w:r w:rsidRPr="0063189F">
        <w:rPr>
          <w:rFonts w:ascii="Garamond" w:hAnsi="Garamond"/>
          <w:bCs/>
        </w:rPr>
        <w:t>л.</w:t>
      </w:r>
    </w:p>
    <w:p w14:paraId="7EBD9554" w14:textId="77777777" w:rsidR="00C27645" w:rsidRPr="0063189F" w:rsidRDefault="00C27645" w:rsidP="007D7A2C">
      <w:pPr>
        <w:autoSpaceDE w:val="0"/>
        <w:autoSpaceDN w:val="0"/>
        <w:adjustRightInd w:val="0"/>
        <w:spacing w:after="120" w:line="240" w:lineRule="auto"/>
        <w:jc w:val="both"/>
        <w:rPr>
          <w:rFonts w:ascii="Garamond" w:hAnsi="Garamond"/>
          <w:color w:val="000000"/>
        </w:rPr>
      </w:pPr>
      <w:r w:rsidRPr="0063189F">
        <w:rPr>
          <w:rFonts w:ascii="Garamond" w:hAnsi="Garamond"/>
          <w:color w:val="000000"/>
        </w:rPr>
        <w:t xml:space="preserve">2. Копии документов, подтверждающих </w:t>
      </w:r>
      <w:r w:rsidR="006563D2">
        <w:rPr>
          <w:rFonts w:ascii="Garamond" w:hAnsi="Garamond"/>
          <w:color w:val="000000"/>
        </w:rPr>
        <w:t>возражения</w:t>
      </w:r>
      <w:r w:rsidR="006563D2" w:rsidRPr="0063189F">
        <w:rPr>
          <w:rFonts w:ascii="Garamond" w:hAnsi="Garamond"/>
          <w:color w:val="000000"/>
        </w:rPr>
        <w:t xml:space="preserve"> </w:t>
      </w:r>
      <w:r w:rsidRPr="0063189F">
        <w:rPr>
          <w:rFonts w:ascii="Garamond" w:hAnsi="Garamond"/>
          <w:bCs/>
        </w:rPr>
        <w:t>на __</w:t>
      </w:r>
      <w:r w:rsidR="00456AB8">
        <w:rPr>
          <w:rFonts w:ascii="Garamond" w:hAnsi="Garamond"/>
          <w:bCs/>
        </w:rPr>
        <w:t xml:space="preserve"> </w:t>
      </w:r>
      <w:r w:rsidRPr="0063189F">
        <w:rPr>
          <w:rFonts w:ascii="Garamond" w:hAnsi="Garamond"/>
          <w:bCs/>
        </w:rPr>
        <w:t>л</w:t>
      </w:r>
      <w:r w:rsidRPr="0063189F">
        <w:rPr>
          <w:rFonts w:ascii="Garamond" w:hAnsi="Garamond"/>
          <w:color w:val="000000"/>
        </w:rPr>
        <w:t>.</w:t>
      </w:r>
    </w:p>
    <w:p w14:paraId="4A16AFDA" w14:textId="77777777" w:rsidR="00C27645" w:rsidRPr="0063189F" w:rsidRDefault="00C27645" w:rsidP="007D7A2C">
      <w:pPr>
        <w:pStyle w:val="afa"/>
        <w:ind w:firstLine="0"/>
        <w:rPr>
          <w:rFonts w:ascii="Garamond" w:eastAsiaTheme="minorHAnsi" w:hAnsi="Garamond"/>
          <w:color w:val="000000"/>
          <w:sz w:val="22"/>
        </w:rPr>
      </w:pPr>
    </w:p>
    <w:p w14:paraId="63650D3E" w14:textId="77777777" w:rsidR="00C27645" w:rsidRPr="0063189F" w:rsidRDefault="00C27645" w:rsidP="007D7A2C">
      <w:pPr>
        <w:pStyle w:val="afa"/>
        <w:ind w:firstLine="0"/>
        <w:rPr>
          <w:rFonts w:ascii="Garamond" w:eastAsiaTheme="minorHAnsi" w:hAnsi="Garamond"/>
          <w:color w:val="000000"/>
          <w:sz w:val="22"/>
        </w:rPr>
      </w:pPr>
    </w:p>
    <w:p w14:paraId="170E80B0" w14:textId="77777777" w:rsidR="00C27645" w:rsidRDefault="00C27645" w:rsidP="007D7A2C">
      <w:pPr>
        <w:spacing w:line="240" w:lineRule="auto"/>
        <w:rPr>
          <w:rFonts w:ascii="Times New Roman" w:hAnsi="Times New Roman" w:cs="Times New Roman"/>
          <w:sz w:val="26"/>
          <w:szCs w:val="26"/>
        </w:rPr>
      </w:pPr>
      <w:r>
        <w:rPr>
          <w:rFonts w:ascii="Times New Roman" w:hAnsi="Times New Roman" w:cs="Times New Roman"/>
          <w:sz w:val="26"/>
          <w:szCs w:val="26"/>
        </w:rPr>
        <w:tab/>
      </w:r>
    </w:p>
    <w:sectPr w:rsidR="00C27645" w:rsidSect="00764D1F">
      <w:pgSz w:w="11906" w:h="16838"/>
      <w:pgMar w:top="1103"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19539" w14:textId="77777777" w:rsidR="0020558F" w:rsidRDefault="0020558F">
      <w:pPr>
        <w:spacing w:after="0" w:line="240" w:lineRule="auto"/>
      </w:pPr>
      <w:r>
        <w:separator/>
      </w:r>
    </w:p>
  </w:endnote>
  <w:endnote w:type="continuationSeparator" w:id="0">
    <w:p w14:paraId="37C51218" w14:textId="77777777" w:rsidR="0020558F" w:rsidRDefault="0020558F">
      <w:pPr>
        <w:spacing w:after="0" w:line="240" w:lineRule="auto"/>
      </w:pPr>
      <w:r>
        <w:continuationSeparator/>
      </w:r>
    </w:p>
  </w:endnote>
  <w:endnote w:type="continuationNotice" w:id="1">
    <w:p w14:paraId="17716719" w14:textId="77777777" w:rsidR="0020558F" w:rsidRDefault="002055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tka Subheading">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wsGoth B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MT Black">
    <w:altName w:val="Aria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Garamond Bold">
    <w:altName w:val="Times New Roman"/>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StarSymbol">
    <w:altName w:val="Times New Roman"/>
    <w:charset w:val="80"/>
    <w:family w:val="auto"/>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2D4FC" w14:textId="77777777" w:rsidR="0020558F" w:rsidRDefault="0020558F" w:rsidP="00C27645">
    <w:pPr>
      <w:pStyle w:val="af5"/>
      <w:jc w:val="right"/>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72E6D" w14:textId="77777777" w:rsidR="0020558F" w:rsidRPr="005C179B" w:rsidRDefault="0020558F">
    <w:pPr>
      <w:pStyle w:val="af5"/>
      <w:jc w:val="right"/>
      <w:rPr>
        <w:rFonts w:ascii="Times New Roman" w:hAnsi="Times New Roman"/>
        <w:sz w:val="18"/>
        <w:szCs w:val="18"/>
      </w:rPr>
    </w:pPr>
  </w:p>
  <w:p w14:paraId="7E0CCDD5" w14:textId="77777777" w:rsidR="0020558F" w:rsidRDefault="0020558F">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5D972" w14:textId="77777777" w:rsidR="0020558F" w:rsidRDefault="0020558F">
      <w:pPr>
        <w:spacing w:after="0" w:line="240" w:lineRule="auto"/>
      </w:pPr>
      <w:r>
        <w:separator/>
      </w:r>
    </w:p>
  </w:footnote>
  <w:footnote w:type="continuationSeparator" w:id="0">
    <w:p w14:paraId="163BEFE4" w14:textId="77777777" w:rsidR="0020558F" w:rsidRDefault="0020558F">
      <w:pPr>
        <w:spacing w:after="0" w:line="240" w:lineRule="auto"/>
      </w:pPr>
      <w:r>
        <w:continuationSeparator/>
      </w:r>
    </w:p>
  </w:footnote>
  <w:footnote w:type="continuationNotice" w:id="1">
    <w:p w14:paraId="74DCD748" w14:textId="77777777" w:rsidR="0020558F" w:rsidRDefault="002055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D5A92" w14:textId="77777777" w:rsidR="0020558F" w:rsidRDefault="0020558F" w:rsidP="00C27645">
    <w:pPr>
      <w:pStyle w:val="af3"/>
      <w:pBdr>
        <w:bottom w:val="single" w:sz="4"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5EDC0" w14:textId="77777777" w:rsidR="0020558F" w:rsidRPr="00DC33BA" w:rsidRDefault="0020558F">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92A9E40"/>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77AEC38A"/>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FB"/>
    <w:multiLevelType w:val="multilevel"/>
    <w:tmpl w:val="23281EBA"/>
    <w:lvl w:ilvl="0">
      <w:start w:val="1"/>
      <w:numFmt w:val="none"/>
      <w:suff w:val="nothing"/>
      <w:lvlText w:val=""/>
      <w:lvlJc w:val="left"/>
      <w:rPr>
        <w:rFonts w:cs="Times New Roman" w:hint="default"/>
      </w:rPr>
    </w:lvl>
    <w:lvl w:ilvl="1">
      <w:start w:val="1"/>
      <w:numFmt w:val="decimal"/>
      <w:lvlText w:val="%2."/>
      <w:lvlJc w:val="left"/>
      <w:pPr>
        <w:tabs>
          <w:tab w:val="num" w:pos="1080"/>
        </w:tabs>
      </w:pPr>
      <w:rPr>
        <w:rFonts w:cs="Times New Roman" w:hint="default"/>
      </w:rPr>
    </w:lvl>
    <w:lvl w:ilvl="2">
      <w:start w:val="1"/>
      <w:numFmt w:val="decimal"/>
      <w:lvlText w:val="%2.%3"/>
      <w:lvlJc w:val="left"/>
      <w:pPr>
        <w:tabs>
          <w:tab w:val="num" w:pos="1080"/>
        </w:tabs>
      </w:pPr>
      <w:rPr>
        <w:rFonts w:cs="Times New Roman" w:hint="default"/>
        <w:b w:val="0"/>
        <w:i w:val="0"/>
      </w:rPr>
    </w:lvl>
    <w:lvl w:ilvl="3">
      <w:start w:val="1"/>
      <w:numFmt w:val="decimal"/>
      <w:lvlText w:val="%2.%3.%4"/>
      <w:lvlJc w:val="left"/>
      <w:pPr>
        <w:tabs>
          <w:tab w:val="num" w:pos="1260"/>
        </w:tabs>
        <w:ind w:left="1260"/>
      </w:pPr>
      <w:rPr>
        <w:rFonts w:cs="Times New Roman" w:hint="default"/>
      </w:rPr>
    </w:lvl>
    <w:lvl w:ilvl="4">
      <w:start w:val="1"/>
      <w:numFmt w:val="decimal"/>
      <w:lvlText w:val="%5)"/>
      <w:lvlJc w:val="left"/>
      <w:pPr>
        <w:tabs>
          <w:tab w:val="num" w:pos="1080"/>
        </w:tabs>
      </w:pPr>
      <w:rPr>
        <w:rFonts w:cs="Times New Roman" w:hint="default"/>
      </w:rPr>
    </w:lvl>
    <w:lvl w:ilvl="5">
      <w:start w:val="1"/>
      <w:numFmt w:val="lowerRoman"/>
      <w:lvlText w:val="%6)"/>
      <w:lvlJc w:val="left"/>
      <w:pPr>
        <w:tabs>
          <w:tab w:val="num" w:pos="1080"/>
        </w:tabs>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 w15:restartNumberingAfterBreak="0">
    <w:nsid w:val="02872B1B"/>
    <w:multiLevelType w:val="hybridMultilevel"/>
    <w:tmpl w:val="B75CBB4A"/>
    <w:lvl w:ilvl="0" w:tplc="7C72A708">
      <w:start w:val="1"/>
      <w:numFmt w:val="bullet"/>
      <w:pStyle w:val="ActUses"/>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4903878"/>
    <w:multiLevelType w:val="hybridMultilevel"/>
    <w:tmpl w:val="2EFCCEFC"/>
    <w:lvl w:ilvl="0" w:tplc="D0921CD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4F00EA6"/>
    <w:multiLevelType w:val="hybridMultilevel"/>
    <w:tmpl w:val="E8CC65EC"/>
    <w:styleLink w:val="List521"/>
    <w:lvl w:ilvl="0" w:tplc="1674CF2E">
      <w:start w:val="1"/>
      <w:numFmt w:val="bullet"/>
      <w:lvlText w:val=""/>
      <w:lvlJc w:val="left"/>
      <w:pPr>
        <w:ind w:left="1146" w:hanging="360"/>
      </w:pPr>
      <w:rPr>
        <w:rFonts w:ascii="Symbol" w:hAnsi="Symbol" w:hint="default"/>
      </w:rPr>
    </w:lvl>
    <w:lvl w:ilvl="1" w:tplc="9C586208" w:tentative="1">
      <w:start w:val="1"/>
      <w:numFmt w:val="bullet"/>
      <w:lvlText w:val="o"/>
      <w:lvlJc w:val="left"/>
      <w:pPr>
        <w:ind w:left="1866" w:hanging="360"/>
      </w:pPr>
      <w:rPr>
        <w:rFonts w:ascii="Courier New" w:hAnsi="Courier New" w:cs="Courier New" w:hint="default"/>
      </w:rPr>
    </w:lvl>
    <w:lvl w:ilvl="2" w:tplc="4E82225C" w:tentative="1">
      <w:start w:val="1"/>
      <w:numFmt w:val="bullet"/>
      <w:lvlText w:val=""/>
      <w:lvlJc w:val="left"/>
      <w:pPr>
        <w:ind w:left="2586" w:hanging="360"/>
      </w:pPr>
      <w:rPr>
        <w:rFonts w:ascii="Wingdings" w:hAnsi="Wingdings" w:hint="default"/>
      </w:rPr>
    </w:lvl>
    <w:lvl w:ilvl="3" w:tplc="88640320" w:tentative="1">
      <w:start w:val="1"/>
      <w:numFmt w:val="bullet"/>
      <w:lvlText w:val=""/>
      <w:lvlJc w:val="left"/>
      <w:pPr>
        <w:ind w:left="3306" w:hanging="360"/>
      </w:pPr>
      <w:rPr>
        <w:rFonts w:ascii="Symbol" w:hAnsi="Symbol" w:hint="default"/>
      </w:rPr>
    </w:lvl>
    <w:lvl w:ilvl="4" w:tplc="36663A78" w:tentative="1">
      <w:start w:val="1"/>
      <w:numFmt w:val="bullet"/>
      <w:lvlText w:val="o"/>
      <w:lvlJc w:val="left"/>
      <w:pPr>
        <w:ind w:left="4026" w:hanging="360"/>
      </w:pPr>
      <w:rPr>
        <w:rFonts w:ascii="Courier New" w:hAnsi="Courier New" w:cs="Courier New" w:hint="default"/>
      </w:rPr>
    </w:lvl>
    <w:lvl w:ilvl="5" w:tplc="7D186C26" w:tentative="1">
      <w:start w:val="1"/>
      <w:numFmt w:val="bullet"/>
      <w:lvlText w:val=""/>
      <w:lvlJc w:val="left"/>
      <w:pPr>
        <w:ind w:left="4746" w:hanging="360"/>
      </w:pPr>
      <w:rPr>
        <w:rFonts w:ascii="Wingdings" w:hAnsi="Wingdings" w:hint="default"/>
      </w:rPr>
    </w:lvl>
    <w:lvl w:ilvl="6" w:tplc="5C56BA3A" w:tentative="1">
      <w:start w:val="1"/>
      <w:numFmt w:val="bullet"/>
      <w:lvlText w:val=""/>
      <w:lvlJc w:val="left"/>
      <w:pPr>
        <w:ind w:left="5466" w:hanging="360"/>
      </w:pPr>
      <w:rPr>
        <w:rFonts w:ascii="Symbol" w:hAnsi="Symbol" w:hint="default"/>
      </w:rPr>
    </w:lvl>
    <w:lvl w:ilvl="7" w:tplc="E72C4900" w:tentative="1">
      <w:start w:val="1"/>
      <w:numFmt w:val="bullet"/>
      <w:lvlText w:val="o"/>
      <w:lvlJc w:val="left"/>
      <w:pPr>
        <w:ind w:left="6186" w:hanging="360"/>
      </w:pPr>
      <w:rPr>
        <w:rFonts w:ascii="Courier New" w:hAnsi="Courier New" w:cs="Courier New" w:hint="default"/>
      </w:rPr>
    </w:lvl>
    <w:lvl w:ilvl="8" w:tplc="06C617CA" w:tentative="1">
      <w:start w:val="1"/>
      <w:numFmt w:val="bullet"/>
      <w:lvlText w:val=""/>
      <w:lvlJc w:val="left"/>
      <w:pPr>
        <w:ind w:left="6906" w:hanging="360"/>
      </w:pPr>
      <w:rPr>
        <w:rFonts w:ascii="Wingdings" w:hAnsi="Wingdings" w:hint="default"/>
      </w:rPr>
    </w:lvl>
  </w:abstractNum>
  <w:abstractNum w:abstractNumId="6"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7D47DCA"/>
    <w:multiLevelType w:val="hybridMultilevel"/>
    <w:tmpl w:val="06B46BCC"/>
    <w:lvl w:ilvl="0" w:tplc="FFFFFFFF">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7FE58B4"/>
    <w:multiLevelType w:val="hybridMultilevel"/>
    <w:tmpl w:val="745452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BA31C6A"/>
    <w:multiLevelType w:val="hybridMultilevel"/>
    <w:tmpl w:val="07E677FC"/>
    <w:lvl w:ilvl="0" w:tplc="C99AB4C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0C623B2D"/>
    <w:multiLevelType w:val="hybridMultilevel"/>
    <w:tmpl w:val="4A086BCE"/>
    <w:lvl w:ilvl="0" w:tplc="336897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0C6404C2"/>
    <w:multiLevelType w:val="multilevel"/>
    <w:tmpl w:val="4E2EB692"/>
    <w:styleLink w:val="List5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12" w15:restartNumberingAfterBreak="0">
    <w:nsid w:val="111F1766"/>
    <w:multiLevelType w:val="multilevel"/>
    <w:tmpl w:val="F29E5CA4"/>
    <w:lvl w:ilvl="0">
      <w:start w:val="1"/>
      <w:numFmt w:val="decimal"/>
      <w:lvlText w:val="%1)"/>
      <w:lvlJc w:val="left"/>
      <w:pPr>
        <w:tabs>
          <w:tab w:val="num" w:pos="360"/>
        </w:tabs>
        <w:ind w:left="360" w:hanging="360"/>
      </w:pPr>
      <w:rPr>
        <w:rFonts w:cs="Tunga"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bullet"/>
      <w:pStyle w:val="a"/>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2975AD1"/>
    <w:multiLevelType w:val="multilevel"/>
    <w:tmpl w:val="0419001F"/>
    <w:styleLink w:val="11111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15E77530"/>
    <w:multiLevelType w:val="multilevel"/>
    <w:tmpl w:val="ECE0F93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A0DA6"/>
    <w:multiLevelType w:val="hybridMultilevel"/>
    <w:tmpl w:val="BD0E45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1A4D25C7"/>
    <w:multiLevelType w:val="multilevel"/>
    <w:tmpl w:val="FC4CB372"/>
    <w:lvl w:ilvl="0">
      <w:start w:val="8"/>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06646C"/>
    <w:multiLevelType w:val="hybridMultilevel"/>
    <w:tmpl w:val="5AF4D7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BDB622A"/>
    <w:multiLevelType w:val="hybridMultilevel"/>
    <w:tmpl w:val="6DD88A28"/>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1E056EA5"/>
    <w:multiLevelType w:val="hybridMultilevel"/>
    <w:tmpl w:val="157823B2"/>
    <w:styleLink w:val="2"/>
    <w:lvl w:ilvl="0" w:tplc="DCD2E5F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04E01EA">
      <w:start w:val="1"/>
      <w:numFmt w:val="lowerLetter"/>
      <w:lvlText w:val="%2."/>
      <w:lvlJc w:val="left"/>
      <w:pPr>
        <w:ind w:left="720"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4E4D238">
      <w:start w:val="1"/>
      <w:numFmt w:val="lowerRoman"/>
      <w:lvlText w:val="%3."/>
      <w:lvlJc w:val="left"/>
      <w:pPr>
        <w:ind w:left="1440" w:hanging="338"/>
      </w:pPr>
      <w:rPr>
        <w:rFonts w:hAnsi="Arial Unicode MS"/>
        <w:caps w:val="0"/>
        <w:smallCaps w:val="0"/>
        <w:strike w:val="0"/>
        <w:dstrike w:val="0"/>
        <w:outline w:val="0"/>
        <w:emboss w:val="0"/>
        <w:imprint w:val="0"/>
        <w:spacing w:val="0"/>
        <w:w w:val="100"/>
        <w:kern w:val="0"/>
        <w:position w:val="0"/>
        <w:highlight w:val="none"/>
        <w:vertAlign w:val="baseline"/>
      </w:rPr>
    </w:lvl>
    <w:lvl w:ilvl="3" w:tplc="50F65E62">
      <w:start w:val="1"/>
      <w:numFmt w:val="decimal"/>
      <w:lvlText w:val="%4."/>
      <w:lvlJc w:val="left"/>
      <w:pPr>
        <w:ind w:left="2160"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8BAFD78">
      <w:start w:val="1"/>
      <w:numFmt w:val="lowerLetter"/>
      <w:lvlText w:val="%5."/>
      <w:lvlJc w:val="left"/>
      <w:pPr>
        <w:ind w:left="2880"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862D080">
      <w:start w:val="1"/>
      <w:numFmt w:val="lowerRoman"/>
      <w:lvlText w:val="%6."/>
      <w:lvlJc w:val="left"/>
      <w:pPr>
        <w:ind w:left="3600" w:hanging="338"/>
      </w:pPr>
      <w:rPr>
        <w:rFonts w:hAnsi="Arial Unicode MS"/>
        <w:caps w:val="0"/>
        <w:smallCaps w:val="0"/>
        <w:strike w:val="0"/>
        <w:dstrike w:val="0"/>
        <w:outline w:val="0"/>
        <w:emboss w:val="0"/>
        <w:imprint w:val="0"/>
        <w:spacing w:val="0"/>
        <w:w w:val="100"/>
        <w:kern w:val="0"/>
        <w:position w:val="0"/>
        <w:highlight w:val="none"/>
        <w:vertAlign w:val="baseline"/>
      </w:rPr>
    </w:lvl>
    <w:lvl w:ilvl="6" w:tplc="4A1EC450">
      <w:start w:val="1"/>
      <w:numFmt w:val="decimal"/>
      <w:lvlText w:val="%7."/>
      <w:lvlJc w:val="left"/>
      <w:pPr>
        <w:ind w:left="4320"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83862BE">
      <w:start w:val="1"/>
      <w:numFmt w:val="lowerLetter"/>
      <w:lvlText w:val="%8."/>
      <w:lvlJc w:val="left"/>
      <w:pPr>
        <w:ind w:left="5040"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D1A47B8">
      <w:start w:val="1"/>
      <w:numFmt w:val="lowerRoman"/>
      <w:lvlText w:val="%9."/>
      <w:lvlJc w:val="left"/>
      <w:pPr>
        <w:ind w:left="5760" w:hanging="3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E6E255D"/>
    <w:multiLevelType w:val="hybridMultilevel"/>
    <w:tmpl w:val="F6D62B7A"/>
    <w:lvl w:ilvl="0" w:tplc="DAF47CDA">
      <w:start w:val="1"/>
      <w:numFmt w:val="decimal"/>
      <w:pStyle w:val="a0"/>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21" w15:restartNumberingAfterBreak="0">
    <w:nsid w:val="1FD725E6"/>
    <w:multiLevelType w:val="hybridMultilevel"/>
    <w:tmpl w:val="F21E0230"/>
    <w:lvl w:ilvl="0" w:tplc="5F7814C2">
      <w:start w:val="1"/>
      <w:numFmt w:val="bullet"/>
      <w:pStyle w:val="DCAttribute"/>
      <w:lvlText w:val="–"/>
      <w:lvlJc w:val="left"/>
      <w:pPr>
        <w:tabs>
          <w:tab w:val="num" w:pos="1004"/>
        </w:tabs>
        <w:ind w:left="1004" w:hanging="358"/>
      </w:pPr>
      <w:rPr>
        <w:rFonts w:ascii="Times New Roman" w:hAnsi="Times New Roman" w:cs="Times New Roman" w:hint="default"/>
      </w:rPr>
    </w:lvl>
    <w:lvl w:ilvl="1" w:tplc="04190003" w:tentative="1">
      <w:start w:val="1"/>
      <w:numFmt w:val="bullet"/>
      <w:lvlText w:val="o"/>
      <w:lvlJc w:val="left"/>
      <w:pPr>
        <w:tabs>
          <w:tab w:val="num" w:pos="2443"/>
        </w:tabs>
        <w:ind w:left="2443" w:hanging="360"/>
      </w:pPr>
      <w:rPr>
        <w:rFonts w:ascii="Courier New" w:hAnsi="Courier New" w:cs="Courier New" w:hint="default"/>
      </w:rPr>
    </w:lvl>
    <w:lvl w:ilvl="2" w:tplc="04190005" w:tentative="1">
      <w:start w:val="1"/>
      <w:numFmt w:val="bullet"/>
      <w:lvlText w:val=""/>
      <w:lvlJc w:val="left"/>
      <w:pPr>
        <w:tabs>
          <w:tab w:val="num" w:pos="3163"/>
        </w:tabs>
        <w:ind w:left="3163" w:hanging="360"/>
      </w:pPr>
      <w:rPr>
        <w:rFonts w:ascii="Wingdings" w:hAnsi="Wingdings" w:hint="default"/>
      </w:rPr>
    </w:lvl>
    <w:lvl w:ilvl="3" w:tplc="04190001" w:tentative="1">
      <w:start w:val="1"/>
      <w:numFmt w:val="bullet"/>
      <w:lvlText w:val=""/>
      <w:lvlJc w:val="left"/>
      <w:pPr>
        <w:tabs>
          <w:tab w:val="num" w:pos="3883"/>
        </w:tabs>
        <w:ind w:left="3883" w:hanging="360"/>
      </w:pPr>
      <w:rPr>
        <w:rFonts w:ascii="Symbol" w:hAnsi="Symbol" w:hint="default"/>
      </w:rPr>
    </w:lvl>
    <w:lvl w:ilvl="4" w:tplc="04190003" w:tentative="1">
      <w:start w:val="1"/>
      <w:numFmt w:val="bullet"/>
      <w:lvlText w:val="o"/>
      <w:lvlJc w:val="left"/>
      <w:pPr>
        <w:tabs>
          <w:tab w:val="num" w:pos="4603"/>
        </w:tabs>
        <w:ind w:left="4603" w:hanging="360"/>
      </w:pPr>
      <w:rPr>
        <w:rFonts w:ascii="Courier New" w:hAnsi="Courier New" w:cs="Courier New" w:hint="default"/>
      </w:rPr>
    </w:lvl>
    <w:lvl w:ilvl="5" w:tplc="04190005" w:tentative="1">
      <w:start w:val="1"/>
      <w:numFmt w:val="bullet"/>
      <w:lvlText w:val=""/>
      <w:lvlJc w:val="left"/>
      <w:pPr>
        <w:tabs>
          <w:tab w:val="num" w:pos="5323"/>
        </w:tabs>
        <w:ind w:left="5323" w:hanging="360"/>
      </w:pPr>
      <w:rPr>
        <w:rFonts w:ascii="Wingdings" w:hAnsi="Wingdings" w:hint="default"/>
      </w:rPr>
    </w:lvl>
    <w:lvl w:ilvl="6" w:tplc="04190001" w:tentative="1">
      <w:start w:val="1"/>
      <w:numFmt w:val="bullet"/>
      <w:lvlText w:val=""/>
      <w:lvlJc w:val="left"/>
      <w:pPr>
        <w:tabs>
          <w:tab w:val="num" w:pos="6043"/>
        </w:tabs>
        <w:ind w:left="6043" w:hanging="360"/>
      </w:pPr>
      <w:rPr>
        <w:rFonts w:ascii="Symbol" w:hAnsi="Symbol" w:hint="default"/>
      </w:rPr>
    </w:lvl>
    <w:lvl w:ilvl="7" w:tplc="04190003" w:tentative="1">
      <w:start w:val="1"/>
      <w:numFmt w:val="bullet"/>
      <w:lvlText w:val="o"/>
      <w:lvlJc w:val="left"/>
      <w:pPr>
        <w:tabs>
          <w:tab w:val="num" w:pos="6763"/>
        </w:tabs>
        <w:ind w:left="6763" w:hanging="360"/>
      </w:pPr>
      <w:rPr>
        <w:rFonts w:ascii="Courier New" w:hAnsi="Courier New" w:cs="Courier New" w:hint="default"/>
      </w:rPr>
    </w:lvl>
    <w:lvl w:ilvl="8" w:tplc="04190005" w:tentative="1">
      <w:start w:val="1"/>
      <w:numFmt w:val="bullet"/>
      <w:lvlText w:val=""/>
      <w:lvlJc w:val="left"/>
      <w:pPr>
        <w:tabs>
          <w:tab w:val="num" w:pos="7483"/>
        </w:tabs>
        <w:ind w:left="7483" w:hanging="360"/>
      </w:pPr>
      <w:rPr>
        <w:rFonts w:ascii="Wingdings" w:hAnsi="Wingdings" w:hint="default"/>
      </w:rPr>
    </w:lvl>
  </w:abstractNum>
  <w:abstractNum w:abstractNumId="22" w15:restartNumberingAfterBreak="0">
    <w:nsid w:val="207616D8"/>
    <w:multiLevelType w:val="hybridMultilevel"/>
    <w:tmpl w:val="0F660C12"/>
    <w:lvl w:ilvl="0" w:tplc="3F46AC22">
      <w:start w:val="1"/>
      <w:numFmt w:val="bullet"/>
      <w:lvlText w:val="-"/>
      <w:lvlJc w:val="left"/>
      <w:pPr>
        <w:ind w:left="1203" w:hanging="360"/>
      </w:pPr>
      <w:rPr>
        <w:rFonts w:ascii="Sitka Subheading" w:hAnsi="Sitka Subheading" w:hint="default"/>
      </w:rPr>
    </w:lvl>
    <w:lvl w:ilvl="1" w:tplc="04190003" w:tentative="1">
      <w:start w:val="1"/>
      <w:numFmt w:val="bullet"/>
      <w:lvlText w:val="o"/>
      <w:lvlJc w:val="left"/>
      <w:pPr>
        <w:ind w:left="1923" w:hanging="360"/>
      </w:pPr>
      <w:rPr>
        <w:rFonts w:ascii="Courier New" w:hAnsi="Courier New" w:cs="Courier New" w:hint="default"/>
      </w:rPr>
    </w:lvl>
    <w:lvl w:ilvl="2" w:tplc="04190005" w:tentative="1">
      <w:start w:val="1"/>
      <w:numFmt w:val="bullet"/>
      <w:lvlText w:val=""/>
      <w:lvlJc w:val="left"/>
      <w:pPr>
        <w:ind w:left="2643" w:hanging="360"/>
      </w:pPr>
      <w:rPr>
        <w:rFonts w:ascii="Wingdings" w:hAnsi="Wingdings" w:hint="default"/>
      </w:rPr>
    </w:lvl>
    <w:lvl w:ilvl="3" w:tplc="04190001" w:tentative="1">
      <w:start w:val="1"/>
      <w:numFmt w:val="bullet"/>
      <w:lvlText w:val=""/>
      <w:lvlJc w:val="left"/>
      <w:pPr>
        <w:ind w:left="3363" w:hanging="360"/>
      </w:pPr>
      <w:rPr>
        <w:rFonts w:ascii="Symbol" w:hAnsi="Symbol" w:hint="default"/>
      </w:rPr>
    </w:lvl>
    <w:lvl w:ilvl="4" w:tplc="04190003" w:tentative="1">
      <w:start w:val="1"/>
      <w:numFmt w:val="bullet"/>
      <w:lvlText w:val="o"/>
      <w:lvlJc w:val="left"/>
      <w:pPr>
        <w:ind w:left="4083" w:hanging="360"/>
      </w:pPr>
      <w:rPr>
        <w:rFonts w:ascii="Courier New" w:hAnsi="Courier New" w:cs="Courier New" w:hint="default"/>
      </w:rPr>
    </w:lvl>
    <w:lvl w:ilvl="5" w:tplc="04190005" w:tentative="1">
      <w:start w:val="1"/>
      <w:numFmt w:val="bullet"/>
      <w:lvlText w:val=""/>
      <w:lvlJc w:val="left"/>
      <w:pPr>
        <w:ind w:left="4803" w:hanging="360"/>
      </w:pPr>
      <w:rPr>
        <w:rFonts w:ascii="Wingdings" w:hAnsi="Wingdings" w:hint="default"/>
      </w:rPr>
    </w:lvl>
    <w:lvl w:ilvl="6" w:tplc="04190001" w:tentative="1">
      <w:start w:val="1"/>
      <w:numFmt w:val="bullet"/>
      <w:lvlText w:val=""/>
      <w:lvlJc w:val="left"/>
      <w:pPr>
        <w:ind w:left="5523" w:hanging="360"/>
      </w:pPr>
      <w:rPr>
        <w:rFonts w:ascii="Symbol" w:hAnsi="Symbol" w:hint="default"/>
      </w:rPr>
    </w:lvl>
    <w:lvl w:ilvl="7" w:tplc="04190003" w:tentative="1">
      <w:start w:val="1"/>
      <w:numFmt w:val="bullet"/>
      <w:lvlText w:val="o"/>
      <w:lvlJc w:val="left"/>
      <w:pPr>
        <w:ind w:left="6243" w:hanging="360"/>
      </w:pPr>
      <w:rPr>
        <w:rFonts w:ascii="Courier New" w:hAnsi="Courier New" w:cs="Courier New" w:hint="default"/>
      </w:rPr>
    </w:lvl>
    <w:lvl w:ilvl="8" w:tplc="04190005" w:tentative="1">
      <w:start w:val="1"/>
      <w:numFmt w:val="bullet"/>
      <w:lvlText w:val=""/>
      <w:lvlJc w:val="left"/>
      <w:pPr>
        <w:ind w:left="6963" w:hanging="360"/>
      </w:pPr>
      <w:rPr>
        <w:rFonts w:ascii="Wingdings" w:hAnsi="Wingdings" w:hint="default"/>
      </w:rPr>
    </w:lvl>
  </w:abstractNum>
  <w:abstractNum w:abstractNumId="23" w15:restartNumberingAfterBreak="0">
    <w:nsid w:val="215B58EF"/>
    <w:multiLevelType w:val="multilevel"/>
    <w:tmpl w:val="87C07216"/>
    <w:styleLink w:val="30"/>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15"/>
        </w:tabs>
        <w:ind w:left="715" w:hanging="432"/>
      </w:pPr>
      <w:rPr>
        <w:rFonts w:cs="Times New Roman"/>
        <w:b/>
        <w:strike w:val="0"/>
        <w:dstrike w:val="0"/>
        <w:u w:val="none"/>
        <w:effect w:val="none"/>
      </w:rPr>
    </w:lvl>
    <w:lvl w:ilvl="2">
      <w:start w:val="1"/>
      <w:numFmt w:val="decimal"/>
      <w:lvlText w:val="%3."/>
      <w:lvlJc w:val="left"/>
      <w:pPr>
        <w:tabs>
          <w:tab w:val="num" w:pos="1440"/>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24D65DA6"/>
    <w:multiLevelType w:val="multilevel"/>
    <w:tmpl w:val="1D803C08"/>
    <w:lvl w:ilvl="0">
      <w:start w:val="7"/>
      <w:numFmt w:val="decimal"/>
      <w:lvlText w:val="%1."/>
      <w:lvlJc w:val="left"/>
      <w:pPr>
        <w:ind w:left="450" w:hanging="450"/>
      </w:pPr>
      <w:rPr>
        <w:rFonts w:hint="default"/>
      </w:rPr>
    </w:lvl>
    <w:lvl w:ilvl="1">
      <w:start w:val="3"/>
      <w:numFmt w:val="decimal"/>
      <w:lvlText w:val="%1.%2."/>
      <w:lvlJc w:val="left"/>
      <w:pPr>
        <w:ind w:left="4832" w:hanging="720"/>
      </w:pPr>
      <w:rPr>
        <w:rFonts w:ascii="Garamond" w:hAnsi="Garamond"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7397A72"/>
    <w:multiLevelType w:val="hybridMultilevel"/>
    <w:tmpl w:val="F23ED826"/>
    <w:lvl w:ilvl="0" w:tplc="B6CA10D2">
      <w:start w:val="1"/>
      <w:numFmt w:val="decimal"/>
      <w:lvlText w:val="%1)"/>
      <w:lvlJc w:val="left"/>
      <w:pPr>
        <w:ind w:left="1211" w:hanging="360"/>
      </w:pPr>
      <w:rPr>
        <w:rFonts w:ascii="Garamond" w:hAnsi="Garamond" w:hint="default"/>
        <w:sz w:val="22"/>
        <w:szCs w:val="22"/>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28127FBF"/>
    <w:multiLevelType w:val="hybridMultilevel"/>
    <w:tmpl w:val="400ECC96"/>
    <w:styleLink w:val="31"/>
    <w:lvl w:ilvl="0" w:tplc="9E14E82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28BC5FAA"/>
    <w:multiLevelType w:val="multilevel"/>
    <w:tmpl w:val="72C8BBBC"/>
    <w:lvl w:ilvl="0">
      <w:start w:val="8"/>
      <w:numFmt w:val="decimal"/>
      <w:lvlText w:val="%1."/>
      <w:lvlJc w:val="left"/>
      <w:pPr>
        <w:ind w:left="450" w:hanging="450"/>
      </w:pPr>
      <w:rPr>
        <w:rFonts w:hint="default"/>
      </w:rPr>
    </w:lvl>
    <w:lvl w:ilvl="1">
      <w:start w:val="3"/>
      <w:numFmt w:val="decimal"/>
      <w:lvlText w:val="%1.%2."/>
      <w:lvlJc w:val="left"/>
      <w:pPr>
        <w:ind w:left="1080" w:hanging="72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29EB5D48"/>
    <w:multiLevelType w:val="hybridMultilevel"/>
    <w:tmpl w:val="D076F3FA"/>
    <w:lvl w:ilvl="0" w:tplc="04190001">
      <w:start w:val="1"/>
      <w:numFmt w:val="bullet"/>
      <w:pStyle w:val="a1"/>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2C85165"/>
    <w:multiLevelType w:val="hybridMultilevel"/>
    <w:tmpl w:val="5C72E708"/>
    <w:styleLink w:val="11111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34C362F4"/>
    <w:multiLevelType w:val="hybridMultilevel"/>
    <w:tmpl w:val="CFBE3E62"/>
    <w:lvl w:ilvl="0" w:tplc="3F46AC22">
      <w:start w:val="1"/>
      <w:numFmt w:val="bullet"/>
      <w:lvlText w:val="-"/>
      <w:lvlJc w:val="left"/>
      <w:pPr>
        <w:ind w:left="1429" w:hanging="360"/>
      </w:pPr>
      <w:rPr>
        <w:rFonts w:ascii="Sitka Subheading" w:hAnsi="Sitka Subheading"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389B6264"/>
    <w:multiLevelType w:val="hybridMultilevel"/>
    <w:tmpl w:val="9FC0156A"/>
    <w:styleLink w:val="11111121"/>
    <w:lvl w:ilvl="0" w:tplc="4482B3E6">
      <w:start w:val="1"/>
      <w:numFmt w:val="bullet"/>
      <w:pStyle w:val="a2"/>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A4D5648"/>
    <w:multiLevelType w:val="multilevel"/>
    <w:tmpl w:val="7B04CC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0FD7298"/>
    <w:multiLevelType w:val="hybridMultilevel"/>
    <w:tmpl w:val="C2D62E24"/>
    <w:lvl w:ilvl="0" w:tplc="87B6DE98">
      <w:start w:val="1"/>
      <w:numFmt w:val="decimal"/>
      <w:lvlText w:val="%1)"/>
      <w:lvlJc w:val="left"/>
      <w:pPr>
        <w:ind w:left="1211" w:hanging="360"/>
      </w:pPr>
      <w:rPr>
        <w:rFonts w:hint="default"/>
        <w:sz w:val="22"/>
        <w:szCs w:val="22"/>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42626C33"/>
    <w:multiLevelType w:val="multilevel"/>
    <w:tmpl w:val="EB0E0074"/>
    <w:lvl w:ilvl="0">
      <w:start w:val="1"/>
      <w:numFmt w:val="decimal"/>
      <w:pStyle w:val="1"/>
      <w:lvlText w:val="%1"/>
      <w:lvlJc w:val="left"/>
      <w:pPr>
        <w:tabs>
          <w:tab w:val="num" w:pos="432"/>
        </w:tabs>
        <w:ind w:left="432" w:hanging="432"/>
      </w:pPr>
      <w:rPr>
        <w:rFonts w:ascii="Times New Roman" w:hAnsi="Times New Roman" w:hint="default"/>
        <w:b/>
        <w:i w:val="0"/>
        <w:sz w:val="36"/>
      </w:rPr>
    </w:lvl>
    <w:lvl w:ilvl="1">
      <w:start w:val="1"/>
      <w:numFmt w:val="decimal"/>
      <w:lvlText w:val="%1.%2"/>
      <w:lvlJc w:val="left"/>
      <w:pPr>
        <w:tabs>
          <w:tab w:val="num" w:pos="576"/>
        </w:tabs>
        <w:ind w:left="576" w:hanging="576"/>
      </w:pPr>
      <w:rPr>
        <w:rFonts w:ascii="Times New Roman" w:hAnsi="Times New Roman" w:hint="default"/>
        <w:b/>
        <w:i w:val="0"/>
        <w:sz w:val="32"/>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ascii="Times New Roman" w:hAnsi="Times New Roman" w:hint="default"/>
        <w:b/>
        <w:i w:val="0"/>
        <w:sz w:val="24"/>
      </w:rPr>
    </w:lvl>
    <w:lvl w:ilvl="4">
      <w:start w:val="1"/>
      <w:numFmt w:val="decimal"/>
      <w:lvlText w:val="%1.%2.%3.%4.%5"/>
      <w:lvlJc w:val="left"/>
      <w:pPr>
        <w:tabs>
          <w:tab w:val="num" w:pos="1008"/>
        </w:tabs>
        <w:ind w:left="1008" w:hanging="1008"/>
      </w:pPr>
      <w:rPr>
        <w:rFonts w:ascii="Times New Roman" w:hAnsi="Times New Roman" w:hint="default"/>
        <w:b/>
        <w:i w:val="0"/>
        <w:sz w:val="24"/>
      </w:rPr>
    </w:lvl>
    <w:lvl w:ilvl="5">
      <w:start w:val="1"/>
      <w:numFmt w:val="decimal"/>
      <w:lvlText w:val="%1.%2.%3.%4.%5.%6"/>
      <w:lvlJc w:val="left"/>
      <w:pPr>
        <w:tabs>
          <w:tab w:val="num" w:pos="1152"/>
        </w:tabs>
        <w:ind w:left="1152" w:hanging="1152"/>
      </w:pPr>
      <w:rPr>
        <w:rFonts w:ascii="Times New Roman" w:hAnsi="Times New Roman" w:hint="default"/>
        <w:b/>
        <w:i w:val="0"/>
        <w:sz w:val="24"/>
      </w:rPr>
    </w:lvl>
    <w:lvl w:ilvl="6">
      <w:start w:val="1"/>
      <w:numFmt w:val="decimal"/>
      <w:lvlText w:val="%1.%2.%3.%4.%5.%6.%7"/>
      <w:lvlJc w:val="left"/>
      <w:pPr>
        <w:tabs>
          <w:tab w:val="num" w:pos="1296"/>
        </w:tabs>
        <w:ind w:left="1296" w:hanging="1296"/>
      </w:pPr>
      <w:rPr>
        <w:rFonts w:ascii="Times New Roman" w:hAnsi="Times New Roman" w:hint="default"/>
        <w:b/>
        <w:i w:val="0"/>
        <w:sz w:val="24"/>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28E7693"/>
    <w:multiLevelType w:val="hybridMultilevel"/>
    <w:tmpl w:val="1DA82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3457238"/>
    <w:multiLevelType w:val="hybridMultilevel"/>
    <w:tmpl w:val="40C07C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86A5E9B"/>
    <w:multiLevelType w:val="hybridMultilevel"/>
    <w:tmpl w:val="6896AF44"/>
    <w:lvl w:ilvl="0" w:tplc="1B387414">
      <w:start w:val="1"/>
      <w:numFmt w:val="bullet"/>
      <w:pStyle w:val="MainTitle"/>
      <w:lvlText w:val=""/>
      <w:lvlJc w:val="left"/>
      <w:pPr>
        <w:tabs>
          <w:tab w:val="num" w:pos="720"/>
        </w:tabs>
        <w:ind w:left="720" w:hanging="360"/>
      </w:pPr>
      <w:rPr>
        <w:rFonts w:ascii="Symbol" w:hAnsi="Symbol" w:hint="default"/>
        <w:color w:val="auto"/>
      </w:rPr>
    </w:lvl>
    <w:lvl w:ilvl="1" w:tplc="B7F6DD80" w:tentative="1">
      <w:start w:val="1"/>
      <w:numFmt w:val="bullet"/>
      <w:lvlText w:val="o"/>
      <w:lvlJc w:val="left"/>
      <w:pPr>
        <w:tabs>
          <w:tab w:val="num" w:pos="1440"/>
        </w:tabs>
        <w:ind w:left="1440" w:hanging="360"/>
      </w:pPr>
      <w:rPr>
        <w:rFonts w:ascii="Courier New" w:hAnsi="Courier New" w:cs="Courier New" w:hint="default"/>
      </w:rPr>
    </w:lvl>
    <w:lvl w:ilvl="2" w:tplc="0C3E1194" w:tentative="1">
      <w:start w:val="1"/>
      <w:numFmt w:val="bullet"/>
      <w:lvlText w:val=""/>
      <w:lvlJc w:val="left"/>
      <w:pPr>
        <w:tabs>
          <w:tab w:val="num" w:pos="2160"/>
        </w:tabs>
        <w:ind w:left="2160" w:hanging="360"/>
      </w:pPr>
      <w:rPr>
        <w:rFonts w:ascii="Wingdings" w:hAnsi="Wingdings" w:hint="default"/>
      </w:rPr>
    </w:lvl>
    <w:lvl w:ilvl="3" w:tplc="A154B890" w:tentative="1">
      <w:start w:val="1"/>
      <w:numFmt w:val="bullet"/>
      <w:lvlText w:val=""/>
      <w:lvlJc w:val="left"/>
      <w:pPr>
        <w:tabs>
          <w:tab w:val="num" w:pos="2880"/>
        </w:tabs>
        <w:ind w:left="2880" w:hanging="360"/>
      </w:pPr>
      <w:rPr>
        <w:rFonts w:ascii="Symbol" w:hAnsi="Symbol" w:hint="default"/>
      </w:rPr>
    </w:lvl>
    <w:lvl w:ilvl="4" w:tplc="F47CEE44" w:tentative="1">
      <w:start w:val="1"/>
      <w:numFmt w:val="bullet"/>
      <w:lvlText w:val="o"/>
      <w:lvlJc w:val="left"/>
      <w:pPr>
        <w:tabs>
          <w:tab w:val="num" w:pos="3600"/>
        </w:tabs>
        <w:ind w:left="3600" w:hanging="360"/>
      </w:pPr>
      <w:rPr>
        <w:rFonts w:ascii="Courier New" w:hAnsi="Courier New" w:cs="Courier New" w:hint="default"/>
      </w:rPr>
    </w:lvl>
    <w:lvl w:ilvl="5" w:tplc="53846058" w:tentative="1">
      <w:start w:val="1"/>
      <w:numFmt w:val="bullet"/>
      <w:lvlText w:val=""/>
      <w:lvlJc w:val="left"/>
      <w:pPr>
        <w:tabs>
          <w:tab w:val="num" w:pos="4320"/>
        </w:tabs>
        <w:ind w:left="4320" w:hanging="360"/>
      </w:pPr>
      <w:rPr>
        <w:rFonts w:ascii="Wingdings" w:hAnsi="Wingdings" w:hint="default"/>
      </w:rPr>
    </w:lvl>
    <w:lvl w:ilvl="6" w:tplc="81F2B21A" w:tentative="1">
      <w:start w:val="1"/>
      <w:numFmt w:val="bullet"/>
      <w:lvlText w:val=""/>
      <w:lvlJc w:val="left"/>
      <w:pPr>
        <w:tabs>
          <w:tab w:val="num" w:pos="5040"/>
        </w:tabs>
        <w:ind w:left="5040" w:hanging="360"/>
      </w:pPr>
      <w:rPr>
        <w:rFonts w:ascii="Symbol" w:hAnsi="Symbol" w:hint="default"/>
      </w:rPr>
    </w:lvl>
    <w:lvl w:ilvl="7" w:tplc="44F25D64" w:tentative="1">
      <w:start w:val="1"/>
      <w:numFmt w:val="bullet"/>
      <w:lvlText w:val="o"/>
      <w:lvlJc w:val="left"/>
      <w:pPr>
        <w:tabs>
          <w:tab w:val="num" w:pos="5760"/>
        </w:tabs>
        <w:ind w:left="5760" w:hanging="360"/>
      </w:pPr>
      <w:rPr>
        <w:rFonts w:ascii="Courier New" w:hAnsi="Courier New" w:cs="Courier New" w:hint="default"/>
      </w:rPr>
    </w:lvl>
    <w:lvl w:ilvl="8" w:tplc="2AB8605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A641CAC"/>
    <w:multiLevelType w:val="hybridMultilevel"/>
    <w:tmpl w:val="23CA63E2"/>
    <w:styleLink w:val="List531"/>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517541F2"/>
    <w:multiLevelType w:val="hybridMultilevel"/>
    <w:tmpl w:val="2EFCCEFC"/>
    <w:lvl w:ilvl="0" w:tplc="D0921CD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51EF7C43"/>
    <w:multiLevelType w:val="multilevel"/>
    <w:tmpl w:val="B8BECB3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6524194"/>
    <w:multiLevelType w:val="hybridMultilevel"/>
    <w:tmpl w:val="C2A4C9A0"/>
    <w:lvl w:ilvl="0" w:tplc="8CD2BD98">
      <w:start w:val="1"/>
      <w:numFmt w:val="decimal"/>
      <w:lvlText w:val="%1)"/>
      <w:lvlJc w:val="left"/>
      <w:pPr>
        <w:ind w:left="1211" w:hanging="360"/>
      </w:pPr>
      <w:rPr>
        <w:rFonts w:hint="default"/>
        <w:sz w:val="22"/>
        <w:szCs w:val="22"/>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59640EFE"/>
    <w:multiLevelType w:val="hybridMultilevel"/>
    <w:tmpl w:val="2CAE656E"/>
    <w:lvl w:ilvl="0" w:tplc="81ECD88A">
      <w:start w:val="1"/>
      <w:numFmt w:val="decimal"/>
      <w:lvlText w:val="%1)"/>
      <w:lvlJc w:val="left"/>
      <w:pPr>
        <w:ind w:left="1211" w:hanging="360"/>
      </w:pPr>
      <w:rPr>
        <w:rFonts w:hint="default"/>
        <w:sz w:val="22"/>
        <w:szCs w:val="22"/>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5BE365AD"/>
    <w:multiLevelType w:val="hybridMultilevel"/>
    <w:tmpl w:val="B72A37A0"/>
    <w:lvl w:ilvl="0" w:tplc="3F46AC22">
      <w:start w:val="1"/>
      <w:numFmt w:val="bullet"/>
      <w:lvlText w:val="-"/>
      <w:lvlJc w:val="left"/>
      <w:pPr>
        <w:ind w:left="1429" w:hanging="360"/>
      </w:pPr>
      <w:rPr>
        <w:rFonts w:ascii="Sitka Subheading" w:hAnsi="Sitka Subheading"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5DA12516"/>
    <w:multiLevelType w:val="hybridMultilevel"/>
    <w:tmpl w:val="569026A8"/>
    <w:lvl w:ilvl="0" w:tplc="06D433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46" w15:restartNumberingAfterBreak="0">
    <w:nsid w:val="62924C90"/>
    <w:multiLevelType w:val="hybridMultilevel"/>
    <w:tmpl w:val="D1C63ACE"/>
    <w:lvl w:ilvl="0" w:tplc="46D010D6">
      <w:start w:val="1"/>
      <w:numFmt w:val="bullet"/>
      <w:lvlText w:val="–"/>
      <w:lvlJc w:val="left"/>
      <w:pPr>
        <w:ind w:left="1429" w:hanging="360"/>
      </w:pPr>
      <w:rPr>
        <w:rFonts w:ascii="Times New Roman" w:hAnsi="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34D5B4F"/>
    <w:multiLevelType w:val="hybridMultilevel"/>
    <w:tmpl w:val="671AAB26"/>
    <w:lvl w:ilvl="0" w:tplc="3F46AC22">
      <w:start w:val="1"/>
      <w:numFmt w:val="bullet"/>
      <w:lvlText w:val="-"/>
      <w:lvlJc w:val="left"/>
      <w:pPr>
        <w:ind w:left="1429" w:hanging="360"/>
      </w:pPr>
      <w:rPr>
        <w:rFonts w:ascii="Sitka Subheading" w:hAnsi="Sitka Subheading"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56B7D21"/>
    <w:multiLevelType w:val="hybridMultilevel"/>
    <w:tmpl w:val="F2E84A64"/>
    <w:lvl w:ilvl="0" w:tplc="45D452B2">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CFA070D"/>
    <w:multiLevelType w:val="hybridMultilevel"/>
    <w:tmpl w:val="815C4756"/>
    <w:lvl w:ilvl="0" w:tplc="04190017">
      <w:start w:val="1"/>
      <w:numFmt w:val="lowerLetter"/>
      <w:lvlText w:val="%1)"/>
      <w:lvlJc w:val="left"/>
      <w:pPr>
        <w:ind w:left="1015" w:hanging="360"/>
      </w:p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50" w15:restartNumberingAfterBreak="0">
    <w:nsid w:val="6D412DFD"/>
    <w:multiLevelType w:val="multilevel"/>
    <w:tmpl w:val="4FB8DAA4"/>
    <w:lvl w:ilvl="0">
      <w:start w:val="1"/>
      <w:numFmt w:val="decimal"/>
      <w:pStyle w:val="10"/>
      <w:lvlText w:val="%1."/>
      <w:lvlJc w:val="left"/>
      <w:pPr>
        <w:ind w:left="786" w:hanging="360"/>
      </w:pPr>
      <w:rPr>
        <w:rFonts w:hint="default"/>
      </w:rPr>
    </w:lvl>
    <w:lvl w:ilvl="1">
      <w:start w:val="1"/>
      <w:numFmt w:val="decimal"/>
      <w:lvlText w:val="%1.%2."/>
      <w:lvlJc w:val="left"/>
      <w:pPr>
        <w:ind w:left="720" w:hanging="720"/>
      </w:pPr>
      <w:rPr>
        <w:rFonts w:ascii="Garamond" w:hAnsi="Garamond"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E4B1407"/>
    <w:multiLevelType w:val="multilevel"/>
    <w:tmpl w:val="FBB61872"/>
    <w:styleLink w:val="List52"/>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52" w15:restartNumberingAfterBreak="0">
    <w:nsid w:val="6F9B4D98"/>
    <w:multiLevelType w:val="multilevel"/>
    <w:tmpl w:val="67E2E000"/>
    <w:lvl w:ilvl="0">
      <w:start w:val="1"/>
      <w:numFmt w:val="decimal"/>
      <w:pStyle w:val="11"/>
      <w:lvlText w:val="%1."/>
      <w:lvlJc w:val="left"/>
      <w:pPr>
        <w:ind w:left="360" w:hanging="360"/>
      </w:pPr>
      <w:rPr>
        <w:rFonts w:cs="Times New Roman"/>
      </w:rPr>
    </w:lvl>
    <w:lvl w:ilvl="1">
      <w:start w:val="1"/>
      <w:numFmt w:val="decimal"/>
      <w:pStyle w:val="20"/>
      <w:lvlText w:val="%1.%2."/>
      <w:lvlJc w:val="left"/>
      <w:pPr>
        <w:ind w:left="792" w:hanging="432"/>
      </w:pPr>
      <w:rPr>
        <w:rFonts w:cs="Times New Roman"/>
      </w:rPr>
    </w:lvl>
    <w:lvl w:ilvl="2">
      <w:start w:val="1"/>
      <w:numFmt w:val="decimal"/>
      <w:pStyle w:val="32"/>
      <w:lvlText w:val="%1.%2.%3."/>
      <w:lvlJc w:val="left"/>
      <w:pPr>
        <w:ind w:left="1224" w:hanging="504"/>
      </w:pPr>
      <w:rPr>
        <w:rFonts w:cs="Times New Roman"/>
      </w:rPr>
    </w:lvl>
    <w:lvl w:ilvl="3">
      <w:start w:val="1"/>
      <w:numFmt w:val="decimal"/>
      <w:pStyle w:val="40"/>
      <w:lvlText w:val="%1.%2.%3.%4."/>
      <w:lvlJc w:val="left"/>
      <w:pPr>
        <w:ind w:left="1728" w:hanging="648"/>
      </w:pPr>
      <w:rPr>
        <w:rFonts w:cs="Times New Roman"/>
      </w:rPr>
    </w:lvl>
    <w:lvl w:ilvl="4">
      <w:start w:val="1"/>
      <w:numFmt w:val="decimal"/>
      <w:pStyle w:val="50"/>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3" w15:restartNumberingAfterBreak="0">
    <w:nsid w:val="6FB3732F"/>
    <w:multiLevelType w:val="hybridMultilevel"/>
    <w:tmpl w:val="2278AA1E"/>
    <w:lvl w:ilvl="0" w:tplc="46D010D6">
      <w:start w:val="1"/>
      <w:numFmt w:val="bullet"/>
      <w:lvlText w:val="–"/>
      <w:lvlJc w:val="left"/>
      <w:pPr>
        <w:ind w:left="1429" w:hanging="360"/>
      </w:pPr>
      <w:rPr>
        <w:rFonts w:ascii="Times New Roman" w:hAnsi="Times New Roman"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75CA0918"/>
    <w:multiLevelType w:val="hybridMultilevel"/>
    <w:tmpl w:val="D500F8A4"/>
    <w:lvl w:ilvl="0" w:tplc="D386322C">
      <w:start w:val="1"/>
      <w:numFmt w:val="bullet"/>
      <w:pStyle w:val="ActUsedBY"/>
      <w:lvlText w:val=""/>
      <w:lvlJc w:val="left"/>
      <w:pPr>
        <w:ind w:left="720" w:hanging="360"/>
      </w:pPr>
      <w:rPr>
        <w:rFonts w:ascii="Symbol" w:hAnsi="Symbol" w:hint="default"/>
      </w:rPr>
    </w:lvl>
    <w:lvl w:ilvl="1" w:tplc="2BEC82E0">
      <w:start w:val="1"/>
      <w:numFmt w:val="bullet"/>
      <w:lvlText w:val="o"/>
      <w:lvlJc w:val="left"/>
      <w:pPr>
        <w:ind w:left="1440" w:hanging="360"/>
      </w:pPr>
      <w:rPr>
        <w:rFonts w:ascii="Courier New" w:hAnsi="Courier New" w:cs="Times New Roman" w:hint="default"/>
      </w:rPr>
    </w:lvl>
    <w:lvl w:ilvl="2" w:tplc="37D2D4FC">
      <w:start w:val="1"/>
      <w:numFmt w:val="bullet"/>
      <w:lvlText w:val=""/>
      <w:lvlJc w:val="left"/>
      <w:pPr>
        <w:ind w:left="2160" w:hanging="360"/>
      </w:pPr>
      <w:rPr>
        <w:rFonts w:ascii="Wingdings" w:hAnsi="Wingdings" w:hint="default"/>
      </w:rPr>
    </w:lvl>
    <w:lvl w:ilvl="3" w:tplc="5C4A1382">
      <w:start w:val="1"/>
      <w:numFmt w:val="bullet"/>
      <w:lvlText w:val=""/>
      <w:lvlJc w:val="left"/>
      <w:pPr>
        <w:ind w:left="2880" w:hanging="360"/>
      </w:pPr>
      <w:rPr>
        <w:rFonts w:ascii="Symbol" w:hAnsi="Symbol" w:hint="default"/>
      </w:rPr>
    </w:lvl>
    <w:lvl w:ilvl="4" w:tplc="AB0EE7AE">
      <w:start w:val="1"/>
      <w:numFmt w:val="bullet"/>
      <w:lvlText w:val="o"/>
      <w:lvlJc w:val="left"/>
      <w:pPr>
        <w:ind w:left="3600" w:hanging="360"/>
      </w:pPr>
      <w:rPr>
        <w:rFonts w:ascii="Courier New" w:hAnsi="Courier New" w:cs="Times New Roman" w:hint="default"/>
      </w:rPr>
    </w:lvl>
    <w:lvl w:ilvl="5" w:tplc="BDF014B6">
      <w:start w:val="1"/>
      <w:numFmt w:val="bullet"/>
      <w:lvlText w:val=""/>
      <w:lvlJc w:val="left"/>
      <w:pPr>
        <w:ind w:left="4320" w:hanging="360"/>
      </w:pPr>
      <w:rPr>
        <w:rFonts w:ascii="Wingdings" w:hAnsi="Wingdings" w:hint="default"/>
      </w:rPr>
    </w:lvl>
    <w:lvl w:ilvl="6" w:tplc="091CC206">
      <w:start w:val="1"/>
      <w:numFmt w:val="bullet"/>
      <w:lvlText w:val=""/>
      <w:lvlJc w:val="left"/>
      <w:pPr>
        <w:ind w:left="5040" w:hanging="360"/>
      </w:pPr>
      <w:rPr>
        <w:rFonts w:ascii="Symbol" w:hAnsi="Symbol" w:hint="default"/>
      </w:rPr>
    </w:lvl>
    <w:lvl w:ilvl="7" w:tplc="F50082EE">
      <w:start w:val="1"/>
      <w:numFmt w:val="bullet"/>
      <w:lvlText w:val="o"/>
      <w:lvlJc w:val="left"/>
      <w:pPr>
        <w:ind w:left="5760" w:hanging="360"/>
      </w:pPr>
      <w:rPr>
        <w:rFonts w:ascii="Courier New" w:hAnsi="Courier New" w:cs="Times New Roman" w:hint="default"/>
      </w:rPr>
    </w:lvl>
    <w:lvl w:ilvl="8" w:tplc="7F6CEEA4">
      <w:start w:val="1"/>
      <w:numFmt w:val="bullet"/>
      <w:lvlText w:val=""/>
      <w:lvlJc w:val="left"/>
      <w:pPr>
        <w:ind w:left="6480" w:hanging="360"/>
      </w:pPr>
      <w:rPr>
        <w:rFonts w:ascii="Wingdings" w:hAnsi="Wingdings" w:hint="default"/>
      </w:rPr>
    </w:lvl>
  </w:abstractNum>
  <w:abstractNum w:abstractNumId="55" w15:restartNumberingAfterBreak="0">
    <w:nsid w:val="7A153E48"/>
    <w:multiLevelType w:val="hybridMultilevel"/>
    <w:tmpl w:val="190E7B88"/>
    <w:lvl w:ilvl="0" w:tplc="3F46AC22">
      <w:start w:val="1"/>
      <w:numFmt w:val="bullet"/>
      <w:lvlText w:val="-"/>
      <w:lvlJc w:val="left"/>
      <w:pPr>
        <w:ind w:left="1429" w:hanging="360"/>
      </w:pPr>
      <w:rPr>
        <w:rFonts w:ascii="Sitka Subheading" w:hAnsi="Sitka Subheading"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A5E2C54"/>
    <w:multiLevelType w:val="multilevel"/>
    <w:tmpl w:val="7EE6DC70"/>
    <w:lvl w:ilvl="0">
      <w:start w:val="5"/>
      <w:numFmt w:val="decimal"/>
      <w:pStyle w:val="21"/>
      <w:lvlText w:val="%1."/>
      <w:lvlJc w:val="left"/>
      <w:pPr>
        <w:ind w:left="600" w:hanging="600"/>
      </w:pPr>
      <w:rPr>
        <w:rFonts w:cs="Times New Roman" w:hint="default"/>
        <w:i w:val="0"/>
        <w:u w:val="none"/>
      </w:rPr>
    </w:lvl>
    <w:lvl w:ilvl="1">
      <w:start w:val="26"/>
      <w:numFmt w:val="decimal"/>
      <w:lvlText w:val="%1.%2."/>
      <w:lvlJc w:val="left"/>
      <w:pPr>
        <w:ind w:left="862" w:hanging="720"/>
      </w:pPr>
      <w:rPr>
        <w:rFonts w:cs="Times New Roman" w:hint="default"/>
        <w:i w:val="0"/>
        <w:u w:val="none"/>
      </w:rPr>
    </w:lvl>
    <w:lvl w:ilvl="2">
      <w:start w:val="1"/>
      <w:numFmt w:val="decimal"/>
      <w:lvlText w:val="%1.%2.%3."/>
      <w:lvlJc w:val="left"/>
      <w:pPr>
        <w:ind w:left="1004" w:hanging="720"/>
      </w:pPr>
      <w:rPr>
        <w:rFonts w:cs="Times New Roman" w:hint="default"/>
        <w:i w:val="0"/>
        <w:u w:val="none"/>
      </w:rPr>
    </w:lvl>
    <w:lvl w:ilvl="3">
      <w:start w:val="1"/>
      <w:numFmt w:val="decimal"/>
      <w:lvlText w:val="%1.%2.%3.%4."/>
      <w:lvlJc w:val="left"/>
      <w:pPr>
        <w:ind w:left="1506" w:hanging="1080"/>
      </w:pPr>
      <w:rPr>
        <w:rFonts w:cs="Times New Roman" w:hint="default"/>
        <w:i w:val="0"/>
        <w:u w:val="none"/>
      </w:rPr>
    </w:lvl>
    <w:lvl w:ilvl="4">
      <w:start w:val="1"/>
      <w:numFmt w:val="decimal"/>
      <w:lvlText w:val="%1.%2.%3.%4.%5."/>
      <w:lvlJc w:val="left"/>
      <w:pPr>
        <w:ind w:left="1648" w:hanging="1080"/>
      </w:pPr>
      <w:rPr>
        <w:rFonts w:cs="Times New Roman" w:hint="default"/>
        <w:i w:val="0"/>
        <w:u w:val="none"/>
      </w:rPr>
    </w:lvl>
    <w:lvl w:ilvl="5">
      <w:start w:val="1"/>
      <w:numFmt w:val="decimal"/>
      <w:lvlText w:val="%1.%2.%3.%4.%5.%6."/>
      <w:lvlJc w:val="left"/>
      <w:pPr>
        <w:ind w:left="2150" w:hanging="1440"/>
      </w:pPr>
      <w:rPr>
        <w:rFonts w:cs="Times New Roman" w:hint="default"/>
        <w:i w:val="0"/>
        <w:u w:val="none"/>
      </w:rPr>
    </w:lvl>
    <w:lvl w:ilvl="6">
      <w:start w:val="1"/>
      <w:numFmt w:val="decimal"/>
      <w:lvlText w:val="%1.%2.%3.%4.%5.%6.%7."/>
      <w:lvlJc w:val="left"/>
      <w:pPr>
        <w:ind w:left="2652" w:hanging="1800"/>
      </w:pPr>
      <w:rPr>
        <w:rFonts w:cs="Times New Roman" w:hint="default"/>
        <w:i w:val="0"/>
        <w:u w:val="none"/>
      </w:rPr>
    </w:lvl>
    <w:lvl w:ilvl="7">
      <w:start w:val="1"/>
      <w:numFmt w:val="decimal"/>
      <w:lvlText w:val="%1.%2.%3.%4.%5.%6.%7.%8."/>
      <w:lvlJc w:val="left"/>
      <w:pPr>
        <w:ind w:left="2794" w:hanging="1800"/>
      </w:pPr>
      <w:rPr>
        <w:rFonts w:cs="Times New Roman" w:hint="default"/>
        <w:i w:val="0"/>
        <w:u w:val="none"/>
      </w:rPr>
    </w:lvl>
    <w:lvl w:ilvl="8">
      <w:start w:val="1"/>
      <w:numFmt w:val="decimal"/>
      <w:lvlText w:val="%1.%2.%3.%4.%5.%6.%7.%8.%9."/>
      <w:lvlJc w:val="left"/>
      <w:pPr>
        <w:ind w:left="3296" w:hanging="2160"/>
      </w:pPr>
      <w:rPr>
        <w:rFonts w:cs="Times New Roman" w:hint="default"/>
        <w:i w:val="0"/>
        <w:u w:val="none"/>
      </w:rPr>
    </w:lvl>
  </w:abstractNum>
  <w:abstractNum w:abstractNumId="57" w15:restartNumberingAfterBreak="0">
    <w:nsid w:val="7E8B6C50"/>
    <w:multiLevelType w:val="multilevel"/>
    <w:tmpl w:val="1A3817A6"/>
    <w:lvl w:ilvl="0">
      <w:start w:val="7"/>
      <w:numFmt w:val="decimal"/>
      <w:lvlText w:val="%1."/>
      <w:lvlJc w:val="left"/>
      <w:pPr>
        <w:ind w:left="1018" w:hanging="450"/>
      </w:pPr>
      <w:rPr>
        <w:rFonts w:hint="default"/>
      </w:rPr>
    </w:lvl>
    <w:lvl w:ilvl="1">
      <w:start w:val="1"/>
      <w:numFmt w:val="decimal"/>
      <w:lvlText w:val="%1.%2."/>
      <w:lvlJc w:val="left"/>
      <w:pPr>
        <w:ind w:left="1288" w:hanging="72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008" w:hanging="1440"/>
      </w:pPr>
      <w:rPr>
        <w:rFonts w:hint="default"/>
      </w:rPr>
    </w:lvl>
    <w:lvl w:ilvl="6">
      <w:start w:val="1"/>
      <w:numFmt w:val="decimal"/>
      <w:lvlText w:val="%1.%2.%3.%4.%5.%6.%7."/>
      <w:lvlJc w:val="left"/>
      <w:pPr>
        <w:ind w:left="2008" w:hanging="1440"/>
      </w:pPr>
      <w:rPr>
        <w:rFonts w:hint="default"/>
      </w:rPr>
    </w:lvl>
    <w:lvl w:ilvl="7">
      <w:start w:val="1"/>
      <w:numFmt w:val="decimal"/>
      <w:lvlText w:val="%1.%2.%3.%4.%5.%6.%7.%8."/>
      <w:lvlJc w:val="left"/>
      <w:pPr>
        <w:ind w:left="2368" w:hanging="1800"/>
      </w:pPr>
      <w:rPr>
        <w:rFonts w:hint="default"/>
      </w:rPr>
    </w:lvl>
    <w:lvl w:ilvl="8">
      <w:start w:val="1"/>
      <w:numFmt w:val="decimal"/>
      <w:lvlText w:val="%1.%2.%3.%4.%5.%6.%7.%8.%9."/>
      <w:lvlJc w:val="left"/>
      <w:pPr>
        <w:ind w:left="2368" w:hanging="1800"/>
      </w:pPr>
      <w:rPr>
        <w:rFonts w:hint="default"/>
      </w:rPr>
    </w:lvl>
  </w:abstractNum>
  <w:num w:numId="1">
    <w:abstractNumId w:val="19"/>
  </w:num>
  <w:num w:numId="2">
    <w:abstractNumId w:val="56"/>
  </w:num>
  <w:num w:numId="3">
    <w:abstractNumId w:val="29"/>
  </w:num>
  <w:num w:numId="4">
    <w:abstractNumId w:val="13"/>
  </w:num>
  <w:num w:numId="5">
    <w:abstractNumId w:val="34"/>
  </w:num>
  <w:num w:numId="6">
    <w:abstractNumId w:val="12"/>
  </w:num>
  <w:num w:numId="7">
    <w:abstractNumId w:val="28"/>
  </w:num>
  <w:num w:numId="8">
    <w:abstractNumId w:val="31"/>
  </w:num>
  <w:num w:numId="9">
    <w:abstractNumId w:val="37"/>
  </w:num>
  <w:num w:numId="10">
    <w:abstractNumId w:val="21"/>
  </w:num>
  <w:num w:numId="11">
    <w:abstractNumId w:val="1"/>
  </w:num>
  <w:num w:numId="12">
    <w:abstractNumId w:val="26"/>
  </w:num>
  <w:num w:numId="13">
    <w:abstractNumId w:val="5"/>
  </w:num>
  <w:num w:numId="14">
    <w:abstractNumId w:val="38"/>
  </w:num>
  <w:num w:numId="15">
    <w:abstractNumId w:val="0"/>
    <w:lvlOverride w:ilvl="0">
      <w:startOverride w:val="1"/>
    </w:lvlOverride>
  </w:num>
  <w:num w:numId="1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4"/>
  </w:num>
  <w:num w:numId="18">
    <w:abstractNumId w:val="3"/>
  </w:num>
  <w:num w:numId="19">
    <w:abstractNumId w:val="23"/>
  </w:num>
  <w:num w:numId="20">
    <w:abstractNumId w:val="51"/>
  </w:num>
  <w:num w:numId="21">
    <w:abstractNumId w:val="11"/>
  </w:num>
  <w:num w:numId="22">
    <w:abstractNumId w:val="20"/>
  </w:num>
  <w:num w:numId="23">
    <w:abstractNumId w:val="6"/>
  </w:num>
  <w:num w:numId="24">
    <w:abstractNumId w:val="45"/>
  </w:num>
  <w:num w:numId="25">
    <w:abstractNumId w:val="2"/>
  </w:num>
  <w:num w:numId="26">
    <w:abstractNumId w:val="9"/>
  </w:num>
  <w:num w:numId="27">
    <w:abstractNumId w:val="41"/>
  </w:num>
  <w:num w:numId="28">
    <w:abstractNumId w:val="4"/>
  </w:num>
  <w:num w:numId="29">
    <w:abstractNumId w:val="39"/>
  </w:num>
  <w:num w:numId="30">
    <w:abstractNumId w:val="25"/>
  </w:num>
  <w:num w:numId="31">
    <w:abstractNumId w:val="33"/>
  </w:num>
  <w:num w:numId="32">
    <w:abstractNumId w:val="42"/>
  </w:num>
  <w:num w:numId="33">
    <w:abstractNumId w:val="8"/>
  </w:num>
  <w:num w:numId="34">
    <w:abstractNumId w:val="57"/>
  </w:num>
  <w:num w:numId="35">
    <w:abstractNumId w:val="14"/>
  </w:num>
  <w:num w:numId="36">
    <w:abstractNumId w:val="50"/>
  </w:num>
  <w:num w:numId="37">
    <w:abstractNumId w:val="24"/>
  </w:num>
  <w:num w:numId="38">
    <w:abstractNumId w:val="10"/>
  </w:num>
  <w:num w:numId="39">
    <w:abstractNumId w:val="48"/>
  </w:num>
  <w:num w:numId="40">
    <w:abstractNumId w:val="15"/>
  </w:num>
  <w:num w:numId="41">
    <w:abstractNumId w:val="18"/>
  </w:num>
  <w:num w:numId="42">
    <w:abstractNumId w:val="30"/>
  </w:num>
  <w:num w:numId="43">
    <w:abstractNumId w:val="53"/>
  </w:num>
  <w:num w:numId="44">
    <w:abstractNumId w:val="50"/>
  </w:num>
  <w:num w:numId="45">
    <w:abstractNumId w:val="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num>
  <w:num w:numId="51">
    <w:abstractNumId w:val="55"/>
  </w:num>
  <w:num w:numId="52">
    <w:abstractNumId w:val="22"/>
  </w:num>
  <w:num w:numId="53">
    <w:abstractNumId w:val="36"/>
  </w:num>
  <w:num w:numId="54">
    <w:abstractNumId w:val="43"/>
  </w:num>
  <w:num w:numId="55">
    <w:abstractNumId w:val="49"/>
  </w:num>
  <w:num w:numId="56">
    <w:abstractNumId w:val="32"/>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
  </w:num>
  <w:num w:numId="71">
    <w:abstractNumId w:val="17"/>
  </w:num>
  <w:num w:numId="72">
    <w:abstractNumId w:val="46"/>
  </w:num>
  <w:num w:numId="73">
    <w:abstractNumId w:val="35"/>
  </w:num>
  <w:num w:numId="7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0"/>
  </w:num>
  <w:num w:numId="76">
    <w:abstractNumId w:val="50"/>
  </w:num>
  <w:num w:numId="77">
    <w:abstractNumId w:val="50"/>
  </w:num>
  <w:num w:numId="78">
    <w:abstractNumId w:val="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4"/>
  </w:num>
  <w:num w:numId="80">
    <w:abstractNumId w:val="27"/>
  </w:num>
  <w:num w:numId="81">
    <w:abstractNumId w:val="16"/>
  </w:num>
  <w:num w:numId="82">
    <w:abstractNumId w:val="4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A25"/>
    <w:rsid w:val="000021DC"/>
    <w:rsid w:val="00003E30"/>
    <w:rsid w:val="000071DD"/>
    <w:rsid w:val="0001153D"/>
    <w:rsid w:val="00011E87"/>
    <w:rsid w:val="00011EB7"/>
    <w:rsid w:val="00013474"/>
    <w:rsid w:val="0001355E"/>
    <w:rsid w:val="00013C2F"/>
    <w:rsid w:val="00014A71"/>
    <w:rsid w:val="00015DBF"/>
    <w:rsid w:val="00020C68"/>
    <w:rsid w:val="000244CE"/>
    <w:rsid w:val="00025131"/>
    <w:rsid w:val="00025F5D"/>
    <w:rsid w:val="00026A30"/>
    <w:rsid w:val="0003029C"/>
    <w:rsid w:val="00031F83"/>
    <w:rsid w:val="00032CF9"/>
    <w:rsid w:val="00033426"/>
    <w:rsid w:val="00033A90"/>
    <w:rsid w:val="00036733"/>
    <w:rsid w:val="00037697"/>
    <w:rsid w:val="00041399"/>
    <w:rsid w:val="000438AD"/>
    <w:rsid w:val="00043922"/>
    <w:rsid w:val="0004501A"/>
    <w:rsid w:val="0004586E"/>
    <w:rsid w:val="0004784B"/>
    <w:rsid w:val="0005171B"/>
    <w:rsid w:val="0005402E"/>
    <w:rsid w:val="00055D33"/>
    <w:rsid w:val="00056D95"/>
    <w:rsid w:val="00057640"/>
    <w:rsid w:val="00061071"/>
    <w:rsid w:val="00061EE0"/>
    <w:rsid w:val="00061EF2"/>
    <w:rsid w:val="00066027"/>
    <w:rsid w:val="00067252"/>
    <w:rsid w:val="000705F1"/>
    <w:rsid w:val="000707B4"/>
    <w:rsid w:val="00074818"/>
    <w:rsid w:val="000774F3"/>
    <w:rsid w:val="00080F9B"/>
    <w:rsid w:val="000836AD"/>
    <w:rsid w:val="000851FF"/>
    <w:rsid w:val="00087D56"/>
    <w:rsid w:val="00087F6D"/>
    <w:rsid w:val="000905FB"/>
    <w:rsid w:val="0009172B"/>
    <w:rsid w:val="000919A0"/>
    <w:rsid w:val="00093051"/>
    <w:rsid w:val="00097708"/>
    <w:rsid w:val="00097CE1"/>
    <w:rsid w:val="000A0886"/>
    <w:rsid w:val="000A41E2"/>
    <w:rsid w:val="000B6DDB"/>
    <w:rsid w:val="000C030A"/>
    <w:rsid w:val="000C14C2"/>
    <w:rsid w:val="000C18DB"/>
    <w:rsid w:val="000C332A"/>
    <w:rsid w:val="000C45E8"/>
    <w:rsid w:val="000D4E69"/>
    <w:rsid w:val="000D5046"/>
    <w:rsid w:val="000D608C"/>
    <w:rsid w:val="000D69B9"/>
    <w:rsid w:val="000D6D24"/>
    <w:rsid w:val="000E067A"/>
    <w:rsid w:val="000E4DF0"/>
    <w:rsid w:val="000E678A"/>
    <w:rsid w:val="000F066A"/>
    <w:rsid w:val="000F1C0D"/>
    <w:rsid w:val="000F202E"/>
    <w:rsid w:val="000F2DFB"/>
    <w:rsid w:val="000F320D"/>
    <w:rsid w:val="000F4406"/>
    <w:rsid w:val="000F4D01"/>
    <w:rsid w:val="000F513A"/>
    <w:rsid w:val="000F6568"/>
    <w:rsid w:val="000F6E5E"/>
    <w:rsid w:val="001001D5"/>
    <w:rsid w:val="00102C5B"/>
    <w:rsid w:val="001037EA"/>
    <w:rsid w:val="00107236"/>
    <w:rsid w:val="00112C5B"/>
    <w:rsid w:val="00114A64"/>
    <w:rsid w:val="00116720"/>
    <w:rsid w:val="00116D80"/>
    <w:rsid w:val="001171DE"/>
    <w:rsid w:val="00117DAB"/>
    <w:rsid w:val="0012018B"/>
    <w:rsid w:val="00122942"/>
    <w:rsid w:val="0012389B"/>
    <w:rsid w:val="001238D4"/>
    <w:rsid w:val="001342A7"/>
    <w:rsid w:val="00134577"/>
    <w:rsid w:val="00137B1E"/>
    <w:rsid w:val="00137CBD"/>
    <w:rsid w:val="00137EDA"/>
    <w:rsid w:val="00141A81"/>
    <w:rsid w:val="00141F1E"/>
    <w:rsid w:val="00146C84"/>
    <w:rsid w:val="001478C4"/>
    <w:rsid w:val="00154AA2"/>
    <w:rsid w:val="00155594"/>
    <w:rsid w:val="00155D42"/>
    <w:rsid w:val="001618F2"/>
    <w:rsid w:val="00161DD9"/>
    <w:rsid w:val="001629E6"/>
    <w:rsid w:val="00166C9D"/>
    <w:rsid w:val="00174F00"/>
    <w:rsid w:val="00177217"/>
    <w:rsid w:val="0017759D"/>
    <w:rsid w:val="00180840"/>
    <w:rsid w:val="00180A23"/>
    <w:rsid w:val="00181542"/>
    <w:rsid w:val="00181B72"/>
    <w:rsid w:val="00183632"/>
    <w:rsid w:val="00185461"/>
    <w:rsid w:val="001904DC"/>
    <w:rsid w:val="001926F1"/>
    <w:rsid w:val="00193A0D"/>
    <w:rsid w:val="00193AD7"/>
    <w:rsid w:val="0019587E"/>
    <w:rsid w:val="00195E74"/>
    <w:rsid w:val="00196728"/>
    <w:rsid w:val="00197517"/>
    <w:rsid w:val="00197C7A"/>
    <w:rsid w:val="001A2A5A"/>
    <w:rsid w:val="001A5C89"/>
    <w:rsid w:val="001A6E0D"/>
    <w:rsid w:val="001B13C5"/>
    <w:rsid w:val="001B1ECB"/>
    <w:rsid w:val="001B395A"/>
    <w:rsid w:val="001B5EBA"/>
    <w:rsid w:val="001B6175"/>
    <w:rsid w:val="001C216E"/>
    <w:rsid w:val="001C5434"/>
    <w:rsid w:val="001C562F"/>
    <w:rsid w:val="001D159B"/>
    <w:rsid w:val="001D47DA"/>
    <w:rsid w:val="001D480D"/>
    <w:rsid w:val="001D510D"/>
    <w:rsid w:val="001D57DB"/>
    <w:rsid w:val="001D5978"/>
    <w:rsid w:val="001D5E48"/>
    <w:rsid w:val="001E1546"/>
    <w:rsid w:val="001E2AE4"/>
    <w:rsid w:val="001E4F50"/>
    <w:rsid w:val="001E630A"/>
    <w:rsid w:val="001E7F34"/>
    <w:rsid w:val="001F0612"/>
    <w:rsid w:val="001F7A30"/>
    <w:rsid w:val="002003E6"/>
    <w:rsid w:val="00201B26"/>
    <w:rsid w:val="00202D1E"/>
    <w:rsid w:val="00202FD5"/>
    <w:rsid w:val="00204424"/>
    <w:rsid w:val="0020558F"/>
    <w:rsid w:val="00214333"/>
    <w:rsid w:val="00214405"/>
    <w:rsid w:val="00214464"/>
    <w:rsid w:val="0021755C"/>
    <w:rsid w:val="00221A79"/>
    <w:rsid w:val="00222568"/>
    <w:rsid w:val="00223F01"/>
    <w:rsid w:val="002277CB"/>
    <w:rsid w:val="00230CE6"/>
    <w:rsid w:val="002319F9"/>
    <w:rsid w:val="002327D2"/>
    <w:rsid w:val="00233366"/>
    <w:rsid w:val="0023593F"/>
    <w:rsid w:val="0023634F"/>
    <w:rsid w:val="002374E6"/>
    <w:rsid w:val="0023765A"/>
    <w:rsid w:val="00240D4E"/>
    <w:rsid w:val="00243951"/>
    <w:rsid w:val="00244C6E"/>
    <w:rsid w:val="00246CD6"/>
    <w:rsid w:val="00256E73"/>
    <w:rsid w:val="002604F7"/>
    <w:rsid w:val="00260AB2"/>
    <w:rsid w:val="002610B3"/>
    <w:rsid w:val="00261581"/>
    <w:rsid w:val="00263BBB"/>
    <w:rsid w:val="002641E0"/>
    <w:rsid w:val="00265D6F"/>
    <w:rsid w:val="00267F13"/>
    <w:rsid w:val="00270342"/>
    <w:rsid w:val="00275428"/>
    <w:rsid w:val="00275AFF"/>
    <w:rsid w:val="00276D26"/>
    <w:rsid w:val="0027717F"/>
    <w:rsid w:val="00277B93"/>
    <w:rsid w:val="00281AD9"/>
    <w:rsid w:val="002823CB"/>
    <w:rsid w:val="00282734"/>
    <w:rsid w:val="00282A67"/>
    <w:rsid w:val="002856F9"/>
    <w:rsid w:val="002878AC"/>
    <w:rsid w:val="002920FA"/>
    <w:rsid w:val="002923D1"/>
    <w:rsid w:val="00292877"/>
    <w:rsid w:val="00296AAC"/>
    <w:rsid w:val="002A0BE3"/>
    <w:rsid w:val="002A0C73"/>
    <w:rsid w:val="002A1145"/>
    <w:rsid w:val="002A69F0"/>
    <w:rsid w:val="002B0704"/>
    <w:rsid w:val="002B0DDD"/>
    <w:rsid w:val="002B1CDC"/>
    <w:rsid w:val="002B483D"/>
    <w:rsid w:val="002B4D07"/>
    <w:rsid w:val="002C3687"/>
    <w:rsid w:val="002C4F19"/>
    <w:rsid w:val="002C5416"/>
    <w:rsid w:val="002C778C"/>
    <w:rsid w:val="002C78E8"/>
    <w:rsid w:val="002D01E6"/>
    <w:rsid w:val="002D06F2"/>
    <w:rsid w:val="002D0918"/>
    <w:rsid w:val="002D0C29"/>
    <w:rsid w:val="002D0FB1"/>
    <w:rsid w:val="002D1C90"/>
    <w:rsid w:val="002D65E9"/>
    <w:rsid w:val="002D70E8"/>
    <w:rsid w:val="002D78FD"/>
    <w:rsid w:val="002D7EB2"/>
    <w:rsid w:val="002E0031"/>
    <w:rsid w:val="002E07E9"/>
    <w:rsid w:val="002E083C"/>
    <w:rsid w:val="002E0CBB"/>
    <w:rsid w:val="002E115C"/>
    <w:rsid w:val="002E2959"/>
    <w:rsid w:val="002E31D1"/>
    <w:rsid w:val="002E33B0"/>
    <w:rsid w:val="002E528E"/>
    <w:rsid w:val="002E6064"/>
    <w:rsid w:val="002F14C1"/>
    <w:rsid w:val="002F2467"/>
    <w:rsid w:val="002F2DBA"/>
    <w:rsid w:val="002F6E29"/>
    <w:rsid w:val="003005A5"/>
    <w:rsid w:val="0030063F"/>
    <w:rsid w:val="0030522B"/>
    <w:rsid w:val="00305FDE"/>
    <w:rsid w:val="00311DCF"/>
    <w:rsid w:val="00312F79"/>
    <w:rsid w:val="00314AA1"/>
    <w:rsid w:val="00315F4E"/>
    <w:rsid w:val="0031609D"/>
    <w:rsid w:val="003204C4"/>
    <w:rsid w:val="00320BE6"/>
    <w:rsid w:val="00322D89"/>
    <w:rsid w:val="0033329E"/>
    <w:rsid w:val="00346229"/>
    <w:rsid w:val="003521E6"/>
    <w:rsid w:val="00354F1F"/>
    <w:rsid w:val="0036032A"/>
    <w:rsid w:val="00362279"/>
    <w:rsid w:val="00364648"/>
    <w:rsid w:val="00365D26"/>
    <w:rsid w:val="00365EAE"/>
    <w:rsid w:val="00370B28"/>
    <w:rsid w:val="00376201"/>
    <w:rsid w:val="00377F22"/>
    <w:rsid w:val="0038170C"/>
    <w:rsid w:val="003826C5"/>
    <w:rsid w:val="003842C0"/>
    <w:rsid w:val="00384AC2"/>
    <w:rsid w:val="003853F0"/>
    <w:rsid w:val="0038650F"/>
    <w:rsid w:val="00386B41"/>
    <w:rsid w:val="00386E8E"/>
    <w:rsid w:val="00392D59"/>
    <w:rsid w:val="00397AD4"/>
    <w:rsid w:val="00397C0F"/>
    <w:rsid w:val="003A1BEC"/>
    <w:rsid w:val="003A4950"/>
    <w:rsid w:val="003B03EA"/>
    <w:rsid w:val="003B044A"/>
    <w:rsid w:val="003B4EC5"/>
    <w:rsid w:val="003C19B2"/>
    <w:rsid w:val="003C1D25"/>
    <w:rsid w:val="003C2B09"/>
    <w:rsid w:val="003C738B"/>
    <w:rsid w:val="003D03D1"/>
    <w:rsid w:val="003D0650"/>
    <w:rsid w:val="003D3215"/>
    <w:rsid w:val="003D374D"/>
    <w:rsid w:val="003D3C83"/>
    <w:rsid w:val="003D7189"/>
    <w:rsid w:val="003D7F6E"/>
    <w:rsid w:val="003E3866"/>
    <w:rsid w:val="003E3946"/>
    <w:rsid w:val="003E5720"/>
    <w:rsid w:val="003F1118"/>
    <w:rsid w:val="003F1B21"/>
    <w:rsid w:val="003F3EEC"/>
    <w:rsid w:val="003F5A2D"/>
    <w:rsid w:val="003F6121"/>
    <w:rsid w:val="003F65C6"/>
    <w:rsid w:val="003F7786"/>
    <w:rsid w:val="00400252"/>
    <w:rsid w:val="00400FDD"/>
    <w:rsid w:val="00401A69"/>
    <w:rsid w:val="00402E64"/>
    <w:rsid w:val="00403249"/>
    <w:rsid w:val="004051B8"/>
    <w:rsid w:val="0040583F"/>
    <w:rsid w:val="004078C5"/>
    <w:rsid w:val="00415655"/>
    <w:rsid w:val="00416A4C"/>
    <w:rsid w:val="00420AF4"/>
    <w:rsid w:val="00422096"/>
    <w:rsid w:val="004229C6"/>
    <w:rsid w:val="00423ED5"/>
    <w:rsid w:val="00425EF6"/>
    <w:rsid w:val="0043164A"/>
    <w:rsid w:val="004324BD"/>
    <w:rsid w:val="00433422"/>
    <w:rsid w:val="004365A0"/>
    <w:rsid w:val="004400C2"/>
    <w:rsid w:val="00440385"/>
    <w:rsid w:val="00441970"/>
    <w:rsid w:val="00441F53"/>
    <w:rsid w:val="004422E4"/>
    <w:rsid w:val="00442E93"/>
    <w:rsid w:val="004431FE"/>
    <w:rsid w:val="00443526"/>
    <w:rsid w:val="0045148E"/>
    <w:rsid w:val="004514B6"/>
    <w:rsid w:val="0045455D"/>
    <w:rsid w:val="00454931"/>
    <w:rsid w:val="00455540"/>
    <w:rsid w:val="00456A35"/>
    <w:rsid w:val="00456AB8"/>
    <w:rsid w:val="00457A21"/>
    <w:rsid w:val="00460A66"/>
    <w:rsid w:val="00463B61"/>
    <w:rsid w:val="00466371"/>
    <w:rsid w:val="00470F01"/>
    <w:rsid w:val="00473895"/>
    <w:rsid w:val="004779C6"/>
    <w:rsid w:val="0048046F"/>
    <w:rsid w:val="00484ADC"/>
    <w:rsid w:val="00484D0A"/>
    <w:rsid w:val="00484D46"/>
    <w:rsid w:val="00485683"/>
    <w:rsid w:val="0048663C"/>
    <w:rsid w:val="00487395"/>
    <w:rsid w:val="00490961"/>
    <w:rsid w:val="0049148F"/>
    <w:rsid w:val="00492B74"/>
    <w:rsid w:val="00493582"/>
    <w:rsid w:val="0049384F"/>
    <w:rsid w:val="00493F81"/>
    <w:rsid w:val="004943D9"/>
    <w:rsid w:val="0049554E"/>
    <w:rsid w:val="004A48E3"/>
    <w:rsid w:val="004A6065"/>
    <w:rsid w:val="004A66FC"/>
    <w:rsid w:val="004B04C5"/>
    <w:rsid w:val="004B6DC3"/>
    <w:rsid w:val="004C1298"/>
    <w:rsid w:val="004C14B4"/>
    <w:rsid w:val="004C206E"/>
    <w:rsid w:val="004C21F2"/>
    <w:rsid w:val="004C41E7"/>
    <w:rsid w:val="004C4F31"/>
    <w:rsid w:val="004C5488"/>
    <w:rsid w:val="004C5711"/>
    <w:rsid w:val="004C73D1"/>
    <w:rsid w:val="004D3991"/>
    <w:rsid w:val="004D3E22"/>
    <w:rsid w:val="004D4888"/>
    <w:rsid w:val="004D691D"/>
    <w:rsid w:val="004E04BA"/>
    <w:rsid w:val="004E510B"/>
    <w:rsid w:val="004E55E7"/>
    <w:rsid w:val="004E691D"/>
    <w:rsid w:val="004E6E39"/>
    <w:rsid w:val="004F2214"/>
    <w:rsid w:val="004F3A06"/>
    <w:rsid w:val="004F3A4E"/>
    <w:rsid w:val="004F6D61"/>
    <w:rsid w:val="004F7009"/>
    <w:rsid w:val="00501504"/>
    <w:rsid w:val="0050173C"/>
    <w:rsid w:val="005104AD"/>
    <w:rsid w:val="00510F42"/>
    <w:rsid w:val="005121A1"/>
    <w:rsid w:val="00512D9D"/>
    <w:rsid w:val="00515B3F"/>
    <w:rsid w:val="00516577"/>
    <w:rsid w:val="00516CD1"/>
    <w:rsid w:val="005204A5"/>
    <w:rsid w:val="00520E43"/>
    <w:rsid w:val="00520ED9"/>
    <w:rsid w:val="0052672E"/>
    <w:rsid w:val="00530DA1"/>
    <w:rsid w:val="005319DB"/>
    <w:rsid w:val="00531A30"/>
    <w:rsid w:val="00535988"/>
    <w:rsid w:val="00535CC9"/>
    <w:rsid w:val="00537479"/>
    <w:rsid w:val="00537658"/>
    <w:rsid w:val="005411E8"/>
    <w:rsid w:val="00541EEE"/>
    <w:rsid w:val="005432D7"/>
    <w:rsid w:val="00547906"/>
    <w:rsid w:val="00550161"/>
    <w:rsid w:val="00550330"/>
    <w:rsid w:val="005564E1"/>
    <w:rsid w:val="00561077"/>
    <w:rsid w:val="005625CD"/>
    <w:rsid w:val="00574216"/>
    <w:rsid w:val="005743D8"/>
    <w:rsid w:val="0057449C"/>
    <w:rsid w:val="00574711"/>
    <w:rsid w:val="00577580"/>
    <w:rsid w:val="00580854"/>
    <w:rsid w:val="005840F9"/>
    <w:rsid w:val="00584101"/>
    <w:rsid w:val="00584AE3"/>
    <w:rsid w:val="005869B6"/>
    <w:rsid w:val="00590A5C"/>
    <w:rsid w:val="00591E04"/>
    <w:rsid w:val="00594CA0"/>
    <w:rsid w:val="00594F61"/>
    <w:rsid w:val="00595B1E"/>
    <w:rsid w:val="00595B26"/>
    <w:rsid w:val="005965A8"/>
    <w:rsid w:val="005976B3"/>
    <w:rsid w:val="005A1B38"/>
    <w:rsid w:val="005A1B5A"/>
    <w:rsid w:val="005A1FB2"/>
    <w:rsid w:val="005A48DD"/>
    <w:rsid w:val="005A69C4"/>
    <w:rsid w:val="005A7106"/>
    <w:rsid w:val="005A77EA"/>
    <w:rsid w:val="005A7B47"/>
    <w:rsid w:val="005B12F8"/>
    <w:rsid w:val="005B39DA"/>
    <w:rsid w:val="005B3C10"/>
    <w:rsid w:val="005B60A4"/>
    <w:rsid w:val="005B69C0"/>
    <w:rsid w:val="005C04B3"/>
    <w:rsid w:val="005C106B"/>
    <w:rsid w:val="005C4157"/>
    <w:rsid w:val="005C432C"/>
    <w:rsid w:val="005C4C30"/>
    <w:rsid w:val="005C4EB4"/>
    <w:rsid w:val="005C5E2A"/>
    <w:rsid w:val="005C796F"/>
    <w:rsid w:val="005D16B1"/>
    <w:rsid w:val="005D5765"/>
    <w:rsid w:val="005D5BF7"/>
    <w:rsid w:val="005D7358"/>
    <w:rsid w:val="005E01D9"/>
    <w:rsid w:val="005E06AA"/>
    <w:rsid w:val="005E3E8E"/>
    <w:rsid w:val="005E4F6B"/>
    <w:rsid w:val="005E62CE"/>
    <w:rsid w:val="005F2692"/>
    <w:rsid w:val="005F26C4"/>
    <w:rsid w:val="005F303B"/>
    <w:rsid w:val="005F364D"/>
    <w:rsid w:val="005F374C"/>
    <w:rsid w:val="005F5AC0"/>
    <w:rsid w:val="006011FD"/>
    <w:rsid w:val="006032A3"/>
    <w:rsid w:val="00603419"/>
    <w:rsid w:val="0060423E"/>
    <w:rsid w:val="006044A7"/>
    <w:rsid w:val="00604CEC"/>
    <w:rsid w:val="0060703F"/>
    <w:rsid w:val="00607B5E"/>
    <w:rsid w:val="00611E5D"/>
    <w:rsid w:val="006129BD"/>
    <w:rsid w:val="00617D6E"/>
    <w:rsid w:val="00617E93"/>
    <w:rsid w:val="00622153"/>
    <w:rsid w:val="006226C6"/>
    <w:rsid w:val="006239D7"/>
    <w:rsid w:val="00623C95"/>
    <w:rsid w:val="00623EDD"/>
    <w:rsid w:val="0062578A"/>
    <w:rsid w:val="00630792"/>
    <w:rsid w:val="00630E05"/>
    <w:rsid w:val="006316F8"/>
    <w:rsid w:val="0063189F"/>
    <w:rsid w:val="00633B7F"/>
    <w:rsid w:val="00633D4C"/>
    <w:rsid w:val="00634CDB"/>
    <w:rsid w:val="0063525B"/>
    <w:rsid w:val="006368BD"/>
    <w:rsid w:val="00636A02"/>
    <w:rsid w:val="006432AC"/>
    <w:rsid w:val="00647BEE"/>
    <w:rsid w:val="006502CE"/>
    <w:rsid w:val="00651AD0"/>
    <w:rsid w:val="00651B65"/>
    <w:rsid w:val="00651BD1"/>
    <w:rsid w:val="00653206"/>
    <w:rsid w:val="006532AC"/>
    <w:rsid w:val="00653B69"/>
    <w:rsid w:val="006563D2"/>
    <w:rsid w:val="0065647D"/>
    <w:rsid w:val="00656A78"/>
    <w:rsid w:val="006615A5"/>
    <w:rsid w:val="00666D50"/>
    <w:rsid w:val="006675FB"/>
    <w:rsid w:val="00674174"/>
    <w:rsid w:val="00674502"/>
    <w:rsid w:val="006755C8"/>
    <w:rsid w:val="00675924"/>
    <w:rsid w:val="0067642D"/>
    <w:rsid w:val="006765B0"/>
    <w:rsid w:val="00677451"/>
    <w:rsid w:val="0068000E"/>
    <w:rsid w:val="00680FF3"/>
    <w:rsid w:val="0068388D"/>
    <w:rsid w:val="00683ED2"/>
    <w:rsid w:val="00686301"/>
    <w:rsid w:val="006863A8"/>
    <w:rsid w:val="006865FB"/>
    <w:rsid w:val="006865FD"/>
    <w:rsid w:val="00687794"/>
    <w:rsid w:val="00687EBD"/>
    <w:rsid w:val="0069065E"/>
    <w:rsid w:val="00690D0C"/>
    <w:rsid w:val="006969A1"/>
    <w:rsid w:val="006A5C1B"/>
    <w:rsid w:val="006A76CE"/>
    <w:rsid w:val="006B06C8"/>
    <w:rsid w:val="006B22FB"/>
    <w:rsid w:val="006B4AD7"/>
    <w:rsid w:val="006B5364"/>
    <w:rsid w:val="006B7D99"/>
    <w:rsid w:val="006C6BA2"/>
    <w:rsid w:val="006C7233"/>
    <w:rsid w:val="006D1FDA"/>
    <w:rsid w:val="006D4406"/>
    <w:rsid w:val="006D4795"/>
    <w:rsid w:val="006D4A77"/>
    <w:rsid w:val="006D6F9A"/>
    <w:rsid w:val="006D7FC2"/>
    <w:rsid w:val="006E0A30"/>
    <w:rsid w:val="006E4F4C"/>
    <w:rsid w:val="006E5507"/>
    <w:rsid w:val="006E6ABE"/>
    <w:rsid w:val="006F0302"/>
    <w:rsid w:val="006F118A"/>
    <w:rsid w:val="006F22CA"/>
    <w:rsid w:val="006F3745"/>
    <w:rsid w:val="006F3D93"/>
    <w:rsid w:val="006F50AE"/>
    <w:rsid w:val="006F7B3A"/>
    <w:rsid w:val="007038B9"/>
    <w:rsid w:val="007041E7"/>
    <w:rsid w:val="00706CA7"/>
    <w:rsid w:val="007127AB"/>
    <w:rsid w:val="007144F0"/>
    <w:rsid w:val="00714F13"/>
    <w:rsid w:val="00715C8F"/>
    <w:rsid w:val="0072004E"/>
    <w:rsid w:val="00722663"/>
    <w:rsid w:val="00723098"/>
    <w:rsid w:val="00723F41"/>
    <w:rsid w:val="00725364"/>
    <w:rsid w:val="007311D1"/>
    <w:rsid w:val="00731B70"/>
    <w:rsid w:val="00735459"/>
    <w:rsid w:val="00736B9D"/>
    <w:rsid w:val="007406AE"/>
    <w:rsid w:val="007417DB"/>
    <w:rsid w:val="007420C4"/>
    <w:rsid w:val="007457B0"/>
    <w:rsid w:val="007460BF"/>
    <w:rsid w:val="00750262"/>
    <w:rsid w:val="00750F45"/>
    <w:rsid w:val="00751125"/>
    <w:rsid w:val="00753E6A"/>
    <w:rsid w:val="00754270"/>
    <w:rsid w:val="007556FF"/>
    <w:rsid w:val="0075735D"/>
    <w:rsid w:val="007621DC"/>
    <w:rsid w:val="00763168"/>
    <w:rsid w:val="00764D1F"/>
    <w:rsid w:val="00766025"/>
    <w:rsid w:val="007661AA"/>
    <w:rsid w:val="00766822"/>
    <w:rsid w:val="0076698B"/>
    <w:rsid w:val="00770D85"/>
    <w:rsid w:val="00780CC6"/>
    <w:rsid w:val="00781D39"/>
    <w:rsid w:val="00785839"/>
    <w:rsid w:val="007865AF"/>
    <w:rsid w:val="00792196"/>
    <w:rsid w:val="007945E8"/>
    <w:rsid w:val="00797593"/>
    <w:rsid w:val="00797CAA"/>
    <w:rsid w:val="007A058D"/>
    <w:rsid w:val="007A17DF"/>
    <w:rsid w:val="007A1893"/>
    <w:rsid w:val="007A6666"/>
    <w:rsid w:val="007A6CE0"/>
    <w:rsid w:val="007B22A2"/>
    <w:rsid w:val="007B2E95"/>
    <w:rsid w:val="007B4C55"/>
    <w:rsid w:val="007C016A"/>
    <w:rsid w:val="007C022F"/>
    <w:rsid w:val="007C0C16"/>
    <w:rsid w:val="007C1796"/>
    <w:rsid w:val="007C1CCE"/>
    <w:rsid w:val="007C2C4D"/>
    <w:rsid w:val="007C2ECC"/>
    <w:rsid w:val="007C3EDF"/>
    <w:rsid w:val="007C478B"/>
    <w:rsid w:val="007C63EE"/>
    <w:rsid w:val="007C7E02"/>
    <w:rsid w:val="007D4D35"/>
    <w:rsid w:val="007D6277"/>
    <w:rsid w:val="007D6CD2"/>
    <w:rsid w:val="007D6E8A"/>
    <w:rsid w:val="007D7A2C"/>
    <w:rsid w:val="007E0954"/>
    <w:rsid w:val="007E1563"/>
    <w:rsid w:val="007E5919"/>
    <w:rsid w:val="007E6C71"/>
    <w:rsid w:val="007F240F"/>
    <w:rsid w:val="007F42A6"/>
    <w:rsid w:val="007F5702"/>
    <w:rsid w:val="007F7585"/>
    <w:rsid w:val="007F783F"/>
    <w:rsid w:val="007F7A4A"/>
    <w:rsid w:val="00800379"/>
    <w:rsid w:val="00801B5D"/>
    <w:rsid w:val="008030C8"/>
    <w:rsid w:val="00805A0E"/>
    <w:rsid w:val="008070BC"/>
    <w:rsid w:val="00810931"/>
    <w:rsid w:val="00811547"/>
    <w:rsid w:val="00811AE6"/>
    <w:rsid w:val="00811FE3"/>
    <w:rsid w:val="008152A9"/>
    <w:rsid w:val="00817640"/>
    <w:rsid w:val="00825BE6"/>
    <w:rsid w:val="0083282F"/>
    <w:rsid w:val="008338E1"/>
    <w:rsid w:val="00833E0E"/>
    <w:rsid w:val="0083600E"/>
    <w:rsid w:val="00836D1D"/>
    <w:rsid w:val="008409FC"/>
    <w:rsid w:val="0084121A"/>
    <w:rsid w:val="0084162C"/>
    <w:rsid w:val="008429B4"/>
    <w:rsid w:val="00844837"/>
    <w:rsid w:val="00844D8E"/>
    <w:rsid w:val="008453D0"/>
    <w:rsid w:val="00847A10"/>
    <w:rsid w:val="00850248"/>
    <w:rsid w:val="008504CE"/>
    <w:rsid w:val="008524F6"/>
    <w:rsid w:val="00852D4C"/>
    <w:rsid w:val="00853B55"/>
    <w:rsid w:val="00856097"/>
    <w:rsid w:val="0086756D"/>
    <w:rsid w:val="00875DB1"/>
    <w:rsid w:val="008812E5"/>
    <w:rsid w:val="0088208F"/>
    <w:rsid w:val="0088424F"/>
    <w:rsid w:val="00884501"/>
    <w:rsid w:val="00887462"/>
    <w:rsid w:val="008905EC"/>
    <w:rsid w:val="008A179A"/>
    <w:rsid w:val="008A3858"/>
    <w:rsid w:val="008A6B0B"/>
    <w:rsid w:val="008B22BB"/>
    <w:rsid w:val="008B392A"/>
    <w:rsid w:val="008B4228"/>
    <w:rsid w:val="008B4274"/>
    <w:rsid w:val="008B429D"/>
    <w:rsid w:val="008B5AFB"/>
    <w:rsid w:val="008B61BD"/>
    <w:rsid w:val="008B63AD"/>
    <w:rsid w:val="008B6616"/>
    <w:rsid w:val="008B6D31"/>
    <w:rsid w:val="008C3455"/>
    <w:rsid w:val="008C5679"/>
    <w:rsid w:val="008C6755"/>
    <w:rsid w:val="008C7AFF"/>
    <w:rsid w:val="008C7B96"/>
    <w:rsid w:val="008D0A4C"/>
    <w:rsid w:val="008D2A7E"/>
    <w:rsid w:val="008D5A93"/>
    <w:rsid w:val="008D6B89"/>
    <w:rsid w:val="008E7151"/>
    <w:rsid w:val="008F1411"/>
    <w:rsid w:val="008F1A4A"/>
    <w:rsid w:val="008F39F3"/>
    <w:rsid w:val="008F40F4"/>
    <w:rsid w:val="008F76AE"/>
    <w:rsid w:val="00902011"/>
    <w:rsid w:val="00902FD8"/>
    <w:rsid w:val="009049F3"/>
    <w:rsid w:val="00904C2C"/>
    <w:rsid w:val="00906841"/>
    <w:rsid w:val="009111DD"/>
    <w:rsid w:val="00911A84"/>
    <w:rsid w:val="00913260"/>
    <w:rsid w:val="00913367"/>
    <w:rsid w:val="00913BCB"/>
    <w:rsid w:val="0091707F"/>
    <w:rsid w:val="00925554"/>
    <w:rsid w:val="009305CE"/>
    <w:rsid w:val="00936565"/>
    <w:rsid w:val="00940E93"/>
    <w:rsid w:val="0094115E"/>
    <w:rsid w:val="00944349"/>
    <w:rsid w:val="00945E5B"/>
    <w:rsid w:val="009462C1"/>
    <w:rsid w:val="00946D5B"/>
    <w:rsid w:val="00953129"/>
    <w:rsid w:val="009565D9"/>
    <w:rsid w:val="00956730"/>
    <w:rsid w:val="0095685F"/>
    <w:rsid w:val="0096141F"/>
    <w:rsid w:val="00961643"/>
    <w:rsid w:val="00964112"/>
    <w:rsid w:val="009677B5"/>
    <w:rsid w:val="00967820"/>
    <w:rsid w:val="00972D66"/>
    <w:rsid w:val="00973FB0"/>
    <w:rsid w:val="00976E6E"/>
    <w:rsid w:val="00985270"/>
    <w:rsid w:val="00990BFB"/>
    <w:rsid w:val="0099173A"/>
    <w:rsid w:val="00994622"/>
    <w:rsid w:val="009A0CA0"/>
    <w:rsid w:val="009A28DF"/>
    <w:rsid w:val="009A2D26"/>
    <w:rsid w:val="009A2FE0"/>
    <w:rsid w:val="009A47D2"/>
    <w:rsid w:val="009A77EE"/>
    <w:rsid w:val="009B2CC8"/>
    <w:rsid w:val="009B31CF"/>
    <w:rsid w:val="009B6637"/>
    <w:rsid w:val="009B6BCA"/>
    <w:rsid w:val="009C0AA2"/>
    <w:rsid w:val="009C3509"/>
    <w:rsid w:val="009C4322"/>
    <w:rsid w:val="009C4A16"/>
    <w:rsid w:val="009C7A3F"/>
    <w:rsid w:val="009D1157"/>
    <w:rsid w:val="009D3E27"/>
    <w:rsid w:val="009D47B6"/>
    <w:rsid w:val="009D5DA2"/>
    <w:rsid w:val="009D6152"/>
    <w:rsid w:val="009D7AD9"/>
    <w:rsid w:val="009D7C04"/>
    <w:rsid w:val="009E02C1"/>
    <w:rsid w:val="009E12FE"/>
    <w:rsid w:val="009E1783"/>
    <w:rsid w:val="009E366D"/>
    <w:rsid w:val="009E3B9C"/>
    <w:rsid w:val="009E3EC7"/>
    <w:rsid w:val="009E4371"/>
    <w:rsid w:val="009E4B9C"/>
    <w:rsid w:val="009E57E8"/>
    <w:rsid w:val="009E6081"/>
    <w:rsid w:val="009E676F"/>
    <w:rsid w:val="009E76AC"/>
    <w:rsid w:val="009F4A76"/>
    <w:rsid w:val="009F64A1"/>
    <w:rsid w:val="009F7C1A"/>
    <w:rsid w:val="00A00340"/>
    <w:rsid w:val="00A07FC2"/>
    <w:rsid w:val="00A145D5"/>
    <w:rsid w:val="00A21FD7"/>
    <w:rsid w:val="00A2302D"/>
    <w:rsid w:val="00A31582"/>
    <w:rsid w:val="00A32F43"/>
    <w:rsid w:val="00A33074"/>
    <w:rsid w:val="00A444F9"/>
    <w:rsid w:val="00A45B55"/>
    <w:rsid w:val="00A460A4"/>
    <w:rsid w:val="00A46B92"/>
    <w:rsid w:val="00A471E1"/>
    <w:rsid w:val="00A47950"/>
    <w:rsid w:val="00A47FD2"/>
    <w:rsid w:val="00A50A7B"/>
    <w:rsid w:val="00A51D8B"/>
    <w:rsid w:val="00A52515"/>
    <w:rsid w:val="00A525B6"/>
    <w:rsid w:val="00A54E1B"/>
    <w:rsid w:val="00A57FA5"/>
    <w:rsid w:val="00A60A28"/>
    <w:rsid w:val="00A62640"/>
    <w:rsid w:val="00A62852"/>
    <w:rsid w:val="00A63648"/>
    <w:rsid w:val="00A66094"/>
    <w:rsid w:val="00A67EE2"/>
    <w:rsid w:val="00A700EE"/>
    <w:rsid w:val="00A719BB"/>
    <w:rsid w:val="00A72BC9"/>
    <w:rsid w:val="00A74C71"/>
    <w:rsid w:val="00A80071"/>
    <w:rsid w:val="00A82950"/>
    <w:rsid w:val="00A83B63"/>
    <w:rsid w:val="00A847AB"/>
    <w:rsid w:val="00A85112"/>
    <w:rsid w:val="00A860A3"/>
    <w:rsid w:val="00A867E5"/>
    <w:rsid w:val="00A86C3B"/>
    <w:rsid w:val="00A87183"/>
    <w:rsid w:val="00A87881"/>
    <w:rsid w:val="00A87A4C"/>
    <w:rsid w:val="00A9011C"/>
    <w:rsid w:val="00A90B6E"/>
    <w:rsid w:val="00A942B8"/>
    <w:rsid w:val="00A953F2"/>
    <w:rsid w:val="00AA0A40"/>
    <w:rsid w:val="00AA4350"/>
    <w:rsid w:val="00AA798D"/>
    <w:rsid w:val="00AA7C71"/>
    <w:rsid w:val="00AB0C30"/>
    <w:rsid w:val="00AB2744"/>
    <w:rsid w:val="00AB61B0"/>
    <w:rsid w:val="00AB66AA"/>
    <w:rsid w:val="00AC16B8"/>
    <w:rsid w:val="00AC2BDB"/>
    <w:rsid w:val="00AC3F40"/>
    <w:rsid w:val="00AC4DFA"/>
    <w:rsid w:val="00AC5AFE"/>
    <w:rsid w:val="00AC5E43"/>
    <w:rsid w:val="00AC6531"/>
    <w:rsid w:val="00AD18E8"/>
    <w:rsid w:val="00AD3709"/>
    <w:rsid w:val="00AE19AB"/>
    <w:rsid w:val="00AE1D6F"/>
    <w:rsid w:val="00AE28BB"/>
    <w:rsid w:val="00AE42C7"/>
    <w:rsid w:val="00AF211E"/>
    <w:rsid w:val="00AF28FA"/>
    <w:rsid w:val="00B13C84"/>
    <w:rsid w:val="00B14ED0"/>
    <w:rsid w:val="00B27254"/>
    <w:rsid w:val="00B27C6C"/>
    <w:rsid w:val="00B302F3"/>
    <w:rsid w:val="00B31E72"/>
    <w:rsid w:val="00B35B05"/>
    <w:rsid w:val="00B36331"/>
    <w:rsid w:val="00B40140"/>
    <w:rsid w:val="00B44DD1"/>
    <w:rsid w:val="00B536B6"/>
    <w:rsid w:val="00B56601"/>
    <w:rsid w:val="00B6011B"/>
    <w:rsid w:val="00B60790"/>
    <w:rsid w:val="00B60ED3"/>
    <w:rsid w:val="00B63ADF"/>
    <w:rsid w:val="00B640C2"/>
    <w:rsid w:val="00B65460"/>
    <w:rsid w:val="00B65895"/>
    <w:rsid w:val="00B659F6"/>
    <w:rsid w:val="00B67E4D"/>
    <w:rsid w:val="00B73FD8"/>
    <w:rsid w:val="00B75560"/>
    <w:rsid w:val="00B8380F"/>
    <w:rsid w:val="00B95AC0"/>
    <w:rsid w:val="00B964B6"/>
    <w:rsid w:val="00BA06C6"/>
    <w:rsid w:val="00BA0AFC"/>
    <w:rsid w:val="00BA41C5"/>
    <w:rsid w:val="00BB1903"/>
    <w:rsid w:val="00BB3CA3"/>
    <w:rsid w:val="00BB3E41"/>
    <w:rsid w:val="00BB49C7"/>
    <w:rsid w:val="00BB4E93"/>
    <w:rsid w:val="00BB6123"/>
    <w:rsid w:val="00BB7941"/>
    <w:rsid w:val="00BB7F9C"/>
    <w:rsid w:val="00BC0439"/>
    <w:rsid w:val="00BC1DFE"/>
    <w:rsid w:val="00BC1EFF"/>
    <w:rsid w:val="00BC3B12"/>
    <w:rsid w:val="00BC4670"/>
    <w:rsid w:val="00BC70B1"/>
    <w:rsid w:val="00BD489E"/>
    <w:rsid w:val="00BD5951"/>
    <w:rsid w:val="00BD71B0"/>
    <w:rsid w:val="00BE04A4"/>
    <w:rsid w:val="00BE1833"/>
    <w:rsid w:val="00BE5C8F"/>
    <w:rsid w:val="00BF1304"/>
    <w:rsid w:val="00BF46C5"/>
    <w:rsid w:val="00BF4972"/>
    <w:rsid w:val="00BF49A9"/>
    <w:rsid w:val="00C02012"/>
    <w:rsid w:val="00C0457D"/>
    <w:rsid w:val="00C11BC7"/>
    <w:rsid w:val="00C129FC"/>
    <w:rsid w:val="00C15D5A"/>
    <w:rsid w:val="00C17194"/>
    <w:rsid w:val="00C17D0A"/>
    <w:rsid w:val="00C2010C"/>
    <w:rsid w:val="00C27645"/>
    <w:rsid w:val="00C304FD"/>
    <w:rsid w:val="00C3098D"/>
    <w:rsid w:val="00C30F94"/>
    <w:rsid w:val="00C34911"/>
    <w:rsid w:val="00C37659"/>
    <w:rsid w:val="00C402CB"/>
    <w:rsid w:val="00C423A7"/>
    <w:rsid w:val="00C4571D"/>
    <w:rsid w:val="00C47929"/>
    <w:rsid w:val="00C5077E"/>
    <w:rsid w:val="00C52E9C"/>
    <w:rsid w:val="00C53E23"/>
    <w:rsid w:val="00C54903"/>
    <w:rsid w:val="00C5510A"/>
    <w:rsid w:val="00C60C10"/>
    <w:rsid w:val="00C63135"/>
    <w:rsid w:val="00C64065"/>
    <w:rsid w:val="00C67026"/>
    <w:rsid w:val="00C72B46"/>
    <w:rsid w:val="00C73443"/>
    <w:rsid w:val="00C74461"/>
    <w:rsid w:val="00C75C72"/>
    <w:rsid w:val="00C762B3"/>
    <w:rsid w:val="00C77824"/>
    <w:rsid w:val="00C77B69"/>
    <w:rsid w:val="00C77B7A"/>
    <w:rsid w:val="00C800EB"/>
    <w:rsid w:val="00C82704"/>
    <w:rsid w:val="00C86419"/>
    <w:rsid w:val="00C95355"/>
    <w:rsid w:val="00C9698D"/>
    <w:rsid w:val="00C96B0B"/>
    <w:rsid w:val="00CA0BD2"/>
    <w:rsid w:val="00CA1A81"/>
    <w:rsid w:val="00CA38F2"/>
    <w:rsid w:val="00CA4078"/>
    <w:rsid w:val="00CA59C9"/>
    <w:rsid w:val="00CA627A"/>
    <w:rsid w:val="00CB55A7"/>
    <w:rsid w:val="00CB6920"/>
    <w:rsid w:val="00CB79C0"/>
    <w:rsid w:val="00CB7C38"/>
    <w:rsid w:val="00CC0060"/>
    <w:rsid w:val="00CC2EA5"/>
    <w:rsid w:val="00CC4122"/>
    <w:rsid w:val="00CC52BB"/>
    <w:rsid w:val="00CC713A"/>
    <w:rsid w:val="00CC7574"/>
    <w:rsid w:val="00CD0B23"/>
    <w:rsid w:val="00CD2732"/>
    <w:rsid w:val="00CD3F5D"/>
    <w:rsid w:val="00CE2D7C"/>
    <w:rsid w:val="00CE6C4C"/>
    <w:rsid w:val="00CF239A"/>
    <w:rsid w:val="00D00A4D"/>
    <w:rsid w:val="00D011FA"/>
    <w:rsid w:val="00D03389"/>
    <w:rsid w:val="00D03E75"/>
    <w:rsid w:val="00D041A9"/>
    <w:rsid w:val="00D107FA"/>
    <w:rsid w:val="00D10884"/>
    <w:rsid w:val="00D21061"/>
    <w:rsid w:val="00D2396E"/>
    <w:rsid w:val="00D25132"/>
    <w:rsid w:val="00D36591"/>
    <w:rsid w:val="00D40DE6"/>
    <w:rsid w:val="00D43835"/>
    <w:rsid w:val="00D44B6C"/>
    <w:rsid w:val="00D4590A"/>
    <w:rsid w:val="00D4678A"/>
    <w:rsid w:val="00D47CE1"/>
    <w:rsid w:val="00D50F10"/>
    <w:rsid w:val="00D5792F"/>
    <w:rsid w:val="00D611FF"/>
    <w:rsid w:val="00D61642"/>
    <w:rsid w:val="00D62102"/>
    <w:rsid w:val="00D65A73"/>
    <w:rsid w:val="00D67D69"/>
    <w:rsid w:val="00D7648F"/>
    <w:rsid w:val="00D817C3"/>
    <w:rsid w:val="00D821A4"/>
    <w:rsid w:val="00D828B2"/>
    <w:rsid w:val="00D83337"/>
    <w:rsid w:val="00D9035F"/>
    <w:rsid w:val="00D907FA"/>
    <w:rsid w:val="00D90B93"/>
    <w:rsid w:val="00D91588"/>
    <w:rsid w:val="00D97AF4"/>
    <w:rsid w:val="00DA57FC"/>
    <w:rsid w:val="00DA58E2"/>
    <w:rsid w:val="00DA74F1"/>
    <w:rsid w:val="00DA7D59"/>
    <w:rsid w:val="00DB0AFB"/>
    <w:rsid w:val="00DB110D"/>
    <w:rsid w:val="00DB16A9"/>
    <w:rsid w:val="00DB274D"/>
    <w:rsid w:val="00DB34F8"/>
    <w:rsid w:val="00DB5E9C"/>
    <w:rsid w:val="00DB6908"/>
    <w:rsid w:val="00DC11E8"/>
    <w:rsid w:val="00DC63C5"/>
    <w:rsid w:val="00DC6535"/>
    <w:rsid w:val="00DC7570"/>
    <w:rsid w:val="00DD61D0"/>
    <w:rsid w:val="00DD71F9"/>
    <w:rsid w:val="00DD72F8"/>
    <w:rsid w:val="00DD7FEF"/>
    <w:rsid w:val="00DE137C"/>
    <w:rsid w:val="00DE19F3"/>
    <w:rsid w:val="00DE32B8"/>
    <w:rsid w:val="00DE3998"/>
    <w:rsid w:val="00DE417E"/>
    <w:rsid w:val="00DE5DC0"/>
    <w:rsid w:val="00DF2575"/>
    <w:rsid w:val="00DF343D"/>
    <w:rsid w:val="00DF5338"/>
    <w:rsid w:val="00E0066E"/>
    <w:rsid w:val="00E0522D"/>
    <w:rsid w:val="00E103B7"/>
    <w:rsid w:val="00E11BD6"/>
    <w:rsid w:val="00E130A2"/>
    <w:rsid w:val="00E14020"/>
    <w:rsid w:val="00E163E6"/>
    <w:rsid w:val="00E2156E"/>
    <w:rsid w:val="00E21AA3"/>
    <w:rsid w:val="00E225F7"/>
    <w:rsid w:val="00E2539C"/>
    <w:rsid w:val="00E25E30"/>
    <w:rsid w:val="00E33C1C"/>
    <w:rsid w:val="00E36957"/>
    <w:rsid w:val="00E37729"/>
    <w:rsid w:val="00E40F9E"/>
    <w:rsid w:val="00E423C9"/>
    <w:rsid w:val="00E432B0"/>
    <w:rsid w:val="00E43B5D"/>
    <w:rsid w:val="00E46F64"/>
    <w:rsid w:val="00E4753E"/>
    <w:rsid w:val="00E51B99"/>
    <w:rsid w:val="00E520E3"/>
    <w:rsid w:val="00E52C6F"/>
    <w:rsid w:val="00E5312B"/>
    <w:rsid w:val="00E534D5"/>
    <w:rsid w:val="00E5513C"/>
    <w:rsid w:val="00E57A02"/>
    <w:rsid w:val="00E62B59"/>
    <w:rsid w:val="00E63584"/>
    <w:rsid w:val="00E638C9"/>
    <w:rsid w:val="00E6530C"/>
    <w:rsid w:val="00E669BD"/>
    <w:rsid w:val="00E76BF0"/>
    <w:rsid w:val="00E819B9"/>
    <w:rsid w:val="00E85331"/>
    <w:rsid w:val="00E90720"/>
    <w:rsid w:val="00E92ECC"/>
    <w:rsid w:val="00E940DF"/>
    <w:rsid w:val="00E943DD"/>
    <w:rsid w:val="00E97D84"/>
    <w:rsid w:val="00EA0A5E"/>
    <w:rsid w:val="00EA1404"/>
    <w:rsid w:val="00EA397C"/>
    <w:rsid w:val="00EA4855"/>
    <w:rsid w:val="00EA4A25"/>
    <w:rsid w:val="00EA5905"/>
    <w:rsid w:val="00EA706D"/>
    <w:rsid w:val="00EB2DE2"/>
    <w:rsid w:val="00EB7FC5"/>
    <w:rsid w:val="00EC3182"/>
    <w:rsid w:val="00EC756F"/>
    <w:rsid w:val="00ED1123"/>
    <w:rsid w:val="00ED285D"/>
    <w:rsid w:val="00ED68E7"/>
    <w:rsid w:val="00ED7C30"/>
    <w:rsid w:val="00EE0A5D"/>
    <w:rsid w:val="00EE0B63"/>
    <w:rsid w:val="00EE4586"/>
    <w:rsid w:val="00EE4DF1"/>
    <w:rsid w:val="00EF2ADE"/>
    <w:rsid w:val="00EF36E3"/>
    <w:rsid w:val="00EF3F29"/>
    <w:rsid w:val="00EF7B5F"/>
    <w:rsid w:val="00F005C8"/>
    <w:rsid w:val="00F01B83"/>
    <w:rsid w:val="00F056D8"/>
    <w:rsid w:val="00F06129"/>
    <w:rsid w:val="00F06E15"/>
    <w:rsid w:val="00F1405E"/>
    <w:rsid w:val="00F144C4"/>
    <w:rsid w:val="00F1452E"/>
    <w:rsid w:val="00F14C9D"/>
    <w:rsid w:val="00F1759B"/>
    <w:rsid w:val="00F20E4A"/>
    <w:rsid w:val="00F21B1B"/>
    <w:rsid w:val="00F2405B"/>
    <w:rsid w:val="00F25175"/>
    <w:rsid w:val="00F255E6"/>
    <w:rsid w:val="00F273A4"/>
    <w:rsid w:val="00F30823"/>
    <w:rsid w:val="00F31118"/>
    <w:rsid w:val="00F32A73"/>
    <w:rsid w:val="00F34439"/>
    <w:rsid w:val="00F36056"/>
    <w:rsid w:val="00F36246"/>
    <w:rsid w:val="00F3758C"/>
    <w:rsid w:val="00F405DB"/>
    <w:rsid w:val="00F40B20"/>
    <w:rsid w:val="00F430E9"/>
    <w:rsid w:val="00F465CA"/>
    <w:rsid w:val="00F47375"/>
    <w:rsid w:val="00F475A8"/>
    <w:rsid w:val="00F47DF7"/>
    <w:rsid w:val="00F505F1"/>
    <w:rsid w:val="00F5092A"/>
    <w:rsid w:val="00F51695"/>
    <w:rsid w:val="00F527DF"/>
    <w:rsid w:val="00F53CEE"/>
    <w:rsid w:val="00F540B0"/>
    <w:rsid w:val="00F56BF6"/>
    <w:rsid w:val="00F607CA"/>
    <w:rsid w:val="00F621B9"/>
    <w:rsid w:val="00F62C61"/>
    <w:rsid w:val="00F64EF7"/>
    <w:rsid w:val="00F6572D"/>
    <w:rsid w:val="00F665C0"/>
    <w:rsid w:val="00F67974"/>
    <w:rsid w:val="00F67D53"/>
    <w:rsid w:val="00F70AF5"/>
    <w:rsid w:val="00F7110E"/>
    <w:rsid w:val="00F73B29"/>
    <w:rsid w:val="00F762E2"/>
    <w:rsid w:val="00F80C86"/>
    <w:rsid w:val="00F8139D"/>
    <w:rsid w:val="00F818E5"/>
    <w:rsid w:val="00F82681"/>
    <w:rsid w:val="00F8373F"/>
    <w:rsid w:val="00F85DB6"/>
    <w:rsid w:val="00F91467"/>
    <w:rsid w:val="00F93904"/>
    <w:rsid w:val="00F943DE"/>
    <w:rsid w:val="00F94B65"/>
    <w:rsid w:val="00F961F5"/>
    <w:rsid w:val="00F9652D"/>
    <w:rsid w:val="00F97987"/>
    <w:rsid w:val="00FA0F71"/>
    <w:rsid w:val="00FB1D5E"/>
    <w:rsid w:val="00FB24A5"/>
    <w:rsid w:val="00FB3FBC"/>
    <w:rsid w:val="00FB5660"/>
    <w:rsid w:val="00FB6E93"/>
    <w:rsid w:val="00FC4898"/>
    <w:rsid w:val="00FC605E"/>
    <w:rsid w:val="00FD1A30"/>
    <w:rsid w:val="00FD5A87"/>
    <w:rsid w:val="00FE2B45"/>
    <w:rsid w:val="00FE2F4F"/>
    <w:rsid w:val="00FE4720"/>
    <w:rsid w:val="00FE4A5A"/>
    <w:rsid w:val="00FE6B96"/>
    <w:rsid w:val="00FE7220"/>
    <w:rsid w:val="00FF18E3"/>
    <w:rsid w:val="00FF2344"/>
    <w:rsid w:val="00FF2B45"/>
    <w:rsid w:val="00FF400E"/>
    <w:rsid w:val="00FF4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D5B41"/>
  <w15:chartTrackingRefBased/>
  <w15:docId w15:val="{EFF16535-4E0D-4352-ADD1-C96829BB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style>
  <w:style w:type="paragraph" w:styleId="10">
    <w:name w:val="heading 1"/>
    <w:aliases w:val="Заголовок параграфа (1.),Section,level2 hdg,111,Заголовок параграфа (1.) Знак Знак"/>
    <w:basedOn w:val="a3"/>
    <w:link w:val="12"/>
    <w:autoRedefine/>
    <w:uiPriority w:val="99"/>
    <w:qFormat/>
    <w:rsid w:val="00574711"/>
    <w:pPr>
      <w:numPr>
        <w:numId w:val="36"/>
      </w:numPr>
      <w:tabs>
        <w:tab w:val="left" w:pos="709"/>
        <w:tab w:val="left" w:pos="1134"/>
      </w:tabs>
      <w:spacing w:before="120" w:after="120" w:line="240" w:lineRule="auto"/>
      <w:ind w:left="782" w:right="-45" w:hanging="357"/>
      <w:jc w:val="center"/>
      <w:outlineLvl w:val="0"/>
    </w:pPr>
    <w:rPr>
      <w:rFonts w:ascii="Garamond" w:eastAsia="Times New Roman" w:hAnsi="Garamond" w:cs="Garamond"/>
      <w:b/>
      <w:caps/>
      <w:color w:val="000000"/>
      <w:kern w:val="28"/>
    </w:rPr>
  </w:style>
  <w:style w:type="paragraph" w:styleId="22">
    <w:name w:val="heading 2"/>
    <w:aliases w:val="h2,h21,Заголовок пункта (1.1),5,Reset numbering,222"/>
    <w:basedOn w:val="a3"/>
    <w:next w:val="a3"/>
    <w:link w:val="23"/>
    <w:uiPriority w:val="9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3">
    <w:name w:val="heading 3"/>
    <w:aliases w:val="H3,Заголовок подпукта (1.1.1),Level 1 - 1,o"/>
    <w:basedOn w:val="a3"/>
    <w:link w:val="34"/>
    <w:autoRedefine/>
    <w:uiPriority w:val="99"/>
    <w:qFormat/>
    <w:rsid w:val="0030063F"/>
    <w:pPr>
      <w:widowControl w:val="0"/>
      <w:spacing w:after="120" w:line="276" w:lineRule="auto"/>
      <w:ind w:left="567" w:hanging="567"/>
      <w:jc w:val="both"/>
      <w:outlineLvl w:val="2"/>
    </w:pPr>
    <w:rPr>
      <w:rFonts w:ascii="Garamond" w:eastAsia="Times New Roman" w:hAnsi="Garamond" w:cs="Times New Roman"/>
      <w:color w:val="000000"/>
    </w:rPr>
  </w:style>
  <w:style w:type="paragraph" w:styleId="41">
    <w:name w:val="heading 4"/>
    <w:aliases w:val="H41,Sub-Minor,Level 2 - a,H4"/>
    <w:basedOn w:val="a3"/>
    <w:next w:val="a3"/>
    <w:link w:val="42"/>
    <w:uiPriority w:val="99"/>
    <w:qFormat/>
    <w:pPr>
      <w:tabs>
        <w:tab w:val="left" w:pos="1134"/>
        <w:tab w:val="num" w:pos="1260"/>
      </w:tabs>
      <w:spacing w:before="120" w:after="200" w:line="270" w:lineRule="atLeast"/>
      <w:ind w:left="1260"/>
      <w:outlineLvl w:val="3"/>
    </w:pPr>
    <w:rPr>
      <w:rFonts w:ascii="NewsGoth BT" w:eastAsia="Times New Roman" w:hAnsi="NewsGoth BT" w:cs="Times New Roman"/>
      <w:b/>
      <w:sz w:val="20"/>
      <w:szCs w:val="20"/>
      <w:lang w:val="de-DE" w:eastAsia="ru-RU"/>
    </w:rPr>
  </w:style>
  <w:style w:type="paragraph" w:styleId="51">
    <w:name w:val="heading 5"/>
    <w:aliases w:val="h5,h51,H5,H51,h52,test,Block Label,Level 3 - i"/>
    <w:basedOn w:val="a3"/>
    <w:next w:val="a3"/>
    <w:link w:val="52"/>
    <w:uiPriority w:val="99"/>
    <w:qFormat/>
    <w:pPr>
      <w:tabs>
        <w:tab w:val="num" w:pos="1080"/>
      </w:tabs>
      <w:spacing w:before="240" w:after="60" w:line="270" w:lineRule="atLeast"/>
      <w:outlineLvl w:val="4"/>
    </w:pPr>
    <w:rPr>
      <w:rFonts w:ascii="Arial" w:eastAsia="Times New Roman" w:hAnsi="Arial" w:cs="Times New Roman"/>
      <w:sz w:val="20"/>
      <w:szCs w:val="20"/>
      <w:lang w:val="de-DE" w:eastAsia="ru-RU"/>
    </w:rPr>
  </w:style>
  <w:style w:type="paragraph" w:styleId="6">
    <w:name w:val="heading 6"/>
    <w:aliases w:val="Legal Level 1."/>
    <w:basedOn w:val="a3"/>
    <w:next w:val="a3"/>
    <w:link w:val="60"/>
    <w:uiPriority w:val="99"/>
    <w:qFormat/>
    <w:pPr>
      <w:tabs>
        <w:tab w:val="num" w:pos="1080"/>
      </w:tabs>
      <w:spacing w:before="240" w:after="60" w:line="270" w:lineRule="atLeast"/>
      <w:outlineLvl w:val="5"/>
    </w:pPr>
    <w:rPr>
      <w:rFonts w:ascii="Arial" w:eastAsia="Times New Roman" w:hAnsi="Arial" w:cs="Times New Roman"/>
      <w:i/>
      <w:sz w:val="20"/>
      <w:szCs w:val="20"/>
      <w:lang w:val="de-DE" w:eastAsia="ru-RU"/>
    </w:rPr>
  </w:style>
  <w:style w:type="paragraph" w:styleId="7">
    <w:name w:val="heading 7"/>
    <w:aliases w:val="Appendix Header,Legal Level 1.1."/>
    <w:basedOn w:val="a3"/>
    <w:next w:val="a3"/>
    <w:link w:val="70"/>
    <w:uiPriority w:val="99"/>
    <w:qFormat/>
    <w:pPr>
      <w:spacing w:before="240" w:after="60" w:line="270" w:lineRule="atLeast"/>
      <w:outlineLvl w:val="6"/>
    </w:pPr>
    <w:rPr>
      <w:rFonts w:ascii="Arial" w:eastAsia="Times New Roman" w:hAnsi="Arial" w:cs="Times New Roman"/>
      <w:sz w:val="20"/>
      <w:szCs w:val="20"/>
      <w:lang w:val="de-DE" w:eastAsia="ru-RU"/>
    </w:rPr>
  </w:style>
  <w:style w:type="paragraph" w:styleId="8">
    <w:name w:val="heading 8"/>
    <w:aliases w:val="Legal Level 1.1.1."/>
    <w:basedOn w:val="a3"/>
    <w:next w:val="a3"/>
    <w:link w:val="80"/>
    <w:uiPriority w:val="99"/>
    <w:qFormat/>
    <w:pPr>
      <w:spacing w:before="240" w:after="60" w:line="270" w:lineRule="atLeast"/>
      <w:outlineLvl w:val="7"/>
    </w:pPr>
    <w:rPr>
      <w:rFonts w:ascii="Arial" w:eastAsia="Times New Roman" w:hAnsi="Arial" w:cs="Times New Roman"/>
      <w:i/>
      <w:sz w:val="20"/>
      <w:szCs w:val="20"/>
      <w:lang w:val="de-DE" w:eastAsia="ru-RU"/>
    </w:rPr>
  </w:style>
  <w:style w:type="paragraph" w:styleId="9">
    <w:name w:val="heading 9"/>
    <w:aliases w:val="Legal Level 1.1.1.1."/>
    <w:basedOn w:val="a3"/>
    <w:next w:val="a3"/>
    <w:link w:val="90"/>
    <w:uiPriority w:val="99"/>
    <w:qFormat/>
    <w:pPr>
      <w:spacing w:before="240" w:after="60" w:line="270" w:lineRule="atLeast"/>
      <w:outlineLvl w:val="8"/>
    </w:pPr>
    <w:rPr>
      <w:rFonts w:ascii="Arial" w:eastAsia="Times New Roman" w:hAnsi="Arial" w:cs="Times New Roman"/>
      <w:i/>
      <w:sz w:val="18"/>
      <w:szCs w:val="20"/>
      <w:lang w:val="de-DE"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aliases w:val="body text"/>
    <w:basedOn w:val="a3"/>
    <w:link w:val="13"/>
    <w:uiPriority w:val="99"/>
    <w:pPr>
      <w:spacing w:before="120" w:after="120" w:line="240" w:lineRule="auto"/>
      <w:jc w:val="both"/>
    </w:pPr>
    <w:rPr>
      <w:rFonts w:ascii="Times New Roman" w:eastAsia="Times New Roman" w:hAnsi="Times New Roman" w:cs="Times New Roman"/>
      <w:szCs w:val="20"/>
      <w:lang w:val="en-GB"/>
    </w:rPr>
  </w:style>
  <w:style w:type="character" w:customStyle="1" w:styleId="a8">
    <w:name w:val="Основной текст Знак"/>
    <w:basedOn w:val="a4"/>
    <w:uiPriority w:val="99"/>
  </w:style>
  <w:style w:type="character" w:customStyle="1" w:styleId="13">
    <w:name w:val="Основной текст Знак1"/>
    <w:aliases w:val="body text Знак"/>
    <w:link w:val="a7"/>
    <w:rPr>
      <w:rFonts w:ascii="Times New Roman" w:eastAsia="Times New Roman" w:hAnsi="Times New Roman" w:cs="Times New Roman"/>
      <w:szCs w:val="20"/>
      <w:lang w:val="en-GB"/>
    </w:rPr>
  </w:style>
  <w:style w:type="character" w:styleId="a9">
    <w:name w:val="annotation reference"/>
    <w:basedOn w:val="a4"/>
    <w:uiPriority w:val="99"/>
    <w:unhideWhenUsed/>
    <w:rPr>
      <w:sz w:val="16"/>
      <w:szCs w:val="16"/>
    </w:rPr>
  </w:style>
  <w:style w:type="paragraph" w:styleId="aa">
    <w:name w:val="annotation text"/>
    <w:basedOn w:val="a3"/>
    <w:link w:val="ab"/>
    <w:uiPriority w:val="99"/>
    <w:unhideWhenUsed/>
    <w:pPr>
      <w:spacing w:line="240" w:lineRule="auto"/>
    </w:pPr>
    <w:rPr>
      <w:sz w:val="20"/>
      <w:szCs w:val="20"/>
    </w:rPr>
  </w:style>
  <w:style w:type="character" w:customStyle="1" w:styleId="ab">
    <w:name w:val="Текст примечания Знак"/>
    <w:basedOn w:val="a4"/>
    <w:link w:val="aa"/>
    <w:uiPriority w:val="99"/>
    <w:rPr>
      <w:sz w:val="20"/>
      <w:szCs w:val="20"/>
    </w:rPr>
  </w:style>
  <w:style w:type="paragraph" w:styleId="ac">
    <w:name w:val="Balloon Text"/>
    <w:basedOn w:val="a3"/>
    <w:link w:val="ad"/>
    <w:uiPriority w:val="99"/>
    <w:unhideWhenUsed/>
    <w:rsid w:val="009D5DA2"/>
    <w:pPr>
      <w:spacing w:after="0" w:line="240" w:lineRule="auto"/>
    </w:pPr>
    <w:rPr>
      <w:rFonts w:ascii="Segoe UI" w:hAnsi="Segoe UI" w:cs="Segoe UI"/>
      <w:sz w:val="18"/>
      <w:szCs w:val="18"/>
    </w:rPr>
  </w:style>
  <w:style w:type="character" w:customStyle="1" w:styleId="ad">
    <w:name w:val="Текст выноски Знак"/>
    <w:basedOn w:val="a4"/>
    <w:link w:val="ac"/>
    <w:uiPriority w:val="99"/>
    <w:rPr>
      <w:rFonts w:ascii="Segoe UI" w:hAnsi="Segoe UI" w:cs="Segoe UI"/>
      <w:sz w:val="18"/>
      <w:szCs w:val="18"/>
    </w:rPr>
  </w:style>
  <w:style w:type="character" w:customStyle="1" w:styleId="12">
    <w:name w:val="Заголовок 1 Знак"/>
    <w:aliases w:val="Заголовок параграфа (1.) Знак,Section Знак,level2 hdg Знак,111 Знак,Заголовок параграфа (1.) Знак Знак Знак1"/>
    <w:basedOn w:val="a4"/>
    <w:link w:val="10"/>
    <w:uiPriority w:val="99"/>
    <w:rsid w:val="00574711"/>
    <w:rPr>
      <w:rFonts w:ascii="Garamond" w:eastAsia="Times New Roman" w:hAnsi="Garamond" w:cs="Garamond"/>
      <w:b/>
      <w:caps/>
      <w:color w:val="000000"/>
      <w:kern w:val="28"/>
    </w:rPr>
  </w:style>
  <w:style w:type="paragraph" w:styleId="ae">
    <w:name w:val="annotation subject"/>
    <w:basedOn w:val="aa"/>
    <w:next w:val="aa"/>
    <w:link w:val="af"/>
    <w:uiPriority w:val="99"/>
    <w:unhideWhenUsed/>
    <w:rPr>
      <w:b/>
      <w:bCs/>
    </w:rPr>
  </w:style>
  <w:style w:type="character" w:customStyle="1" w:styleId="af">
    <w:name w:val="Тема примечания Знак"/>
    <w:basedOn w:val="ab"/>
    <w:link w:val="ae"/>
    <w:uiPriority w:val="99"/>
    <w:rPr>
      <w:b/>
      <w:bCs/>
      <w:sz w:val="20"/>
      <w:szCs w:val="20"/>
    </w:rPr>
  </w:style>
  <w:style w:type="paragraph" w:styleId="af0">
    <w:name w:val="List Paragraph"/>
    <w:basedOn w:val="a3"/>
    <w:link w:val="af1"/>
    <w:uiPriority w:val="34"/>
    <w:qFormat/>
    <w:pPr>
      <w:spacing w:after="0" w:line="360" w:lineRule="auto"/>
      <w:ind w:left="720" w:firstLine="709"/>
      <w:contextualSpacing/>
      <w:jc w:val="both"/>
    </w:pPr>
    <w:rPr>
      <w:rFonts w:ascii="Times New Roman" w:eastAsia="Calibri" w:hAnsi="Times New Roman" w:cs="Times New Roman"/>
      <w:sz w:val="24"/>
    </w:rPr>
  </w:style>
  <w:style w:type="character" w:customStyle="1" w:styleId="af1">
    <w:name w:val="Абзац списка Знак"/>
    <w:link w:val="af0"/>
    <w:uiPriority w:val="34"/>
    <w:rPr>
      <w:rFonts w:ascii="Times New Roman" w:eastAsia="Calibri" w:hAnsi="Times New Roman" w:cs="Times New Roman"/>
      <w:sz w:val="24"/>
    </w:rPr>
  </w:style>
  <w:style w:type="character" w:customStyle="1" w:styleId="23">
    <w:name w:val="Заголовок 2 Знак"/>
    <w:aliases w:val="h2 Знак,h21 Знак,Заголовок пункта (1.1) Знак,5 Знак,Reset numbering Знак,222 Знак"/>
    <w:basedOn w:val="a4"/>
    <w:link w:val="22"/>
    <w:uiPriority w:val="99"/>
    <w:rPr>
      <w:rFonts w:asciiTheme="majorHAnsi" w:eastAsiaTheme="majorEastAsia" w:hAnsiTheme="majorHAnsi" w:cstheme="majorBidi"/>
      <w:color w:val="2E74B5" w:themeColor="accent1" w:themeShade="BF"/>
      <w:sz w:val="26"/>
      <w:szCs w:val="26"/>
    </w:rPr>
  </w:style>
  <w:style w:type="character" w:customStyle="1" w:styleId="34">
    <w:name w:val="Заголовок 3 Знак"/>
    <w:aliases w:val="H3 Знак,Заголовок подпукта (1.1.1) Знак,Level 1 - 1 Знак,o Знак"/>
    <w:basedOn w:val="a4"/>
    <w:link w:val="33"/>
    <w:uiPriority w:val="99"/>
    <w:rsid w:val="0030063F"/>
    <w:rPr>
      <w:rFonts w:ascii="Garamond" w:eastAsia="Times New Roman" w:hAnsi="Garamond" w:cs="Times New Roman"/>
      <w:color w:val="000000"/>
    </w:rPr>
  </w:style>
  <w:style w:type="paragraph" w:customStyle="1" w:styleId="Iauiue">
    <w:name w:val="Iau?iue"/>
    <w:pPr>
      <w:widowControl w:val="0"/>
      <w:spacing w:after="0" w:line="240" w:lineRule="auto"/>
    </w:pPr>
    <w:rPr>
      <w:rFonts w:ascii="Times New Roman" w:eastAsia="Times New Roman" w:hAnsi="Times New Roman" w:cs="Times New Roman"/>
      <w:sz w:val="20"/>
      <w:szCs w:val="20"/>
    </w:rPr>
  </w:style>
  <w:style w:type="character" w:customStyle="1" w:styleId="24">
    <w:name w:val="Основной текст Знак2"/>
    <w:aliases w:val="body text Знак2,Основной текст Знак3"/>
    <w:rPr>
      <w:sz w:val="22"/>
      <w:lang w:val="en-GB" w:eastAsia="en-US" w:bidi="ar-SA"/>
    </w:rPr>
  </w:style>
  <w:style w:type="paragraph" w:styleId="af2">
    <w:name w:val="Revision"/>
    <w:hidden/>
    <w:uiPriority w:val="99"/>
    <w:semiHidden/>
    <w:pPr>
      <w:spacing w:after="0" w:line="240" w:lineRule="auto"/>
    </w:pPr>
  </w:style>
  <w:style w:type="paragraph" w:customStyle="1" w:styleId="110">
    <w:name w:val="Обычный + 11 пт"/>
    <w:aliases w:val="По ширине"/>
    <w:basedOn w:val="a3"/>
    <w:pPr>
      <w:spacing w:after="0" w:line="240" w:lineRule="auto"/>
      <w:jc w:val="both"/>
    </w:pPr>
    <w:rPr>
      <w:rFonts w:ascii="Times New Roman" w:eastAsia="Times New Roman" w:hAnsi="Times New Roman" w:cs="Times New Roman"/>
      <w:szCs w:val="24"/>
      <w:lang w:eastAsia="ru-RU"/>
    </w:rPr>
  </w:style>
  <w:style w:type="paragraph" w:styleId="af3">
    <w:name w:val="header"/>
    <w:basedOn w:val="a3"/>
    <w:link w:val="af4"/>
    <w:uiPriority w:val="99"/>
    <w:unhideWhenUsed/>
    <w:pPr>
      <w:tabs>
        <w:tab w:val="center" w:pos="4677"/>
        <w:tab w:val="right" w:pos="9355"/>
      </w:tabs>
      <w:spacing w:after="0" w:line="240" w:lineRule="auto"/>
    </w:pPr>
  </w:style>
  <w:style w:type="character" w:customStyle="1" w:styleId="af4">
    <w:name w:val="Верхний колонтитул Знак"/>
    <w:basedOn w:val="a4"/>
    <w:link w:val="af3"/>
    <w:uiPriority w:val="99"/>
  </w:style>
  <w:style w:type="paragraph" w:styleId="af5">
    <w:name w:val="footer"/>
    <w:basedOn w:val="a3"/>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4"/>
    <w:link w:val="af5"/>
    <w:uiPriority w:val="99"/>
  </w:style>
  <w:style w:type="paragraph" w:customStyle="1" w:styleId="af7">
    <w:name w:val="Таблицы (моноширинный)"/>
    <w:basedOn w:val="a3"/>
    <w:next w:val="a3"/>
    <w:pPr>
      <w:widowControl w:val="0"/>
      <w:autoSpaceDE w:val="0"/>
      <w:autoSpaceDN w:val="0"/>
      <w:adjustRightInd w:val="0"/>
      <w:spacing w:after="0" w:line="240" w:lineRule="auto"/>
      <w:jc w:val="both"/>
    </w:pPr>
    <w:rPr>
      <w:rFonts w:ascii="Courier New" w:eastAsia="Times New Roman" w:hAnsi="Courier New" w:cs="Courier New"/>
      <w:lang w:eastAsia="ru-RU"/>
    </w:rPr>
  </w:style>
  <w:style w:type="table" w:customStyle="1" w:styleId="TableNormal">
    <w:name w:val="Table Normal"/>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2">
    <w:name w:val="Импортированный стиль 2"/>
    <w:pPr>
      <w:numPr>
        <w:numId w:val="1"/>
      </w:numPr>
    </w:pPr>
  </w:style>
  <w:style w:type="paragraph" w:customStyle="1" w:styleId="msolistparagraph0">
    <w:name w:val="msolistparagraph"/>
    <w:basedOn w:val="a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4">
    <w:name w:val="Абзац списка1"/>
    <w:basedOn w:val="a3"/>
    <w:pPr>
      <w:spacing w:after="200" w:line="276" w:lineRule="auto"/>
      <w:ind w:left="720"/>
      <w:contextualSpacing/>
    </w:pPr>
    <w:rPr>
      <w:rFonts w:ascii="Calibri" w:eastAsia="Times New Roman" w:hAnsi="Calibri" w:cs="Times New Roman"/>
    </w:rPr>
  </w:style>
  <w:style w:type="paragraph" w:customStyle="1" w:styleId="25">
    <w:name w:val="Абзац списка2"/>
    <w:basedOn w:val="a3"/>
    <w:pPr>
      <w:spacing w:after="200" w:line="276" w:lineRule="auto"/>
      <w:ind w:left="720"/>
      <w:contextualSpacing/>
    </w:pPr>
    <w:rPr>
      <w:rFonts w:ascii="Calibri" w:eastAsia="Times New Roman" w:hAnsi="Calibri" w:cs="Times New Roman"/>
    </w:rPr>
  </w:style>
  <w:style w:type="character" w:customStyle="1" w:styleId="43">
    <w:name w:val="Основной текст Знак4"/>
    <w:aliases w:val="body text Знак3"/>
    <w:rPr>
      <w:sz w:val="22"/>
      <w:lang w:val="en-GB" w:eastAsia="en-US" w:bidi="ar-SA"/>
    </w:rPr>
  </w:style>
  <w:style w:type="paragraph" w:customStyle="1" w:styleId="subsubclauseindent">
    <w:name w:val="subsubclauseindent"/>
    <w:basedOn w:val="a3"/>
    <w:pPr>
      <w:spacing w:before="120" w:after="120" w:line="240" w:lineRule="auto"/>
      <w:ind w:left="2552"/>
      <w:jc w:val="both"/>
    </w:pPr>
    <w:rPr>
      <w:rFonts w:ascii="Times New Roman" w:eastAsia="Times New Roman" w:hAnsi="Times New Roman" w:cs="Times New Roman"/>
      <w:szCs w:val="20"/>
      <w:lang w:val="en-GB"/>
    </w:rPr>
  </w:style>
  <w:style w:type="paragraph" w:styleId="af8">
    <w:name w:val="Subtitle"/>
    <w:basedOn w:val="a3"/>
    <w:next w:val="a3"/>
    <w:link w:val="af9"/>
    <w:uiPriority w:val="11"/>
    <w:qFormat/>
    <w:pPr>
      <w:numPr>
        <w:ilvl w:val="1"/>
      </w:numPr>
    </w:pPr>
    <w:rPr>
      <w:rFonts w:eastAsiaTheme="minorEastAsia"/>
      <w:color w:val="5A5A5A" w:themeColor="text1" w:themeTint="A5"/>
      <w:spacing w:val="15"/>
    </w:rPr>
  </w:style>
  <w:style w:type="character" w:customStyle="1" w:styleId="af9">
    <w:name w:val="Подзаголовок Знак"/>
    <w:basedOn w:val="a4"/>
    <w:link w:val="af8"/>
    <w:uiPriority w:val="11"/>
    <w:rPr>
      <w:rFonts w:eastAsiaTheme="minorEastAsia"/>
      <w:color w:val="5A5A5A" w:themeColor="text1" w:themeTint="A5"/>
      <w:spacing w:val="15"/>
    </w:rPr>
  </w:style>
  <w:style w:type="paragraph" w:styleId="afa">
    <w:name w:val="Body Text Indent"/>
    <w:basedOn w:val="a3"/>
    <w:link w:val="afb"/>
    <w:uiPriority w:val="99"/>
    <w:unhideWhenUsed/>
    <w:pPr>
      <w:spacing w:after="120" w:line="360" w:lineRule="auto"/>
      <w:ind w:left="283" w:firstLine="709"/>
      <w:jc w:val="both"/>
    </w:pPr>
    <w:rPr>
      <w:rFonts w:ascii="Times New Roman" w:eastAsia="Calibri" w:hAnsi="Times New Roman" w:cs="Times New Roman"/>
      <w:sz w:val="24"/>
    </w:rPr>
  </w:style>
  <w:style w:type="character" w:customStyle="1" w:styleId="afb">
    <w:name w:val="Основной текст с отступом Знак"/>
    <w:basedOn w:val="a4"/>
    <w:link w:val="afa"/>
    <w:uiPriority w:val="99"/>
    <w:rPr>
      <w:rFonts w:ascii="Times New Roman" w:eastAsia="Calibri" w:hAnsi="Times New Roman" w:cs="Times New Roman"/>
      <w:sz w:val="24"/>
    </w:rPr>
  </w:style>
  <w:style w:type="character" w:styleId="afc">
    <w:name w:val="Hyperlink"/>
    <w:basedOn w:val="a4"/>
    <w:uiPriority w:val="99"/>
    <w:unhideWhenUsed/>
    <w:rPr>
      <w:color w:val="0563C1"/>
      <w:u w:val="single"/>
    </w:rPr>
  </w:style>
  <w:style w:type="character" w:styleId="afd">
    <w:name w:val="FollowedHyperlink"/>
    <w:basedOn w:val="a4"/>
    <w:uiPriority w:val="99"/>
    <w:unhideWhenUsed/>
    <w:rPr>
      <w:color w:val="954F72"/>
      <w:u w:val="single"/>
    </w:rPr>
  </w:style>
  <w:style w:type="paragraph" w:customStyle="1" w:styleId="msonormal0">
    <w:name w:val="msonormal"/>
    <w:basedOn w:val="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3"/>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font6">
    <w:name w:val="font6"/>
    <w:basedOn w:val="a3"/>
    <w:pPr>
      <w:spacing w:before="100" w:beforeAutospacing="1" w:after="100" w:afterAutospacing="1" w:line="240" w:lineRule="auto"/>
    </w:pPr>
    <w:rPr>
      <w:rFonts w:ascii="Garamond" w:eastAsia="Times New Roman" w:hAnsi="Garamond" w:cs="Times New Roman"/>
      <w:color w:val="000000"/>
      <w:sz w:val="16"/>
      <w:szCs w:val="16"/>
      <w:lang w:eastAsia="ru-RU"/>
    </w:rPr>
  </w:style>
  <w:style w:type="paragraph" w:customStyle="1" w:styleId="font7">
    <w:name w:val="font7"/>
    <w:basedOn w:val="a3"/>
    <w:pPr>
      <w:spacing w:before="100" w:beforeAutospacing="1" w:after="100" w:afterAutospacing="1" w:line="240" w:lineRule="auto"/>
    </w:pPr>
    <w:rPr>
      <w:rFonts w:ascii="Garamond" w:eastAsia="Times New Roman" w:hAnsi="Garamond" w:cs="Times New Roman"/>
      <w:color w:val="000000"/>
      <w:sz w:val="16"/>
      <w:szCs w:val="16"/>
      <w:lang w:eastAsia="ru-RU"/>
    </w:rPr>
  </w:style>
  <w:style w:type="paragraph" w:customStyle="1" w:styleId="font8">
    <w:name w:val="font8"/>
    <w:basedOn w:val="a3"/>
    <w:pPr>
      <w:spacing w:before="100" w:beforeAutospacing="1" w:after="100" w:afterAutospacing="1" w:line="240" w:lineRule="auto"/>
    </w:pPr>
    <w:rPr>
      <w:rFonts w:ascii="Garamond" w:eastAsia="Times New Roman" w:hAnsi="Garamond" w:cs="Times New Roman"/>
      <w:color w:val="000000"/>
      <w:sz w:val="14"/>
      <w:szCs w:val="14"/>
      <w:lang w:eastAsia="ru-RU"/>
    </w:rPr>
  </w:style>
  <w:style w:type="paragraph" w:customStyle="1" w:styleId="font9">
    <w:name w:val="font9"/>
    <w:basedOn w:val="a3"/>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3"/>
    <w:pP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66">
    <w:name w:val="xl66"/>
    <w:basedOn w:val="a3"/>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3"/>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8">
    <w:name w:val="xl68"/>
    <w:basedOn w:val="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3"/>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0">
    <w:name w:val="xl70"/>
    <w:basedOn w:val="a3"/>
    <w:pPr>
      <w:spacing w:before="100" w:beforeAutospacing="1" w:after="100" w:afterAutospacing="1" w:line="240" w:lineRule="auto"/>
      <w:textAlignment w:val="center"/>
    </w:pPr>
    <w:rPr>
      <w:rFonts w:ascii="Arial" w:eastAsia="Times New Roman" w:hAnsi="Arial" w:cs="Arial"/>
      <w:color w:val="FF0000"/>
      <w:sz w:val="16"/>
      <w:szCs w:val="16"/>
      <w:lang w:eastAsia="ru-RU"/>
    </w:rPr>
  </w:style>
  <w:style w:type="paragraph" w:customStyle="1" w:styleId="xl71">
    <w:name w:val="xl71"/>
    <w:basedOn w:val="a3"/>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72">
    <w:name w:val="xl72"/>
    <w:basedOn w:val="a3"/>
    <w:pPr>
      <w:spacing w:before="100" w:beforeAutospacing="1" w:after="100" w:afterAutospacing="1" w:line="240" w:lineRule="auto"/>
    </w:pPr>
    <w:rPr>
      <w:rFonts w:ascii="Garamond" w:eastAsia="Times New Roman" w:hAnsi="Garamond" w:cs="Times New Roman"/>
      <w:i/>
      <w:iCs/>
      <w:sz w:val="16"/>
      <w:szCs w:val="16"/>
      <w:lang w:eastAsia="ru-RU"/>
    </w:rPr>
  </w:style>
  <w:style w:type="paragraph" w:customStyle="1" w:styleId="xl73">
    <w:name w:val="xl73"/>
    <w:basedOn w:val="a3"/>
    <w:pPr>
      <w:spacing w:before="100" w:beforeAutospacing="1" w:after="100" w:afterAutospacing="1" w:line="240" w:lineRule="auto"/>
    </w:pPr>
    <w:rPr>
      <w:rFonts w:ascii="Garamond" w:eastAsia="Times New Roman" w:hAnsi="Garamond" w:cs="Times New Roman"/>
      <w:sz w:val="16"/>
      <w:szCs w:val="16"/>
      <w:lang w:eastAsia="ru-RU"/>
    </w:rPr>
  </w:style>
  <w:style w:type="paragraph" w:customStyle="1" w:styleId="xl74">
    <w:name w:val="xl74"/>
    <w:basedOn w:val="a3"/>
    <w:pP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75">
    <w:name w:val="xl75"/>
    <w:basedOn w:val="a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76">
    <w:name w:val="xl76"/>
    <w:basedOn w:val="a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77">
    <w:name w:val="xl77"/>
    <w:basedOn w:val="a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78">
    <w:name w:val="xl78"/>
    <w:basedOn w:val="a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79">
    <w:name w:val="xl79"/>
    <w:basedOn w:val="a3"/>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80">
    <w:name w:val="xl80"/>
    <w:basedOn w:val="a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81">
    <w:name w:val="xl81"/>
    <w:basedOn w:val="a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82">
    <w:name w:val="xl82"/>
    <w:basedOn w:val="a3"/>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83">
    <w:name w:val="xl83"/>
    <w:basedOn w:val="a3"/>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84">
    <w:name w:val="xl84"/>
    <w:basedOn w:val="a3"/>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85">
    <w:name w:val="xl85"/>
    <w:basedOn w:val="a3"/>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86">
    <w:name w:val="xl86"/>
    <w:basedOn w:val="a3"/>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7">
    <w:name w:val="xl87"/>
    <w:basedOn w:val="a3"/>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88">
    <w:name w:val="xl88"/>
    <w:basedOn w:val="a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4"/>
      <w:szCs w:val="14"/>
      <w:lang w:eastAsia="ru-RU"/>
    </w:rPr>
  </w:style>
  <w:style w:type="paragraph" w:customStyle="1" w:styleId="xl89">
    <w:name w:val="xl89"/>
    <w:basedOn w:val="a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90">
    <w:name w:val="xl90"/>
    <w:basedOn w:val="a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4"/>
      <w:szCs w:val="14"/>
      <w:lang w:eastAsia="ru-RU"/>
    </w:rPr>
  </w:style>
  <w:style w:type="paragraph" w:customStyle="1" w:styleId="xl91">
    <w:name w:val="xl91"/>
    <w:basedOn w:val="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92">
    <w:name w:val="xl92"/>
    <w:basedOn w:val="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93">
    <w:name w:val="xl93"/>
    <w:basedOn w:val="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4"/>
      <w:szCs w:val="14"/>
      <w:lang w:eastAsia="ru-RU"/>
    </w:rPr>
  </w:style>
  <w:style w:type="paragraph" w:customStyle="1" w:styleId="xl94">
    <w:name w:val="xl94"/>
    <w:basedOn w:val="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95">
    <w:name w:val="xl95"/>
    <w:basedOn w:val="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96">
    <w:name w:val="xl96"/>
    <w:basedOn w:val="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4"/>
      <w:szCs w:val="14"/>
      <w:lang w:eastAsia="ru-RU"/>
    </w:rPr>
  </w:style>
  <w:style w:type="paragraph" w:customStyle="1" w:styleId="xl97">
    <w:name w:val="xl97"/>
    <w:basedOn w:val="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98">
    <w:name w:val="xl98"/>
    <w:basedOn w:val="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4"/>
      <w:szCs w:val="14"/>
      <w:lang w:eastAsia="ru-RU"/>
    </w:rPr>
  </w:style>
  <w:style w:type="paragraph" w:customStyle="1" w:styleId="xl99">
    <w:name w:val="xl99"/>
    <w:basedOn w:val="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100">
    <w:name w:val="xl100"/>
    <w:basedOn w:val="a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101">
    <w:name w:val="xl101"/>
    <w:basedOn w:val="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102">
    <w:name w:val="xl102"/>
    <w:basedOn w:val="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103">
    <w:name w:val="xl103"/>
    <w:basedOn w:val="a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14"/>
      <w:szCs w:val="14"/>
      <w:lang w:eastAsia="ru-RU"/>
    </w:rPr>
  </w:style>
  <w:style w:type="paragraph" w:customStyle="1" w:styleId="xl104">
    <w:name w:val="xl104"/>
    <w:basedOn w:val="a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table" w:styleId="afe">
    <w:name w:val="Table Grid"/>
    <w:basedOn w:val="a5"/>
    <w:uiPriority w:val="39"/>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42">
    <w:name w:val="Заголовок 4 Знак"/>
    <w:aliases w:val="H41 Знак,Sub-Minor Знак,Level 2 - a Знак,H4 Знак"/>
    <w:basedOn w:val="a4"/>
    <w:link w:val="41"/>
    <w:uiPriority w:val="99"/>
    <w:rPr>
      <w:rFonts w:ascii="NewsGoth BT" w:eastAsia="Times New Roman" w:hAnsi="NewsGoth BT" w:cs="Times New Roman"/>
      <w:b/>
      <w:sz w:val="20"/>
      <w:szCs w:val="20"/>
      <w:lang w:val="de-DE" w:eastAsia="ru-RU"/>
    </w:rPr>
  </w:style>
  <w:style w:type="character" w:customStyle="1" w:styleId="52">
    <w:name w:val="Заголовок 5 Знак"/>
    <w:aliases w:val="h5 Знак,h51 Знак,H5 Знак,H51 Знак,h52 Знак,test Знак,Block Label Знак,Level 3 - i Знак"/>
    <w:basedOn w:val="a4"/>
    <w:link w:val="51"/>
    <w:uiPriority w:val="99"/>
    <w:rPr>
      <w:rFonts w:ascii="Arial" w:eastAsia="Times New Roman" w:hAnsi="Arial" w:cs="Times New Roman"/>
      <w:sz w:val="20"/>
      <w:szCs w:val="20"/>
      <w:lang w:val="de-DE" w:eastAsia="ru-RU"/>
    </w:rPr>
  </w:style>
  <w:style w:type="character" w:customStyle="1" w:styleId="60">
    <w:name w:val="Заголовок 6 Знак"/>
    <w:aliases w:val="Legal Level 1. Знак"/>
    <w:basedOn w:val="a4"/>
    <w:link w:val="6"/>
    <w:uiPriority w:val="99"/>
    <w:rPr>
      <w:rFonts w:ascii="Arial" w:eastAsia="Times New Roman" w:hAnsi="Arial" w:cs="Times New Roman"/>
      <w:i/>
      <w:sz w:val="20"/>
      <w:szCs w:val="20"/>
      <w:lang w:val="de-DE" w:eastAsia="ru-RU"/>
    </w:rPr>
  </w:style>
  <w:style w:type="character" w:customStyle="1" w:styleId="70">
    <w:name w:val="Заголовок 7 Знак"/>
    <w:aliases w:val="Appendix Header Знак,Legal Level 1.1. Знак"/>
    <w:basedOn w:val="a4"/>
    <w:link w:val="7"/>
    <w:uiPriority w:val="99"/>
    <w:rPr>
      <w:rFonts w:ascii="Arial" w:eastAsia="Times New Roman" w:hAnsi="Arial" w:cs="Times New Roman"/>
      <w:sz w:val="20"/>
      <w:szCs w:val="20"/>
      <w:lang w:val="de-DE" w:eastAsia="ru-RU"/>
    </w:rPr>
  </w:style>
  <w:style w:type="character" w:customStyle="1" w:styleId="80">
    <w:name w:val="Заголовок 8 Знак"/>
    <w:aliases w:val="Legal Level 1.1.1. Знак"/>
    <w:basedOn w:val="a4"/>
    <w:link w:val="8"/>
    <w:uiPriority w:val="99"/>
    <w:rPr>
      <w:rFonts w:ascii="Arial" w:eastAsia="Times New Roman" w:hAnsi="Arial" w:cs="Times New Roman"/>
      <w:i/>
      <w:sz w:val="20"/>
      <w:szCs w:val="20"/>
      <w:lang w:val="de-DE" w:eastAsia="ru-RU"/>
    </w:rPr>
  </w:style>
  <w:style w:type="character" w:customStyle="1" w:styleId="90">
    <w:name w:val="Заголовок 9 Знак"/>
    <w:aliases w:val="Legal Level 1.1.1.1. Знак"/>
    <w:basedOn w:val="a4"/>
    <w:link w:val="9"/>
    <w:uiPriority w:val="99"/>
    <w:rPr>
      <w:rFonts w:ascii="Arial" w:eastAsia="Times New Roman" w:hAnsi="Arial" w:cs="Times New Roman"/>
      <w:i/>
      <w:sz w:val="18"/>
      <w:szCs w:val="20"/>
      <w:lang w:val="de-DE" w:eastAsia="ru-RU"/>
    </w:rPr>
  </w:style>
  <w:style w:type="paragraph" w:styleId="aff">
    <w:name w:val="TOC Heading"/>
    <w:basedOn w:val="10"/>
    <w:next w:val="a3"/>
    <w:uiPriority w:val="39"/>
    <w:qFormat/>
    <w:pPr>
      <w:keepLines/>
      <w:jc w:val="left"/>
      <w:outlineLvl w:val="9"/>
    </w:pPr>
    <w:rPr>
      <w:rFonts w:ascii="Cambria" w:hAnsi="Cambria" w:cs="Times New Roman"/>
      <w:b w:val="0"/>
      <w:caps w:val="0"/>
      <w:color w:val="365F91"/>
      <w:kern w:val="0"/>
      <w:sz w:val="32"/>
      <w:szCs w:val="32"/>
      <w:lang w:eastAsia="ru-RU"/>
    </w:rPr>
  </w:style>
  <w:style w:type="paragraph" w:styleId="15">
    <w:name w:val="toc 1"/>
    <w:basedOn w:val="a3"/>
    <w:next w:val="a3"/>
    <w:autoRedefine/>
    <w:uiPriority w:val="39"/>
    <w:rsid w:val="00A444F9"/>
    <w:pPr>
      <w:tabs>
        <w:tab w:val="left" w:pos="440"/>
        <w:tab w:val="right" w:leader="dot" w:pos="9345"/>
      </w:tabs>
      <w:spacing w:after="100" w:line="276" w:lineRule="auto"/>
      <w:ind w:left="284" w:hanging="284"/>
    </w:pPr>
    <w:rPr>
      <w:rFonts w:ascii="Garamond" w:eastAsia="Calibri" w:hAnsi="Garamond" w:cs="Times New Roman"/>
      <w:caps/>
      <w:noProof/>
    </w:rPr>
  </w:style>
  <w:style w:type="paragraph" w:styleId="35">
    <w:name w:val="toc 3"/>
    <w:basedOn w:val="a3"/>
    <w:next w:val="a3"/>
    <w:autoRedefine/>
    <w:uiPriority w:val="39"/>
    <w:pPr>
      <w:spacing w:after="100" w:line="276" w:lineRule="auto"/>
      <w:ind w:left="440"/>
    </w:pPr>
    <w:rPr>
      <w:rFonts w:ascii="Calibri" w:eastAsia="Calibri" w:hAnsi="Calibri" w:cs="Times New Roman"/>
    </w:rPr>
  </w:style>
  <w:style w:type="paragraph" w:styleId="26">
    <w:name w:val="toc 2"/>
    <w:basedOn w:val="a3"/>
    <w:next w:val="a3"/>
    <w:autoRedefine/>
    <w:uiPriority w:val="99"/>
    <w:pPr>
      <w:spacing w:after="100"/>
      <w:ind w:left="220"/>
    </w:pPr>
    <w:rPr>
      <w:rFonts w:ascii="Calibri" w:eastAsia="Times New Roman" w:hAnsi="Calibri" w:cs="Times New Roman"/>
      <w:lang w:eastAsia="ru-RU"/>
    </w:rPr>
  </w:style>
  <w:style w:type="character" w:styleId="aff0">
    <w:name w:val="Placeholder Text"/>
    <w:uiPriority w:val="99"/>
    <w:semiHidden/>
    <w:rPr>
      <w:rFonts w:cs="Times New Roman"/>
      <w:color w:val="808080"/>
    </w:rPr>
  </w:style>
  <w:style w:type="paragraph" w:styleId="aff1">
    <w:name w:val="Normal (Web)"/>
    <w:basedOn w:val="a3"/>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2">
    <w:name w:val="footnote text"/>
    <w:basedOn w:val="a3"/>
    <w:link w:val="aff3"/>
    <w:uiPriority w:val="99"/>
    <w:pPr>
      <w:spacing w:after="0" w:line="240" w:lineRule="auto"/>
    </w:pPr>
    <w:rPr>
      <w:rFonts w:ascii="Calibri" w:eastAsia="Calibri" w:hAnsi="Calibri" w:cs="Times New Roman"/>
      <w:sz w:val="20"/>
      <w:szCs w:val="20"/>
    </w:rPr>
  </w:style>
  <w:style w:type="character" w:customStyle="1" w:styleId="aff3">
    <w:name w:val="Текст сноски Знак"/>
    <w:basedOn w:val="a4"/>
    <w:link w:val="aff2"/>
    <w:uiPriority w:val="99"/>
    <w:rPr>
      <w:rFonts w:ascii="Calibri" w:eastAsia="Calibri" w:hAnsi="Calibri" w:cs="Times New Roman"/>
      <w:sz w:val="20"/>
      <w:szCs w:val="20"/>
    </w:rPr>
  </w:style>
  <w:style w:type="character" w:styleId="aff4">
    <w:name w:val="footnote reference"/>
    <w:uiPriority w:val="99"/>
    <w:semiHidden/>
    <w:rPr>
      <w:rFonts w:cs="Times New Roman"/>
      <w:vertAlign w:val="superscript"/>
    </w:rPr>
  </w:style>
  <w:style w:type="paragraph" w:styleId="aff5">
    <w:name w:val="caption"/>
    <w:basedOn w:val="a3"/>
    <w:next w:val="a3"/>
    <w:uiPriority w:val="99"/>
    <w:qFormat/>
    <w:pPr>
      <w:spacing w:after="0" w:line="240" w:lineRule="auto"/>
      <w:ind w:firstLine="567"/>
      <w:jc w:val="both"/>
    </w:pPr>
    <w:rPr>
      <w:rFonts w:ascii="Times New Roman" w:eastAsia="Times New Roman" w:hAnsi="Times New Roman" w:cs="Times New Roman"/>
      <w:sz w:val="36"/>
      <w:szCs w:val="20"/>
      <w:lang w:val="en-US" w:eastAsia="ru-RU"/>
    </w:rPr>
  </w:style>
  <w:style w:type="paragraph" w:styleId="aff6">
    <w:name w:val="Title"/>
    <w:basedOn w:val="a3"/>
    <w:link w:val="aff7"/>
    <w:uiPriority w:val="99"/>
    <w:qFormat/>
    <w:pPr>
      <w:spacing w:after="0" w:line="240" w:lineRule="auto"/>
      <w:ind w:right="43"/>
      <w:jc w:val="center"/>
      <w:outlineLvl w:val="0"/>
    </w:pPr>
    <w:rPr>
      <w:rFonts w:ascii="Times New Roman" w:eastAsia="Times New Roman" w:hAnsi="Times New Roman" w:cs="Times New Roman"/>
      <w:sz w:val="28"/>
      <w:szCs w:val="20"/>
      <w:lang w:val="en-US" w:eastAsia="ru-RU"/>
    </w:rPr>
  </w:style>
  <w:style w:type="character" w:customStyle="1" w:styleId="aff7">
    <w:name w:val="Заголовок Знак"/>
    <w:basedOn w:val="a4"/>
    <w:link w:val="aff6"/>
    <w:uiPriority w:val="99"/>
    <w:rPr>
      <w:rFonts w:ascii="Times New Roman" w:eastAsia="Times New Roman" w:hAnsi="Times New Roman" w:cs="Times New Roman"/>
      <w:sz w:val="28"/>
      <w:szCs w:val="20"/>
      <w:lang w:val="en-US" w:eastAsia="ru-RU"/>
    </w:rPr>
  </w:style>
  <w:style w:type="paragraph" w:customStyle="1" w:styleId="aff8">
    <w:name w:val="ЭАА"/>
    <w:basedOn w:val="10"/>
    <w:link w:val="aff9"/>
    <w:uiPriority w:val="99"/>
    <w:qFormat/>
    <w:pPr>
      <w:tabs>
        <w:tab w:val="num" w:pos="1080"/>
      </w:tabs>
      <w:ind w:firstLine="851"/>
      <w:jc w:val="right"/>
    </w:pPr>
    <w:rPr>
      <w:rFonts w:eastAsia="Calibri" w:cs="Times New Roman"/>
      <w:caps w:val="0"/>
      <w:color w:val="auto"/>
      <w:kern w:val="0"/>
      <w:szCs w:val="20"/>
      <w:lang w:eastAsia="ru-RU"/>
    </w:rPr>
  </w:style>
  <w:style w:type="character" w:customStyle="1" w:styleId="aff9">
    <w:name w:val="ЭАА Знак"/>
    <w:link w:val="aff8"/>
    <w:uiPriority w:val="99"/>
    <w:locked/>
    <w:rPr>
      <w:rFonts w:ascii="Garamond" w:eastAsia="Calibri" w:hAnsi="Garamond" w:cs="Times New Roman"/>
      <w:b/>
      <w:szCs w:val="20"/>
      <w:lang w:eastAsia="ru-RU"/>
    </w:rPr>
  </w:style>
  <w:style w:type="paragraph" w:styleId="21">
    <w:name w:val="List Number 2"/>
    <w:basedOn w:val="a3"/>
    <w:uiPriority w:val="99"/>
    <w:pPr>
      <w:keepNext/>
      <w:keepLines/>
      <w:numPr>
        <w:numId w:val="2"/>
      </w:numPr>
      <w:tabs>
        <w:tab w:val="num" w:pos="643"/>
        <w:tab w:val="left" w:pos="1260"/>
      </w:tabs>
      <w:spacing w:before="120" w:after="0" w:line="240" w:lineRule="auto"/>
      <w:ind w:left="643" w:hanging="360"/>
      <w:jc w:val="both"/>
    </w:pPr>
    <w:rPr>
      <w:rFonts w:ascii="Garamond" w:eastAsia="Times New Roman" w:hAnsi="Garamond" w:cs="Times New Roman"/>
      <w:szCs w:val="20"/>
    </w:rPr>
  </w:style>
  <w:style w:type="paragraph" w:styleId="36">
    <w:name w:val="Body Text 3"/>
    <w:basedOn w:val="a3"/>
    <w:link w:val="37"/>
    <w:uiPriority w:val="99"/>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7">
    <w:name w:val="Основной текст 3 Знак"/>
    <w:basedOn w:val="a4"/>
    <w:link w:val="36"/>
    <w:uiPriority w:val="99"/>
    <w:rPr>
      <w:rFonts w:ascii="Times New Roman" w:eastAsia="Times New Roman" w:hAnsi="Times New Roman" w:cs="Times New Roman"/>
      <w:sz w:val="16"/>
      <w:szCs w:val="16"/>
      <w:lang w:eastAsia="ru-RU"/>
    </w:rPr>
  </w:style>
  <w:style w:type="paragraph" w:customStyle="1" w:styleId="16">
    <w:name w:val="Обычный1"/>
    <w:uiPriority w:val="99"/>
    <w:pPr>
      <w:spacing w:after="0" w:line="240" w:lineRule="auto"/>
    </w:pPr>
    <w:rPr>
      <w:rFonts w:ascii="Times New Roman CYR" w:eastAsia="Times New Roman" w:hAnsi="Times New Roman CYR" w:cs="Times New Roman"/>
      <w:sz w:val="20"/>
      <w:szCs w:val="20"/>
      <w:lang w:val="en-US" w:eastAsia="ru-RU"/>
    </w:rPr>
  </w:style>
  <w:style w:type="paragraph" w:customStyle="1" w:styleId="27">
    <w:name w:val="Обычный2"/>
    <w:basedOn w:val="a3"/>
    <w:uiPriority w:val="99"/>
    <w:pPr>
      <w:spacing w:after="0" w:line="240" w:lineRule="auto"/>
    </w:pPr>
    <w:rPr>
      <w:rFonts w:ascii="Times New Roman CYR" w:eastAsia="Calibri" w:hAnsi="Times New Roman CYR" w:cs="Times New Roman CYR"/>
      <w:sz w:val="20"/>
      <w:szCs w:val="20"/>
      <w:lang w:eastAsia="ru-RU"/>
    </w:rPr>
  </w:style>
  <w:style w:type="paragraph" w:styleId="28">
    <w:name w:val="Body Text Indent 2"/>
    <w:basedOn w:val="a3"/>
    <w:link w:val="29"/>
    <w:uiPriority w:val="99"/>
    <w:pPr>
      <w:spacing w:after="120" w:line="480" w:lineRule="auto"/>
      <w:ind w:left="283"/>
    </w:pPr>
    <w:rPr>
      <w:rFonts w:ascii="Times New Roman" w:eastAsia="Times New Roman" w:hAnsi="Times New Roman" w:cs="Times New Roman"/>
      <w:sz w:val="24"/>
      <w:szCs w:val="24"/>
      <w:lang w:eastAsia="ru-RU"/>
    </w:rPr>
  </w:style>
  <w:style w:type="character" w:customStyle="1" w:styleId="29">
    <w:name w:val="Основной текст с отступом 2 Знак"/>
    <w:basedOn w:val="a4"/>
    <w:link w:val="28"/>
    <w:uiPriority w:val="99"/>
    <w:rPr>
      <w:rFonts w:ascii="Times New Roman" w:eastAsia="Times New Roman" w:hAnsi="Times New Roman" w:cs="Times New Roman"/>
      <w:sz w:val="24"/>
      <w:szCs w:val="24"/>
      <w:lang w:eastAsia="ru-RU"/>
    </w:rPr>
  </w:style>
  <w:style w:type="paragraph" w:customStyle="1" w:styleId="affa">
    <w:name w:val="Знак"/>
    <w:basedOn w:val="a3"/>
    <w:uiPriority w:val="99"/>
    <w:pPr>
      <w:spacing w:line="240" w:lineRule="exact"/>
    </w:pPr>
    <w:rPr>
      <w:rFonts w:ascii="Verdana" w:eastAsia="Times New Roman" w:hAnsi="Verdana" w:cs="Verdana"/>
      <w:sz w:val="20"/>
      <w:szCs w:val="20"/>
      <w:lang w:val="en-US"/>
    </w:rPr>
  </w:style>
  <w:style w:type="paragraph" w:styleId="2a">
    <w:name w:val="Body Text 2"/>
    <w:basedOn w:val="a3"/>
    <w:link w:val="2b"/>
    <w:uiPriority w:val="99"/>
    <w:pPr>
      <w:spacing w:after="120" w:line="480" w:lineRule="auto"/>
    </w:pPr>
    <w:rPr>
      <w:rFonts w:ascii="Times New Roman" w:eastAsia="Times New Roman" w:hAnsi="Times New Roman" w:cs="Times New Roman"/>
      <w:sz w:val="24"/>
      <w:szCs w:val="24"/>
      <w:lang w:eastAsia="ru-RU"/>
    </w:rPr>
  </w:style>
  <w:style w:type="character" w:customStyle="1" w:styleId="2b">
    <w:name w:val="Основной текст 2 Знак"/>
    <w:basedOn w:val="a4"/>
    <w:link w:val="2a"/>
    <w:uiPriority w:val="99"/>
    <w:rPr>
      <w:rFonts w:ascii="Times New Roman" w:eastAsia="Times New Roman" w:hAnsi="Times New Roman" w:cs="Times New Roman"/>
      <w:sz w:val="24"/>
      <w:szCs w:val="24"/>
      <w:lang w:eastAsia="ru-RU"/>
    </w:rPr>
  </w:style>
  <w:style w:type="character" w:styleId="affb">
    <w:name w:val="Strong"/>
    <w:uiPriority w:val="99"/>
    <w:qFormat/>
    <w:rPr>
      <w:rFonts w:cs="Times New Roman"/>
      <w:b/>
    </w:rPr>
  </w:style>
  <w:style w:type="paragraph" w:customStyle="1" w:styleId="normal0">
    <w:name w:val="normal0"/>
    <w:basedOn w:val="a3"/>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
    <w:name w:val="u"/>
    <w:basedOn w:val="a3"/>
    <w:uiPriority w:val="99"/>
    <w:pPr>
      <w:spacing w:after="0" w:line="240" w:lineRule="auto"/>
      <w:ind w:firstLine="390"/>
      <w:jc w:val="both"/>
    </w:pPr>
    <w:rPr>
      <w:rFonts w:ascii="Times New Roman" w:eastAsia="Times New Roman" w:hAnsi="Times New Roman" w:cs="Times New Roman"/>
      <w:sz w:val="24"/>
      <w:szCs w:val="24"/>
      <w:lang w:eastAsia="ru-RU"/>
    </w:rPr>
  </w:style>
  <w:style w:type="paragraph" w:styleId="affc">
    <w:name w:val="endnote text"/>
    <w:basedOn w:val="a3"/>
    <w:link w:val="affd"/>
    <w:uiPriority w:val="99"/>
    <w:semiHidden/>
    <w:pPr>
      <w:spacing w:after="0" w:line="240" w:lineRule="auto"/>
    </w:pPr>
    <w:rPr>
      <w:rFonts w:ascii="Times New Roman" w:eastAsia="Times New Roman" w:hAnsi="Times New Roman" w:cs="Times New Roman"/>
      <w:sz w:val="20"/>
      <w:szCs w:val="20"/>
      <w:lang w:eastAsia="ru-RU"/>
    </w:rPr>
  </w:style>
  <w:style w:type="character" w:customStyle="1" w:styleId="affd">
    <w:name w:val="Текст концевой сноски Знак"/>
    <w:basedOn w:val="a4"/>
    <w:link w:val="affc"/>
    <w:uiPriority w:val="99"/>
    <w:rPr>
      <w:rFonts w:ascii="Times New Roman" w:eastAsia="Times New Roman" w:hAnsi="Times New Roman" w:cs="Times New Roman"/>
      <w:sz w:val="20"/>
      <w:szCs w:val="20"/>
      <w:lang w:eastAsia="ru-RU"/>
    </w:rPr>
  </w:style>
  <w:style w:type="character" w:styleId="affe">
    <w:name w:val="page number"/>
    <w:uiPriority w:val="99"/>
    <w:rPr>
      <w:rFonts w:ascii="Times New Roman" w:hAnsi="Times New Roman" w:cs="Times New Roman"/>
    </w:rPr>
  </w:style>
  <w:style w:type="character" w:customStyle="1" w:styleId="17">
    <w:name w:val="Текст примечания Знак1"/>
    <w:uiPriority w:val="99"/>
    <w:rPr>
      <w:rFonts w:ascii="Times New Roman" w:eastAsia="Times New Roman" w:hAnsi="Times New Roman" w:cs="Times New Roman"/>
      <w:sz w:val="20"/>
      <w:szCs w:val="20"/>
      <w:lang w:eastAsia="ru-RU"/>
    </w:rPr>
  </w:style>
  <w:style w:type="character" w:customStyle="1" w:styleId="111">
    <w:name w:val="Заголовок 1 Знак1"/>
    <w:aliases w:val="Заголовок параграфа (1.) Знак1,Section Знак1,level2 hdg Знак1,111 Знак1,Заголовок параграфа (1.) Знак Знак Знак"/>
    <w:rPr>
      <w:rFonts w:ascii="Garamond" w:hAnsi="Garamond" w:cs="Garamond"/>
      <w:b/>
      <w:caps/>
      <w:color w:val="000000"/>
      <w:kern w:val="28"/>
      <w:sz w:val="22"/>
      <w:szCs w:val="22"/>
      <w:lang w:eastAsia="en-US"/>
    </w:rPr>
  </w:style>
  <w:style w:type="character" w:customStyle="1" w:styleId="62">
    <w:name w:val="Заголовок 6 Знак2"/>
    <w:aliases w:val="Legal Level 1. Знак2"/>
    <w:locked/>
    <w:rPr>
      <w:sz w:val="22"/>
      <w:lang w:val="ru-RU" w:eastAsia="en-US" w:bidi="ar-SA"/>
    </w:rPr>
  </w:style>
  <w:style w:type="character" w:customStyle="1" w:styleId="82">
    <w:name w:val="Заголовок 8 Знак2"/>
    <w:aliases w:val="Legal Level 1.1.1. Знак2"/>
    <w:rPr>
      <w:rFonts w:ascii="Arial" w:hAnsi="Arial"/>
      <w:i/>
      <w:lang w:val="en-GB" w:eastAsia="en-US" w:bidi="ar-SA"/>
    </w:rPr>
  </w:style>
  <w:style w:type="character" w:customStyle="1" w:styleId="92">
    <w:name w:val="Заголовок 9 Знак2"/>
    <w:aliases w:val="Legal Level 1.1.1.1. Знак2"/>
    <w:rPr>
      <w:rFonts w:ascii="Arial" w:hAnsi="Arial"/>
      <w:i/>
      <w:sz w:val="18"/>
      <w:lang w:val="en-GB" w:eastAsia="en-US" w:bidi="ar-SA"/>
    </w:rPr>
  </w:style>
  <w:style w:type="paragraph" w:styleId="afff">
    <w:name w:val="Normal Indent"/>
    <w:basedOn w:val="a3"/>
    <w:uiPriority w:val="99"/>
    <w:pPr>
      <w:spacing w:before="180" w:after="60" w:line="240" w:lineRule="auto"/>
      <w:ind w:left="851"/>
    </w:pPr>
    <w:rPr>
      <w:rFonts w:ascii="Garamond" w:eastAsia="Times New Roman" w:hAnsi="Garamond" w:cs="Times New Roman"/>
      <w:szCs w:val="20"/>
      <w:lang w:val="en-GB"/>
      <w14:shadow w14:blurRad="50800" w14:dist="38100" w14:dir="2700000" w14:sx="100000" w14:sy="100000" w14:kx="0" w14:ky="0" w14:algn="tl">
        <w14:srgbClr w14:val="000000">
          <w14:alpha w14:val="60000"/>
        </w14:srgbClr>
      </w14:shadow>
    </w:rPr>
  </w:style>
  <w:style w:type="paragraph" w:customStyle="1" w:styleId="subclauseindent">
    <w:name w:val="subclauseindent"/>
    <w:basedOn w:val="a3"/>
    <w:pPr>
      <w:spacing w:before="120" w:after="120" w:line="240" w:lineRule="auto"/>
      <w:ind w:left="1701"/>
      <w:jc w:val="both"/>
    </w:pPr>
    <w:rPr>
      <w:rFonts w:ascii="Times New Roman" w:eastAsia="Times New Roman" w:hAnsi="Times New Roman" w:cs="Times New Roman"/>
      <w:szCs w:val="20"/>
      <w:lang w:val="en-GB"/>
    </w:rPr>
  </w:style>
  <w:style w:type="paragraph" w:customStyle="1" w:styleId="clauseindent">
    <w:name w:val="clauseindent"/>
    <w:basedOn w:val="a3"/>
    <w:pPr>
      <w:spacing w:before="120" w:after="120" w:line="240" w:lineRule="auto"/>
      <w:ind w:left="426"/>
      <w:jc w:val="both"/>
    </w:pPr>
    <w:rPr>
      <w:rFonts w:ascii="Times New Roman" w:eastAsia="Times New Roman" w:hAnsi="Times New Roman" w:cs="Times New Roman"/>
      <w:i/>
      <w:szCs w:val="20"/>
    </w:rPr>
  </w:style>
  <w:style w:type="paragraph" w:customStyle="1" w:styleId="Definition">
    <w:name w:val="Definition"/>
    <w:basedOn w:val="a3"/>
    <w:pPr>
      <w:spacing w:before="180" w:after="240" w:line="240" w:lineRule="auto"/>
      <w:ind w:left="851"/>
    </w:pPr>
    <w:rPr>
      <w:rFonts w:ascii="Garamond" w:eastAsia="Times New Roman" w:hAnsi="Garamond" w:cs="Times New Roman"/>
      <w:b/>
      <w:szCs w:val="20"/>
      <w:lang w:val="en-GB"/>
    </w:rPr>
  </w:style>
  <w:style w:type="paragraph" w:customStyle="1" w:styleId="Unnumbered">
    <w:name w:val="Unnumbered"/>
    <w:basedOn w:val="a3"/>
    <w:next w:val="33"/>
    <w:pPr>
      <w:keepNext/>
      <w:spacing w:before="180" w:after="240" w:line="240" w:lineRule="auto"/>
      <w:ind w:left="851"/>
    </w:pPr>
    <w:rPr>
      <w:rFonts w:ascii="Garamond" w:eastAsia="Times New Roman" w:hAnsi="Garamond" w:cs="Times New Roman"/>
      <w:b/>
      <w:i/>
      <w:szCs w:val="20"/>
      <w:lang w:val="en-GB"/>
    </w:rPr>
  </w:style>
  <w:style w:type="paragraph" w:styleId="44">
    <w:name w:val="toc 4"/>
    <w:basedOn w:val="a3"/>
    <w:next w:val="a3"/>
    <w:uiPriority w:val="39"/>
    <w:pPr>
      <w:spacing w:after="0" w:line="240" w:lineRule="auto"/>
      <w:ind w:left="660"/>
    </w:pPr>
    <w:rPr>
      <w:rFonts w:ascii="Times New Roman" w:eastAsia="Times New Roman" w:hAnsi="Times New Roman" w:cs="Times New Roman"/>
      <w:sz w:val="18"/>
      <w:szCs w:val="20"/>
      <w:lang w:val="en-GB"/>
    </w:rPr>
  </w:style>
  <w:style w:type="paragraph" w:styleId="53">
    <w:name w:val="toc 5"/>
    <w:basedOn w:val="a3"/>
    <w:next w:val="a3"/>
    <w:uiPriority w:val="39"/>
    <w:pPr>
      <w:spacing w:after="0" w:line="240" w:lineRule="auto"/>
      <w:ind w:left="880"/>
    </w:pPr>
    <w:rPr>
      <w:rFonts w:ascii="Times New Roman" w:eastAsia="Times New Roman" w:hAnsi="Times New Roman" w:cs="Times New Roman"/>
      <w:sz w:val="18"/>
      <w:szCs w:val="20"/>
      <w:lang w:val="en-GB"/>
    </w:rPr>
  </w:style>
  <w:style w:type="paragraph" w:styleId="61">
    <w:name w:val="toc 6"/>
    <w:basedOn w:val="a3"/>
    <w:next w:val="a3"/>
    <w:uiPriority w:val="39"/>
    <w:pPr>
      <w:spacing w:after="0" w:line="240" w:lineRule="auto"/>
      <w:ind w:left="1100"/>
    </w:pPr>
    <w:rPr>
      <w:rFonts w:ascii="Times New Roman" w:eastAsia="Times New Roman" w:hAnsi="Times New Roman" w:cs="Times New Roman"/>
      <w:sz w:val="18"/>
      <w:szCs w:val="20"/>
      <w:lang w:val="en-GB"/>
    </w:rPr>
  </w:style>
  <w:style w:type="paragraph" w:styleId="71">
    <w:name w:val="toc 7"/>
    <w:basedOn w:val="a3"/>
    <w:next w:val="a3"/>
    <w:uiPriority w:val="39"/>
    <w:pPr>
      <w:spacing w:after="0" w:line="240" w:lineRule="auto"/>
      <w:ind w:left="1320"/>
    </w:pPr>
    <w:rPr>
      <w:rFonts w:ascii="Times New Roman" w:eastAsia="Times New Roman" w:hAnsi="Times New Roman" w:cs="Times New Roman"/>
      <w:sz w:val="18"/>
      <w:szCs w:val="20"/>
      <w:lang w:val="en-GB"/>
    </w:rPr>
  </w:style>
  <w:style w:type="paragraph" w:styleId="81">
    <w:name w:val="toc 8"/>
    <w:basedOn w:val="a3"/>
    <w:next w:val="a3"/>
    <w:uiPriority w:val="39"/>
    <w:pPr>
      <w:spacing w:after="0" w:line="240" w:lineRule="auto"/>
      <w:ind w:left="1540"/>
    </w:pPr>
    <w:rPr>
      <w:rFonts w:ascii="Times New Roman" w:eastAsia="Times New Roman" w:hAnsi="Times New Roman" w:cs="Times New Roman"/>
      <w:sz w:val="18"/>
      <w:szCs w:val="20"/>
      <w:lang w:val="en-GB"/>
    </w:rPr>
  </w:style>
  <w:style w:type="paragraph" w:styleId="91">
    <w:name w:val="toc 9"/>
    <w:basedOn w:val="a3"/>
    <w:next w:val="a3"/>
    <w:uiPriority w:val="39"/>
    <w:pPr>
      <w:spacing w:after="0" w:line="240" w:lineRule="auto"/>
      <w:ind w:left="1760"/>
    </w:pPr>
    <w:rPr>
      <w:rFonts w:ascii="Times New Roman" w:eastAsia="Times New Roman" w:hAnsi="Times New Roman" w:cs="Times New Roman"/>
      <w:sz w:val="18"/>
      <w:szCs w:val="20"/>
      <w:lang w:val="en-GB"/>
    </w:rPr>
  </w:style>
  <w:style w:type="paragraph" w:customStyle="1" w:styleId="TOCTitle">
    <w:name w:val="TOC Title"/>
    <w:basedOn w:val="a3"/>
    <w:pPr>
      <w:keepLines/>
      <w:spacing w:before="180" w:after="240" w:line="240" w:lineRule="auto"/>
      <w:jc w:val="center"/>
    </w:pPr>
    <w:rPr>
      <w:rFonts w:ascii="Garamond" w:eastAsia="Times New Roman" w:hAnsi="Garamond" w:cs="Times New Roman"/>
      <w:b/>
      <w:sz w:val="32"/>
      <w:szCs w:val="20"/>
      <w:lang w:val="en-GB"/>
    </w:rPr>
  </w:style>
  <w:style w:type="paragraph" w:styleId="afff0">
    <w:name w:val="List Number"/>
    <w:basedOn w:val="a3"/>
    <w:pPr>
      <w:tabs>
        <w:tab w:val="num" w:pos="851"/>
      </w:tabs>
      <w:spacing w:after="80" w:line="240" w:lineRule="auto"/>
      <w:ind w:left="851" w:hanging="454"/>
      <w:jc w:val="both"/>
    </w:pPr>
    <w:rPr>
      <w:rFonts w:ascii="Times New Roman" w:eastAsia="Times New Roman" w:hAnsi="Times New Roman" w:cs="Times New Roman"/>
      <w:sz w:val="24"/>
      <w:szCs w:val="20"/>
      <w:lang w:val="en-US"/>
    </w:rPr>
  </w:style>
  <w:style w:type="paragraph" w:customStyle="1" w:styleId="subsubsubclauseindent">
    <w:name w:val="subsubsubclauseindent"/>
    <w:basedOn w:val="a3"/>
    <w:pPr>
      <w:spacing w:before="120" w:after="120" w:line="240" w:lineRule="auto"/>
      <w:ind w:left="3119"/>
      <w:jc w:val="both"/>
    </w:pPr>
    <w:rPr>
      <w:rFonts w:ascii="Times New Roman" w:eastAsia="Times New Roman" w:hAnsi="Times New Roman" w:cs="Times New Roman"/>
      <w:szCs w:val="20"/>
      <w:lang w:val="en-GB"/>
    </w:rPr>
  </w:style>
  <w:style w:type="paragraph" w:styleId="54">
    <w:name w:val="List Number 5"/>
    <w:basedOn w:val="a3"/>
    <w:pPr>
      <w:tabs>
        <w:tab w:val="num" w:pos="1492"/>
      </w:tabs>
      <w:spacing w:before="180" w:after="60" w:line="240" w:lineRule="auto"/>
      <w:ind w:left="1492" w:hanging="360"/>
    </w:pPr>
    <w:rPr>
      <w:rFonts w:ascii="Garamond" w:eastAsia="Times New Roman" w:hAnsi="Garamond" w:cs="Times New Roman"/>
      <w:szCs w:val="20"/>
      <w:lang w:val="en-GB"/>
    </w:rPr>
  </w:style>
  <w:style w:type="paragraph" w:styleId="afff1">
    <w:name w:val="List Bullet"/>
    <w:aliases w:val="UL,Indent 1"/>
    <w:basedOn w:val="a3"/>
    <w:pPr>
      <w:spacing w:after="60" w:line="240" w:lineRule="auto"/>
      <w:ind w:left="851"/>
      <w:jc w:val="both"/>
    </w:pPr>
    <w:rPr>
      <w:rFonts w:ascii="Times New Roman" w:eastAsia="Times New Roman" w:hAnsi="Times New Roman" w:cs="Times New Roman"/>
      <w:b/>
      <w:i/>
      <w:sz w:val="24"/>
      <w:szCs w:val="20"/>
    </w:rPr>
  </w:style>
  <w:style w:type="character" w:customStyle="1" w:styleId="18">
    <w:name w:val="Верхний колонтитул Знак1"/>
    <w:uiPriority w:val="99"/>
    <w:rPr>
      <w:rFonts w:ascii="Garamond" w:hAnsi="Garamond"/>
      <w:sz w:val="22"/>
      <w:lang w:val="en-GB" w:eastAsia="en-US" w:bidi="ar-SA"/>
    </w:rPr>
  </w:style>
  <w:style w:type="character" w:customStyle="1" w:styleId="19">
    <w:name w:val="Нижний колонтитул Знак1"/>
    <w:uiPriority w:val="99"/>
    <w:rPr>
      <w:rFonts w:ascii="Garamond" w:hAnsi="Garamond"/>
      <w:sz w:val="22"/>
      <w:lang w:val="en-GB" w:eastAsia="en-US" w:bidi="ar-SA"/>
    </w:rPr>
  </w:style>
  <w:style w:type="paragraph" w:styleId="38">
    <w:name w:val="List Bullet 3"/>
    <w:basedOn w:val="a3"/>
    <w:autoRedefine/>
    <w:pPr>
      <w:tabs>
        <w:tab w:val="num" w:pos="2913"/>
      </w:tabs>
      <w:spacing w:before="180" w:after="60" w:line="240" w:lineRule="auto"/>
      <w:ind w:left="2894" w:hanging="341"/>
    </w:pPr>
    <w:rPr>
      <w:rFonts w:ascii="Times New Roman" w:eastAsia="Times New Roman" w:hAnsi="Times New Roman" w:cs="Times New Roman"/>
      <w:szCs w:val="20"/>
    </w:rPr>
  </w:style>
  <w:style w:type="character" w:customStyle="1" w:styleId="2c">
    <w:name w:val="Основной текст с отступом Знак2"/>
    <w:rPr>
      <w:sz w:val="24"/>
      <w:szCs w:val="24"/>
      <w:lang w:val="ru-RU" w:eastAsia="en-US" w:bidi="ar-SA"/>
    </w:rPr>
  </w:style>
  <w:style w:type="character" w:customStyle="1" w:styleId="2d">
    <w:name w:val="Текст сноски Знак2"/>
    <w:locked/>
    <w:rPr>
      <w:rFonts w:ascii="Garamond" w:hAnsi="Garamond"/>
      <w:lang w:val="en-GB" w:eastAsia="en-US" w:bidi="ar-SA"/>
    </w:rPr>
  </w:style>
  <w:style w:type="character" w:styleId="afff2">
    <w:name w:val="endnote reference"/>
    <w:semiHidden/>
    <w:rPr>
      <w:vertAlign w:val="superscript"/>
    </w:rPr>
  </w:style>
  <w:style w:type="paragraph" w:styleId="45">
    <w:name w:val="List Number 4"/>
    <w:basedOn w:val="a3"/>
    <w:pPr>
      <w:tabs>
        <w:tab w:val="num" w:pos="1209"/>
      </w:tabs>
      <w:spacing w:before="180" w:after="60" w:line="240" w:lineRule="auto"/>
      <w:ind w:left="1209" w:hanging="360"/>
    </w:pPr>
    <w:rPr>
      <w:rFonts w:ascii="Garamond" w:eastAsia="Times New Roman" w:hAnsi="Garamond" w:cs="Times New Roman"/>
      <w:szCs w:val="20"/>
      <w:lang w:val="en-GB"/>
    </w:rPr>
  </w:style>
  <w:style w:type="paragraph" w:customStyle="1" w:styleId="Simple">
    <w:name w:val="Simple"/>
    <w:basedOn w:val="a3"/>
    <w:pPr>
      <w:spacing w:after="0" w:line="240" w:lineRule="auto"/>
      <w:jc w:val="both"/>
    </w:pPr>
    <w:rPr>
      <w:rFonts w:ascii="Arial" w:eastAsia="Times New Roman" w:hAnsi="Arial" w:cs="Arial"/>
      <w:spacing w:val="-5"/>
      <w:sz w:val="20"/>
      <w:szCs w:val="20"/>
    </w:rPr>
  </w:style>
  <w:style w:type="paragraph" w:customStyle="1" w:styleId="afff3">
    <w:name w:val="Простой"/>
    <w:basedOn w:val="a3"/>
    <w:pPr>
      <w:spacing w:after="0" w:line="240" w:lineRule="auto"/>
    </w:pPr>
    <w:rPr>
      <w:rFonts w:ascii="Arial" w:eastAsia="Times New Roman" w:hAnsi="Arial" w:cs="Arial"/>
      <w:spacing w:val="-5"/>
      <w:sz w:val="20"/>
      <w:szCs w:val="20"/>
      <w:lang w:eastAsia="ru-RU"/>
    </w:rPr>
  </w:style>
  <w:style w:type="character" w:customStyle="1" w:styleId="220">
    <w:name w:val="Основной текст с отступом 2 Знак2"/>
    <w:locked/>
    <w:rPr>
      <w:rFonts w:ascii="Arial" w:hAnsi="Arial"/>
      <w:i/>
      <w:iCs/>
      <w:lang w:val="ru-RU" w:eastAsia="ru-RU" w:bidi="ar-SA"/>
    </w:rPr>
  </w:style>
  <w:style w:type="paragraph" w:customStyle="1" w:styleId="1a">
    <w:name w:val="Нумерованный список 1"/>
    <w:basedOn w:val="a3"/>
    <w:autoRedefine/>
    <w:pPr>
      <w:spacing w:before="120" w:after="0" w:line="240" w:lineRule="auto"/>
      <w:jc w:val="both"/>
    </w:pPr>
    <w:rPr>
      <w:rFonts w:ascii="Times New Roman" w:eastAsia="Times New Roman" w:hAnsi="Times New Roman" w:cs="Times New Roman"/>
      <w:szCs w:val="24"/>
      <w:lang w:eastAsia="ru-RU"/>
    </w:rPr>
  </w:style>
  <w:style w:type="paragraph" w:styleId="39">
    <w:name w:val="Body Text Indent 3"/>
    <w:basedOn w:val="a3"/>
    <w:link w:val="320"/>
    <w:pPr>
      <w:suppressAutoHyphens/>
      <w:autoSpaceDE w:val="0"/>
      <w:autoSpaceDN w:val="0"/>
      <w:adjustRightInd w:val="0"/>
      <w:spacing w:before="180" w:after="60" w:line="240" w:lineRule="auto"/>
      <w:ind w:left="1134"/>
      <w:jc w:val="both"/>
    </w:pPr>
    <w:rPr>
      <w:rFonts w:ascii="Times New Roman" w:eastAsia="Times New Roman" w:hAnsi="Times New Roman" w:cs="Times New Roman"/>
      <w:i/>
      <w:iCs/>
      <w:szCs w:val="20"/>
    </w:rPr>
  </w:style>
  <w:style w:type="character" w:customStyle="1" w:styleId="3a">
    <w:name w:val="Основной текст с отступом 3 Знак"/>
    <w:basedOn w:val="a4"/>
    <w:rPr>
      <w:sz w:val="16"/>
      <w:szCs w:val="16"/>
    </w:rPr>
  </w:style>
  <w:style w:type="character" w:customStyle="1" w:styleId="320">
    <w:name w:val="Основной текст с отступом 3 Знак2"/>
    <w:link w:val="39"/>
    <w:rPr>
      <w:rFonts w:ascii="Times New Roman" w:eastAsia="Times New Roman" w:hAnsi="Times New Roman" w:cs="Times New Roman"/>
      <w:i/>
      <w:iCs/>
      <w:szCs w:val="20"/>
    </w:rPr>
  </w:style>
  <w:style w:type="paragraph" w:styleId="46">
    <w:name w:val="List Bullet 4"/>
    <w:basedOn w:val="a3"/>
    <w:autoRedefine/>
    <w:pPr>
      <w:tabs>
        <w:tab w:val="num" w:pos="720"/>
      </w:tabs>
      <w:spacing w:after="0" w:line="240" w:lineRule="auto"/>
      <w:ind w:left="720" w:hanging="360"/>
    </w:pPr>
    <w:rPr>
      <w:rFonts w:ascii="Times New Roman" w:eastAsia="Times New Roman" w:hAnsi="Times New Roman" w:cs="Times New Roman"/>
      <w:sz w:val="20"/>
      <w:szCs w:val="20"/>
      <w:lang w:eastAsia="ru-RU"/>
    </w:rPr>
  </w:style>
  <w:style w:type="paragraph" w:customStyle="1" w:styleId="HeadingBase">
    <w:name w:val="Heading Base"/>
    <w:basedOn w:val="a3"/>
    <w:next w:val="a3"/>
    <w:pPr>
      <w:keepNext/>
      <w:keepLines/>
      <w:spacing w:before="140" w:after="240" w:line="220" w:lineRule="atLeast"/>
      <w:ind w:left="1080"/>
      <w:jc w:val="both"/>
    </w:pPr>
    <w:rPr>
      <w:rFonts w:ascii="Arial" w:eastAsia="Times New Roman" w:hAnsi="Arial" w:cs="Times New Roman"/>
      <w:b/>
      <w:spacing w:val="-20"/>
      <w:kern w:val="28"/>
      <w:szCs w:val="20"/>
      <w:lang w:eastAsia="ru-RU"/>
    </w:rPr>
  </w:style>
  <w:style w:type="paragraph" w:customStyle="1" w:styleId="ChapterSubtitle">
    <w:name w:val="Chapter Subtitle"/>
    <w:basedOn w:val="af8"/>
    <w:next w:val="10"/>
    <w:pPr>
      <w:keepNext/>
      <w:keepLines/>
      <w:numPr>
        <w:ilvl w:val="0"/>
      </w:numPr>
      <w:pBdr>
        <w:top w:val="single" w:sz="6" w:space="16" w:color="auto"/>
      </w:pBdr>
      <w:spacing w:before="60" w:after="120" w:line="340" w:lineRule="atLeast"/>
    </w:pPr>
    <w:rPr>
      <w:rFonts w:ascii="Arial" w:eastAsia="Times New Roman" w:hAnsi="Arial" w:cs="Times New Roman"/>
      <w:i/>
      <w:color w:val="auto"/>
      <w:spacing w:val="-16"/>
      <w:kern w:val="28"/>
      <w:sz w:val="28"/>
      <w:szCs w:val="20"/>
      <w:lang w:eastAsia="ru-RU"/>
    </w:rPr>
  </w:style>
  <w:style w:type="character" w:customStyle="1" w:styleId="1b">
    <w:name w:val="Подзаголовок Знак1"/>
    <w:uiPriority w:val="11"/>
    <w:rPr>
      <w:rFonts w:ascii="Arial MT Black" w:hAnsi="Arial MT Black"/>
      <w:b/>
      <w:caps/>
      <w:spacing w:val="-16"/>
      <w:kern w:val="28"/>
      <w:sz w:val="32"/>
      <w:lang w:val="ru-RU" w:eastAsia="ru-RU" w:bidi="ar-SA"/>
    </w:rPr>
  </w:style>
  <w:style w:type="paragraph" w:customStyle="1" w:styleId="List1">
    <w:name w:val="List1"/>
    <w:basedOn w:val="a3"/>
    <w:pPr>
      <w:tabs>
        <w:tab w:val="num" w:pos="495"/>
      </w:tabs>
      <w:spacing w:after="0" w:line="360" w:lineRule="auto"/>
      <w:ind w:left="495" w:hanging="495"/>
      <w:jc w:val="both"/>
    </w:pPr>
    <w:rPr>
      <w:rFonts w:ascii="Arial" w:eastAsia="Times New Roman" w:hAnsi="Arial" w:cs="Times New Roman"/>
      <w:sz w:val="24"/>
      <w:szCs w:val="20"/>
      <w:lang w:eastAsia="ru-RU"/>
    </w:rPr>
  </w:style>
  <w:style w:type="paragraph" w:customStyle="1" w:styleId="List2">
    <w:name w:val="List2"/>
    <w:basedOn w:val="a3"/>
    <w:pPr>
      <w:spacing w:after="0" w:line="360" w:lineRule="auto"/>
      <w:jc w:val="both"/>
    </w:pPr>
    <w:rPr>
      <w:rFonts w:ascii="Arial" w:eastAsia="Times New Roman" w:hAnsi="Arial" w:cs="Times New Roman"/>
      <w:sz w:val="24"/>
      <w:szCs w:val="20"/>
      <w:lang w:eastAsia="ru-RU"/>
    </w:rPr>
  </w:style>
  <w:style w:type="paragraph" w:customStyle="1" w:styleId="Head">
    <w:name w:val="Head"/>
    <w:pPr>
      <w:spacing w:after="120" w:line="240" w:lineRule="auto"/>
      <w:ind w:right="567"/>
    </w:pPr>
    <w:rPr>
      <w:rFonts w:ascii="Times New Roman" w:eastAsia="Times New Roman" w:hAnsi="Times New Roman" w:cs="Times New Roman"/>
      <w:b/>
      <w:sz w:val="20"/>
      <w:szCs w:val="20"/>
      <w:lang w:val="de-DE" w:eastAsia="ru-RU"/>
    </w:rPr>
  </w:style>
  <w:style w:type="paragraph" w:customStyle="1" w:styleId="TableTitle">
    <w:name w:val="TableTitle"/>
    <w:basedOn w:val="afff3"/>
    <w:pPr>
      <w:keepNext/>
      <w:keepLines/>
      <w:shd w:val="pct20" w:color="auto" w:fill="auto"/>
      <w:jc w:val="center"/>
    </w:pPr>
    <w:rPr>
      <w:rFonts w:cs="Times New Roman"/>
      <w:b/>
    </w:rPr>
  </w:style>
  <w:style w:type="character" w:customStyle="1" w:styleId="Superscript">
    <w:name w:val="Superscript"/>
    <w:rPr>
      <w:b/>
      <w:vertAlign w:val="superscript"/>
    </w:rPr>
  </w:style>
  <w:style w:type="paragraph" w:customStyle="1" w:styleId="CoverCompany">
    <w:name w:val="Cover Company"/>
    <w:basedOn w:val="a3"/>
    <w:pPr>
      <w:spacing w:after="120" w:line="360" w:lineRule="exact"/>
      <w:jc w:val="right"/>
    </w:pPr>
    <w:rPr>
      <w:rFonts w:ascii="Arial" w:eastAsia="Times New Roman" w:hAnsi="Arial" w:cs="Times New Roman"/>
      <w:b/>
      <w:spacing w:val="-5"/>
      <w:sz w:val="36"/>
      <w:szCs w:val="20"/>
      <w:lang w:eastAsia="ru-RU"/>
    </w:rPr>
  </w:style>
  <w:style w:type="paragraph" w:customStyle="1" w:styleId="SectionHeading">
    <w:name w:val="Section Heading"/>
    <w:basedOn w:val="10"/>
    <w:pPr>
      <w:keepLines/>
      <w:suppressAutoHyphens/>
      <w:spacing w:line="240" w:lineRule="atLeast"/>
      <w:ind w:left="708" w:hanging="708"/>
      <w:outlineLvl w:val="9"/>
    </w:pPr>
    <w:rPr>
      <w:rFonts w:ascii="Arial MT Black" w:hAnsi="Arial MT Black"/>
      <w:spacing w:val="-20"/>
      <w:kern w:val="20"/>
      <w:sz w:val="40"/>
      <w:lang w:eastAsia="ru-RU"/>
    </w:rPr>
  </w:style>
  <w:style w:type="paragraph" w:customStyle="1" w:styleId="1c">
    <w:name w:val="Заголовок оглавления1"/>
    <w:basedOn w:val="10"/>
    <w:pPr>
      <w:keepLines/>
      <w:pBdr>
        <w:top w:val="single" w:sz="6" w:space="16" w:color="auto"/>
      </w:pBdr>
      <w:suppressAutoHyphens/>
      <w:spacing w:before="220" w:after="60" w:line="320" w:lineRule="atLeast"/>
      <w:ind w:left="708" w:hanging="708"/>
      <w:outlineLvl w:val="9"/>
    </w:pPr>
    <w:rPr>
      <w:rFonts w:ascii="Arial MT Black" w:hAnsi="Arial MT Black"/>
      <w:spacing w:val="-20"/>
      <w:sz w:val="40"/>
      <w:lang w:eastAsia="ru-RU"/>
    </w:rPr>
  </w:style>
  <w:style w:type="paragraph" w:customStyle="1" w:styleId="BodyTextKeep">
    <w:name w:val="Body Text Keep"/>
    <w:basedOn w:val="a3"/>
    <w:pPr>
      <w:keepNext/>
      <w:tabs>
        <w:tab w:val="left" w:pos="3345"/>
      </w:tabs>
      <w:spacing w:after="240" w:line="240" w:lineRule="atLeast"/>
      <w:ind w:left="1077"/>
      <w:jc w:val="both"/>
    </w:pPr>
    <w:rPr>
      <w:rFonts w:ascii="Arial" w:eastAsia="Times New Roman" w:hAnsi="Arial" w:cs="Times New Roman"/>
      <w:spacing w:val="-5"/>
      <w:sz w:val="20"/>
      <w:szCs w:val="20"/>
      <w:lang w:eastAsia="ru-RU"/>
    </w:rPr>
  </w:style>
  <w:style w:type="character" w:customStyle="1" w:styleId="Emphasis1">
    <w:name w:val="Emphasis1"/>
    <w:rPr>
      <w:i/>
      <w:spacing w:val="0"/>
    </w:rPr>
  </w:style>
  <w:style w:type="paragraph" w:customStyle="1" w:styleId="TableNormal0">
    <w:name w:val="TableNormal"/>
    <w:basedOn w:val="afff3"/>
    <w:pPr>
      <w:keepLines/>
      <w:spacing w:before="120"/>
    </w:pPr>
    <w:rPr>
      <w:rFonts w:cs="Times New Roman"/>
    </w:rPr>
  </w:style>
  <w:style w:type="character" w:customStyle="1" w:styleId="321">
    <w:name w:val="Основной текст 3 Знак2"/>
    <w:rPr>
      <w:i/>
      <w:iCs/>
      <w:sz w:val="22"/>
      <w:u w:val="single"/>
      <w:lang w:val="ru-RU" w:eastAsia="en-US" w:bidi="ar-SA"/>
    </w:rPr>
  </w:style>
  <w:style w:type="paragraph" w:customStyle="1" w:styleId="Normal2">
    <w:name w:val="Normal2"/>
    <w:pPr>
      <w:widowControl w:val="0"/>
      <w:spacing w:after="0" w:line="240" w:lineRule="auto"/>
      <w:jc w:val="both"/>
    </w:pPr>
    <w:rPr>
      <w:rFonts w:ascii="Arial" w:eastAsia="Times New Roman" w:hAnsi="Arial" w:cs="Times New Roman"/>
      <w:snapToGrid w:val="0"/>
      <w:sz w:val="24"/>
      <w:szCs w:val="20"/>
      <w:lang w:eastAsia="ru-RU"/>
    </w:rPr>
  </w:style>
  <w:style w:type="paragraph" w:customStyle="1" w:styleId="Normal1">
    <w:name w:val="Normal1"/>
    <w:pPr>
      <w:autoSpaceDE w:val="0"/>
      <w:autoSpaceDN w:val="0"/>
      <w:spacing w:after="0" w:line="240" w:lineRule="auto"/>
      <w:jc w:val="both"/>
    </w:pPr>
    <w:rPr>
      <w:rFonts w:ascii="Arial" w:eastAsia="Times New Roman" w:hAnsi="Arial" w:cs="Arial"/>
      <w:sz w:val="20"/>
      <w:szCs w:val="20"/>
      <w:lang w:val="en-US"/>
    </w:rPr>
  </w:style>
  <w:style w:type="paragraph" w:customStyle="1" w:styleId="Iauiue1">
    <w:name w:val="Iau?iue1"/>
    <w:pPr>
      <w:widowControl w:val="0"/>
      <w:spacing w:after="0" w:line="240" w:lineRule="auto"/>
    </w:pPr>
    <w:rPr>
      <w:rFonts w:ascii="Times New Roman" w:eastAsia="Times New Roman" w:hAnsi="Times New Roman" w:cs="Times New Roman"/>
      <w:sz w:val="20"/>
      <w:szCs w:val="20"/>
    </w:rPr>
  </w:style>
  <w:style w:type="paragraph" w:customStyle="1" w:styleId="3b">
    <w:name w:val="заголовок 3"/>
    <w:basedOn w:val="a3"/>
    <w:next w:val="a3"/>
    <w:pPr>
      <w:keepNext/>
      <w:spacing w:before="120" w:after="120" w:line="240" w:lineRule="auto"/>
      <w:jc w:val="both"/>
    </w:pPr>
    <w:rPr>
      <w:rFonts w:ascii="Garamond" w:eastAsia="Times New Roman" w:hAnsi="Garamond" w:cs="Times New Roman"/>
      <w:szCs w:val="20"/>
      <w:lang w:eastAsia="ru-RU"/>
    </w:rPr>
  </w:style>
  <w:style w:type="paragraph" w:customStyle="1" w:styleId="afff4">
    <w:name w:val="Обычный без отступа по центру"/>
    <w:basedOn w:val="a3"/>
    <w:pPr>
      <w:spacing w:after="0" w:line="360" w:lineRule="auto"/>
      <w:jc w:val="center"/>
    </w:pPr>
    <w:rPr>
      <w:rFonts w:ascii="Arial" w:eastAsia="Times New Roman" w:hAnsi="Arial" w:cs="Times New Roman"/>
      <w:bCs/>
      <w:sz w:val="24"/>
      <w:szCs w:val="36"/>
      <w:lang w:eastAsia="ru-RU"/>
    </w:rPr>
  </w:style>
  <w:style w:type="character" w:styleId="afff5">
    <w:name w:val="Emphasis"/>
    <w:uiPriority w:val="99"/>
    <w:qFormat/>
    <w:rPr>
      <w:i/>
      <w:iCs/>
    </w:rPr>
  </w:style>
  <w:style w:type="paragraph" w:styleId="afff6">
    <w:name w:val="Plain Text"/>
    <w:basedOn w:val="a3"/>
    <w:link w:val="2e"/>
    <w:pPr>
      <w:spacing w:after="0" w:line="240" w:lineRule="auto"/>
    </w:pPr>
    <w:rPr>
      <w:rFonts w:ascii="Courier New" w:eastAsia="SimSun" w:hAnsi="Courier New" w:cs="Courier New"/>
      <w:sz w:val="20"/>
      <w:szCs w:val="20"/>
      <w:lang w:eastAsia="zh-CN"/>
    </w:rPr>
  </w:style>
  <w:style w:type="character" w:customStyle="1" w:styleId="afff7">
    <w:name w:val="Текст Знак"/>
    <w:basedOn w:val="a4"/>
    <w:rPr>
      <w:rFonts w:ascii="Consolas" w:hAnsi="Consolas"/>
      <w:sz w:val="21"/>
      <w:szCs w:val="21"/>
    </w:rPr>
  </w:style>
  <w:style w:type="character" w:customStyle="1" w:styleId="bodytext2">
    <w:name w:val="body text Знак Знак2"/>
    <w:rPr>
      <w:sz w:val="22"/>
      <w:lang w:val="en-GB" w:eastAsia="en-US" w:bidi="ar-SA"/>
    </w:rPr>
  </w:style>
  <w:style w:type="character" w:customStyle="1" w:styleId="bodytext">
    <w:name w:val="body text Знак Знак"/>
    <w:uiPriority w:val="99"/>
    <w:rPr>
      <w:sz w:val="22"/>
      <w:lang w:val="en-GB" w:eastAsia="en-US" w:bidi="ar-SA"/>
    </w:rPr>
  </w:style>
  <w:style w:type="paragraph" w:styleId="afff8">
    <w:name w:val="Document Map"/>
    <w:basedOn w:val="a3"/>
    <w:link w:val="2f"/>
    <w:semiHidden/>
    <w:pPr>
      <w:shd w:val="clear" w:color="auto" w:fill="000080"/>
      <w:spacing w:before="180" w:after="60" w:line="240" w:lineRule="auto"/>
    </w:pPr>
    <w:rPr>
      <w:rFonts w:ascii="Tahoma" w:eastAsia="Times New Roman" w:hAnsi="Tahoma" w:cs="Tahoma"/>
      <w:sz w:val="20"/>
      <w:szCs w:val="20"/>
      <w:lang w:val="en-GB"/>
    </w:rPr>
  </w:style>
  <w:style w:type="character" w:customStyle="1" w:styleId="afff9">
    <w:name w:val="Схема документа Знак"/>
    <w:basedOn w:val="a4"/>
    <w:semiHidden/>
    <w:rPr>
      <w:rFonts w:ascii="Segoe UI" w:hAnsi="Segoe UI" w:cs="Segoe UI"/>
      <w:sz w:val="16"/>
      <w:szCs w:val="16"/>
    </w:rPr>
  </w:style>
  <w:style w:type="character" w:customStyle="1" w:styleId="bodytext0">
    <w:name w:val="body text Знак Знак Знак"/>
    <w:rPr>
      <w:sz w:val="22"/>
      <w:lang w:val="en-GB" w:eastAsia="en-US" w:bidi="ar-SA"/>
    </w:rPr>
  </w:style>
  <w:style w:type="paragraph" w:customStyle="1" w:styleId="ConsNormal">
    <w:name w:val="ConsNormal"/>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odytext1">
    <w:name w:val="body text Знак Знак Знак1"/>
    <w:aliases w:val="body text Знак Знак Знак2"/>
    <w:rPr>
      <w:sz w:val="22"/>
      <w:lang w:val="en-GB" w:eastAsia="en-US" w:bidi="ar-SA"/>
    </w:rPr>
  </w:style>
  <w:style w:type="character" w:customStyle="1" w:styleId="bodytext10">
    <w:name w:val="body text Знак Знак1"/>
    <w:rPr>
      <w:sz w:val="22"/>
      <w:lang w:val="en-GB" w:eastAsia="en-US" w:bidi="ar-SA"/>
    </w:rPr>
  </w:style>
  <w:style w:type="paragraph" w:styleId="HTML">
    <w:name w:val="HTML Preformatted"/>
    <w:basedOn w:val="a3"/>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4"/>
    <w:rPr>
      <w:rFonts w:ascii="Consolas" w:hAnsi="Consolas"/>
      <w:sz w:val="20"/>
      <w:szCs w:val="20"/>
    </w:rPr>
  </w:style>
  <w:style w:type="paragraph" w:customStyle="1" w:styleId="2f0">
    <w:name w:val="Стиль2"/>
    <w:basedOn w:val="21"/>
    <w:pPr>
      <w:keepNext w:val="0"/>
      <w:keepLines w:val="0"/>
      <w:numPr>
        <w:numId w:val="0"/>
      </w:numPr>
      <w:tabs>
        <w:tab w:val="clear" w:pos="1260"/>
        <w:tab w:val="num" w:pos="936"/>
      </w:tabs>
      <w:ind w:left="643" w:hanging="576"/>
    </w:pPr>
    <w:rPr>
      <w:rFonts w:ascii="Times New Roman" w:hAnsi="Times New Roman"/>
      <w:sz w:val="20"/>
      <w:lang w:eastAsia="ru-RU"/>
    </w:rPr>
  </w:style>
  <w:style w:type="paragraph" w:customStyle="1" w:styleId="Kapitelberschrift">
    <w:name w:val="Kapitelüberschrift"/>
    <w:basedOn w:val="a3"/>
    <w:pPr>
      <w:spacing w:before="120" w:after="200" w:line="270" w:lineRule="atLeast"/>
    </w:pPr>
    <w:rPr>
      <w:rFonts w:ascii="NewsGoth BT" w:eastAsia="Times New Roman" w:hAnsi="NewsGoth BT" w:cs="Times New Roman"/>
      <w:b/>
      <w:szCs w:val="20"/>
      <w:lang w:val="de-DE" w:eastAsia="ru-RU"/>
    </w:rPr>
  </w:style>
  <w:style w:type="paragraph" w:customStyle="1" w:styleId="xl26">
    <w:name w:val="xl26"/>
    <w:basedOn w:val="a3"/>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hint="eastAsia"/>
      <w:sz w:val="24"/>
      <w:szCs w:val="24"/>
      <w:lang w:eastAsia="ru-RU"/>
    </w:rPr>
  </w:style>
  <w:style w:type="paragraph" w:customStyle="1" w:styleId="TaskHeader">
    <w:name w:val="Task Header"/>
    <w:basedOn w:val="a3"/>
    <w:next w:val="a3"/>
    <w:pPr>
      <w:spacing w:after="120" w:line="240" w:lineRule="auto"/>
      <w:jc w:val="both"/>
    </w:pPr>
    <w:rPr>
      <w:rFonts w:ascii="Times New Roman" w:eastAsia="Times New Roman" w:hAnsi="Times New Roman" w:cs="Times New Roman"/>
      <w:b/>
      <w:sz w:val="24"/>
      <w:szCs w:val="20"/>
    </w:rPr>
  </w:style>
  <w:style w:type="paragraph" w:customStyle="1" w:styleId="Command">
    <w:name w:val="Command"/>
    <w:basedOn w:val="a3"/>
    <w:pPr>
      <w:spacing w:after="0" w:line="240" w:lineRule="auto"/>
      <w:ind w:left="709"/>
    </w:pPr>
    <w:rPr>
      <w:rFonts w:ascii="Courier New" w:eastAsia="Times New Roman" w:hAnsi="Courier New" w:cs="Times New Roman"/>
      <w:sz w:val="20"/>
      <w:szCs w:val="20"/>
    </w:rPr>
  </w:style>
  <w:style w:type="paragraph" w:customStyle="1" w:styleId="afffa">
    <w:name w:val="Список с черточкой"/>
    <w:basedOn w:val="a3"/>
    <w:pPr>
      <w:tabs>
        <w:tab w:val="num" w:pos="1505"/>
      </w:tabs>
      <w:spacing w:after="0" w:line="240" w:lineRule="auto"/>
      <w:ind w:left="1505" w:hanging="425"/>
      <w:jc w:val="both"/>
    </w:pPr>
    <w:rPr>
      <w:rFonts w:ascii="Times New Roman" w:eastAsia="Times New Roman" w:hAnsi="Times New Roman" w:cs="Times New Roman"/>
      <w:sz w:val="24"/>
      <w:szCs w:val="20"/>
    </w:rPr>
  </w:style>
  <w:style w:type="paragraph" w:customStyle="1" w:styleId="CORP1-L3">
    <w:name w:val="CORP1-L3"/>
    <w:basedOn w:val="a3"/>
    <w:pPr>
      <w:tabs>
        <w:tab w:val="left" w:pos="1800"/>
      </w:tabs>
      <w:spacing w:after="240" w:line="240" w:lineRule="auto"/>
      <w:ind w:firstLine="1440"/>
    </w:pPr>
    <w:rPr>
      <w:rFonts w:ascii="Times New Roman" w:eastAsia="Times New Roman" w:hAnsi="Times New Roman" w:cs="Times New Roman"/>
      <w:sz w:val="24"/>
      <w:szCs w:val="20"/>
      <w:lang w:val="en-US" w:eastAsia="ru-RU"/>
    </w:rPr>
  </w:style>
  <w:style w:type="paragraph" w:customStyle="1" w:styleId="Handbuchtitel">
    <w:name w:val="Handbuchtitel"/>
    <w:basedOn w:val="a3"/>
    <w:pPr>
      <w:spacing w:before="120" w:after="200" w:line="270" w:lineRule="atLeast"/>
    </w:pPr>
    <w:rPr>
      <w:rFonts w:ascii="NewsGoth Dm BT" w:eastAsia="Times New Roman" w:hAnsi="NewsGoth Dm BT" w:cs="Times New Roman"/>
      <w:sz w:val="20"/>
      <w:szCs w:val="20"/>
      <w:lang w:val="de-DE" w:eastAsia="ru-RU"/>
    </w:rPr>
  </w:style>
  <w:style w:type="paragraph" w:customStyle="1" w:styleId="xl23">
    <w:name w:val="xl23"/>
    <w:basedOn w:val="a3"/>
    <w:pPr>
      <w:spacing w:before="100" w:beforeAutospacing="1" w:after="100" w:afterAutospacing="1" w:line="240" w:lineRule="auto"/>
      <w:textAlignment w:val="top"/>
    </w:pPr>
    <w:rPr>
      <w:rFonts w:ascii="Arial Unicode MS" w:eastAsia="Arial Unicode MS" w:hAnsi="Arial Unicode MS" w:cs="Times New Roman"/>
      <w:sz w:val="24"/>
      <w:szCs w:val="24"/>
      <w:lang w:eastAsia="ru-RU"/>
    </w:rPr>
  </w:style>
  <w:style w:type="paragraph" w:customStyle="1" w:styleId="1d">
    <w:name w:val="Заголовок 1. Предложения"/>
    <w:aliases w:val="связанные"/>
    <w:basedOn w:val="10"/>
    <w:autoRedefine/>
    <w:pPr>
      <w:tabs>
        <w:tab w:val="num" w:pos="360"/>
      </w:tabs>
      <w:ind w:left="360"/>
      <w:jc w:val="left"/>
    </w:pPr>
    <w:rPr>
      <w:rFonts w:ascii="Arial" w:hAnsi="Arial" w:cs="Arial"/>
      <w:caps w:val="0"/>
      <w:color w:val="auto"/>
      <w:kern w:val="0"/>
      <w:sz w:val="28"/>
      <w:szCs w:val="24"/>
      <w:lang w:eastAsia="ru-RU"/>
    </w:rPr>
  </w:style>
  <w:style w:type="character" w:customStyle="1" w:styleId="1e">
    <w:name w:val="Выделение1"/>
    <w:rPr>
      <w:i/>
      <w:spacing w:val="0"/>
    </w:rPr>
  </w:style>
  <w:style w:type="paragraph" w:customStyle="1" w:styleId="1f">
    <w:name w:val="Стиль1"/>
    <w:basedOn w:val="a3"/>
    <w:qFormat/>
    <w:pPr>
      <w:spacing w:before="120" w:after="0" w:line="240" w:lineRule="auto"/>
      <w:jc w:val="both"/>
    </w:pPr>
    <w:rPr>
      <w:rFonts w:ascii="Times New Roman" w:eastAsia="Times New Roman" w:hAnsi="Times New Roman" w:cs="Times New Roman"/>
      <w:sz w:val="24"/>
      <w:szCs w:val="24"/>
      <w:lang w:eastAsia="ru-RU"/>
    </w:rPr>
  </w:style>
  <w:style w:type="paragraph" w:customStyle="1" w:styleId="afffb">
    <w:name w:val="Юристы"/>
    <w:basedOn w:val="39"/>
    <w:pPr>
      <w:suppressAutoHyphens w:val="0"/>
      <w:autoSpaceDE/>
      <w:autoSpaceDN/>
      <w:adjustRightInd/>
      <w:spacing w:before="120" w:after="0"/>
      <w:ind w:left="0"/>
    </w:pPr>
    <w:rPr>
      <w:i w:val="0"/>
      <w:iCs w:val="0"/>
      <w:szCs w:val="24"/>
      <w:lang w:eastAsia="ru-RU"/>
    </w:rPr>
  </w:style>
  <w:style w:type="paragraph" w:customStyle="1" w:styleId="1f0">
    <w:name w:val="1"/>
    <w:basedOn w:val="a3"/>
    <w:next w:val="aff1"/>
    <w:link w:val="1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1">
    <w:name w:val="1 Знак"/>
    <w:link w:val="1f0"/>
    <w:rPr>
      <w:rFonts w:ascii="Times New Roman" w:eastAsia="Times New Roman" w:hAnsi="Times New Roman" w:cs="Times New Roman"/>
      <w:sz w:val="24"/>
      <w:szCs w:val="24"/>
      <w:lang w:eastAsia="ru-RU"/>
    </w:rPr>
  </w:style>
  <w:style w:type="paragraph" w:customStyle="1" w:styleId="Oaenoauiinee">
    <w:name w:val="Oaeno auiinee"/>
    <w:basedOn w:val="a3"/>
    <w:pPr>
      <w:overflowPunct w:val="0"/>
      <w:autoSpaceDE w:val="0"/>
      <w:autoSpaceDN w:val="0"/>
      <w:adjustRightInd w:val="0"/>
      <w:spacing w:after="0" w:line="240" w:lineRule="auto"/>
      <w:ind w:left="180" w:hanging="180"/>
      <w:jc w:val="right"/>
      <w:textAlignment w:val="baseline"/>
    </w:pPr>
    <w:rPr>
      <w:rFonts w:ascii="Tahoma" w:eastAsia="Times New Roman" w:hAnsi="Tahoma" w:cs="Times New Roman"/>
      <w:b/>
      <w:sz w:val="16"/>
      <w:szCs w:val="20"/>
      <w:lang w:eastAsia="ru-RU"/>
    </w:rPr>
  </w:style>
  <w:style w:type="paragraph" w:customStyle="1" w:styleId="afffc">
    <w:name w:val="Юристы Знак"/>
    <w:basedOn w:val="39"/>
    <w:pPr>
      <w:suppressAutoHyphens w:val="0"/>
      <w:autoSpaceDE/>
      <w:autoSpaceDN/>
      <w:adjustRightInd/>
      <w:spacing w:before="120" w:after="0"/>
      <w:ind w:left="0"/>
    </w:pPr>
    <w:rPr>
      <w:i w:val="0"/>
      <w:iCs w:val="0"/>
      <w:szCs w:val="24"/>
      <w:lang w:eastAsia="ru-RU"/>
    </w:rPr>
  </w:style>
  <w:style w:type="paragraph" w:customStyle="1" w:styleId="afffd">
    <w:name w:val="Отчет"/>
    <w:basedOn w:val="a3"/>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f2">
    <w:name w:val="Текст1"/>
    <w:basedOn w:val="a3"/>
    <w:pPr>
      <w:widowControl w:val="0"/>
      <w:spacing w:after="0" w:line="240" w:lineRule="auto"/>
      <w:ind w:firstLine="567"/>
    </w:pPr>
    <w:rPr>
      <w:rFonts w:ascii="Courier New" w:eastAsia="Times New Roman" w:hAnsi="Courier New" w:cs="Times New Roman"/>
      <w:sz w:val="24"/>
      <w:szCs w:val="20"/>
      <w:lang w:eastAsia="ru-RU"/>
    </w:rPr>
  </w:style>
  <w:style w:type="paragraph" w:customStyle="1" w:styleId="txt">
    <w:name w:val="txt"/>
    <w:basedOn w:val="a3"/>
    <w:pPr>
      <w:spacing w:before="100" w:beforeAutospacing="1" w:after="100" w:afterAutospacing="1" w:line="240" w:lineRule="auto"/>
    </w:pPr>
    <w:rPr>
      <w:rFonts w:ascii="Arial" w:eastAsia="Arial Unicode MS" w:hAnsi="Arial" w:cs="Arial"/>
      <w:color w:val="000000"/>
      <w:sz w:val="14"/>
      <w:szCs w:val="14"/>
      <w:lang w:eastAsia="ru-RU"/>
    </w:rPr>
  </w:style>
  <w:style w:type="paragraph" w:customStyle="1" w:styleId="210">
    <w:name w:val="Основной текст 21"/>
    <w:basedOn w:val="a7"/>
    <w:pPr>
      <w:ind w:left="1080"/>
      <w:jc w:val="left"/>
    </w:pPr>
    <w:rPr>
      <w:rFonts w:ascii="Arial" w:hAnsi="Arial" w:cs="Arial"/>
      <w:lang w:val="ru-RU" w:eastAsia="ru-RU"/>
    </w:rPr>
  </w:style>
  <w:style w:type="paragraph" w:customStyle="1" w:styleId="211">
    <w:name w:val="Основной текст с отступом 21"/>
    <w:basedOn w:val="a3"/>
    <w:pPr>
      <w:widowControl w:val="0"/>
      <w:spacing w:before="120" w:after="0" w:line="240" w:lineRule="auto"/>
      <w:ind w:left="1985" w:hanging="1985"/>
      <w:jc w:val="both"/>
    </w:pPr>
    <w:rPr>
      <w:rFonts w:ascii="Garamond" w:eastAsia="Times New Roman" w:hAnsi="Garamond" w:cs="Times New Roman"/>
      <w:szCs w:val="20"/>
      <w:lang w:eastAsia="ru-RU"/>
    </w:rPr>
  </w:style>
  <w:style w:type="paragraph" w:customStyle="1" w:styleId="310">
    <w:name w:val="Основной текст 31"/>
    <w:basedOn w:val="a3"/>
    <w:pPr>
      <w:widowControl w:val="0"/>
      <w:spacing w:after="0" w:line="240" w:lineRule="auto"/>
      <w:ind w:firstLine="567"/>
      <w:jc w:val="both"/>
    </w:pPr>
    <w:rPr>
      <w:rFonts w:ascii="Times New Roman" w:eastAsia="Times New Roman" w:hAnsi="Times New Roman" w:cs="Times New Roman"/>
      <w:sz w:val="24"/>
      <w:szCs w:val="20"/>
      <w:lang w:eastAsia="ru-RU"/>
    </w:rPr>
  </w:style>
  <w:style w:type="paragraph" w:customStyle="1" w:styleId="afffe">
    <w:name w:val="Список с точкой"/>
    <w:basedOn w:val="a3"/>
    <w:pPr>
      <w:tabs>
        <w:tab w:val="num" w:pos="1552"/>
      </w:tabs>
      <w:spacing w:before="180" w:after="60" w:line="240" w:lineRule="auto"/>
      <w:ind w:left="1203" w:hanging="11"/>
    </w:pPr>
    <w:rPr>
      <w:rFonts w:ascii="Garamond" w:eastAsia="Times New Roman" w:hAnsi="Garamond" w:cs="Times New Roman"/>
      <w:szCs w:val="20"/>
    </w:rPr>
  </w:style>
  <w:style w:type="paragraph" w:customStyle="1" w:styleId="BodyText212">
    <w:name w:val="Body Text 212"/>
    <w:basedOn w:val="a3"/>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eastAsia="ru-RU"/>
    </w:rPr>
  </w:style>
  <w:style w:type="paragraph" w:customStyle="1" w:styleId="FR2">
    <w:name w:val="FR2"/>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BodyText22">
    <w:name w:val="Body Text 22"/>
    <w:basedOn w:val="a3"/>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customStyle="1" w:styleId="311">
    <w:name w:val="Основной текст с отступом 31"/>
    <w:basedOn w:val="a3"/>
    <w:pPr>
      <w:overflowPunct w:val="0"/>
      <w:autoSpaceDE w:val="0"/>
      <w:autoSpaceDN w:val="0"/>
      <w:adjustRightInd w:val="0"/>
      <w:spacing w:after="0" w:line="240" w:lineRule="auto"/>
      <w:ind w:left="180" w:firstLine="540"/>
      <w:jc w:val="both"/>
      <w:textAlignment w:val="baseline"/>
    </w:pPr>
    <w:rPr>
      <w:rFonts w:ascii="Verdana" w:eastAsia="Times New Roman" w:hAnsi="Verdana" w:cs="Times New Roman"/>
      <w:sz w:val="24"/>
      <w:szCs w:val="20"/>
      <w:lang w:eastAsia="ru-RU"/>
    </w:rPr>
  </w:style>
  <w:style w:type="paragraph" w:styleId="affff">
    <w:name w:val="List"/>
    <w:basedOn w:val="a3"/>
    <w:pPr>
      <w:spacing w:after="0" w:line="240" w:lineRule="auto"/>
      <w:ind w:left="283" w:hanging="283"/>
    </w:pPr>
    <w:rPr>
      <w:rFonts w:ascii="Times New Roman" w:eastAsia="Times New Roman" w:hAnsi="Times New Roman" w:cs="Times New Roman"/>
      <w:sz w:val="24"/>
      <w:szCs w:val="24"/>
      <w:lang w:eastAsia="ru-RU"/>
    </w:rPr>
  </w:style>
  <w:style w:type="paragraph" w:customStyle="1" w:styleId="1f3">
    <w:name w:val="Обычный 1"/>
    <w:basedOn w:val="a3"/>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0">
    <w:name w:val="Обычный текст"/>
    <w:basedOn w:val="a3"/>
    <w:link w:val="affff1"/>
    <w:uiPriority w:val="99"/>
    <w:pPr>
      <w:spacing w:after="0" w:line="240" w:lineRule="auto"/>
      <w:ind w:firstLine="425"/>
    </w:pPr>
    <w:rPr>
      <w:rFonts w:ascii="Times New Roman" w:eastAsia="Arial Unicode MS" w:hAnsi="Times New Roman" w:cs="Times New Roman"/>
      <w:sz w:val="24"/>
      <w:szCs w:val="24"/>
      <w:lang w:eastAsia="ru-RU"/>
    </w:rPr>
  </w:style>
  <w:style w:type="character" w:customStyle="1" w:styleId="affff1">
    <w:name w:val="Обычный текст Знак"/>
    <w:link w:val="affff0"/>
    <w:uiPriority w:val="99"/>
    <w:rPr>
      <w:rFonts w:ascii="Times New Roman" w:eastAsia="Arial Unicode MS" w:hAnsi="Times New Roman" w:cs="Times New Roman"/>
      <w:sz w:val="24"/>
      <w:szCs w:val="24"/>
      <w:lang w:eastAsia="ru-RU"/>
    </w:rPr>
  </w:style>
  <w:style w:type="paragraph" w:customStyle="1" w:styleId="affff2">
    <w:name w:val="Знак Знак Знак Знак"/>
    <w:basedOn w:val="a3"/>
    <w:pPr>
      <w:spacing w:line="240" w:lineRule="exact"/>
    </w:pPr>
    <w:rPr>
      <w:rFonts w:ascii="Verdana" w:eastAsia="Times New Roman" w:hAnsi="Verdana" w:cs="Verdana"/>
      <w:sz w:val="20"/>
      <w:szCs w:val="20"/>
      <w:lang w:val="en-US"/>
    </w:rPr>
  </w:style>
  <w:style w:type="paragraph" w:customStyle="1" w:styleId="Haupttitel">
    <w:name w:val="Haupttitel"/>
    <w:basedOn w:val="a3"/>
    <w:pPr>
      <w:spacing w:before="120" w:after="200" w:line="270" w:lineRule="atLeast"/>
      <w:ind w:left="1134" w:hanging="1134"/>
    </w:pPr>
    <w:rPr>
      <w:rFonts w:ascii="NewsGoth BT" w:eastAsia="Times New Roman" w:hAnsi="NewsGoth BT" w:cs="Times New Roman"/>
      <w:b/>
      <w:szCs w:val="20"/>
      <w:lang w:val="de-DE" w:eastAsia="ru-RU"/>
    </w:rPr>
  </w:style>
  <w:style w:type="paragraph" w:customStyle="1" w:styleId="CharChar1CharCharCharChar">
    <w:name w:val="Char Char1 Знак Знак Char Char Знак Знак Char Char"/>
    <w:basedOn w:val="a3"/>
    <w:pPr>
      <w:spacing w:line="240" w:lineRule="exact"/>
    </w:pPr>
    <w:rPr>
      <w:rFonts w:ascii="Verdana" w:eastAsia="Times New Roman" w:hAnsi="Verdana" w:cs="Verdana"/>
      <w:sz w:val="20"/>
      <w:szCs w:val="20"/>
      <w:lang w:val="en-US"/>
    </w:rPr>
  </w:style>
  <w:style w:type="paragraph" w:customStyle="1" w:styleId="xl27">
    <w:name w:val="xl27"/>
    <w:basedOn w:val="a3"/>
    <w:pP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28">
    <w:name w:val="xl28"/>
    <w:basedOn w:val="a3"/>
    <w:pP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29">
    <w:name w:val="xl29"/>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30">
    <w:name w:val="xl30"/>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31">
    <w:name w:val="xl31"/>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2">
    <w:name w:val="xl32"/>
    <w:basedOn w:val="a3"/>
    <w:pP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33">
    <w:name w:val="xl33"/>
    <w:basedOn w:val="a3"/>
    <w:pP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34">
    <w:name w:val="xl34"/>
    <w:basedOn w:val="a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
    <w:name w:val="xl35"/>
    <w:basedOn w:val="a3"/>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Arial CYR" w:eastAsia="Times New Roman" w:hAnsi="Arial CYR" w:cs="Arial CYR"/>
      <w:b/>
      <w:bCs/>
      <w:sz w:val="18"/>
      <w:szCs w:val="18"/>
      <w:lang w:eastAsia="ru-RU"/>
    </w:rPr>
  </w:style>
  <w:style w:type="paragraph" w:customStyle="1" w:styleId="xl36">
    <w:name w:val="xl36"/>
    <w:basedOn w:val="a3"/>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Arial CYR" w:eastAsia="Times New Roman" w:hAnsi="Arial CYR" w:cs="Arial CYR"/>
      <w:b/>
      <w:bCs/>
      <w:sz w:val="18"/>
      <w:szCs w:val="18"/>
      <w:lang w:eastAsia="ru-RU"/>
    </w:rPr>
  </w:style>
  <w:style w:type="paragraph" w:customStyle="1" w:styleId="xl37">
    <w:name w:val="xl37"/>
    <w:basedOn w:val="a3"/>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Arial CYR" w:eastAsia="Times New Roman" w:hAnsi="Arial CYR" w:cs="Arial CYR"/>
      <w:b/>
      <w:bCs/>
      <w:sz w:val="18"/>
      <w:szCs w:val="18"/>
      <w:lang w:eastAsia="ru-RU"/>
    </w:rPr>
  </w:style>
  <w:style w:type="paragraph" w:customStyle="1" w:styleId="xl38">
    <w:name w:val="xl38"/>
    <w:basedOn w:val="a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39">
    <w:name w:val="xl39"/>
    <w:basedOn w:val="a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40">
    <w:name w:val="xl40"/>
    <w:basedOn w:val="a3"/>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41">
    <w:name w:val="xl41"/>
    <w:basedOn w:val="a3"/>
    <w:pPr>
      <w:pBdr>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42">
    <w:name w:val="xl42"/>
    <w:basedOn w:val="a3"/>
    <w:pPr>
      <w:pBdr>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43">
    <w:name w:val="xl43"/>
    <w:basedOn w:val="a3"/>
    <w:pPr>
      <w:pBdr>
        <w:top w:val="single" w:sz="8"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Arial CYR" w:eastAsia="Times New Roman" w:hAnsi="Arial CYR" w:cs="Arial CYR"/>
      <w:b/>
      <w:bCs/>
      <w:sz w:val="18"/>
      <w:szCs w:val="18"/>
      <w:lang w:eastAsia="ru-RU"/>
    </w:rPr>
  </w:style>
  <w:style w:type="paragraph" w:customStyle="1" w:styleId="xl44">
    <w:name w:val="xl44"/>
    <w:basedOn w:val="a3"/>
    <w:pPr>
      <w:spacing w:before="100" w:beforeAutospacing="1" w:after="100" w:afterAutospacing="1" w:line="240" w:lineRule="auto"/>
    </w:pPr>
    <w:rPr>
      <w:rFonts w:ascii="Garamond" w:eastAsia="Times New Roman" w:hAnsi="Garamond" w:cs="Times New Roman"/>
      <w:b/>
      <w:bCs/>
      <w:sz w:val="28"/>
      <w:szCs w:val="28"/>
      <w:lang w:eastAsia="ru-RU"/>
    </w:rPr>
  </w:style>
  <w:style w:type="paragraph" w:customStyle="1" w:styleId="xl45">
    <w:name w:val="xl45"/>
    <w:basedOn w:val="a3"/>
    <w:pPr>
      <w:pBdr>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Arial CYR" w:eastAsia="Times New Roman" w:hAnsi="Arial CYR" w:cs="Arial CYR"/>
      <w:b/>
      <w:bCs/>
      <w:sz w:val="18"/>
      <w:szCs w:val="18"/>
      <w:lang w:eastAsia="ru-RU"/>
    </w:rPr>
  </w:style>
  <w:style w:type="paragraph" w:customStyle="1" w:styleId="xl46">
    <w:name w:val="xl46"/>
    <w:basedOn w:val="a3"/>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3">
    <w:name w:val="Оглавление"/>
    <w:basedOn w:val="15"/>
    <w:autoRedefine/>
    <w:pPr>
      <w:tabs>
        <w:tab w:val="clear" w:pos="440"/>
        <w:tab w:val="clear" w:pos="9345"/>
        <w:tab w:val="left" w:pos="660"/>
        <w:tab w:val="right" w:leader="dot" w:pos="8733"/>
      </w:tabs>
      <w:spacing w:after="120" w:line="240" w:lineRule="auto"/>
      <w:ind w:left="0" w:firstLine="0"/>
    </w:pPr>
    <w:rPr>
      <w:rFonts w:eastAsia="Times New Roman"/>
      <w:b/>
      <w:lang w:val="en-GB"/>
    </w:rPr>
  </w:style>
  <w:style w:type="paragraph" w:customStyle="1" w:styleId="affff4">
    <w:name w:val="Список атрибутов"/>
    <w:basedOn w:val="a3"/>
    <w:pPr>
      <w:tabs>
        <w:tab w:val="num" w:pos="720"/>
      </w:tabs>
      <w:spacing w:before="60" w:after="0" w:line="240" w:lineRule="auto"/>
      <w:ind w:left="714" w:hanging="357"/>
    </w:pPr>
    <w:rPr>
      <w:rFonts w:ascii="Times New Roman" w:eastAsia="Times New Roman" w:hAnsi="Times New Roman" w:cs="Times New Roman"/>
      <w:sz w:val="20"/>
      <w:szCs w:val="24"/>
      <w:lang w:eastAsia="ru-RU"/>
    </w:rPr>
  </w:style>
  <w:style w:type="paragraph" w:customStyle="1" w:styleId="affff5">
    <w:name w:val="Îáû÷íûé"/>
    <w:pPr>
      <w:widowControl w:val="0"/>
      <w:spacing w:after="0" w:line="240" w:lineRule="auto"/>
    </w:pPr>
    <w:rPr>
      <w:rFonts w:ascii="Times New Roman" w:eastAsia="Times New Roman" w:hAnsi="Times New Roman" w:cs="Times New Roman"/>
      <w:sz w:val="20"/>
      <w:szCs w:val="20"/>
    </w:rPr>
  </w:style>
  <w:style w:type="paragraph" w:customStyle="1" w:styleId="1f4">
    <w:name w:val="Знак Знак Знак1"/>
    <w:basedOn w:val="a3"/>
    <w:pPr>
      <w:tabs>
        <w:tab w:val="num" w:pos="360"/>
      </w:tabs>
      <w:spacing w:line="240" w:lineRule="exact"/>
    </w:pPr>
    <w:rPr>
      <w:rFonts w:ascii="Verdana" w:eastAsia="Times New Roman" w:hAnsi="Verdana" w:cs="Verdana"/>
      <w:sz w:val="20"/>
      <w:szCs w:val="20"/>
      <w:lang w:val="en-US"/>
    </w:rPr>
  </w:style>
  <w:style w:type="paragraph" w:styleId="47">
    <w:name w:val="List 4"/>
    <w:basedOn w:val="a3"/>
    <w:pPr>
      <w:spacing w:after="0" w:line="240" w:lineRule="auto"/>
      <w:ind w:left="1132" w:hanging="283"/>
    </w:pPr>
    <w:rPr>
      <w:rFonts w:ascii="Times New Roman" w:eastAsia="Times New Roman" w:hAnsi="Times New Roman" w:cs="Times New Roman"/>
      <w:sz w:val="24"/>
      <w:szCs w:val="24"/>
      <w:lang w:eastAsia="ru-RU"/>
    </w:rPr>
  </w:style>
  <w:style w:type="paragraph" w:customStyle="1" w:styleId="100">
    <w:name w:val="Секция 10"/>
    <w:basedOn w:val="a3"/>
    <w:pPr>
      <w:spacing w:before="60" w:after="0" w:line="240" w:lineRule="auto"/>
    </w:pPr>
    <w:rPr>
      <w:rFonts w:ascii="Times New Roman" w:eastAsia="Times New Roman" w:hAnsi="Times New Roman" w:cs="Times New Roman"/>
      <w:sz w:val="20"/>
      <w:szCs w:val="24"/>
      <w:u w:val="single"/>
      <w:lang w:eastAsia="ru-RU"/>
    </w:rPr>
  </w:style>
  <w:style w:type="paragraph" w:customStyle="1" w:styleId="3c">
    <w:name w:val="Обычный 3к"/>
    <w:basedOn w:val="a3"/>
    <w:pPr>
      <w:spacing w:after="0" w:line="240" w:lineRule="auto"/>
      <w:ind w:left="851"/>
    </w:pPr>
    <w:rPr>
      <w:rFonts w:ascii="Times New Roman" w:eastAsia="Times New Roman" w:hAnsi="Times New Roman" w:cs="Times New Roman"/>
      <w:i/>
      <w:sz w:val="20"/>
      <w:szCs w:val="24"/>
      <w:lang w:eastAsia="ru-RU"/>
    </w:rPr>
  </w:style>
  <w:style w:type="paragraph" w:customStyle="1" w:styleId="1f5">
    <w:name w:val="Список 1"/>
    <w:basedOn w:val="a3"/>
    <w:pPr>
      <w:tabs>
        <w:tab w:val="num" w:pos="1004"/>
      </w:tabs>
      <w:spacing w:after="0" w:line="240" w:lineRule="auto"/>
      <w:ind w:left="1004" w:hanging="360"/>
    </w:pPr>
    <w:rPr>
      <w:rFonts w:ascii="Times New Roman" w:eastAsia="Times New Roman" w:hAnsi="Times New Roman" w:cs="Times New Roman"/>
      <w:sz w:val="24"/>
      <w:szCs w:val="24"/>
      <w:lang w:eastAsia="ru-RU"/>
    </w:rPr>
  </w:style>
  <w:style w:type="paragraph" w:styleId="2f1">
    <w:name w:val="List 2"/>
    <w:basedOn w:val="a3"/>
    <w:pPr>
      <w:spacing w:after="0" w:line="240" w:lineRule="auto"/>
      <w:ind w:left="566" w:hanging="283"/>
    </w:pPr>
    <w:rPr>
      <w:rFonts w:ascii="Times New Roman" w:eastAsia="Times New Roman" w:hAnsi="Times New Roman" w:cs="Times New Roman"/>
      <w:sz w:val="24"/>
      <w:szCs w:val="24"/>
      <w:lang w:eastAsia="ru-RU"/>
    </w:rPr>
  </w:style>
  <w:style w:type="paragraph" w:styleId="3d">
    <w:name w:val="List 3"/>
    <w:basedOn w:val="a3"/>
    <w:pPr>
      <w:spacing w:after="0" w:line="240" w:lineRule="auto"/>
      <w:ind w:left="849" w:hanging="283"/>
    </w:pPr>
    <w:rPr>
      <w:rFonts w:ascii="Times New Roman" w:eastAsia="Times New Roman" w:hAnsi="Times New Roman" w:cs="Times New Roman"/>
      <w:sz w:val="24"/>
      <w:szCs w:val="24"/>
      <w:lang w:eastAsia="ru-RU"/>
    </w:rPr>
  </w:style>
  <w:style w:type="paragraph" w:styleId="affff6">
    <w:name w:val="Body Text First Indent"/>
    <w:basedOn w:val="a7"/>
    <w:link w:val="1f6"/>
    <w:pPr>
      <w:spacing w:before="0"/>
      <w:ind w:firstLine="210"/>
      <w:jc w:val="left"/>
    </w:pPr>
    <w:rPr>
      <w:sz w:val="24"/>
      <w:szCs w:val="24"/>
      <w:lang w:val="ru-RU" w:eastAsia="ru-RU"/>
    </w:rPr>
  </w:style>
  <w:style w:type="character" w:customStyle="1" w:styleId="affff7">
    <w:name w:val="Красная строка Знак"/>
    <w:basedOn w:val="13"/>
    <w:rPr>
      <w:rFonts w:ascii="Times New Roman" w:eastAsia="Times New Roman" w:hAnsi="Times New Roman" w:cs="Times New Roman"/>
      <w:szCs w:val="20"/>
      <w:lang w:val="en-GB"/>
    </w:rPr>
  </w:style>
  <w:style w:type="paragraph" w:styleId="2f2">
    <w:name w:val="Body Text First Indent 2"/>
    <w:basedOn w:val="afa"/>
    <w:link w:val="212"/>
    <w:pPr>
      <w:spacing w:line="240" w:lineRule="auto"/>
      <w:ind w:firstLine="210"/>
      <w:jc w:val="left"/>
    </w:pPr>
    <w:rPr>
      <w:rFonts w:eastAsia="Times New Roman"/>
      <w:szCs w:val="24"/>
      <w:lang w:eastAsia="ru-RU"/>
    </w:rPr>
  </w:style>
  <w:style w:type="character" w:customStyle="1" w:styleId="2f3">
    <w:name w:val="Красная строка 2 Знак"/>
    <w:basedOn w:val="afb"/>
    <w:rPr>
      <w:rFonts w:ascii="Times New Roman" w:eastAsia="Calibri" w:hAnsi="Times New Roman" w:cs="Times New Roman"/>
      <w:sz w:val="24"/>
    </w:rPr>
  </w:style>
  <w:style w:type="character" w:customStyle="1" w:styleId="212">
    <w:name w:val="Красная строка 2 Знак1"/>
    <w:link w:val="2f2"/>
    <w:rPr>
      <w:rFonts w:ascii="Times New Roman" w:eastAsia="Times New Roman" w:hAnsi="Times New Roman" w:cs="Times New Roman"/>
      <w:sz w:val="24"/>
      <w:szCs w:val="24"/>
      <w:lang w:eastAsia="ru-RU"/>
    </w:rPr>
  </w:style>
  <w:style w:type="character" w:customStyle="1" w:styleId="120">
    <w:name w:val="Знак Знак12"/>
    <w:rPr>
      <w:rFonts w:ascii="Times New Roman" w:eastAsia="Times New Roman" w:hAnsi="Times New Roman"/>
      <w:sz w:val="24"/>
      <w:szCs w:val="24"/>
    </w:rPr>
  </w:style>
  <w:style w:type="paragraph" w:customStyle="1" w:styleId="consplustitle0">
    <w:name w:val="consplustitle"/>
    <w:basedOn w:val="a3"/>
    <w:pPr>
      <w:autoSpaceDE w:val="0"/>
      <w:autoSpaceDN w:val="0"/>
      <w:spacing w:after="0" w:line="240" w:lineRule="auto"/>
    </w:pPr>
    <w:rPr>
      <w:rFonts w:ascii="Times New Roman" w:eastAsia="Times New Roman" w:hAnsi="Times New Roman" w:cs="Times New Roman"/>
      <w:b/>
      <w:bCs/>
      <w:sz w:val="24"/>
      <w:szCs w:val="24"/>
      <w:lang w:eastAsia="ru-RU"/>
    </w:rPr>
  </w:style>
  <w:style w:type="character" w:customStyle="1" w:styleId="affff8">
    <w:name w:val="Обычный текст Знак Знак"/>
    <w:rPr>
      <w:rFonts w:ascii="Garamond" w:eastAsia="Arial Unicode MS" w:hAnsi="Garamond" w:cs="Times New Roman"/>
      <w:sz w:val="24"/>
      <w:szCs w:val="24"/>
      <w:lang w:eastAsia="ru-RU"/>
    </w:rPr>
  </w:style>
  <w:style w:type="character" w:customStyle="1" w:styleId="150">
    <w:name w:val="Знак Знак15"/>
    <w:rPr>
      <w:sz w:val="24"/>
      <w:szCs w:val="24"/>
    </w:rPr>
  </w:style>
  <w:style w:type="character" w:customStyle="1" w:styleId="bodytext4">
    <w:name w:val="body text Знак Знак4"/>
    <w:rPr>
      <w:sz w:val="22"/>
      <w:lang w:val="en-GB" w:eastAsia="en-US" w:bidi="ar-SA"/>
    </w:rPr>
  </w:style>
  <w:style w:type="paragraph" w:customStyle="1" w:styleId="Default">
    <w:name w:val="Default"/>
    <w:pPr>
      <w:widowControl w:val="0"/>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onsPlusNonformat">
    <w:name w:val="ConsPlusNonformat"/>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odytext3">
    <w:name w:val="body text Знак Знак3"/>
    <w:rPr>
      <w:sz w:val="22"/>
      <w:lang w:val="en-GB" w:eastAsia="en-US" w:bidi="ar-SA"/>
    </w:rPr>
  </w:style>
  <w:style w:type="character" w:customStyle="1" w:styleId="BodyTextChar">
    <w:name w:val="Body Text Char"/>
    <w:aliases w:val="body text Char"/>
    <w:locked/>
    <w:rPr>
      <w:rFonts w:cs="Times New Roman"/>
      <w:sz w:val="22"/>
      <w:lang w:val="en-GB" w:eastAsia="en-US" w:bidi="ar-SA"/>
    </w:rPr>
  </w:style>
  <w:style w:type="paragraph" w:customStyle="1" w:styleId="affff9">
    <w:name w:val="Нумерация"/>
    <w:basedOn w:val="a3"/>
    <w:next w:val="a3"/>
    <w:pPr>
      <w:spacing w:before="120" w:after="0" w:line="240" w:lineRule="auto"/>
      <w:jc w:val="center"/>
    </w:pPr>
    <w:rPr>
      <w:rFonts w:ascii="Garamond" w:eastAsia="Times New Roman" w:hAnsi="Garamond" w:cs="Times New Roman"/>
      <w:szCs w:val="20"/>
      <w:lang w:eastAsia="ru-RU"/>
    </w:rPr>
  </w:style>
  <w:style w:type="paragraph" w:customStyle="1" w:styleId="xl105">
    <w:name w:val="xl105"/>
    <w:basedOn w:val="a3"/>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9">
    <w:name w:val="xl109"/>
    <w:basedOn w:val="a3"/>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3"/>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4">
    <w:name w:val="xl114"/>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5">
    <w:name w:val="xl115"/>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6">
    <w:name w:val="xl116"/>
    <w:basedOn w:val="a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3"/>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0">
    <w:name w:val="xl120"/>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1">
    <w:name w:val="xl121"/>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3"/>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3">
    <w:name w:val="xl123"/>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24">
    <w:name w:val="xl124"/>
    <w:basedOn w:val="a3"/>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5">
    <w:name w:val="xl125"/>
    <w:basedOn w:val="a3"/>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6">
    <w:name w:val="xl126"/>
    <w:basedOn w:val="a3"/>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7">
    <w:name w:val="xl127"/>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8">
    <w:name w:val="xl128"/>
    <w:basedOn w:val="a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
    <w:name w:val="xl129"/>
    <w:basedOn w:val="a3"/>
    <w:pPr>
      <w:spacing w:before="100" w:beforeAutospacing="1" w:after="100" w:afterAutospacing="1" w:line="240" w:lineRule="auto"/>
    </w:pPr>
    <w:rPr>
      <w:rFonts w:ascii="Times New Roman" w:eastAsia="Times New Roman" w:hAnsi="Times New Roman" w:cs="Times New Roman"/>
      <w:b/>
      <w:bCs/>
      <w:color w:val="FF0000"/>
      <w:sz w:val="24"/>
      <w:szCs w:val="24"/>
      <w:lang w:eastAsia="ru-RU"/>
    </w:rPr>
  </w:style>
  <w:style w:type="paragraph" w:customStyle="1" w:styleId="xl130">
    <w:name w:val="xl130"/>
    <w:basedOn w:val="a3"/>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1">
    <w:name w:val="xl131"/>
    <w:basedOn w:val="a3"/>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3">
    <w:name w:val="xl133"/>
    <w:basedOn w:val="a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4">
    <w:name w:val="xl134"/>
    <w:basedOn w:val="a3"/>
    <w:pP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135">
    <w:name w:val="xl135"/>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6">
    <w:name w:val="xl136"/>
    <w:basedOn w:val="a3"/>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7">
    <w:name w:val="xl137"/>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9">
    <w:name w:val="xl139"/>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3">
    <w:name w:val="xl143"/>
    <w:basedOn w:val="a3"/>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4">
    <w:name w:val="xl144"/>
    <w:basedOn w:val="a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5">
    <w:name w:val="xl145"/>
    <w:basedOn w:val="a3"/>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6">
    <w:name w:val="xl146"/>
    <w:basedOn w:val="a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3"/>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
    <w:name w:val="xl154"/>
    <w:basedOn w:val="a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3"/>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57">
    <w:name w:val="xl157"/>
    <w:basedOn w:val="a3"/>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58">
    <w:name w:val="xl158"/>
    <w:basedOn w:val="a3"/>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59">
    <w:name w:val="xl159"/>
    <w:basedOn w:val="a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0">
    <w:name w:val="xl160"/>
    <w:basedOn w:val="a3"/>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1">
    <w:name w:val="xl161"/>
    <w:basedOn w:val="a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
    <w:name w:val="xl162"/>
    <w:basedOn w:val="a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
    <w:name w:val="xl163"/>
    <w:basedOn w:val="a3"/>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4">
    <w:name w:val="xl164"/>
    <w:basedOn w:val="a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5">
    <w:name w:val="xl165"/>
    <w:basedOn w:val="a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6">
    <w:name w:val="xl166"/>
    <w:basedOn w:val="a3"/>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7">
    <w:name w:val="xl167"/>
    <w:basedOn w:val="a3"/>
    <w:pPr>
      <w:spacing w:before="100" w:beforeAutospacing="1" w:after="100" w:afterAutospacing="1" w:line="240" w:lineRule="auto"/>
      <w:jc w:val="right"/>
    </w:pPr>
    <w:rPr>
      <w:rFonts w:ascii="Times New Roman" w:eastAsia="Times New Roman" w:hAnsi="Times New Roman" w:cs="Times New Roman"/>
      <w:b/>
      <w:bCs/>
      <w:color w:val="800000"/>
      <w:lang w:eastAsia="ru-RU"/>
    </w:rPr>
  </w:style>
  <w:style w:type="paragraph" w:customStyle="1" w:styleId="xl168">
    <w:name w:val="xl168"/>
    <w:basedOn w:val="a3"/>
    <w:pPr>
      <w:spacing w:before="100" w:beforeAutospacing="1" w:after="100" w:afterAutospacing="1" w:line="240" w:lineRule="auto"/>
      <w:jc w:val="right"/>
    </w:pPr>
    <w:rPr>
      <w:rFonts w:ascii="Times New Roman" w:eastAsia="Times New Roman" w:hAnsi="Times New Roman" w:cs="Times New Roman"/>
      <w:b/>
      <w:bCs/>
      <w:color w:val="800000"/>
      <w:sz w:val="24"/>
      <w:szCs w:val="24"/>
      <w:lang w:eastAsia="ru-RU"/>
    </w:rPr>
  </w:style>
  <w:style w:type="paragraph" w:customStyle="1" w:styleId="xl169">
    <w:name w:val="xl169"/>
    <w:basedOn w:val="a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0">
    <w:name w:val="xl170"/>
    <w:basedOn w:val="a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Heading6Char">
    <w:name w:val="Heading 6 Char"/>
    <w:aliases w:val="Legal Level 1. Char"/>
    <w:locked/>
    <w:rPr>
      <w:sz w:val="22"/>
      <w:lang w:val="ru-RU" w:eastAsia="en-US" w:bidi="ar-SA"/>
    </w:rPr>
  </w:style>
  <w:style w:type="character" w:customStyle="1" w:styleId="Heading7Char">
    <w:name w:val="Heading 7 Char"/>
    <w:aliases w:val="Appendix Header Char,Legal Level 1.1. Char"/>
    <w:locked/>
    <w:rPr>
      <w:rFonts w:ascii="Garamond" w:hAnsi="Garamond"/>
      <w:sz w:val="22"/>
      <w:lang w:val="en-GB" w:eastAsia="en-US" w:bidi="ar-SA"/>
    </w:rPr>
  </w:style>
  <w:style w:type="paragraph" w:customStyle="1" w:styleId="affffa">
    <w:name w:val="Список_в_таблице_маркированный"/>
    <w:basedOn w:val="a3"/>
    <w:next w:val="a3"/>
    <w:pPr>
      <w:tabs>
        <w:tab w:val="left" w:pos="170"/>
        <w:tab w:val="num" w:pos="1080"/>
      </w:tabs>
      <w:spacing w:after="0" w:line="240" w:lineRule="auto"/>
      <w:ind w:left="1080" w:hanging="360"/>
    </w:pPr>
    <w:rPr>
      <w:rFonts w:ascii="Times New Roman" w:eastAsia="Times New Roman" w:hAnsi="Times New Roman" w:cs="Times New Roman"/>
      <w:sz w:val="20"/>
      <w:szCs w:val="20"/>
      <w:lang w:eastAsia="ru-RU"/>
    </w:rPr>
  </w:style>
  <w:style w:type="paragraph" w:customStyle="1" w:styleId="affffb">
    <w:name w:val="Пункт_нормативн_документа"/>
    <w:basedOn w:val="a7"/>
    <w:pPr>
      <w:tabs>
        <w:tab w:val="left" w:pos="567"/>
        <w:tab w:val="num" w:pos="1332"/>
      </w:tabs>
      <w:spacing w:before="60" w:after="0"/>
      <w:ind w:left="1332" w:hanging="432"/>
    </w:pPr>
    <w:rPr>
      <w:sz w:val="24"/>
      <w:szCs w:val="24"/>
      <w:lang w:val="ru-RU" w:eastAsia="ru-RU"/>
    </w:rPr>
  </w:style>
  <w:style w:type="paragraph" w:customStyle="1" w:styleId="101">
    <w:name w:val="Стиль Пункт_нормативн_документа + 10 пт"/>
    <w:basedOn w:val="affffb"/>
    <w:pPr>
      <w:numPr>
        <w:ilvl w:val="1"/>
      </w:numPr>
      <w:tabs>
        <w:tab w:val="num" w:pos="1332"/>
      </w:tabs>
      <w:spacing w:before="120"/>
      <w:ind w:left="1333" w:hanging="431"/>
    </w:pPr>
    <w:rPr>
      <w:sz w:val="20"/>
    </w:rPr>
  </w:style>
  <w:style w:type="paragraph" w:customStyle="1" w:styleId="affffc">
    <w:name w:val="Список с маркерами"/>
    <w:basedOn w:val="a3"/>
    <w:pPr>
      <w:tabs>
        <w:tab w:val="num" w:pos="2098"/>
      </w:tabs>
      <w:spacing w:after="0" w:line="240" w:lineRule="auto"/>
      <w:ind w:left="2098" w:hanging="397"/>
    </w:pPr>
    <w:rPr>
      <w:rFonts w:ascii="Times New Roman" w:eastAsia="Times New Roman" w:hAnsi="Times New Roman" w:cs="Times New Roman"/>
      <w:sz w:val="20"/>
      <w:szCs w:val="20"/>
      <w:lang w:eastAsia="ru-RU"/>
    </w:rPr>
  </w:style>
  <w:style w:type="paragraph" w:customStyle="1" w:styleId="112">
    <w:name w:val="Заголовок 1;Заголовок параграфа (1.)"/>
    <w:basedOn w:val="a3"/>
    <w:pPr>
      <w:spacing w:after="0" w:line="240" w:lineRule="auto"/>
    </w:pPr>
    <w:rPr>
      <w:rFonts w:ascii="Times New Roman" w:eastAsia="Times New Roman" w:hAnsi="Times New Roman" w:cs="Times New Roman"/>
      <w:sz w:val="24"/>
      <w:szCs w:val="24"/>
      <w:lang w:eastAsia="ru-RU"/>
    </w:rPr>
  </w:style>
  <w:style w:type="character" w:customStyle="1" w:styleId="113">
    <w:name w:val="Знак Знак11"/>
    <w:semiHidden/>
    <w:rPr>
      <w:rFonts w:ascii="Garamond" w:hAnsi="Garamond"/>
      <w:sz w:val="22"/>
    </w:rPr>
  </w:style>
  <w:style w:type="character" w:customStyle="1" w:styleId="h51">
    <w:name w:val="h5 Знак1"/>
    <w:aliases w:val="h51 Знак1,H5 Знак1,H51 Знак1,h52 Знак1,test Знак1,Block Label Знак1,Level 3 - i Знак Знак1,Заголовок 5 Знак1,Level 3 - i Знак1"/>
    <w:rPr>
      <w:rFonts w:ascii="Calibri" w:hAnsi="Calibri"/>
      <w:b/>
      <w:bCs/>
      <w:i/>
      <w:iCs/>
      <w:sz w:val="26"/>
      <w:szCs w:val="26"/>
      <w:lang w:val="ru-RU" w:eastAsia="ru-RU" w:bidi="ar-SA"/>
    </w:rPr>
  </w:style>
  <w:style w:type="character" w:customStyle="1" w:styleId="160">
    <w:name w:val="Знак Знак16"/>
    <w:rPr>
      <w:sz w:val="24"/>
      <w:szCs w:val="24"/>
      <w:lang w:val="ru-RU" w:eastAsia="ru-RU" w:bidi="ar-SA"/>
    </w:rPr>
  </w:style>
  <w:style w:type="character" w:customStyle="1" w:styleId="130">
    <w:name w:val="Знак Знак13"/>
    <w:rPr>
      <w:sz w:val="24"/>
      <w:szCs w:val="24"/>
      <w:lang w:val="ru-RU" w:eastAsia="ru-RU" w:bidi="ar-SA"/>
    </w:rPr>
  </w:style>
  <w:style w:type="character" w:customStyle="1" w:styleId="bodytext5">
    <w:name w:val="body text Знак Знак5"/>
    <w:rPr>
      <w:rFonts w:ascii="Times New Roman" w:eastAsia="Times New Roman" w:hAnsi="Times New Roman"/>
      <w:sz w:val="22"/>
      <w:lang w:val="en-GB" w:eastAsia="en-US"/>
    </w:rPr>
  </w:style>
  <w:style w:type="character" w:customStyle="1" w:styleId="140">
    <w:name w:val="Знак Знак14"/>
    <w:rPr>
      <w:rFonts w:ascii="Garamond" w:eastAsia="Times New Roman" w:hAnsi="Garamond"/>
      <w:sz w:val="22"/>
      <w:lang w:val="en-GB" w:eastAsia="en-US"/>
    </w:rPr>
  </w:style>
  <w:style w:type="character" w:customStyle="1" w:styleId="2f4">
    <w:name w:val="Дата Знак2"/>
    <w:link w:val="affffd"/>
    <w:rPr>
      <w:rFonts w:ascii="Arial MT Black" w:hAnsi="Arial MT Black"/>
      <w:b/>
      <w:spacing w:val="-20"/>
      <w:kern w:val="28"/>
      <w:sz w:val="40"/>
      <w:lang w:eastAsia="ru-RU"/>
    </w:rPr>
  </w:style>
  <w:style w:type="character" w:customStyle="1" w:styleId="48">
    <w:name w:val="Знак Знак4"/>
    <w:rPr>
      <w:sz w:val="28"/>
      <w:szCs w:val="28"/>
      <w:lang w:val="ru-RU" w:eastAsia="ru-RU" w:bidi="ar-SA"/>
    </w:rPr>
  </w:style>
  <w:style w:type="character" w:customStyle="1" w:styleId="2f5">
    <w:name w:val="Знак Знак2"/>
    <w:locked/>
    <w:rPr>
      <w:sz w:val="24"/>
      <w:szCs w:val="24"/>
      <w:lang w:val="ru-RU" w:eastAsia="ru-RU" w:bidi="ar-SA"/>
    </w:rPr>
  </w:style>
  <w:style w:type="character" w:customStyle="1" w:styleId="Heading7Char1">
    <w:name w:val="Heading 7 Char1"/>
    <w:aliases w:val="Appendix Header Char1,Legal Level 1.1. Char1"/>
    <w:locked/>
    <w:rPr>
      <w:rFonts w:ascii="Garamond" w:hAnsi="Garamond"/>
      <w:sz w:val="22"/>
      <w:lang w:val="en-GB" w:eastAsia="en-US" w:bidi="ar-SA"/>
    </w:rPr>
  </w:style>
  <w:style w:type="character" w:customStyle="1" w:styleId="221">
    <w:name w:val="Знак Знак22"/>
    <w:rPr>
      <w:sz w:val="24"/>
      <w:szCs w:val="24"/>
      <w:lang w:eastAsia="en-US"/>
    </w:rPr>
  </w:style>
  <w:style w:type="character" w:customStyle="1" w:styleId="CommentTextChar">
    <w:name w:val="Comment Text Char"/>
    <w:semiHidden/>
    <w:locked/>
    <w:rPr>
      <w:rFonts w:cs="Times New Roman"/>
    </w:rPr>
  </w:style>
  <w:style w:type="character" w:customStyle="1" w:styleId="240">
    <w:name w:val="Знак Знак24"/>
    <w:semiHidden/>
    <w:locked/>
    <w:rPr>
      <w:rFonts w:cs="Times New Roman"/>
    </w:rPr>
  </w:style>
  <w:style w:type="character" w:customStyle="1" w:styleId="Heading1Char">
    <w:name w:val="Heading 1 Char"/>
    <w:aliases w:val="Заголовок параграфа (1.) Char,Section Char,level2 hdg Char,111 Char,Section Heading Char"/>
    <w:locked/>
    <w:rPr>
      <w:rFonts w:ascii="Garamond" w:hAnsi="Garamond" w:cs="Times New Roman"/>
      <w:b/>
      <w:bCs/>
      <w:caps/>
      <w:color w:val="000000"/>
      <w:kern w:val="28"/>
      <w:sz w:val="22"/>
      <w:szCs w:val="22"/>
      <w:lang w:val="x-none" w:eastAsia="en-US"/>
    </w:rPr>
  </w:style>
  <w:style w:type="character" w:customStyle="1" w:styleId="Heading2Char">
    <w:name w:val="Heading 2 Char"/>
    <w:aliases w:val="h2 Char,h21 Char,5 Char,Заголовок пункта (1.1) Char,Reset numbering Char,222 Char"/>
    <w:locked/>
    <w:rPr>
      <w:rFonts w:cs="Times New Roman"/>
      <w:b/>
      <w:sz w:val="24"/>
      <w:lang w:val="en-GB" w:eastAsia="en-US" w:bidi="ar-SA"/>
    </w:rPr>
  </w:style>
  <w:style w:type="character" w:customStyle="1" w:styleId="312">
    <w:name w:val="Заголовок 3 Знак1"/>
    <w:aliases w:val="H3 Знак1,Заголовок подпукта (1.1.1) Знак1,Level 1 - 1 Знак1,o Знак1"/>
    <w:locked/>
    <w:rPr>
      <w:rFonts w:ascii="Garamond" w:hAnsi="Garamond"/>
      <w:b/>
      <w:color w:val="000000"/>
      <w:sz w:val="22"/>
      <w:szCs w:val="22"/>
      <w:lang w:eastAsia="en-US"/>
    </w:rPr>
  </w:style>
  <w:style w:type="character" w:customStyle="1" w:styleId="Heading4Char">
    <w:name w:val="Heading 4 Char"/>
    <w:aliases w:val="H4 Char,H41 Char,Sub-Minor Char,Level 2 - a Char"/>
    <w:locked/>
    <w:rPr>
      <w:rFonts w:cs="Times New Roman"/>
      <w:sz w:val="22"/>
      <w:lang w:val="ru-RU" w:eastAsia="en-US" w:bidi="ar-SA"/>
    </w:rPr>
  </w:style>
  <w:style w:type="character" w:customStyle="1" w:styleId="Heading5Char">
    <w:name w:val="Heading 5 Char"/>
    <w:aliases w:val="h5 Char,h51 Char,H5 Char,H51 Char,h52 Char,test Char,Block Label Char,Level 3 - i Char"/>
    <w:locked/>
    <w:rPr>
      <w:rFonts w:cs="Times New Roman"/>
      <w:sz w:val="22"/>
      <w:lang w:val="ru-RU" w:eastAsia="en-US" w:bidi="ar-SA"/>
    </w:rPr>
  </w:style>
  <w:style w:type="character" w:customStyle="1" w:styleId="Heading8Char">
    <w:name w:val="Heading 8 Char"/>
    <w:aliases w:val="Legal Level 1.1.1. Char"/>
    <w:locked/>
    <w:rPr>
      <w:rFonts w:ascii="Arial" w:hAnsi="Arial" w:cs="Times New Roman"/>
      <w:i/>
      <w:lang w:val="en-GB" w:eastAsia="en-US" w:bidi="ar-SA"/>
    </w:rPr>
  </w:style>
  <w:style w:type="character" w:customStyle="1" w:styleId="Heading9Char">
    <w:name w:val="Heading 9 Char"/>
    <w:aliases w:val="Legal Level 1.1.1.1. Char"/>
    <w:locked/>
    <w:rPr>
      <w:rFonts w:ascii="Arial" w:hAnsi="Arial" w:cs="Times New Roman"/>
      <w:i/>
      <w:sz w:val="18"/>
      <w:lang w:val="en-GB" w:eastAsia="en-US" w:bidi="ar-SA"/>
    </w:rPr>
  </w:style>
  <w:style w:type="character" w:customStyle="1" w:styleId="Heading6Char1">
    <w:name w:val="Heading 6 Char1"/>
    <w:aliases w:val="Legal Level 1. Char1"/>
    <w:locked/>
    <w:rPr>
      <w:rFonts w:cs="Times New Roman"/>
      <w:sz w:val="22"/>
      <w:lang w:val="ru-RU" w:eastAsia="en-US" w:bidi="ar-SA"/>
    </w:rPr>
  </w:style>
  <w:style w:type="character" w:customStyle="1" w:styleId="Heading7Char2">
    <w:name w:val="Heading 7 Char2"/>
    <w:aliases w:val="Appendix Header Char2,Legal Level 1.1. Char2"/>
    <w:locked/>
    <w:rPr>
      <w:rFonts w:ascii="Garamond" w:hAnsi="Garamond" w:cs="Times New Roman"/>
      <w:sz w:val="22"/>
      <w:lang w:val="en-GB" w:eastAsia="en-US" w:bidi="ar-SA"/>
    </w:rPr>
  </w:style>
  <w:style w:type="character" w:customStyle="1" w:styleId="BodyTextChar1">
    <w:name w:val="Body Text Char1"/>
    <w:aliases w:val="body text Char1"/>
    <w:locked/>
    <w:rPr>
      <w:rFonts w:cs="Times New Roman"/>
      <w:sz w:val="22"/>
      <w:lang w:val="en-GB" w:eastAsia="en-US" w:bidi="ar-SA"/>
    </w:rPr>
  </w:style>
  <w:style w:type="character" w:customStyle="1" w:styleId="222">
    <w:name w:val="Основной текст 2 Знак2"/>
    <w:locked/>
    <w:rPr>
      <w:sz w:val="24"/>
      <w:lang w:val="x-none" w:eastAsia="en-US" w:bidi="ar-SA"/>
    </w:rPr>
  </w:style>
  <w:style w:type="character" w:customStyle="1" w:styleId="HeaderChar">
    <w:name w:val="Header Char"/>
    <w:locked/>
    <w:rPr>
      <w:rFonts w:ascii="Garamond" w:hAnsi="Garamond" w:cs="Times New Roman"/>
      <w:sz w:val="22"/>
      <w:lang w:val="en-GB" w:eastAsia="en-US" w:bidi="ar-SA"/>
    </w:rPr>
  </w:style>
  <w:style w:type="character" w:customStyle="1" w:styleId="FooterChar">
    <w:name w:val="Footer Char"/>
    <w:locked/>
    <w:rPr>
      <w:rFonts w:ascii="Garamond" w:hAnsi="Garamond" w:cs="Times New Roman"/>
      <w:sz w:val="22"/>
      <w:lang w:val="en-GB" w:eastAsia="en-US" w:bidi="ar-SA"/>
    </w:rPr>
  </w:style>
  <w:style w:type="character" w:customStyle="1" w:styleId="BodyTextIndentChar">
    <w:name w:val="Body Text Indent Char"/>
    <w:locked/>
    <w:rPr>
      <w:rFonts w:cs="Times New Roman"/>
      <w:sz w:val="24"/>
      <w:szCs w:val="24"/>
      <w:lang w:val="ru-RU" w:eastAsia="en-US" w:bidi="ar-SA"/>
    </w:rPr>
  </w:style>
  <w:style w:type="character" w:customStyle="1" w:styleId="FootnoteTextChar">
    <w:name w:val="Footnote Text Char"/>
    <w:semiHidden/>
    <w:locked/>
    <w:rPr>
      <w:rFonts w:ascii="Garamond" w:hAnsi="Garamond" w:cs="Times New Roman"/>
      <w:lang w:val="en-GB" w:eastAsia="en-US" w:bidi="ar-SA"/>
    </w:rPr>
  </w:style>
  <w:style w:type="character" w:customStyle="1" w:styleId="2f6">
    <w:name w:val="Текст концевой сноски Знак2"/>
    <w:semiHidden/>
    <w:locked/>
    <w:rPr>
      <w:rFonts w:ascii="Garamond" w:hAnsi="Garamond"/>
      <w:lang w:val="en-GB" w:eastAsia="en-US" w:bidi="ar-SA"/>
    </w:rPr>
  </w:style>
  <w:style w:type="character" w:customStyle="1" w:styleId="2f7">
    <w:name w:val="Текст выноски Знак2"/>
    <w:uiPriority w:val="99"/>
    <w:semiHidden/>
    <w:locked/>
    <w:rPr>
      <w:rFonts w:ascii="Tahoma" w:hAnsi="Tahoma" w:cs="Tahoma"/>
      <w:sz w:val="16"/>
      <w:szCs w:val="16"/>
      <w:lang w:val="en-GB" w:eastAsia="en-US" w:bidi="ar-SA"/>
    </w:rPr>
  </w:style>
  <w:style w:type="character" w:customStyle="1" w:styleId="BodyTextIndent2Char">
    <w:name w:val="Body Text Indent 2 Char"/>
    <w:locked/>
    <w:rPr>
      <w:rFonts w:ascii="Arial" w:hAnsi="Arial" w:cs="Times New Roman"/>
      <w:i/>
      <w:lang w:val="ru-RU" w:eastAsia="ru-RU"/>
    </w:rPr>
  </w:style>
  <w:style w:type="character" w:customStyle="1" w:styleId="BodyTextIndent3Char">
    <w:name w:val="Body Text Indent 3 Char"/>
    <w:locked/>
    <w:rPr>
      <w:rFonts w:cs="Times New Roman"/>
      <w:i/>
      <w:iCs/>
      <w:sz w:val="22"/>
      <w:lang w:val="ru-RU" w:eastAsia="en-US" w:bidi="ar-SA"/>
    </w:rPr>
  </w:style>
  <w:style w:type="character" w:customStyle="1" w:styleId="SubtitleChar">
    <w:name w:val="Subtitle Char"/>
    <w:locked/>
    <w:rPr>
      <w:rFonts w:ascii="Arial MT Black" w:hAnsi="Arial MT Black" w:cs="Times New Roman"/>
      <w:b/>
      <w:caps/>
      <w:spacing w:val="-16"/>
      <w:kern w:val="28"/>
      <w:sz w:val="32"/>
      <w:lang w:val="ru-RU" w:eastAsia="ru-RU" w:bidi="ar-SA"/>
    </w:rPr>
  </w:style>
  <w:style w:type="character" w:customStyle="1" w:styleId="TitleChar">
    <w:name w:val="Title Char"/>
    <w:locked/>
    <w:rPr>
      <w:rFonts w:ascii="Arial MT Black" w:hAnsi="Arial MT Black" w:cs="Times New Roman"/>
      <w:b/>
      <w:spacing w:val="-20"/>
      <w:kern w:val="28"/>
      <w:sz w:val="40"/>
      <w:lang w:val="ru-RU" w:eastAsia="ru-RU" w:bidi="ar-SA"/>
    </w:rPr>
  </w:style>
  <w:style w:type="character" w:customStyle="1" w:styleId="CommentTextChar1">
    <w:name w:val="Comment Text Char1"/>
    <w:semiHidden/>
    <w:locked/>
    <w:rPr>
      <w:rFonts w:cs="Times New Roman"/>
      <w:lang w:val="ru-RU" w:eastAsia="ru-RU" w:bidi="ar-SA"/>
    </w:rPr>
  </w:style>
  <w:style w:type="character" w:customStyle="1" w:styleId="BodyText3Char">
    <w:name w:val="Body Text 3 Char"/>
    <w:locked/>
    <w:rPr>
      <w:rFonts w:cs="Times New Roman"/>
      <w:i/>
      <w:iCs/>
      <w:sz w:val="22"/>
      <w:u w:val="single"/>
      <w:lang w:val="ru-RU" w:eastAsia="en-US" w:bidi="ar-SA"/>
    </w:rPr>
  </w:style>
  <w:style w:type="character" w:customStyle="1" w:styleId="2e">
    <w:name w:val="Текст Знак2"/>
    <w:link w:val="afff6"/>
    <w:locked/>
    <w:rPr>
      <w:rFonts w:ascii="Courier New" w:eastAsia="SimSun" w:hAnsi="Courier New" w:cs="Courier New"/>
      <w:sz w:val="20"/>
      <w:szCs w:val="20"/>
      <w:lang w:eastAsia="zh-CN"/>
    </w:rPr>
  </w:style>
  <w:style w:type="character" w:customStyle="1" w:styleId="1f7">
    <w:name w:val="Тема примечания Знак1"/>
    <w:uiPriority w:val="99"/>
    <w:locked/>
    <w:rPr>
      <w:rFonts w:ascii="Garamond" w:hAnsi="Garamond" w:cs="Times New Roman"/>
      <w:b/>
      <w:bCs/>
      <w:lang w:val="en-GB" w:eastAsia="en-US" w:bidi="ar-SA"/>
    </w:rPr>
  </w:style>
  <w:style w:type="character" w:customStyle="1" w:styleId="2f">
    <w:name w:val="Схема документа Знак2"/>
    <w:link w:val="afff8"/>
    <w:semiHidden/>
    <w:locked/>
    <w:rPr>
      <w:rFonts w:ascii="Tahoma" w:eastAsia="Times New Roman" w:hAnsi="Tahoma" w:cs="Tahoma"/>
      <w:sz w:val="20"/>
      <w:szCs w:val="20"/>
      <w:shd w:val="clear" w:color="auto" w:fill="000080"/>
      <w:lang w:val="en-GB"/>
    </w:rPr>
  </w:style>
  <w:style w:type="character" w:customStyle="1" w:styleId="HTML1">
    <w:name w:val="Стандартный HTML Знак1"/>
    <w:link w:val="HTML"/>
    <w:locked/>
    <w:rPr>
      <w:rFonts w:ascii="Courier New" w:eastAsia="Times New Roman" w:hAnsi="Courier New" w:cs="Courier New"/>
      <w:sz w:val="20"/>
      <w:szCs w:val="20"/>
      <w:lang w:eastAsia="ru-RU"/>
    </w:rPr>
  </w:style>
  <w:style w:type="paragraph" w:customStyle="1" w:styleId="1f8">
    <w:name w:val="Знак1"/>
    <w:basedOn w:val="a3"/>
    <w:pPr>
      <w:spacing w:line="240" w:lineRule="exact"/>
    </w:pPr>
    <w:rPr>
      <w:rFonts w:ascii="Verdana" w:eastAsia="Times New Roman" w:hAnsi="Verdana" w:cs="Verdana"/>
      <w:sz w:val="20"/>
      <w:szCs w:val="20"/>
      <w:lang w:val="en-US"/>
    </w:rPr>
  </w:style>
  <w:style w:type="paragraph" w:customStyle="1" w:styleId="CharChar1CharCharCharChar1">
    <w:name w:val="Char Char1 Знак Знак Char Char Знак Знак Char Char1"/>
    <w:basedOn w:val="a3"/>
    <w:pPr>
      <w:spacing w:line="240" w:lineRule="exact"/>
    </w:pPr>
    <w:rPr>
      <w:rFonts w:ascii="Verdana" w:eastAsia="Times New Roman" w:hAnsi="Verdana" w:cs="Verdana"/>
      <w:sz w:val="20"/>
      <w:szCs w:val="20"/>
      <w:lang w:val="en-US"/>
    </w:rPr>
  </w:style>
  <w:style w:type="character" w:customStyle="1" w:styleId="1f6">
    <w:name w:val="Красная строка Знак1"/>
    <w:link w:val="affff6"/>
    <w:locked/>
    <w:rPr>
      <w:rFonts w:ascii="Times New Roman" w:eastAsia="Times New Roman" w:hAnsi="Times New Roman" w:cs="Times New Roman"/>
      <w:sz w:val="24"/>
      <w:szCs w:val="24"/>
      <w:lang w:eastAsia="ru-RU"/>
    </w:rPr>
  </w:style>
  <w:style w:type="character" w:customStyle="1" w:styleId="BodyTextFirstIndent2Char">
    <w:name w:val="Body Text First Indent 2 Char"/>
    <w:locked/>
    <w:rPr>
      <w:rFonts w:ascii="Times New Roman" w:hAnsi="Times New Roman" w:cs="Times New Roman"/>
      <w:sz w:val="24"/>
      <w:szCs w:val="24"/>
      <w:lang w:val="ru-RU" w:eastAsia="ru-RU" w:bidi="ar-SA"/>
    </w:rPr>
  </w:style>
  <w:style w:type="paragraph" w:customStyle="1" w:styleId="114">
    <w:name w:val="Абзац списка11"/>
    <w:basedOn w:val="a3"/>
    <w:pPr>
      <w:spacing w:after="200" w:line="276" w:lineRule="auto"/>
      <w:ind w:left="720"/>
      <w:contextualSpacing/>
    </w:pPr>
    <w:rPr>
      <w:rFonts w:ascii="Calibri" w:eastAsia="Times New Roman" w:hAnsi="Calibri" w:cs="Times New Roman"/>
    </w:rPr>
  </w:style>
  <w:style w:type="paragraph" w:customStyle="1" w:styleId="1f9">
    <w:name w:val="Знак Знак Знак Знак1"/>
    <w:basedOn w:val="a3"/>
    <w:pPr>
      <w:spacing w:line="240" w:lineRule="exact"/>
    </w:pPr>
    <w:rPr>
      <w:rFonts w:ascii="Verdana" w:eastAsia="Times New Roman" w:hAnsi="Verdana" w:cs="Verdana"/>
      <w:sz w:val="20"/>
      <w:szCs w:val="20"/>
      <w:lang w:val="en-US"/>
    </w:rPr>
  </w:style>
  <w:style w:type="character" w:customStyle="1" w:styleId="72">
    <w:name w:val="Знак Знак7"/>
    <w:rPr>
      <w:rFonts w:ascii="Arial MT Black" w:hAnsi="Arial MT Black" w:cs="Times New Roman"/>
      <w:b/>
      <w:spacing w:val="-20"/>
      <w:kern w:val="28"/>
      <w:sz w:val="40"/>
      <w:lang w:val="ru-RU" w:eastAsia="ru-RU" w:bidi="ar-SA"/>
    </w:rPr>
  </w:style>
  <w:style w:type="numbering" w:styleId="111111">
    <w:name w:val="Outline List 2"/>
    <w:basedOn w:val="a6"/>
    <w:pPr>
      <w:numPr>
        <w:numId w:val="4"/>
      </w:numPr>
    </w:pPr>
  </w:style>
  <w:style w:type="paragraph" w:customStyle="1" w:styleId="normalindent12">
    <w:name w:val="normalindent12"/>
    <w:basedOn w:val="a3"/>
    <w:pPr>
      <w:overflowPunct w:val="0"/>
      <w:spacing w:after="0" w:line="240" w:lineRule="auto"/>
      <w:ind w:left="720"/>
      <w:jc w:val="both"/>
    </w:pPr>
    <w:rPr>
      <w:rFonts w:ascii="Times New Roman" w:eastAsia="Times New Roman" w:hAnsi="Times New Roman" w:cs="Times New Roman"/>
      <w:sz w:val="24"/>
      <w:szCs w:val="24"/>
      <w:lang w:eastAsia="ru-RU"/>
    </w:rPr>
  </w:style>
  <w:style w:type="character" w:customStyle="1" w:styleId="m1">
    <w:name w:val="m1"/>
    <w:rPr>
      <w:color w:val="0000FF"/>
    </w:rPr>
  </w:style>
  <w:style w:type="paragraph" w:customStyle="1" w:styleId="3e">
    <w:name w:val="Обычный 3"/>
    <w:basedOn w:val="a3"/>
    <w:pPr>
      <w:spacing w:after="0" w:line="240" w:lineRule="auto"/>
      <w:ind w:left="851"/>
    </w:pPr>
    <w:rPr>
      <w:rFonts w:ascii="Times New Roman" w:eastAsia="Times New Roman" w:hAnsi="Times New Roman" w:cs="Times New Roman"/>
      <w:sz w:val="24"/>
      <w:szCs w:val="24"/>
      <w:lang w:eastAsia="ru-RU"/>
    </w:rPr>
  </w:style>
  <w:style w:type="paragraph" w:styleId="affffd">
    <w:name w:val="Date"/>
    <w:basedOn w:val="a3"/>
    <w:next w:val="a3"/>
    <w:link w:val="2f4"/>
    <w:pPr>
      <w:spacing w:after="0" w:line="240" w:lineRule="auto"/>
    </w:pPr>
    <w:rPr>
      <w:rFonts w:ascii="Arial MT Black" w:hAnsi="Arial MT Black"/>
      <w:b/>
      <w:spacing w:val="-20"/>
      <w:kern w:val="28"/>
      <w:sz w:val="40"/>
      <w:lang w:eastAsia="ru-RU"/>
    </w:rPr>
  </w:style>
  <w:style w:type="character" w:customStyle="1" w:styleId="affffe">
    <w:name w:val="Дата Знак"/>
    <w:basedOn w:val="a4"/>
  </w:style>
  <w:style w:type="character" w:customStyle="1" w:styleId="1fa">
    <w:name w:val="Дата Знак1"/>
    <w:semiHidden/>
    <w:rPr>
      <w:rFonts w:ascii="Garamond" w:hAnsi="Garamond"/>
      <w:sz w:val="22"/>
      <w:lang w:val="en-GB" w:eastAsia="en-US"/>
    </w:rPr>
  </w:style>
  <w:style w:type="character" w:customStyle="1" w:styleId="1fb">
    <w:name w:val="Основной текст с отступом Знак1"/>
    <w:semiHidden/>
    <w:rPr>
      <w:rFonts w:ascii="Garamond" w:hAnsi="Garamond"/>
      <w:sz w:val="22"/>
      <w:lang w:val="en-GB" w:eastAsia="en-US"/>
    </w:rPr>
  </w:style>
  <w:style w:type="character" w:customStyle="1" w:styleId="213">
    <w:name w:val="Основной текст с отступом 2 Знак1"/>
    <w:semiHidden/>
    <w:rPr>
      <w:rFonts w:ascii="Garamond" w:hAnsi="Garamond"/>
      <w:sz w:val="22"/>
      <w:lang w:val="en-GB" w:eastAsia="en-US"/>
    </w:rPr>
  </w:style>
  <w:style w:type="character" w:customStyle="1" w:styleId="313">
    <w:name w:val="Основной текст с отступом 3 Знак1"/>
    <w:semiHidden/>
    <w:rPr>
      <w:rFonts w:ascii="Garamond" w:hAnsi="Garamond"/>
      <w:sz w:val="16"/>
      <w:szCs w:val="16"/>
      <w:lang w:val="en-GB" w:eastAsia="en-US"/>
    </w:rPr>
  </w:style>
  <w:style w:type="character" w:customStyle="1" w:styleId="214">
    <w:name w:val="Основной текст 2 Знак1"/>
    <w:semiHidden/>
    <w:rPr>
      <w:rFonts w:ascii="Garamond" w:hAnsi="Garamond"/>
      <w:sz w:val="22"/>
      <w:lang w:val="en-GB" w:eastAsia="en-US"/>
    </w:rPr>
  </w:style>
  <w:style w:type="character" w:customStyle="1" w:styleId="314">
    <w:name w:val="Основной текст 3 Знак1"/>
    <w:semiHidden/>
    <w:rPr>
      <w:rFonts w:ascii="Garamond" w:hAnsi="Garamond"/>
      <w:sz w:val="16"/>
      <w:szCs w:val="16"/>
      <w:lang w:val="en-GB" w:eastAsia="en-US"/>
    </w:rPr>
  </w:style>
  <w:style w:type="character" w:customStyle="1" w:styleId="1fc">
    <w:name w:val="Схема документа Знак1"/>
    <w:semiHidden/>
    <w:rPr>
      <w:rFonts w:ascii="Tahoma" w:hAnsi="Tahoma" w:cs="Tahoma"/>
      <w:sz w:val="16"/>
      <w:szCs w:val="16"/>
      <w:lang w:val="en-GB" w:eastAsia="en-US"/>
    </w:rPr>
  </w:style>
  <w:style w:type="paragraph" w:customStyle="1" w:styleId="1">
    <w:name w:val="Титул 1Глава"/>
    <w:basedOn w:val="10"/>
    <w:pPr>
      <w:pageBreakBefore/>
      <w:numPr>
        <w:numId w:val="5"/>
      </w:numPr>
      <w:tabs>
        <w:tab w:val="clear" w:pos="432"/>
        <w:tab w:val="num" w:pos="360"/>
      </w:tabs>
      <w:spacing w:after="60"/>
      <w:ind w:left="0" w:firstLine="0"/>
      <w:jc w:val="left"/>
    </w:pPr>
    <w:rPr>
      <w:rFonts w:ascii="Times New Roman" w:hAnsi="Times New Roman" w:cs="Arial"/>
      <w:caps w:val="0"/>
      <w:color w:val="auto"/>
      <w:kern w:val="32"/>
      <w:sz w:val="36"/>
      <w:szCs w:val="32"/>
      <w:lang w:eastAsia="ru-RU"/>
    </w:rPr>
  </w:style>
  <w:style w:type="paragraph" w:customStyle="1" w:styleId="a2">
    <w:name w:val="Список условий"/>
    <w:basedOn w:val="a3"/>
    <w:pPr>
      <w:numPr>
        <w:numId w:val="8"/>
      </w:numPr>
      <w:spacing w:after="0" w:line="240" w:lineRule="auto"/>
    </w:pPr>
    <w:rPr>
      <w:rFonts w:ascii="Times New Roman" w:eastAsia="Times New Roman" w:hAnsi="Times New Roman" w:cs="Times New Roman"/>
      <w:sz w:val="20"/>
      <w:szCs w:val="24"/>
      <w:lang w:eastAsia="ru-RU"/>
    </w:rPr>
  </w:style>
  <w:style w:type="paragraph" w:customStyle="1" w:styleId="a">
    <w:name w:val="Сущность"/>
    <w:basedOn w:val="41"/>
    <w:pPr>
      <w:numPr>
        <w:ilvl w:val="3"/>
        <w:numId w:val="6"/>
      </w:numPr>
      <w:tabs>
        <w:tab w:val="clear" w:pos="1134"/>
        <w:tab w:val="left" w:pos="1145"/>
      </w:tabs>
      <w:spacing w:before="240" w:after="60" w:line="240" w:lineRule="auto"/>
      <w:ind w:left="357" w:hanging="357"/>
      <w:outlineLvl w:val="9"/>
    </w:pPr>
    <w:rPr>
      <w:rFonts w:ascii="Times New Roman" w:hAnsi="Times New Roman"/>
      <w:bCs/>
      <w:sz w:val="24"/>
      <w:szCs w:val="24"/>
      <w:lang w:val="ru-RU" w:eastAsia="en-US"/>
    </w:rPr>
  </w:style>
  <w:style w:type="paragraph" w:customStyle="1" w:styleId="a1">
    <w:name w:val="Список сущностей"/>
    <w:basedOn w:val="a3"/>
    <w:next w:val="a3"/>
    <w:pPr>
      <w:numPr>
        <w:numId w:val="7"/>
      </w:numPr>
      <w:spacing w:after="0" w:line="240" w:lineRule="auto"/>
    </w:pPr>
    <w:rPr>
      <w:rFonts w:ascii="Times New Roman" w:eastAsia="Times New Roman" w:hAnsi="Times New Roman" w:cs="Times New Roman"/>
      <w:sz w:val="20"/>
      <w:szCs w:val="24"/>
      <w:lang w:eastAsia="ru-RU"/>
    </w:rPr>
  </w:style>
  <w:style w:type="paragraph" w:customStyle="1" w:styleId="MainTitle">
    <w:name w:val="MainTitle"/>
    <w:basedOn w:val="a3"/>
    <w:pPr>
      <w:numPr>
        <w:numId w:val="9"/>
      </w:numPr>
      <w:tabs>
        <w:tab w:val="clear" w:pos="720"/>
        <w:tab w:val="num" w:pos="896"/>
      </w:tabs>
      <w:spacing w:after="0" w:line="240" w:lineRule="auto"/>
      <w:ind w:left="924" w:hanging="357"/>
    </w:pPr>
    <w:rPr>
      <w:rFonts w:ascii="Times New Roman" w:eastAsia="Times New Roman" w:hAnsi="Times New Roman" w:cs="Times New Roman"/>
      <w:b/>
      <w:sz w:val="24"/>
      <w:szCs w:val="24"/>
      <w:lang w:eastAsia="ru-RU"/>
    </w:rPr>
  </w:style>
  <w:style w:type="paragraph" w:customStyle="1" w:styleId="DCComment">
    <w:name w:val="DCComment"/>
    <w:pPr>
      <w:spacing w:after="0" w:line="240" w:lineRule="auto"/>
      <w:ind w:left="357"/>
    </w:pPr>
    <w:rPr>
      <w:rFonts w:ascii="Times New Roman" w:eastAsia="Times New Roman" w:hAnsi="Times New Roman" w:cs="Times New Roman"/>
      <w:sz w:val="20"/>
      <w:szCs w:val="24"/>
      <w:lang w:eastAsia="ru-RU"/>
    </w:rPr>
  </w:style>
  <w:style w:type="paragraph" w:customStyle="1" w:styleId="DCAttComment">
    <w:name w:val="DCAttComment"/>
    <w:pPr>
      <w:spacing w:after="0" w:line="240" w:lineRule="auto"/>
      <w:ind w:left="1134"/>
    </w:pPr>
    <w:rPr>
      <w:rFonts w:ascii="Times New Roman" w:eastAsia="Times New Roman" w:hAnsi="Times New Roman" w:cs="Times New Roman"/>
      <w:sz w:val="20"/>
      <w:szCs w:val="24"/>
      <w:lang w:eastAsia="ru-RU"/>
    </w:rPr>
  </w:style>
  <w:style w:type="paragraph" w:customStyle="1" w:styleId="DCAttribute">
    <w:name w:val="DCAttribute"/>
    <w:pPr>
      <w:numPr>
        <w:numId w:val="10"/>
      </w:numPr>
      <w:spacing w:after="0" w:line="240" w:lineRule="auto"/>
    </w:pPr>
    <w:rPr>
      <w:rFonts w:ascii="Times New Roman" w:eastAsia="Times New Roman" w:hAnsi="Times New Roman" w:cs="Times New Roman"/>
      <w:sz w:val="20"/>
      <w:szCs w:val="24"/>
      <w:lang w:eastAsia="ru-RU"/>
    </w:rPr>
  </w:style>
  <w:style w:type="paragraph" w:customStyle="1" w:styleId="Role">
    <w:name w:val="Role"/>
    <w:pPr>
      <w:spacing w:after="0" w:line="240" w:lineRule="auto"/>
      <w:ind w:left="851"/>
    </w:pPr>
    <w:rPr>
      <w:rFonts w:ascii="Times New Roman" w:eastAsia="Times New Roman" w:hAnsi="Times New Roman" w:cs="Times New Roman"/>
      <w:sz w:val="20"/>
      <w:szCs w:val="24"/>
      <w:lang w:eastAsia="ru-RU"/>
    </w:rPr>
  </w:style>
  <w:style w:type="paragraph" w:customStyle="1" w:styleId="RoleGroup">
    <w:name w:val="RoleGroup"/>
    <w:pPr>
      <w:spacing w:after="0" w:line="240" w:lineRule="auto"/>
      <w:ind w:left="567"/>
    </w:pPr>
    <w:rPr>
      <w:rFonts w:ascii="Times New Roman" w:eastAsia="Times New Roman" w:hAnsi="Times New Roman" w:cs="Times New Roman"/>
      <w:sz w:val="20"/>
      <w:szCs w:val="24"/>
      <w:lang w:eastAsia="ru-RU"/>
    </w:rPr>
  </w:style>
  <w:style w:type="paragraph" w:styleId="5">
    <w:name w:val="List Bullet 5"/>
    <w:basedOn w:val="a3"/>
    <w:pPr>
      <w:numPr>
        <w:numId w:val="11"/>
      </w:numPr>
      <w:spacing w:after="0" w:line="240" w:lineRule="auto"/>
      <w:contextualSpacing/>
    </w:pPr>
    <w:rPr>
      <w:rFonts w:ascii="Times New Roman" w:eastAsia="Times New Roman" w:hAnsi="Times New Roman" w:cs="Times New Roman"/>
      <w:sz w:val="24"/>
      <w:szCs w:val="24"/>
      <w:lang w:eastAsia="ru-RU"/>
    </w:rPr>
  </w:style>
  <w:style w:type="paragraph" w:customStyle="1" w:styleId="afffff">
    <w:name w:val="Название таблицы"/>
    <w:basedOn w:val="a3"/>
    <w:next w:val="a3"/>
    <w:pPr>
      <w:spacing w:after="0" w:line="360" w:lineRule="auto"/>
      <w:jc w:val="center"/>
    </w:pPr>
    <w:rPr>
      <w:rFonts w:ascii="Times New Roman" w:eastAsia="Times New Roman" w:hAnsi="Times New Roman" w:cs="Times New Roman"/>
      <w:sz w:val="28"/>
      <w:szCs w:val="20"/>
      <w:lang w:eastAsia="ru-RU"/>
    </w:rPr>
  </w:style>
  <w:style w:type="paragraph" w:customStyle="1" w:styleId="afffff0">
    <w:name w:val="Подпись к таблице"/>
    <w:basedOn w:val="a3"/>
    <w:pPr>
      <w:spacing w:after="0" w:line="360" w:lineRule="auto"/>
      <w:jc w:val="right"/>
    </w:pPr>
    <w:rPr>
      <w:rFonts w:ascii="Times New Roman" w:eastAsia="Times New Roman" w:hAnsi="Times New Roman" w:cs="Times New Roman"/>
      <w:sz w:val="28"/>
      <w:szCs w:val="20"/>
      <w:lang w:eastAsia="ru-RU"/>
    </w:rPr>
  </w:style>
  <w:style w:type="character" w:customStyle="1" w:styleId="t1">
    <w:name w:val="t1"/>
    <w:rPr>
      <w:color w:val="990000"/>
    </w:rPr>
  </w:style>
  <w:style w:type="character" w:customStyle="1" w:styleId="b1">
    <w:name w:val="b1"/>
    <w:rPr>
      <w:rFonts w:ascii="Courier New" w:hAnsi="Courier New" w:cs="Courier New" w:hint="default"/>
      <w:b/>
      <w:bCs/>
      <w:strike w:val="0"/>
      <w:dstrike w:val="0"/>
      <w:color w:val="FF0000"/>
      <w:u w:val="none"/>
      <w:effect w:val="none"/>
    </w:rPr>
  </w:style>
  <w:style w:type="character" w:customStyle="1" w:styleId="pi1">
    <w:name w:val="pi1"/>
    <w:rPr>
      <w:color w:val="0000FF"/>
    </w:rPr>
  </w:style>
  <w:style w:type="paragraph" w:customStyle="1" w:styleId="Courier">
    <w:name w:val="Обычный Courier"/>
    <w:basedOn w:val="a3"/>
    <w:pPr>
      <w:spacing w:after="0" w:line="240" w:lineRule="auto"/>
    </w:pPr>
    <w:rPr>
      <w:rFonts w:ascii="Courier New" w:eastAsia="Times New Roman" w:hAnsi="Courier New" w:cs="Times New Roman"/>
      <w:sz w:val="20"/>
      <w:szCs w:val="24"/>
      <w:lang w:eastAsia="ru-RU"/>
    </w:rPr>
  </w:style>
  <w:style w:type="paragraph" w:customStyle="1" w:styleId="5-">
    <w:name w:val="Стиль Заголовок 5 + Темно-синий Знак Знак Знак"/>
    <w:basedOn w:val="51"/>
    <w:pPr>
      <w:tabs>
        <w:tab w:val="clear" w:pos="1080"/>
        <w:tab w:val="num" w:pos="1008"/>
        <w:tab w:val="left" w:pos="1576"/>
        <w:tab w:val="num" w:pos="3240"/>
      </w:tabs>
      <w:spacing w:line="240" w:lineRule="auto"/>
      <w:ind w:left="1008" w:hanging="1008"/>
    </w:pPr>
    <w:rPr>
      <w:rFonts w:ascii="Times New Roman" w:hAnsi="Times New Roman"/>
      <w:color w:val="000080"/>
      <w:sz w:val="24"/>
      <w:lang w:val="ru-RU" w:eastAsia="en-US"/>
    </w:rPr>
  </w:style>
  <w:style w:type="paragraph" w:customStyle="1" w:styleId="1fd">
    <w:name w:val="Титул 1ц"/>
    <w:basedOn w:val="a3"/>
    <w:pPr>
      <w:spacing w:after="0" w:line="240" w:lineRule="auto"/>
      <w:jc w:val="center"/>
    </w:pPr>
    <w:rPr>
      <w:rFonts w:ascii="Times New Roman" w:eastAsia="Times New Roman" w:hAnsi="Times New Roman" w:cs="Times New Roman"/>
      <w:sz w:val="36"/>
      <w:szCs w:val="24"/>
      <w:lang w:eastAsia="ru-RU"/>
    </w:rPr>
  </w:style>
  <w:style w:type="paragraph" w:customStyle="1" w:styleId="40px">
    <w:name w:val="Обычный: + отступ 40 px"/>
    <w:basedOn w:val="a3"/>
    <w:pPr>
      <w:spacing w:after="0" w:line="240" w:lineRule="auto"/>
      <w:ind w:firstLine="601"/>
    </w:pPr>
    <w:rPr>
      <w:rFonts w:ascii="Times New Roman" w:eastAsia="Times New Roman" w:hAnsi="Times New Roman" w:cs="Times New Roman"/>
      <w:sz w:val="24"/>
      <w:szCs w:val="20"/>
      <w:lang w:eastAsia="ru-RU"/>
    </w:rPr>
  </w:style>
  <w:style w:type="paragraph" w:customStyle="1" w:styleId="RightJustBody">
    <w:name w:val="Right Just Body"/>
    <w:basedOn w:val="a3"/>
    <w:pPr>
      <w:spacing w:after="0" w:line="240" w:lineRule="auto"/>
      <w:jc w:val="right"/>
    </w:pPr>
    <w:rPr>
      <w:rFonts w:ascii="Times New Roman" w:eastAsia="Times New Roman" w:hAnsi="Times New Roman" w:cs="Times New Roman"/>
      <w:sz w:val="20"/>
      <w:szCs w:val="20"/>
      <w:lang w:val="en-US"/>
    </w:rPr>
  </w:style>
  <w:style w:type="paragraph" w:customStyle="1" w:styleId="Normal">
    <w:name w:val="~Normal"/>
    <w:basedOn w:val="a3"/>
    <w:pPr>
      <w:spacing w:before="120" w:after="0" w:line="264" w:lineRule="auto"/>
    </w:pPr>
    <w:rPr>
      <w:rFonts w:ascii="Verdana" w:eastAsia="Times New Roman" w:hAnsi="Verdana" w:cs="Times New Roman"/>
      <w:sz w:val="20"/>
      <w:szCs w:val="24"/>
    </w:rPr>
  </w:style>
  <w:style w:type="paragraph" w:customStyle="1" w:styleId="FirstLine">
    <w:name w:val="~FirstLine"/>
    <w:basedOn w:val="Normal"/>
    <w:next w:val="Normal"/>
    <w:pPr>
      <w:spacing w:before="0"/>
    </w:pPr>
    <w:rPr>
      <w:sz w:val="2"/>
    </w:rPr>
  </w:style>
  <w:style w:type="paragraph" w:customStyle="1" w:styleId="afffff1">
    <w:name w:val="Подзаголовок требования"/>
    <w:basedOn w:val="a3"/>
    <w:pPr>
      <w:spacing w:before="120" w:after="120" w:line="240" w:lineRule="auto"/>
      <w:ind w:left="720"/>
    </w:pPr>
    <w:rPr>
      <w:rFonts w:ascii="Times New Roman" w:eastAsia="Times New Roman" w:hAnsi="Times New Roman" w:cs="Times New Roman"/>
      <w:b/>
      <w:color w:val="000080"/>
      <w:sz w:val="24"/>
      <w:szCs w:val="24"/>
      <w:lang w:eastAsia="ru-RU"/>
    </w:rPr>
  </w:style>
  <w:style w:type="character" w:customStyle="1" w:styleId="5-0">
    <w:name w:val="Стиль Заголовок 5 + Темно-синий Знак Знак Знак Знак"/>
    <w:rPr>
      <w:rFonts w:ascii="Times New Roman" w:eastAsia="Times New Roman" w:hAnsi="Times New Roman" w:cs="Times New Roman"/>
      <w:b/>
      <w:color w:val="000080"/>
      <w:sz w:val="24"/>
      <w:szCs w:val="20"/>
      <w:lang w:val="ru-RU" w:eastAsia="en-US" w:bidi="ar-SA"/>
    </w:rPr>
  </w:style>
  <w:style w:type="paragraph" w:customStyle="1" w:styleId="1fe">
    <w:name w:val="Обычный 1ж"/>
    <w:basedOn w:val="a3"/>
    <w:pPr>
      <w:spacing w:before="60" w:after="0" w:line="240" w:lineRule="auto"/>
    </w:pPr>
    <w:rPr>
      <w:rFonts w:ascii="Times New Roman" w:eastAsia="Times New Roman" w:hAnsi="Times New Roman" w:cs="Times New Roman"/>
      <w:sz w:val="24"/>
      <w:szCs w:val="24"/>
      <w:u w:val="single"/>
      <w:lang w:eastAsia="ru-RU"/>
    </w:rPr>
  </w:style>
  <w:style w:type="paragraph" w:customStyle="1" w:styleId="2f8">
    <w:name w:val="Обычный 2"/>
    <w:basedOn w:val="a3"/>
    <w:pPr>
      <w:spacing w:after="0" w:line="240" w:lineRule="auto"/>
      <w:ind w:left="567"/>
    </w:pPr>
    <w:rPr>
      <w:rFonts w:ascii="Times New Roman" w:eastAsia="Times New Roman" w:hAnsi="Times New Roman" w:cs="Times New Roman"/>
      <w:sz w:val="24"/>
      <w:szCs w:val="24"/>
      <w:lang w:eastAsia="ru-RU"/>
    </w:rPr>
  </w:style>
  <w:style w:type="paragraph" w:customStyle="1" w:styleId="49">
    <w:name w:val="Обычный 4"/>
    <w:basedOn w:val="a3"/>
    <w:pPr>
      <w:spacing w:after="0" w:line="240" w:lineRule="auto"/>
      <w:ind w:left="1134"/>
    </w:pPr>
    <w:rPr>
      <w:rFonts w:ascii="Times New Roman" w:eastAsia="Times New Roman" w:hAnsi="Times New Roman" w:cs="Times New Roman"/>
      <w:sz w:val="24"/>
      <w:szCs w:val="24"/>
      <w:lang w:eastAsia="ru-RU"/>
    </w:rPr>
  </w:style>
  <w:style w:type="paragraph" w:customStyle="1" w:styleId="55">
    <w:name w:val="Обычный 5"/>
    <w:basedOn w:val="a3"/>
    <w:pPr>
      <w:spacing w:after="0" w:line="240" w:lineRule="auto"/>
      <w:ind w:left="1418"/>
    </w:pPr>
    <w:rPr>
      <w:rFonts w:ascii="Times New Roman" w:eastAsia="Times New Roman" w:hAnsi="Times New Roman" w:cs="Times New Roman"/>
      <w:sz w:val="24"/>
      <w:szCs w:val="24"/>
      <w:lang w:eastAsia="ru-RU"/>
    </w:rPr>
  </w:style>
  <w:style w:type="paragraph" w:customStyle="1" w:styleId="63">
    <w:name w:val="Обычный 6"/>
    <w:basedOn w:val="a3"/>
    <w:pPr>
      <w:spacing w:after="0" w:line="240" w:lineRule="auto"/>
      <w:ind w:left="1701"/>
    </w:pPr>
    <w:rPr>
      <w:rFonts w:ascii="Times New Roman" w:eastAsia="Times New Roman" w:hAnsi="Times New Roman" w:cs="Times New Roman"/>
      <w:sz w:val="24"/>
      <w:szCs w:val="24"/>
      <w:lang w:eastAsia="ru-RU"/>
    </w:rPr>
  </w:style>
  <w:style w:type="paragraph" w:customStyle="1" w:styleId="73">
    <w:name w:val="Обычный 7"/>
    <w:basedOn w:val="a3"/>
    <w:pPr>
      <w:spacing w:after="0" w:line="240" w:lineRule="auto"/>
      <w:ind w:left="1985"/>
    </w:pPr>
    <w:rPr>
      <w:rFonts w:ascii="Times New Roman" w:eastAsia="Times New Roman" w:hAnsi="Times New Roman" w:cs="Times New Roman"/>
      <w:sz w:val="24"/>
      <w:szCs w:val="24"/>
      <w:lang w:eastAsia="ru-RU"/>
    </w:rPr>
  </w:style>
  <w:style w:type="paragraph" w:customStyle="1" w:styleId="56">
    <w:name w:val="Обычный уровень 5"/>
    <w:basedOn w:val="a3"/>
    <w:pPr>
      <w:spacing w:after="0" w:line="240" w:lineRule="auto"/>
      <w:ind w:left="284"/>
    </w:pPr>
    <w:rPr>
      <w:rFonts w:ascii="Times New Roman" w:eastAsia="Times New Roman" w:hAnsi="Times New Roman" w:cs="Times New Roman"/>
      <w:sz w:val="24"/>
      <w:szCs w:val="24"/>
      <w:lang w:eastAsia="ru-RU"/>
    </w:rPr>
  </w:style>
  <w:style w:type="paragraph" w:customStyle="1" w:styleId="1ff">
    <w:name w:val="Титул 1жц"/>
    <w:basedOn w:val="a3"/>
    <w:pPr>
      <w:spacing w:after="240" w:line="240" w:lineRule="auto"/>
      <w:jc w:val="center"/>
    </w:pPr>
    <w:rPr>
      <w:rFonts w:ascii="Times New Roman" w:eastAsia="Times New Roman" w:hAnsi="Times New Roman" w:cs="Times New Roman"/>
      <w:b/>
      <w:sz w:val="36"/>
      <w:szCs w:val="24"/>
      <w:lang w:eastAsia="ru-RU"/>
    </w:rPr>
  </w:style>
  <w:style w:type="paragraph" w:customStyle="1" w:styleId="afffff2">
    <w:name w:val="Обычный к"/>
    <w:basedOn w:val="a3"/>
    <w:pPr>
      <w:spacing w:after="0" w:line="240" w:lineRule="auto"/>
    </w:pPr>
    <w:rPr>
      <w:rFonts w:ascii="Times New Roman" w:eastAsia="Times New Roman" w:hAnsi="Times New Roman" w:cs="Times New Roman"/>
      <w:i/>
      <w:sz w:val="24"/>
      <w:szCs w:val="24"/>
      <w:lang w:eastAsia="ru-RU"/>
    </w:rPr>
  </w:style>
  <w:style w:type="paragraph" w:customStyle="1" w:styleId="57">
    <w:name w:val="Сущность 5"/>
    <w:basedOn w:val="a"/>
    <w:pPr>
      <w:numPr>
        <w:ilvl w:val="0"/>
        <w:numId w:val="0"/>
      </w:numPr>
      <w:tabs>
        <w:tab w:val="clear" w:pos="1145"/>
        <w:tab w:val="num" w:pos="1135"/>
      </w:tabs>
      <w:ind w:left="357" w:hanging="357"/>
    </w:pPr>
  </w:style>
  <w:style w:type="paragraph" w:customStyle="1" w:styleId="afffff3">
    <w:name w:val="Таблица заголовок"/>
    <w:basedOn w:val="a3"/>
    <w:pPr>
      <w:spacing w:after="0" w:line="240" w:lineRule="auto"/>
      <w:jc w:val="center"/>
    </w:pPr>
    <w:rPr>
      <w:rFonts w:ascii="Times New Roman" w:eastAsia="Times New Roman" w:hAnsi="Times New Roman" w:cs="Times New Roman"/>
      <w:sz w:val="24"/>
      <w:szCs w:val="24"/>
      <w:lang w:eastAsia="ru-RU"/>
    </w:rPr>
  </w:style>
  <w:style w:type="paragraph" w:customStyle="1" w:styleId="afffff4">
    <w:name w:val="Таблица ячейка"/>
    <w:basedOn w:val="a3"/>
    <w:pPr>
      <w:spacing w:after="0" w:line="240" w:lineRule="auto"/>
    </w:pPr>
    <w:rPr>
      <w:rFonts w:ascii="Times New Roman" w:eastAsia="Times New Roman" w:hAnsi="Times New Roman" w:cs="Times New Roman"/>
      <w:sz w:val="24"/>
      <w:szCs w:val="24"/>
      <w:lang w:eastAsia="ru-RU"/>
    </w:rPr>
  </w:style>
  <w:style w:type="paragraph" w:customStyle="1" w:styleId="afffff5">
    <w:name w:val="Обычный ж"/>
    <w:basedOn w:val="a3"/>
    <w:pPr>
      <w:spacing w:after="0" w:line="240" w:lineRule="auto"/>
    </w:pPr>
    <w:rPr>
      <w:rFonts w:ascii="Times New Roman" w:eastAsia="Times New Roman" w:hAnsi="Times New Roman" w:cs="Times New Roman"/>
      <w:b/>
      <w:sz w:val="24"/>
      <w:szCs w:val="24"/>
      <w:lang w:eastAsia="ru-RU"/>
    </w:rPr>
  </w:style>
  <w:style w:type="paragraph" w:customStyle="1" w:styleId="afffff6">
    <w:name w:val="Обычный жц"/>
    <w:basedOn w:val="a3"/>
    <w:pPr>
      <w:spacing w:after="0" w:line="240" w:lineRule="auto"/>
      <w:jc w:val="center"/>
    </w:pPr>
    <w:rPr>
      <w:rFonts w:ascii="Times New Roman" w:eastAsia="Times New Roman" w:hAnsi="Times New Roman" w:cs="Times New Roman"/>
      <w:b/>
      <w:sz w:val="24"/>
      <w:szCs w:val="24"/>
      <w:lang w:eastAsia="ru-RU"/>
    </w:rPr>
  </w:style>
  <w:style w:type="paragraph" w:customStyle="1" w:styleId="Courier4">
    <w:name w:val="Courier 4"/>
    <w:basedOn w:val="49"/>
    <w:rPr>
      <w:rFonts w:ascii="Courier New" w:hAnsi="Courier New"/>
      <w:sz w:val="20"/>
    </w:rPr>
  </w:style>
  <w:style w:type="paragraph" w:customStyle="1" w:styleId="05">
    <w:name w:val="Обычный 05"/>
    <w:basedOn w:val="a3"/>
    <w:pPr>
      <w:spacing w:after="0" w:line="240" w:lineRule="auto"/>
      <w:ind w:left="284"/>
    </w:pPr>
    <w:rPr>
      <w:rFonts w:ascii="Times New Roman" w:eastAsia="Times New Roman" w:hAnsi="Times New Roman" w:cs="Times New Roman"/>
      <w:sz w:val="20"/>
      <w:szCs w:val="24"/>
      <w:lang w:eastAsia="ru-RU"/>
    </w:rPr>
  </w:style>
  <w:style w:type="paragraph" w:customStyle="1" w:styleId="410">
    <w:name w:val="Обычный 4_10"/>
    <w:basedOn w:val="49"/>
    <w:rPr>
      <w:sz w:val="20"/>
    </w:rPr>
  </w:style>
  <w:style w:type="paragraph" w:customStyle="1" w:styleId="SP1">
    <w:name w:val="SP1"/>
    <w:basedOn w:val="a3"/>
    <w:pPr>
      <w:spacing w:after="0" w:line="240" w:lineRule="auto"/>
      <w:ind w:left="284" w:hanging="284"/>
    </w:pPr>
    <w:rPr>
      <w:rFonts w:ascii="Times New Roman" w:eastAsia="Times New Roman" w:hAnsi="Times New Roman" w:cs="Times New Roman"/>
      <w:sz w:val="24"/>
      <w:szCs w:val="24"/>
      <w:lang w:eastAsia="ru-RU"/>
    </w:rPr>
  </w:style>
  <w:style w:type="paragraph" w:customStyle="1" w:styleId="SP2">
    <w:name w:val="SP2"/>
    <w:basedOn w:val="a3"/>
    <w:pPr>
      <w:spacing w:after="0" w:line="240" w:lineRule="auto"/>
      <w:ind w:left="1134" w:hanging="567"/>
    </w:pPr>
    <w:rPr>
      <w:rFonts w:ascii="Times New Roman" w:eastAsia="Times New Roman" w:hAnsi="Times New Roman" w:cs="Times New Roman"/>
      <w:sz w:val="24"/>
      <w:szCs w:val="24"/>
      <w:lang w:eastAsia="ru-RU"/>
    </w:rPr>
  </w:style>
  <w:style w:type="paragraph" w:customStyle="1" w:styleId="SP3">
    <w:name w:val="SP3"/>
    <w:basedOn w:val="a3"/>
    <w:pPr>
      <w:spacing w:after="0" w:line="240" w:lineRule="auto"/>
      <w:ind w:left="1560" w:hanging="709"/>
    </w:pPr>
    <w:rPr>
      <w:rFonts w:ascii="Times New Roman" w:eastAsia="Times New Roman" w:hAnsi="Times New Roman" w:cs="Times New Roman"/>
      <w:sz w:val="24"/>
      <w:szCs w:val="24"/>
      <w:lang w:eastAsia="ru-RU"/>
    </w:rPr>
  </w:style>
  <w:style w:type="paragraph" w:customStyle="1" w:styleId="1ff0">
    <w:name w:val="Название1"/>
    <w:basedOn w:val="a3"/>
    <w:pPr>
      <w:suppressLineNumbers/>
      <w:suppressAutoHyphens/>
      <w:spacing w:before="120" w:after="120" w:line="100" w:lineRule="atLeast"/>
    </w:pPr>
    <w:rPr>
      <w:rFonts w:ascii="Arial" w:eastAsia="Times New Roman" w:hAnsi="Arial" w:cs="Tahoma"/>
      <w:i/>
      <w:iCs/>
      <w:kern w:val="1"/>
      <w:sz w:val="20"/>
      <w:szCs w:val="24"/>
      <w:lang w:eastAsia="ar-SA"/>
    </w:rPr>
  </w:style>
  <w:style w:type="paragraph" w:styleId="afffff7">
    <w:name w:val="No Spacing"/>
    <w:uiPriority w:val="1"/>
    <w:qFormat/>
    <w:pPr>
      <w:spacing w:after="0" w:line="240" w:lineRule="auto"/>
      <w:ind w:left="567" w:right="567"/>
    </w:pPr>
    <w:rPr>
      <w:rFonts w:ascii="Arial" w:eastAsia="Arial" w:hAnsi="Arial" w:cs="Times New Roman"/>
    </w:rPr>
  </w:style>
  <w:style w:type="character" w:customStyle="1" w:styleId="Bodytext20">
    <w:name w:val="Body text (2)_"/>
    <w:link w:val="Bodytext21"/>
    <w:locked/>
    <w:rPr>
      <w:rFonts w:ascii="Garamond" w:hAnsi="Garamond"/>
      <w:sz w:val="18"/>
      <w:szCs w:val="18"/>
      <w:shd w:val="clear" w:color="auto" w:fill="FFFFFF"/>
    </w:rPr>
  </w:style>
  <w:style w:type="character" w:customStyle="1" w:styleId="Bodytext30">
    <w:name w:val="Body text (3)_"/>
    <w:link w:val="Bodytext31"/>
    <w:locked/>
    <w:rPr>
      <w:rFonts w:ascii="Garamond" w:hAnsi="Garamond"/>
      <w:sz w:val="18"/>
      <w:szCs w:val="18"/>
      <w:shd w:val="clear" w:color="auto" w:fill="FFFFFF"/>
    </w:rPr>
  </w:style>
  <w:style w:type="character" w:customStyle="1" w:styleId="Bodytext23">
    <w:name w:val="Body text (2)"/>
  </w:style>
  <w:style w:type="character" w:customStyle="1" w:styleId="Bodytext2Bold">
    <w:name w:val="Body text (2) + Bold"/>
    <w:rPr>
      <w:rFonts w:ascii="Garamond" w:hAnsi="Garamond" w:cs="Garamond"/>
      <w:b/>
      <w:bCs/>
      <w:sz w:val="18"/>
      <w:szCs w:val="18"/>
      <w:shd w:val="clear" w:color="auto" w:fill="FFFFFF"/>
    </w:rPr>
  </w:style>
  <w:style w:type="character" w:customStyle="1" w:styleId="Bodytext32">
    <w:name w:val="Body text (3)"/>
  </w:style>
  <w:style w:type="character" w:customStyle="1" w:styleId="Bodytext40">
    <w:name w:val="Body text (4)_"/>
    <w:link w:val="Bodytext41"/>
    <w:locked/>
    <w:rPr>
      <w:rFonts w:ascii="Garamond" w:hAnsi="Garamond"/>
      <w:b/>
      <w:bCs/>
      <w:sz w:val="18"/>
      <w:szCs w:val="18"/>
      <w:shd w:val="clear" w:color="auto" w:fill="FFFFFF"/>
    </w:rPr>
  </w:style>
  <w:style w:type="character" w:customStyle="1" w:styleId="Bodytext3Bold">
    <w:name w:val="Body text (3) + Bold"/>
    <w:rPr>
      <w:rFonts w:ascii="Garamond" w:hAnsi="Garamond" w:cs="Garamond"/>
      <w:b/>
      <w:bCs/>
      <w:sz w:val="18"/>
      <w:szCs w:val="18"/>
      <w:shd w:val="clear" w:color="auto" w:fill="FFFFFF"/>
    </w:rPr>
  </w:style>
  <w:style w:type="character" w:customStyle="1" w:styleId="BodytextBold2">
    <w:name w:val="Body text + Bold2"/>
    <w:rPr>
      <w:rFonts w:ascii="Garamond" w:hAnsi="Garamond" w:cs="Garamond"/>
      <w:b/>
      <w:bCs/>
      <w:sz w:val="18"/>
      <w:szCs w:val="18"/>
      <w:shd w:val="clear" w:color="auto" w:fill="FFFFFF"/>
      <w:lang w:val="en-GB" w:eastAsia="en-US" w:bidi="ar-SA"/>
    </w:rPr>
  </w:style>
  <w:style w:type="character" w:customStyle="1" w:styleId="Bodytext230">
    <w:name w:val="Body text (2)3"/>
  </w:style>
  <w:style w:type="character" w:customStyle="1" w:styleId="BodytextBold1">
    <w:name w:val="Body text + Bold1"/>
    <w:rPr>
      <w:rFonts w:ascii="Garamond" w:hAnsi="Garamond" w:cs="Garamond"/>
      <w:b/>
      <w:bCs/>
      <w:sz w:val="18"/>
      <w:szCs w:val="18"/>
      <w:shd w:val="clear" w:color="auto" w:fill="FFFFFF"/>
      <w:lang w:val="en-GB" w:eastAsia="en-US" w:bidi="ar-SA"/>
    </w:rPr>
  </w:style>
  <w:style w:type="character" w:customStyle="1" w:styleId="Bodytext2Bold1">
    <w:name w:val="Body text (2) + Bold1"/>
    <w:rPr>
      <w:rFonts w:ascii="Garamond" w:hAnsi="Garamond" w:cs="Garamond"/>
      <w:b/>
      <w:bCs/>
      <w:sz w:val="18"/>
      <w:szCs w:val="18"/>
      <w:shd w:val="clear" w:color="auto" w:fill="FFFFFF"/>
    </w:rPr>
  </w:style>
  <w:style w:type="character" w:customStyle="1" w:styleId="Bodytext220">
    <w:name w:val="Body text (2)2"/>
  </w:style>
  <w:style w:type="paragraph" w:customStyle="1" w:styleId="Bodytext21">
    <w:name w:val="Body text (2)1"/>
    <w:basedOn w:val="a3"/>
    <w:link w:val="Bodytext20"/>
    <w:pPr>
      <w:shd w:val="clear" w:color="auto" w:fill="FFFFFF"/>
      <w:spacing w:after="240" w:line="240" w:lineRule="atLeast"/>
      <w:ind w:hanging="360"/>
      <w:jc w:val="both"/>
    </w:pPr>
    <w:rPr>
      <w:rFonts w:ascii="Garamond" w:hAnsi="Garamond"/>
      <w:sz w:val="18"/>
      <w:szCs w:val="18"/>
      <w:shd w:val="clear" w:color="auto" w:fill="FFFFFF"/>
    </w:rPr>
  </w:style>
  <w:style w:type="paragraph" w:customStyle="1" w:styleId="Bodytext31">
    <w:name w:val="Body text (3)1"/>
    <w:basedOn w:val="a3"/>
    <w:link w:val="Bodytext30"/>
    <w:pPr>
      <w:shd w:val="clear" w:color="auto" w:fill="FFFFFF"/>
      <w:spacing w:before="240" w:after="240" w:line="240" w:lineRule="atLeast"/>
      <w:ind w:hanging="360"/>
    </w:pPr>
    <w:rPr>
      <w:rFonts w:ascii="Garamond" w:hAnsi="Garamond"/>
      <w:sz w:val="18"/>
      <w:szCs w:val="18"/>
      <w:shd w:val="clear" w:color="auto" w:fill="FFFFFF"/>
    </w:rPr>
  </w:style>
  <w:style w:type="paragraph" w:customStyle="1" w:styleId="Bodytext41">
    <w:name w:val="Body text (4)"/>
    <w:basedOn w:val="a3"/>
    <w:link w:val="Bodytext40"/>
    <w:pPr>
      <w:shd w:val="clear" w:color="auto" w:fill="FFFFFF"/>
      <w:spacing w:before="120" w:after="120" w:line="221" w:lineRule="exact"/>
      <w:ind w:firstLine="660"/>
      <w:jc w:val="both"/>
    </w:pPr>
    <w:rPr>
      <w:rFonts w:ascii="Garamond" w:hAnsi="Garamond"/>
      <w:b/>
      <w:bCs/>
      <w:sz w:val="18"/>
      <w:szCs w:val="18"/>
      <w:shd w:val="clear" w:color="auto" w:fill="FFFFFF"/>
    </w:rPr>
  </w:style>
  <w:style w:type="character" w:customStyle="1" w:styleId="bodytext7">
    <w:name w:val="body text Знак Знак7"/>
    <w:rPr>
      <w:sz w:val="22"/>
      <w:lang w:val="en-GB" w:eastAsia="en-US" w:bidi="ar-SA"/>
    </w:rPr>
  </w:style>
  <w:style w:type="character" w:customStyle="1" w:styleId="360">
    <w:name w:val="Знак Знак36"/>
    <w:rPr>
      <w:rFonts w:ascii="Garamond" w:hAnsi="Garamond"/>
      <w:sz w:val="22"/>
      <w:lang w:val="en-GB" w:eastAsia="en-US" w:bidi="ar-SA"/>
    </w:rPr>
  </w:style>
  <w:style w:type="character" w:customStyle="1" w:styleId="350">
    <w:name w:val="Знак Знак35"/>
    <w:rPr>
      <w:rFonts w:ascii="Garamond" w:hAnsi="Garamond"/>
      <w:sz w:val="22"/>
      <w:lang w:val="en-GB" w:eastAsia="en-US" w:bidi="ar-SA"/>
    </w:rPr>
  </w:style>
  <w:style w:type="character" w:customStyle="1" w:styleId="340">
    <w:name w:val="Знак Знак34"/>
    <w:rPr>
      <w:sz w:val="24"/>
      <w:szCs w:val="24"/>
      <w:lang w:val="ru-RU" w:eastAsia="en-US" w:bidi="ar-SA"/>
    </w:rPr>
  </w:style>
  <w:style w:type="character" w:customStyle="1" w:styleId="330">
    <w:name w:val="Знак Знак33"/>
    <w:semiHidden/>
    <w:locked/>
    <w:rPr>
      <w:rFonts w:ascii="Garamond" w:hAnsi="Garamond"/>
      <w:lang w:val="en-GB" w:eastAsia="en-US" w:bidi="ar-SA"/>
    </w:rPr>
  </w:style>
  <w:style w:type="character" w:customStyle="1" w:styleId="300">
    <w:name w:val="Знак Знак30"/>
    <w:locked/>
    <w:rPr>
      <w:rFonts w:ascii="Arial" w:hAnsi="Arial"/>
      <w:i/>
      <w:iCs/>
      <w:lang w:val="ru-RU" w:eastAsia="ru-RU" w:bidi="ar-SA"/>
    </w:rPr>
  </w:style>
  <w:style w:type="character" w:customStyle="1" w:styleId="290">
    <w:name w:val="Знак Знак29"/>
    <w:rPr>
      <w:i/>
      <w:iCs/>
      <w:sz w:val="22"/>
      <w:lang w:val="ru-RU" w:eastAsia="en-US" w:bidi="ar-SA"/>
    </w:rPr>
  </w:style>
  <w:style w:type="character" w:customStyle="1" w:styleId="370">
    <w:name w:val="Знак Знак37"/>
    <w:semiHidden/>
    <w:locked/>
    <w:rPr>
      <w:sz w:val="24"/>
      <w:lang w:val="x-none" w:eastAsia="en-US" w:bidi="ar-SA"/>
    </w:rPr>
  </w:style>
  <w:style w:type="character" w:customStyle="1" w:styleId="322">
    <w:name w:val="Знак Знак32"/>
    <w:semiHidden/>
    <w:locked/>
    <w:rPr>
      <w:rFonts w:ascii="Garamond" w:hAnsi="Garamond"/>
      <w:lang w:val="en-GB" w:eastAsia="en-US" w:bidi="ar-SA"/>
    </w:rPr>
  </w:style>
  <w:style w:type="character" w:customStyle="1" w:styleId="315">
    <w:name w:val="Знак Знак31"/>
    <w:semiHidden/>
    <w:locked/>
    <w:rPr>
      <w:rFonts w:ascii="Tahoma" w:hAnsi="Tahoma" w:cs="Tahoma"/>
      <w:sz w:val="16"/>
      <w:szCs w:val="16"/>
      <w:lang w:val="en-GB" w:eastAsia="en-US" w:bidi="ar-SA"/>
    </w:rPr>
  </w:style>
  <w:style w:type="numbering" w:customStyle="1" w:styleId="1ff1">
    <w:name w:val="Нет списка1"/>
    <w:next w:val="a6"/>
    <w:semiHidden/>
  </w:style>
  <w:style w:type="numbering" w:customStyle="1" w:styleId="1111111">
    <w:name w:val="1 / 1.1 / 1.1.11"/>
    <w:basedOn w:val="a6"/>
    <w:next w:val="111111"/>
  </w:style>
  <w:style w:type="numbering" w:customStyle="1" w:styleId="2f9">
    <w:name w:val="Нет списка2"/>
    <w:next w:val="a6"/>
    <w:semiHidden/>
    <w:unhideWhenUsed/>
  </w:style>
  <w:style w:type="numbering" w:customStyle="1" w:styleId="1111112">
    <w:name w:val="1 / 1.1 / 1.1.12"/>
    <w:basedOn w:val="a6"/>
    <w:next w:val="111111"/>
    <w:pPr>
      <w:numPr>
        <w:numId w:val="3"/>
      </w:numPr>
    </w:pPr>
  </w:style>
  <w:style w:type="paragraph" w:customStyle="1" w:styleId="-11">
    <w:name w:val="Цветной список - Акцент 11"/>
    <w:basedOn w:val="a3"/>
    <w:pPr>
      <w:spacing w:after="0" w:line="240" w:lineRule="auto"/>
      <w:ind w:left="708"/>
    </w:pPr>
    <w:rPr>
      <w:rFonts w:ascii="Times New Roman" w:eastAsia="Times New Roman" w:hAnsi="Times New Roman" w:cs="Times New Roman"/>
      <w:sz w:val="24"/>
      <w:szCs w:val="24"/>
      <w:lang w:eastAsia="ru-RU"/>
    </w:rPr>
  </w:style>
  <w:style w:type="character" w:customStyle="1" w:styleId="PlainTextChar">
    <w:name w:val="Plain Text Char"/>
    <w:basedOn w:val="a4"/>
    <w:locked/>
    <w:rPr>
      <w:rFonts w:ascii="Courier New" w:eastAsia="SimSun" w:hAnsi="Courier New" w:cs="Times New Roman"/>
      <w:lang w:val="en-GB" w:eastAsia="zh-CN"/>
    </w:rPr>
  </w:style>
  <w:style w:type="character" w:customStyle="1" w:styleId="Heading3Char">
    <w:name w:val="Heading 3 Char"/>
    <w:aliases w:val="H3 Char,Level 1 - 1 Char,Заголовок подпукта (1.1.1) Char,o Char"/>
    <w:basedOn w:val="a4"/>
    <w:locked/>
    <w:rPr>
      <w:b/>
      <w:bCs/>
      <w:iCs/>
      <w:lang w:val="ru-RU" w:eastAsia="ru-RU" w:bidi="ar-SA"/>
    </w:rPr>
  </w:style>
  <w:style w:type="character" w:customStyle="1" w:styleId="Heading1Char1">
    <w:name w:val="Heading 1 Char1"/>
    <w:aliases w:val="111 Char1,Заголовок параграфа (1.) Char1,Section Char1,Section Heading Char1,level2 hdg Char1"/>
    <w:locked/>
    <w:rPr>
      <w:rFonts w:ascii="Cambria" w:hAnsi="Cambria"/>
      <w:b/>
      <w:kern w:val="32"/>
      <w:sz w:val="32"/>
    </w:rPr>
  </w:style>
  <w:style w:type="character" w:customStyle="1" w:styleId="Heading2Char1">
    <w:name w:val="Heading 2 Char1"/>
    <w:aliases w:val="222 Char1,Заголовок пункта (1.1) Char1,h2 Char1,h21 Char1,5 Char1,Reset numbering Char1"/>
    <w:locked/>
    <w:rPr>
      <w:rFonts w:ascii="Cambria" w:hAnsi="Cambria"/>
      <w:b/>
      <w:i/>
      <w:sz w:val="28"/>
    </w:rPr>
  </w:style>
  <w:style w:type="character" w:customStyle="1" w:styleId="Heading4Char1">
    <w:name w:val="Heading 4 Char1"/>
    <w:aliases w:val="Sub-Minor Char1,Level 2 - a Char1,H4 Char1,H41 Char1"/>
    <w:locked/>
    <w:rPr>
      <w:sz w:val="22"/>
      <w:lang w:val="ru-RU" w:eastAsia="en-US" w:bidi="ar-SA"/>
    </w:rPr>
  </w:style>
  <w:style w:type="character" w:customStyle="1" w:styleId="Heading5Char1">
    <w:name w:val="Heading 5 Char1"/>
    <w:aliases w:val="h5 Char1,h51 Char1,H5 Char1,H51 Char1,h52 Char1,test Char1,Block Label Char1,Level 3 - i Char1"/>
    <w:locked/>
    <w:rPr>
      <w:lang w:val="ru-RU" w:eastAsia="en-US" w:bidi="ar-SA"/>
    </w:rPr>
  </w:style>
  <w:style w:type="character" w:customStyle="1" w:styleId="Heading6Char2">
    <w:name w:val="Heading 6 Char2"/>
    <w:aliases w:val="Legal Level 1. Char2"/>
    <w:locked/>
    <w:rPr>
      <w:lang w:val="ru-RU" w:eastAsia="en-US" w:bidi="ar-SA"/>
    </w:rPr>
  </w:style>
  <w:style w:type="character" w:customStyle="1" w:styleId="Heading7Char3">
    <w:name w:val="Heading 7 Char3"/>
    <w:aliases w:val="Appendix Header Char3,Legal Level 1.1. Char3"/>
    <w:locked/>
    <w:rPr>
      <w:rFonts w:ascii="Garamond" w:hAnsi="Garamond"/>
      <w:lang w:val="en-GB" w:eastAsia="en-US" w:bidi="ar-SA"/>
    </w:rPr>
  </w:style>
  <w:style w:type="character" w:customStyle="1" w:styleId="Heading8Char1">
    <w:name w:val="Heading 8 Char1"/>
    <w:aliases w:val="Legal Level 1.1.1. Char1"/>
    <w:locked/>
    <w:rPr>
      <w:rFonts w:ascii="Arial" w:hAnsi="Arial"/>
      <w:i/>
      <w:lang w:val="en-GB" w:eastAsia="en-US" w:bidi="ar-SA"/>
    </w:rPr>
  </w:style>
  <w:style w:type="character" w:customStyle="1" w:styleId="Heading9Char1">
    <w:name w:val="Heading 9 Char1"/>
    <w:aliases w:val="Legal Level 1.1.1.1. Char1"/>
    <w:locked/>
    <w:rPr>
      <w:rFonts w:ascii="Arial" w:hAnsi="Arial"/>
      <w:i/>
      <w:sz w:val="18"/>
      <w:lang w:val="en-GB" w:eastAsia="en-US" w:bidi="ar-SA"/>
    </w:rPr>
  </w:style>
  <w:style w:type="character" w:customStyle="1" w:styleId="BodyTextIndent2Char1">
    <w:name w:val="Body Text Indent 2 Char1"/>
    <w:locked/>
    <w:rPr>
      <w:sz w:val="24"/>
    </w:rPr>
  </w:style>
  <w:style w:type="character" w:customStyle="1" w:styleId="BodyText2Char">
    <w:name w:val="Body Text 2 Char"/>
    <w:basedOn w:val="a4"/>
    <w:locked/>
    <w:rPr>
      <w:rFonts w:cs="Times New Roman"/>
      <w:sz w:val="24"/>
    </w:rPr>
  </w:style>
  <w:style w:type="character" w:customStyle="1" w:styleId="BodyTextIndentChar1">
    <w:name w:val="Body Text Indent Char1"/>
    <w:locked/>
    <w:rPr>
      <w:sz w:val="24"/>
    </w:rPr>
  </w:style>
  <w:style w:type="character" w:customStyle="1" w:styleId="BodyText3Char1">
    <w:name w:val="Body Text 3 Char1"/>
    <w:locked/>
    <w:rPr>
      <w:sz w:val="16"/>
    </w:rPr>
  </w:style>
  <w:style w:type="character" w:customStyle="1" w:styleId="BodyTextChar2">
    <w:name w:val="Body Text Char2"/>
    <w:aliases w:val="body text Char2"/>
    <w:locked/>
    <w:rPr>
      <w:sz w:val="24"/>
    </w:rPr>
  </w:style>
  <w:style w:type="character" w:customStyle="1" w:styleId="FooterChar1">
    <w:name w:val="Footer Char1"/>
    <w:locked/>
    <w:rPr>
      <w:sz w:val="24"/>
    </w:rPr>
  </w:style>
  <w:style w:type="character" w:customStyle="1" w:styleId="HeaderChar1">
    <w:name w:val="Header Char1"/>
    <w:locked/>
    <w:rPr>
      <w:sz w:val="24"/>
    </w:rPr>
  </w:style>
  <w:style w:type="character" w:customStyle="1" w:styleId="FootnoteTextChar1">
    <w:name w:val="Footnote Text Char1"/>
    <w:semiHidden/>
    <w:locked/>
    <w:rPr>
      <w:sz w:val="20"/>
    </w:rPr>
  </w:style>
  <w:style w:type="character" w:customStyle="1" w:styleId="TitleChar1">
    <w:name w:val="Title Char1"/>
    <w:locked/>
    <w:rPr>
      <w:rFonts w:ascii="Cambria" w:hAnsi="Cambria"/>
      <w:b/>
      <w:kern w:val="28"/>
      <w:sz w:val="32"/>
    </w:rPr>
  </w:style>
  <w:style w:type="character" w:customStyle="1" w:styleId="BalloonTextChar">
    <w:name w:val="Balloon Text Char"/>
    <w:basedOn w:val="a4"/>
    <w:semiHidden/>
    <w:locked/>
    <w:rPr>
      <w:rFonts w:cs="Times New Roman"/>
      <w:sz w:val="2"/>
    </w:rPr>
  </w:style>
  <w:style w:type="paragraph" w:customStyle="1" w:styleId="2fa">
    <w:name w:val="Знак2"/>
    <w:basedOn w:val="a3"/>
    <w:pPr>
      <w:spacing w:line="240" w:lineRule="exact"/>
    </w:pPr>
    <w:rPr>
      <w:rFonts w:ascii="Verdana" w:eastAsia="Times New Roman" w:hAnsi="Verdana" w:cs="Verdana"/>
      <w:sz w:val="20"/>
      <w:szCs w:val="20"/>
      <w:lang w:val="en-US"/>
    </w:rPr>
  </w:style>
  <w:style w:type="character" w:customStyle="1" w:styleId="CommentTextChar2">
    <w:name w:val="Comment Text Char2"/>
    <w:semiHidden/>
    <w:locked/>
  </w:style>
  <w:style w:type="character" w:customStyle="1" w:styleId="CommentSubjectChar">
    <w:name w:val="Comment Subject Char"/>
    <w:basedOn w:val="CommentTextChar2"/>
    <w:locked/>
    <w:rPr>
      <w:rFonts w:cs="Times New Roman"/>
      <w:b/>
    </w:rPr>
  </w:style>
  <w:style w:type="paragraph" w:customStyle="1" w:styleId="1ff2">
    <w:name w:val="Рецензия1"/>
    <w:hidden/>
    <w:semiHidden/>
    <w:pPr>
      <w:spacing w:after="0" w:line="240" w:lineRule="auto"/>
    </w:pPr>
    <w:rPr>
      <w:rFonts w:ascii="Times New Roman" w:eastAsia="Times New Roman" w:hAnsi="Times New Roman" w:cs="Times New Roman"/>
      <w:sz w:val="24"/>
      <w:szCs w:val="24"/>
      <w:lang w:eastAsia="ru-RU"/>
    </w:rPr>
  </w:style>
  <w:style w:type="character" w:customStyle="1" w:styleId="1ff3">
    <w:name w:val="Замещающий текст1"/>
    <w:basedOn w:val="a4"/>
    <w:semiHidden/>
    <w:rPr>
      <w:rFonts w:cs="Times New Roman"/>
      <w:color w:val="808080"/>
    </w:rPr>
  </w:style>
  <w:style w:type="paragraph" w:customStyle="1" w:styleId="1ff4">
    <w:name w:val="список 1"/>
    <w:basedOn w:val="a3"/>
    <w:pPr>
      <w:spacing w:after="240" w:line="240" w:lineRule="auto"/>
      <w:ind w:left="794"/>
      <w:jc w:val="both"/>
    </w:pPr>
    <w:rPr>
      <w:rFonts w:ascii="Times New Roman" w:eastAsia="Times New Roman" w:hAnsi="Times New Roman" w:cs="Times New Roman"/>
      <w:sz w:val="24"/>
      <w:szCs w:val="24"/>
      <w:lang w:eastAsia="ru-RU"/>
    </w:rPr>
  </w:style>
  <w:style w:type="paragraph" w:customStyle="1" w:styleId="afffff8">
    <w:name w:val="Базовый"/>
    <w:pPr>
      <w:suppressAutoHyphens/>
      <w:spacing w:after="200" w:line="276" w:lineRule="auto"/>
    </w:pPr>
    <w:rPr>
      <w:rFonts w:ascii="Calibri" w:eastAsia="Times New Roman" w:hAnsi="Calibri" w:cs="Times New Roman"/>
    </w:rPr>
  </w:style>
  <w:style w:type="character" w:customStyle="1" w:styleId="EndnoteTextChar">
    <w:name w:val="Endnote Text Char"/>
    <w:basedOn w:val="a4"/>
    <w:semiHidden/>
    <w:locked/>
    <w:rPr>
      <w:rFonts w:ascii="Garamond" w:hAnsi="Garamond" w:cs="Times New Roman"/>
      <w:lang w:val="en-GB" w:eastAsia="en-US"/>
    </w:rPr>
  </w:style>
  <w:style w:type="character" w:customStyle="1" w:styleId="BodyTextIndent3Char1">
    <w:name w:val="Body Text Indent 3 Char1"/>
    <w:basedOn w:val="a4"/>
    <w:locked/>
    <w:rPr>
      <w:rFonts w:cs="Times New Roman"/>
      <w:i/>
      <w:iCs/>
      <w:sz w:val="22"/>
      <w:lang w:val="x-none" w:eastAsia="en-US"/>
    </w:rPr>
  </w:style>
  <w:style w:type="character" w:customStyle="1" w:styleId="SubtitleChar1">
    <w:name w:val="Subtitle Char1"/>
    <w:basedOn w:val="a4"/>
    <w:locked/>
    <w:rPr>
      <w:rFonts w:ascii="Arial MT Black" w:hAnsi="Arial MT Black" w:cs="Times New Roman"/>
      <w:b/>
      <w:caps/>
      <w:spacing w:val="-16"/>
      <w:kern w:val="28"/>
      <w:sz w:val="32"/>
    </w:rPr>
  </w:style>
  <w:style w:type="character" w:customStyle="1" w:styleId="DocumentMapChar">
    <w:name w:val="Document Map Char"/>
    <w:basedOn w:val="a4"/>
    <w:semiHidden/>
    <w:locked/>
    <w:rPr>
      <w:rFonts w:ascii="Tahoma" w:hAnsi="Tahoma" w:cs="Tahoma"/>
      <w:shd w:val="clear" w:color="auto" w:fill="000080"/>
      <w:lang w:val="en-GB" w:eastAsia="en-US"/>
    </w:rPr>
  </w:style>
  <w:style w:type="character" w:customStyle="1" w:styleId="HTMLPreformattedChar">
    <w:name w:val="HTML Preformatted Char"/>
    <w:basedOn w:val="a4"/>
    <w:locked/>
    <w:rPr>
      <w:rFonts w:ascii="Courier New" w:hAnsi="Courier New" w:cs="Courier New"/>
    </w:rPr>
  </w:style>
  <w:style w:type="character" w:customStyle="1" w:styleId="BodyTextFirstIndentChar">
    <w:name w:val="Body Text First Indent Char"/>
    <w:basedOn w:val="BodyTextChar2"/>
    <w:locked/>
    <w:rPr>
      <w:rFonts w:cs="Times New Roman"/>
      <w:sz w:val="24"/>
      <w:szCs w:val="24"/>
    </w:rPr>
  </w:style>
  <w:style w:type="character" w:customStyle="1" w:styleId="BodyTextFirstIndent2Char1">
    <w:name w:val="Body Text First Indent 2 Char1"/>
    <w:basedOn w:val="BodyTextIndentChar1"/>
    <w:locked/>
    <w:rPr>
      <w:rFonts w:cs="Times New Roman"/>
      <w:sz w:val="24"/>
      <w:szCs w:val="24"/>
    </w:rPr>
  </w:style>
  <w:style w:type="character" w:customStyle="1" w:styleId="DateChar">
    <w:name w:val="Date Char"/>
    <w:locked/>
    <w:rPr>
      <w:rFonts w:ascii="Arial MT Black" w:hAnsi="Arial MT Black"/>
      <w:b/>
      <w:spacing w:val="-20"/>
      <w:kern w:val="28"/>
      <w:sz w:val="40"/>
    </w:rPr>
  </w:style>
  <w:style w:type="character" w:customStyle="1" w:styleId="DateChar1">
    <w:name w:val="Date Char1"/>
    <w:basedOn w:val="a4"/>
    <w:semiHidden/>
    <w:locked/>
    <w:rPr>
      <w:rFonts w:cs="Times New Roman"/>
      <w:sz w:val="24"/>
      <w:szCs w:val="24"/>
    </w:rPr>
  </w:style>
  <w:style w:type="paragraph" w:customStyle="1" w:styleId="1ff5">
    <w:name w:val="Без интервала1"/>
    <w:pPr>
      <w:spacing w:after="0" w:line="240" w:lineRule="auto"/>
      <w:ind w:left="567" w:right="567"/>
    </w:pPr>
    <w:rPr>
      <w:rFonts w:ascii="Arial" w:eastAsia="Times New Roman" w:hAnsi="Arial" w:cs="Times New Roman"/>
    </w:rPr>
  </w:style>
  <w:style w:type="paragraph" w:styleId="afffff9">
    <w:name w:val="Block Text"/>
    <w:basedOn w:val="a3"/>
    <w:pPr>
      <w:widowControl w:val="0"/>
      <w:spacing w:after="0" w:line="240" w:lineRule="auto"/>
      <w:ind w:left="760" w:right="600"/>
      <w:jc w:val="center"/>
    </w:pPr>
    <w:rPr>
      <w:rFonts w:ascii="Times New Roman" w:eastAsia="Times New Roman" w:hAnsi="Times New Roman" w:cs="Times New Roman"/>
      <w:szCs w:val="20"/>
      <w:lang w:eastAsia="ru-RU"/>
    </w:rPr>
  </w:style>
  <w:style w:type="character" w:customStyle="1" w:styleId="411">
    <w:name w:val="Заголовок 4 Знак1"/>
    <w:aliases w:val="H4 Знак1,H41 Знак1,Sub-Minor Знак1,Level 2 - a Знак1,Level 2 - a Знак Знак1"/>
    <w:basedOn w:val="a4"/>
    <w:rPr>
      <w:rFonts w:ascii="Cambria" w:hAnsi="Cambria" w:cs="Times New Roman"/>
      <w:i/>
      <w:iCs/>
      <w:color w:val="365F91"/>
      <w:sz w:val="22"/>
      <w:lang w:val="en-GB" w:eastAsia="x-none"/>
    </w:rPr>
  </w:style>
  <w:style w:type="character" w:customStyle="1" w:styleId="215">
    <w:name w:val="Заголовок 2 Знак1"/>
    <w:aliases w:val="222 Знак1,Заголовок пункта (1.1) Знак1,h2 Знак1,h21 Знак1,5 Знак1,Reset numbering Знак1,h2 Знак2,h21 Знак2,5 Знак2"/>
    <w:basedOn w:val="a4"/>
    <w:semiHidden/>
    <w:rPr>
      <w:rFonts w:ascii="Cambria" w:hAnsi="Cambria" w:cs="Times New Roman"/>
      <w:color w:val="365F91"/>
      <w:sz w:val="26"/>
      <w:szCs w:val="26"/>
    </w:rPr>
  </w:style>
  <w:style w:type="character" w:customStyle="1" w:styleId="610">
    <w:name w:val="Заголовок 6 Знак1"/>
    <w:aliases w:val="Legal Level 1. Знак1"/>
    <w:basedOn w:val="a4"/>
    <w:semiHidden/>
    <w:rPr>
      <w:rFonts w:ascii="Cambria" w:hAnsi="Cambria" w:cs="Times New Roman"/>
      <w:color w:val="243F60"/>
      <w:sz w:val="24"/>
      <w:szCs w:val="24"/>
    </w:rPr>
  </w:style>
  <w:style w:type="character" w:customStyle="1" w:styleId="710">
    <w:name w:val="Заголовок 7 Знак1"/>
    <w:aliases w:val="Appendix Header Знак1,Legal Level 1.1. Знак1"/>
    <w:basedOn w:val="a4"/>
    <w:semiHidden/>
    <w:rPr>
      <w:rFonts w:ascii="Cambria" w:hAnsi="Cambria" w:cs="Times New Roman"/>
      <w:i/>
      <w:iCs/>
      <w:color w:val="243F60"/>
      <w:sz w:val="24"/>
      <w:szCs w:val="24"/>
    </w:rPr>
  </w:style>
  <w:style w:type="character" w:customStyle="1" w:styleId="810">
    <w:name w:val="Заголовок 8 Знак1"/>
    <w:aliases w:val="Legal Level 1.1.1. Знак1"/>
    <w:basedOn w:val="a4"/>
    <w:semiHidden/>
    <w:rPr>
      <w:rFonts w:ascii="Cambria" w:hAnsi="Cambria" w:cs="Times New Roman"/>
      <w:color w:val="272727"/>
      <w:sz w:val="21"/>
      <w:szCs w:val="21"/>
    </w:rPr>
  </w:style>
  <w:style w:type="character" w:customStyle="1" w:styleId="910">
    <w:name w:val="Заголовок 9 Знак1"/>
    <w:aliases w:val="Legal Level 1.1.1.1. Знак1"/>
    <w:basedOn w:val="a4"/>
    <w:semiHidden/>
    <w:rPr>
      <w:rFonts w:ascii="Cambria" w:hAnsi="Cambria" w:cs="Times New Roman"/>
      <w:i/>
      <w:iCs/>
      <w:color w:val="272727"/>
      <w:sz w:val="21"/>
      <w:szCs w:val="21"/>
    </w:rPr>
  </w:style>
  <w:style w:type="paragraph" w:customStyle="1" w:styleId="pc">
    <w:name w:val="pc"/>
    <w:basedOn w:val="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me">
    <w:name w:val="grame"/>
  </w:style>
  <w:style w:type="character" w:customStyle="1" w:styleId="spelle">
    <w:name w:val="spelle"/>
  </w:style>
  <w:style w:type="paragraph" w:customStyle="1" w:styleId="2fb">
    <w:name w:val="Заголовок оглавления2"/>
    <w:basedOn w:val="10"/>
    <w:pPr>
      <w:keepLines/>
      <w:pBdr>
        <w:top w:val="single" w:sz="6" w:space="16" w:color="auto"/>
      </w:pBdr>
      <w:tabs>
        <w:tab w:val="num" w:pos="1080"/>
      </w:tabs>
      <w:suppressAutoHyphens/>
      <w:spacing w:before="220" w:after="60" w:line="320" w:lineRule="atLeast"/>
      <w:ind w:left="708" w:hanging="708"/>
      <w:outlineLvl w:val="9"/>
    </w:pPr>
    <w:rPr>
      <w:rFonts w:ascii="Arial MT Black" w:hAnsi="Arial MT Black"/>
      <w:spacing w:val="-20"/>
      <w:sz w:val="40"/>
      <w:lang w:eastAsia="ru-RU"/>
    </w:rPr>
  </w:style>
  <w:style w:type="character" w:customStyle="1" w:styleId="2fc">
    <w:name w:val="Выделение2"/>
    <w:rPr>
      <w:i/>
      <w:spacing w:val="0"/>
    </w:rPr>
  </w:style>
  <w:style w:type="paragraph" w:customStyle="1" w:styleId="3f">
    <w:name w:val="Обычный3"/>
    <w:pPr>
      <w:widowControl w:val="0"/>
      <w:spacing w:after="0" w:line="240" w:lineRule="auto"/>
      <w:jc w:val="both"/>
    </w:pPr>
    <w:rPr>
      <w:rFonts w:ascii="Arial" w:eastAsia="Times New Roman" w:hAnsi="Arial" w:cs="Times New Roman"/>
      <w:sz w:val="24"/>
      <w:szCs w:val="20"/>
      <w:lang w:eastAsia="ru-RU"/>
    </w:rPr>
  </w:style>
  <w:style w:type="paragraph" w:customStyle="1" w:styleId="2fd">
    <w:name w:val="Текст2"/>
    <w:basedOn w:val="a3"/>
    <w:pPr>
      <w:widowControl w:val="0"/>
      <w:spacing w:after="0" w:line="240" w:lineRule="auto"/>
      <w:ind w:firstLine="567"/>
    </w:pPr>
    <w:rPr>
      <w:rFonts w:ascii="Courier New" w:eastAsia="Times New Roman" w:hAnsi="Courier New" w:cs="Times New Roman"/>
      <w:sz w:val="24"/>
      <w:szCs w:val="20"/>
      <w:lang w:eastAsia="ru-RU"/>
    </w:rPr>
  </w:style>
  <w:style w:type="paragraph" w:customStyle="1" w:styleId="223">
    <w:name w:val="Основной текст 22"/>
    <w:basedOn w:val="a7"/>
    <w:pPr>
      <w:ind w:left="1080"/>
      <w:jc w:val="left"/>
    </w:pPr>
    <w:rPr>
      <w:rFonts w:ascii="Arial" w:hAnsi="Arial" w:cs="Arial"/>
      <w:lang w:val="ru-RU" w:eastAsia="ru-RU"/>
    </w:rPr>
  </w:style>
  <w:style w:type="paragraph" w:customStyle="1" w:styleId="224">
    <w:name w:val="Основной текст с отступом 22"/>
    <w:basedOn w:val="a3"/>
    <w:pPr>
      <w:widowControl w:val="0"/>
      <w:spacing w:before="120" w:after="0" w:line="240" w:lineRule="auto"/>
      <w:ind w:left="1985" w:hanging="1985"/>
      <w:jc w:val="both"/>
    </w:pPr>
    <w:rPr>
      <w:rFonts w:ascii="Garamond" w:eastAsia="Times New Roman" w:hAnsi="Garamond" w:cs="Times New Roman"/>
      <w:szCs w:val="20"/>
      <w:lang w:eastAsia="ru-RU"/>
    </w:rPr>
  </w:style>
  <w:style w:type="paragraph" w:customStyle="1" w:styleId="323">
    <w:name w:val="Основной текст 32"/>
    <w:basedOn w:val="a3"/>
    <w:pPr>
      <w:widowControl w:val="0"/>
      <w:spacing w:after="0" w:line="240" w:lineRule="auto"/>
      <w:ind w:firstLine="567"/>
      <w:jc w:val="both"/>
    </w:pPr>
    <w:rPr>
      <w:rFonts w:ascii="Times New Roman" w:eastAsia="Times New Roman" w:hAnsi="Times New Roman" w:cs="Times New Roman"/>
      <w:sz w:val="24"/>
      <w:szCs w:val="20"/>
      <w:lang w:eastAsia="ru-RU"/>
    </w:rPr>
  </w:style>
  <w:style w:type="paragraph" w:customStyle="1" w:styleId="324">
    <w:name w:val="Основной текст с отступом 32"/>
    <w:basedOn w:val="a3"/>
    <w:pPr>
      <w:overflowPunct w:val="0"/>
      <w:autoSpaceDE w:val="0"/>
      <w:autoSpaceDN w:val="0"/>
      <w:adjustRightInd w:val="0"/>
      <w:spacing w:after="0" w:line="240" w:lineRule="auto"/>
      <w:ind w:left="180" w:firstLine="540"/>
      <w:jc w:val="both"/>
      <w:textAlignment w:val="baseline"/>
    </w:pPr>
    <w:rPr>
      <w:rFonts w:ascii="Verdana" w:eastAsia="Times New Roman" w:hAnsi="Verdana" w:cs="Times New Roman"/>
      <w:sz w:val="24"/>
      <w:szCs w:val="20"/>
      <w:lang w:eastAsia="ru-RU"/>
    </w:rPr>
  </w:style>
  <w:style w:type="paragraph" w:customStyle="1" w:styleId="4a">
    <w:name w:val="Обычный4"/>
    <w:basedOn w:val="a3"/>
    <w:pPr>
      <w:spacing w:after="0" w:line="240" w:lineRule="auto"/>
    </w:pPr>
    <w:rPr>
      <w:rFonts w:ascii="Times New Roman CYR" w:eastAsia="Times New Roman" w:hAnsi="Times New Roman CYR" w:cs="Times New Roman CYR"/>
      <w:sz w:val="20"/>
      <w:szCs w:val="20"/>
      <w:lang w:eastAsia="ru-RU"/>
    </w:rPr>
  </w:style>
  <w:style w:type="table" w:customStyle="1" w:styleId="1ff6">
    <w:name w:val="Сетка таблицы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0">
    <w:name w:val="Абзац списка3"/>
    <w:basedOn w:val="a3"/>
    <w:pPr>
      <w:spacing w:after="200" w:line="276" w:lineRule="auto"/>
      <w:ind w:left="720"/>
      <w:contextualSpacing/>
    </w:pPr>
    <w:rPr>
      <w:rFonts w:ascii="Calibri" w:eastAsia="Calibri" w:hAnsi="Calibri" w:cs="Times New Roman"/>
    </w:rPr>
  </w:style>
  <w:style w:type="paragraph" w:customStyle="1" w:styleId="msonormalcxspmiddle">
    <w:name w:val="msonormalcxspmiddle"/>
    <w:basedOn w:val="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3">
    <w:name w:val="Абзац списка8"/>
    <w:basedOn w:val="a3"/>
    <w:pPr>
      <w:spacing w:after="200" w:line="276" w:lineRule="auto"/>
      <w:ind w:left="720"/>
      <w:contextualSpacing/>
    </w:pPr>
    <w:rPr>
      <w:rFonts w:ascii="Calibri" w:eastAsia="Times New Roman" w:hAnsi="Calibri" w:cs="Times New Roman"/>
    </w:rPr>
  </w:style>
  <w:style w:type="paragraph" w:styleId="2fe">
    <w:name w:val="List Bullet 2"/>
    <w:basedOn w:val="a3"/>
    <w:pPr>
      <w:tabs>
        <w:tab w:val="num" w:pos="643"/>
      </w:tabs>
      <w:spacing w:after="0" w:line="240" w:lineRule="auto"/>
      <w:ind w:left="643" w:hanging="360"/>
      <w:contextualSpacing/>
    </w:pPr>
    <w:rPr>
      <w:rFonts w:ascii="Times New Roman" w:eastAsia="Times New Roman" w:hAnsi="Times New Roman" w:cs="Times New Roman"/>
      <w:sz w:val="24"/>
      <w:szCs w:val="24"/>
      <w:lang w:eastAsia="ru-RU"/>
    </w:rPr>
  </w:style>
  <w:style w:type="paragraph" w:styleId="3">
    <w:name w:val="List Number 3"/>
    <w:basedOn w:val="a3"/>
    <w:pPr>
      <w:numPr>
        <w:numId w:val="15"/>
      </w:numPr>
      <w:spacing w:after="0" w:line="240" w:lineRule="auto"/>
      <w:contextualSpacing/>
    </w:pPr>
    <w:rPr>
      <w:rFonts w:ascii="Times New Roman" w:eastAsia="Times New Roman" w:hAnsi="Times New Roman" w:cs="Times New Roman"/>
      <w:sz w:val="24"/>
      <w:szCs w:val="24"/>
      <w:lang w:eastAsia="ru-RU"/>
    </w:rPr>
  </w:style>
  <w:style w:type="character" w:customStyle="1" w:styleId="afffffa">
    <w:name w:val="Название Знак"/>
    <w:basedOn w:val="a4"/>
    <w:uiPriority w:val="99"/>
    <w:locked/>
    <w:rPr>
      <w:b/>
      <w:sz w:val="28"/>
      <w:szCs w:val="24"/>
      <w:lang w:bidi="ar-SA"/>
    </w:rPr>
  </w:style>
  <w:style w:type="paragraph" w:customStyle="1" w:styleId="msonospacing0">
    <w:name w:val="msonospacing"/>
    <w:pPr>
      <w:spacing w:after="0" w:line="240" w:lineRule="auto"/>
      <w:ind w:left="567" w:right="567"/>
    </w:pPr>
    <w:rPr>
      <w:rFonts w:ascii="Arial" w:eastAsia="Times New Roman" w:hAnsi="Arial" w:cs="Times New Roman"/>
    </w:rPr>
  </w:style>
  <w:style w:type="paragraph" w:customStyle="1" w:styleId="msormpane0">
    <w:name w:val="msormpane"/>
    <w:semiHidden/>
    <w:pPr>
      <w:spacing w:after="0" w:line="240" w:lineRule="auto"/>
    </w:pPr>
    <w:rPr>
      <w:rFonts w:ascii="Times New Roman" w:eastAsia="Times New Roman" w:hAnsi="Times New Roman" w:cs="Times New Roman"/>
      <w:sz w:val="24"/>
      <w:szCs w:val="24"/>
      <w:lang w:eastAsia="ru-RU"/>
    </w:rPr>
  </w:style>
  <w:style w:type="paragraph" w:customStyle="1" w:styleId="msotocheading0">
    <w:name w:val="msotocheading"/>
    <w:basedOn w:val="10"/>
    <w:next w:val="a3"/>
    <w:pPr>
      <w:keepLines/>
      <w:tabs>
        <w:tab w:val="num" w:pos="643"/>
      </w:tabs>
      <w:spacing w:line="256" w:lineRule="auto"/>
      <w:jc w:val="left"/>
      <w:outlineLvl w:val="9"/>
    </w:pPr>
    <w:rPr>
      <w:rFonts w:ascii="Calibri Light" w:hAnsi="Calibri Light" w:cs="Times New Roman"/>
      <w:b w:val="0"/>
      <w:caps w:val="0"/>
      <w:color w:val="2E74B5"/>
      <w:kern w:val="0"/>
      <w:sz w:val="32"/>
      <w:szCs w:val="32"/>
      <w:lang w:eastAsia="ru-RU"/>
    </w:rPr>
  </w:style>
  <w:style w:type="character" w:customStyle="1" w:styleId="1ff7">
    <w:name w:val="НумСписок1 Знак"/>
    <w:link w:val="11"/>
    <w:locked/>
    <w:rPr>
      <w:sz w:val="24"/>
      <w:szCs w:val="24"/>
      <w:lang w:val="en-US"/>
    </w:rPr>
  </w:style>
  <w:style w:type="paragraph" w:customStyle="1" w:styleId="11">
    <w:name w:val="НумСписок1"/>
    <w:basedOn w:val="a3"/>
    <w:link w:val="1ff7"/>
    <w:pPr>
      <w:numPr>
        <w:numId w:val="16"/>
      </w:numPr>
      <w:spacing w:after="0" w:line="240" w:lineRule="auto"/>
    </w:pPr>
    <w:rPr>
      <w:sz w:val="24"/>
      <w:szCs w:val="24"/>
      <w:lang w:val="en-US"/>
    </w:rPr>
  </w:style>
  <w:style w:type="character" w:customStyle="1" w:styleId="2ff">
    <w:name w:val="НумСписок2 Знак"/>
    <w:link w:val="20"/>
    <w:locked/>
    <w:rPr>
      <w:sz w:val="24"/>
      <w:szCs w:val="24"/>
      <w:lang w:val="en-US"/>
    </w:rPr>
  </w:style>
  <w:style w:type="paragraph" w:customStyle="1" w:styleId="20">
    <w:name w:val="НумСписок2"/>
    <w:basedOn w:val="a3"/>
    <w:link w:val="2ff"/>
    <w:pPr>
      <w:numPr>
        <w:ilvl w:val="1"/>
        <w:numId w:val="16"/>
      </w:numPr>
      <w:tabs>
        <w:tab w:val="num" w:pos="643"/>
      </w:tabs>
      <w:spacing w:after="0" w:line="240" w:lineRule="auto"/>
      <w:ind w:left="643" w:hanging="360"/>
    </w:pPr>
    <w:rPr>
      <w:sz w:val="24"/>
      <w:szCs w:val="24"/>
      <w:lang w:val="en-US"/>
    </w:rPr>
  </w:style>
  <w:style w:type="character" w:customStyle="1" w:styleId="3f1">
    <w:name w:val="НумСписок3 Знак"/>
    <w:link w:val="32"/>
    <w:locked/>
    <w:rPr>
      <w:sz w:val="24"/>
      <w:szCs w:val="24"/>
      <w:lang w:val="en-US"/>
    </w:rPr>
  </w:style>
  <w:style w:type="paragraph" w:customStyle="1" w:styleId="32">
    <w:name w:val="НумСписок3"/>
    <w:basedOn w:val="20"/>
    <w:link w:val="3f1"/>
    <w:pPr>
      <w:numPr>
        <w:ilvl w:val="2"/>
      </w:numPr>
      <w:tabs>
        <w:tab w:val="num" w:pos="360"/>
        <w:tab w:val="num" w:pos="643"/>
      </w:tabs>
      <w:ind w:left="1146" w:hanging="720"/>
    </w:pPr>
  </w:style>
  <w:style w:type="character" w:customStyle="1" w:styleId="4b">
    <w:name w:val="НумСписок4 Знак"/>
    <w:link w:val="40"/>
    <w:locked/>
    <w:rPr>
      <w:sz w:val="24"/>
      <w:szCs w:val="24"/>
      <w:lang w:val="en-US"/>
    </w:rPr>
  </w:style>
  <w:style w:type="paragraph" w:customStyle="1" w:styleId="40">
    <w:name w:val="НумСписок4"/>
    <w:basedOn w:val="32"/>
    <w:link w:val="4b"/>
    <w:pPr>
      <w:numPr>
        <w:ilvl w:val="3"/>
      </w:numPr>
      <w:tabs>
        <w:tab w:val="num" w:pos="360"/>
        <w:tab w:val="num" w:pos="643"/>
      </w:tabs>
      <w:ind w:left="864" w:hanging="864"/>
    </w:pPr>
  </w:style>
  <w:style w:type="character" w:customStyle="1" w:styleId="58">
    <w:name w:val="НумСписок5 Знак"/>
    <w:link w:val="50"/>
    <w:locked/>
    <w:rPr>
      <w:sz w:val="24"/>
      <w:szCs w:val="24"/>
      <w:lang w:val="en-US"/>
    </w:rPr>
  </w:style>
  <w:style w:type="paragraph" w:customStyle="1" w:styleId="50">
    <w:name w:val="НумСписок5"/>
    <w:basedOn w:val="40"/>
    <w:link w:val="58"/>
    <w:pPr>
      <w:numPr>
        <w:ilvl w:val="4"/>
      </w:numPr>
      <w:tabs>
        <w:tab w:val="num" w:pos="360"/>
        <w:tab w:val="num" w:pos="643"/>
      </w:tabs>
      <w:ind w:left="864" w:hanging="864"/>
    </w:pPr>
  </w:style>
  <w:style w:type="paragraph" w:customStyle="1" w:styleId="VariableValueofProperty">
    <w:name w:val="Variable Value of Property"/>
    <w:basedOn w:val="a3"/>
    <w:pPr>
      <w:spacing w:after="0" w:line="240" w:lineRule="auto"/>
    </w:pPr>
    <w:rPr>
      <w:rFonts w:ascii="Times New Roman" w:eastAsia="Times New Roman" w:hAnsi="Times New Roman" w:cs="Times New Roman"/>
      <w:sz w:val="24"/>
      <w:szCs w:val="24"/>
      <w:lang w:val="en-US"/>
    </w:rPr>
  </w:style>
  <w:style w:type="paragraph" w:customStyle="1" w:styleId="VariableNameofProperty">
    <w:name w:val="Variable Name of Property"/>
    <w:basedOn w:val="a3"/>
    <w:next w:val="a3"/>
    <w:pPr>
      <w:spacing w:after="0" w:line="240" w:lineRule="auto"/>
    </w:pPr>
    <w:rPr>
      <w:rFonts w:ascii="Times New Roman" w:eastAsia="Times New Roman" w:hAnsi="Times New Roman" w:cs="Times New Roman"/>
      <w:b/>
      <w:sz w:val="24"/>
      <w:szCs w:val="24"/>
    </w:rPr>
  </w:style>
  <w:style w:type="paragraph" w:customStyle="1" w:styleId="VariablePropertyDef">
    <w:name w:val="Variable Property Def"/>
    <w:basedOn w:val="a3"/>
    <w:pPr>
      <w:spacing w:after="0" w:line="240" w:lineRule="auto"/>
    </w:pPr>
    <w:rPr>
      <w:rFonts w:ascii="Times New Roman" w:eastAsia="Times New Roman" w:hAnsi="Times New Roman" w:cs="Times New Roman"/>
      <w:sz w:val="24"/>
      <w:szCs w:val="24"/>
    </w:rPr>
  </w:style>
  <w:style w:type="paragraph" w:customStyle="1" w:styleId="VariablePropertyNote">
    <w:name w:val="Variable Property Note"/>
    <w:basedOn w:val="a3"/>
    <w:pPr>
      <w:spacing w:after="0" w:line="240" w:lineRule="auto"/>
    </w:pPr>
    <w:rPr>
      <w:rFonts w:ascii="Courier New" w:eastAsia="Times New Roman" w:hAnsi="Courier New" w:cs="Times New Roman"/>
      <w:sz w:val="24"/>
      <w:szCs w:val="24"/>
      <w:lang w:val="en-US"/>
    </w:rPr>
  </w:style>
  <w:style w:type="paragraph" w:customStyle="1" w:styleId="VariablePropertyName">
    <w:name w:val="Variable Property Name"/>
    <w:basedOn w:val="a3"/>
    <w:pPr>
      <w:spacing w:after="0" w:line="240" w:lineRule="auto"/>
    </w:pPr>
    <w:rPr>
      <w:rFonts w:ascii="Times New Roman" w:eastAsia="Times New Roman" w:hAnsi="Times New Roman" w:cs="Times New Roman"/>
      <w:sz w:val="24"/>
      <w:szCs w:val="24"/>
    </w:rPr>
  </w:style>
  <w:style w:type="paragraph" w:customStyle="1" w:styleId="CharChar1CharCharCharChar2">
    <w:name w:val="Char Char1 Знак Знак Char Char Знак Знак Char Char2"/>
    <w:basedOn w:val="a3"/>
    <w:pPr>
      <w:spacing w:line="240" w:lineRule="exact"/>
    </w:pPr>
    <w:rPr>
      <w:rFonts w:ascii="Verdana" w:eastAsia="Times New Roman" w:hAnsi="Verdana" w:cs="Verdana"/>
      <w:sz w:val="20"/>
      <w:szCs w:val="20"/>
      <w:lang w:val="en-US"/>
    </w:rPr>
  </w:style>
  <w:style w:type="paragraph" w:customStyle="1" w:styleId="2ff0">
    <w:name w:val="Знак Знак Знак Знак2"/>
    <w:basedOn w:val="a3"/>
    <w:pPr>
      <w:spacing w:line="240" w:lineRule="exact"/>
    </w:pPr>
    <w:rPr>
      <w:rFonts w:ascii="Verdana" w:eastAsia="Times New Roman" w:hAnsi="Verdana" w:cs="Verdana"/>
      <w:sz w:val="20"/>
      <w:szCs w:val="20"/>
      <w:lang w:val="en-US"/>
    </w:rPr>
  </w:style>
  <w:style w:type="paragraph" w:customStyle="1" w:styleId="115">
    <w:name w:val="Заголовок оглавления11"/>
    <w:basedOn w:val="10"/>
    <w:pPr>
      <w:keepLines/>
      <w:pBdr>
        <w:top w:val="single" w:sz="6" w:space="16" w:color="auto"/>
      </w:pBdr>
      <w:tabs>
        <w:tab w:val="num" w:pos="643"/>
        <w:tab w:val="num" w:pos="1209"/>
      </w:tabs>
      <w:suppressAutoHyphens/>
      <w:spacing w:before="220" w:after="60" w:line="320" w:lineRule="atLeast"/>
      <w:ind w:left="708" w:hanging="708"/>
      <w:jc w:val="left"/>
      <w:outlineLvl w:val="9"/>
    </w:pPr>
    <w:rPr>
      <w:rFonts w:ascii="Arial MT Black" w:hAnsi="Arial MT Black"/>
      <w:spacing w:val="-20"/>
      <w:sz w:val="40"/>
      <w:lang w:eastAsia="ru-RU"/>
    </w:rPr>
  </w:style>
  <w:style w:type="paragraph" w:customStyle="1" w:styleId="116">
    <w:name w:val="Обычный11"/>
    <w:pPr>
      <w:widowControl w:val="0"/>
      <w:spacing w:after="0" w:line="240" w:lineRule="auto"/>
      <w:jc w:val="both"/>
    </w:pPr>
    <w:rPr>
      <w:rFonts w:ascii="Arial" w:eastAsia="Times New Roman" w:hAnsi="Arial" w:cs="Times New Roman"/>
      <w:sz w:val="24"/>
      <w:szCs w:val="20"/>
      <w:lang w:eastAsia="ru-RU"/>
    </w:rPr>
  </w:style>
  <w:style w:type="paragraph" w:customStyle="1" w:styleId="117">
    <w:name w:val="Текст11"/>
    <w:basedOn w:val="a3"/>
    <w:pPr>
      <w:widowControl w:val="0"/>
      <w:spacing w:after="0" w:line="240" w:lineRule="auto"/>
      <w:ind w:firstLine="567"/>
    </w:pPr>
    <w:rPr>
      <w:rFonts w:ascii="Courier New" w:eastAsia="Times New Roman" w:hAnsi="Courier New" w:cs="Times New Roman"/>
      <w:sz w:val="24"/>
      <w:szCs w:val="20"/>
      <w:lang w:eastAsia="ru-RU"/>
    </w:rPr>
  </w:style>
  <w:style w:type="paragraph" w:customStyle="1" w:styleId="2110">
    <w:name w:val="Основной текст 211"/>
    <w:basedOn w:val="a7"/>
    <w:pPr>
      <w:ind w:left="1080"/>
      <w:jc w:val="left"/>
    </w:pPr>
    <w:rPr>
      <w:rFonts w:ascii="Arial" w:hAnsi="Arial"/>
      <w:lang w:val="ru-RU" w:eastAsia="ru-RU"/>
    </w:rPr>
  </w:style>
  <w:style w:type="paragraph" w:customStyle="1" w:styleId="2111">
    <w:name w:val="Основной текст с отступом 211"/>
    <w:basedOn w:val="a3"/>
    <w:pPr>
      <w:widowControl w:val="0"/>
      <w:spacing w:before="120" w:after="0" w:line="240" w:lineRule="auto"/>
      <w:ind w:left="1985" w:hanging="1985"/>
      <w:jc w:val="both"/>
    </w:pPr>
    <w:rPr>
      <w:rFonts w:ascii="Garamond" w:eastAsia="Times New Roman" w:hAnsi="Garamond" w:cs="Times New Roman"/>
      <w:szCs w:val="20"/>
      <w:lang w:eastAsia="ru-RU"/>
    </w:rPr>
  </w:style>
  <w:style w:type="paragraph" w:customStyle="1" w:styleId="3110">
    <w:name w:val="Основной текст 311"/>
    <w:basedOn w:val="a3"/>
    <w:pPr>
      <w:widowControl w:val="0"/>
      <w:spacing w:after="0" w:line="240" w:lineRule="auto"/>
      <w:ind w:firstLine="567"/>
      <w:jc w:val="both"/>
    </w:pPr>
    <w:rPr>
      <w:rFonts w:ascii="Times New Roman" w:eastAsia="Times New Roman" w:hAnsi="Times New Roman" w:cs="Times New Roman"/>
      <w:sz w:val="24"/>
      <w:szCs w:val="20"/>
      <w:lang w:eastAsia="ru-RU"/>
    </w:rPr>
  </w:style>
  <w:style w:type="paragraph" w:customStyle="1" w:styleId="3111">
    <w:name w:val="Основной текст с отступом 311"/>
    <w:basedOn w:val="a3"/>
    <w:pPr>
      <w:overflowPunct w:val="0"/>
      <w:autoSpaceDE w:val="0"/>
      <w:autoSpaceDN w:val="0"/>
      <w:adjustRightInd w:val="0"/>
      <w:spacing w:after="0" w:line="240" w:lineRule="auto"/>
      <w:ind w:left="180" w:firstLine="540"/>
      <w:jc w:val="both"/>
    </w:pPr>
    <w:rPr>
      <w:rFonts w:ascii="Verdana" w:eastAsia="Times New Roman" w:hAnsi="Verdana" w:cs="Times New Roman"/>
      <w:sz w:val="24"/>
      <w:szCs w:val="20"/>
      <w:lang w:eastAsia="ru-RU"/>
    </w:rPr>
  </w:style>
  <w:style w:type="paragraph" w:customStyle="1" w:styleId="121">
    <w:name w:val="Абзац списка12"/>
    <w:basedOn w:val="a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16">
    <w:name w:val="Обычный21"/>
    <w:basedOn w:val="a3"/>
    <w:pPr>
      <w:spacing w:after="0" w:line="240" w:lineRule="auto"/>
    </w:pPr>
    <w:rPr>
      <w:rFonts w:ascii="Times New Roman CYR" w:eastAsia="Times New Roman" w:hAnsi="Times New Roman CYR" w:cs="Times New Roman CYR"/>
      <w:sz w:val="20"/>
      <w:szCs w:val="20"/>
      <w:lang w:eastAsia="ru-RU"/>
    </w:rPr>
  </w:style>
  <w:style w:type="character" w:customStyle="1" w:styleId="msoplaceholdertext0">
    <w:name w:val="msoplaceholdertext"/>
    <w:semiHidden/>
    <w:rPr>
      <w:rFonts w:ascii="Times New Roman" w:hAnsi="Times New Roman" w:cs="Times New Roman" w:hint="default"/>
      <w:color w:val="808080"/>
    </w:rPr>
  </w:style>
  <w:style w:type="character" w:customStyle="1" w:styleId="apple-converted-space">
    <w:name w:val="apple-converted-space"/>
    <w:rPr>
      <w:rFonts w:ascii="Times New Roman" w:hAnsi="Times New Roman" w:cs="Times New Roman" w:hint="default"/>
    </w:rPr>
  </w:style>
  <w:style w:type="character" w:customStyle="1" w:styleId="1ff8">
    <w:name w:val="Дата1"/>
    <w:rPr>
      <w:rFonts w:ascii="Times New Roman" w:hAnsi="Times New Roman" w:cs="Times New Roman" w:hint="default"/>
    </w:rPr>
  </w:style>
  <w:style w:type="character" w:customStyle="1" w:styleId="error">
    <w:name w:val="error"/>
  </w:style>
  <w:style w:type="character" w:customStyle="1" w:styleId="Variableout">
    <w:name w:val="Variable out"/>
    <w:rPr>
      <w:i/>
      <w:iCs w:val="0"/>
      <w:strike w:val="0"/>
      <w:dstrike w:val="0"/>
      <w:color w:val="0060C0"/>
      <w:sz w:val="24"/>
      <w:u w:val="none"/>
      <w:effect w:val="none"/>
    </w:rPr>
  </w:style>
  <w:style w:type="character" w:customStyle="1" w:styleId="Variablein">
    <w:name w:val="Variable in"/>
    <w:rPr>
      <w:i/>
      <w:iCs w:val="0"/>
      <w:strike w:val="0"/>
      <w:dstrike w:val="0"/>
      <w:color w:val="0000FF"/>
      <w:sz w:val="24"/>
      <w:u w:val="none"/>
      <w:effect w:val="none"/>
    </w:rPr>
  </w:style>
  <w:style w:type="character" w:customStyle="1" w:styleId="Variableinfo">
    <w:name w:val="Variable info"/>
    <w:rPr>
      <w:i/>
      <w:iCs w:val="0"/>
      <w:strike w:val="0"/>
      <w:dstrike w:val="0"/>
      <w:color w:val="404080"/>
      <w:sz w:val="24"/>
      <w:u w:val="none"/>
      <w:effect w:val="none"/>
    </w:rPr>
  </w:style>
  <w:style w:type="character" w:customStyle="1" w:styleId="hps">
    <w:name w:val="hps"/>
  </w:style>
  <w:style w:type="character" w:customStyle="1" w:styleId="118">
    <w:name w:val="Выделение11"/>
    <w:rPr>
      <w:i/>
      <w:iCs w:val="0"/>
      <w:spacing w:val="0"/>
    </w:rPr>
  </w:style>
  <w:style w:type="character" w:customStyle="1" w:styleId="1210">
    <w:name w:val="Знак Знак121"/>
    <w:rPr>
      <w:rFonts w:ascii="Times New Roman" w:hAnsi="Times New Roman" w:cs="Times New Roman" w:hint="default"/>
      <w:sz w:val="24"/>
    </w:rPr>
  </w:style>
  <w:style w:type="character" w:customStyle="1" w:styleId="151">
    <w:name w:val="Знак Знак151"/>
    <w:rPr>
      <w:sz w:val="24"/>
    </w:rPr>
  </w:style>
  <w:style w:type="character" w:customStyle="1" w:styleId="1110">
    <w:name w:val="Знак Знак111"/>
    <w:semiHidden/>
    <w:rPr>
      <w:rFonts w:ascii="Garamond" w:hAnsi="Garamond" w:hint="default"/>
      <w:sz w:val="22"/>
    </w:rPr>
  </w:style>
  <w:style w:type="character" w:customStyle="1" w:styleId="161">
    <w:name w:val="Знак Знак161"/>
    <w:rPr>
      <w:sz w:val="24"/>
      <w:lang w:val="ru-RU" w:eastAsia="ru-RU"/>
    </w:rPr>
  </w:style>
  <w:style w:type="character" w:customStyle="1" w:styleId="131">
    <w:name w:val="Знак Знак131"/>
    <w:rPr>
      <w:sz w:val="24"/>
      <w:lang w:val="ru-RU" w:eastAsia="ru-RU"/>
    </w:rPr>
  </w:style>
  <w:style w:type="character" w:customStyle="1" w:styleId="141">
    <w:name w:val="Знак Знак141"/>
    <w:rPr>
      <w:rFonts w:ascii="Garamond" w:hAnsi="Garamond" w:hint="default"/>
      <w:sz w:val="22"/>
      <w:lang w:val="en-GB" w:eastAsia="en-US"/>
    </w:rPr>
  </w:style>
  <w:style w:type="character" w:customStyle="1" w:styleId="412">
    <w:name w:val="Знак Знак41"/>
    <w:rPr>
      <w:sz w:val="28"/>
      <w:lang w:val="ru-RU" w:eastAsia="ru-RU"/>
    </w:rPr>
  </w:style>
  <w:style w:type="character" w:customStyle="1" w:styleId="2210">
    <w:name w:val="Знак Знак221"/>
    <w:rPr>
      <w:sz w:val="24"/>
      <w:lang w:val="x-none" w:eastAsia="en-US"/>
    </w:rPr>
  </w:style>
  <w:style w:type="character" w:customStyle="1" w:styleId="241">
    <w:name w:val="Знак Знак241"/>
    <w:semiHidden/>
    <w:locked/>
  </w:style>
  <w:style w:type="character" w:customStyle="1" w:styleId="error5">
    <w:name w:val="error5"/>
    <w:rPr>
      <w:rFonts w:ascii="Times New Roman" w:hAnsi="Times New Roman" w:cs="Times New Roman" w:hint="default"/>
    </w:rPr>
  </w:style>
  <w:style w:type="character" w:customStyle="1" w:styleId="2ff1">
    <w:name w:val="Дата2"/>
    <w:rPr>
      <w:rFonts w:ascii="Times New Roman" w:hAnsi="Times New Roman" w:cs="Times New Roman" w:hint="default"/>
    </w:rPr>
  </w:style>
  <w:style w:type="character" w:customStyle="1" w:styleId="MTConvertedEquation">
    <w:name w:val="MTConvertedEquation"/>
    <w:rPr>
      <w:rFonts w:ascii="Garamond" w:hAnsi="Garamond" w:cs="Times New Roman" w:hint="default"/>
      <w:sz w:val="22"/>
      <w:szCs w:val="22"/>
      <w:lang w:val="x-none" w:eastAsia="en-US"/>
    </w:rPr>
  </w:style>
  <w:style w:type="table" w:customStyle="1" w:styleId="VariablePropertiesTable">
    <w:name w:val="Variable Properties Table"/>
    <w:basedOn w:val="a5"/>
    <w:pPr>
      <w:spacing w:after="0" w:line="240" w:lineRule="auto"/>
    </w:pPr>
    <w:rPr>
      <w:rFonts w:ascii="Times New Roman" w:eastAsia="Times New Roman" w:hAnsi="Times New Roman" w:cs="Times New Roman"/>
      <w:sz w:val="20"/>
      <w:szCs w:val="20"/>
      <w:lang w:eastAsia="ru-RU"/>
    </w:rPr>
    <w:tblPr>
      <w:tblBorders>
        <w:top w:val="single" w:sz="4" w:space="0" w:color="auto"/>
        <w:bottom w:val="single" w:sz="4" w:space="0" w:color="auto"/>
        <w:insideH w:val="single" w:sz="4" w:space="0" w:color="auto"/>
      </w:tblBorders>
    </w:tblPr>
  </w:style>
  <w:style w:type="table" w:customStyle="1" w:styleId="VariableUsageTable">
    <w:name w:val="Variable Usage Table"/>
    <w:basedOn w:val="a5"/>
    <w:pPr>
      <w:spacing w:after="0" w:line="240" w:lineRule="auto"/>
    </w:pPr>
    <w:rPr>
      <w:rFonts w:ascii="Times New Roman" w:eastAsia="Times New Roman" w:hAnsi="Times New Roman" w:cs="Times New Roman"/>
      <w:sz w:val="20"/>
      <w:szCs w:val="20"/>
      <w:lang w:eastAsia="ru-RU"/>
    </w:rPr>
    <w:tblPr>
      <w:tblBorders>
        <w:left w:val="single" w:sz="4" w:space="0" w:color="auto"/>
      </w:tblBorders>
    </w:tblPr>
  </w:style>
  <w:style w:type="table" w:customStyle="1" w:styleId="2ff2">
    <w:name w:val="Сетка таблицы2"/>
    <w:basedOn w:val="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UsedBY">
    <w:name w:val="ActUsedBY"/>
    <w:basedOn w:val="af0"/>
    <w:pPr>
      <w:numPr>
        <w:numId w:val="17"/>
      </w:numPr>
      <w:spacing w:line="240" w:lineRule="auto"/>
      <w:jc w:val="left"/>
    </w:pPr>
    <w:rPr>
      <w:rFonts w:eastAsia="Times New Roman"/>
      <w:sz w:val="20"/>
      <w:szCs w:val="20"/>
      <w:lang w:val="en-AU"/>
    </w:rPr>
  </w:style>
  <w:style w:type="paragraph" w:customStyle="1" w:styleId="ActUses">
    <w:name w:val="ActUses"/>
    <w:basedOn w:val="af0"/>
    <w:pPr>
      <w:numPr>
        <w:numId w:val="18"/>
      </w:numPr>
      <w:spacing w:line="240" w:lineRule="auto"/>
      <w:jc w:val="left"/>
    </w:pPr>
    <w:rPr>
      <w:rFonts w:eastAsia="Times New Roman"/>
      <w:szCs w:val="24"/>
    </w:rPr>
  </w:style>
  <w:style w:type="numbering" w:customStyle="1" w:styleId="30">
    <w:name w:val="Стиль3"/>
    <w:pPr>
      <w:numPr>
        <w:numId w:val="19"/>
      </w:numPr>
    </w:pPr>
  </w:style>
  <w:style w:type="paragraph" w:customStyle="1" w:styleId="ConsPlusCell">
    <w:name w:val="ConsPlusCell"/>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List53">
    <w:name w:val="List 53"/>
    <w:pPr>
      <w:numPr>
        <w:numId w:val="21"/>
      </w:numPr>
    </w:pPr>
  </w:style>
  <w:style w:type="numbering" w:customStyle="1" w:styleId="List52">
    <w:name w:val="List 52"/>
    <w:pPr>
      <w:numPr>
        <w:numId w:val="20"/>
      </w:numPr>
    </w:pPr>
  </w:style>
  <w:style w:type="character" w:customStyle="1" w:styleId="119">
    <w:name w:val="Заголовок 1;Заголовок параграфа (1.) Знак Знак"/>
    <w:basedOn w:val="a4"/>
  </w:style>
  <w:style w:type="paragraph" w:customStyle="1" w:styleId="msonormalcxspmiddlecxspmiddle">
    <w:name w:val="msonormalcxspmiddlecxspmiddle"/>
    <w:basedOn w:val="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f9">
    <w:name w:val="Текст Знак1"/>
    <w:locked/>
    <w:rPr>
      <w:rFonts w:ascii="Courier New" w:eastAsia="SimSun" w:hAnsi="Courier New"/>
      <w:lang w:eastAsia="zh-CN" w:bidi="ar-SA"/>
    </w:rPr>
  </w:style>
  <w:style w:type="character" w:customStyle="1" w:styleId="BodyTextChar3">
    <w:name w:val="Body Text Char3"/>
    <w:aliases w:val="body text Char3"/>
    <w:locked/>
    <w:rPr>
      <w:rFonts w:ascii="Times New Roman" w:hAnsi="Times New Roman"/>
      <w:sz w:val="20"/>
      <w:lang w:val="en-GB" w:eastAsia="x-none"/>
    </w:rPr>
  </w:style>
  <w:style w:type="character" w:customStyle="1" w:styleId="EndnoteTextChar1">
    <w:name w:val="Endnote Text Char1"/>
    <w:basedOn w:val="a4"/>
    <w:locked/>
    <w:rPr>
      <w:rFonts w:ascii="Times New Roman" w:hAnsi="Times New Roman" w:cs="Times New Roman"/>
      <w:sz w:val="20"/>
      <w:szCs w:val="20"/>
      <w:lang w:val="x-none" w:eastAsia="ru-RU"/>
    </w:rPr>
  </w:style>
  <w:style w:type="character" w:customStyle="1" w:styleId="BalloonTextChar1">
    <w:name w:val="Balloon Text Char1"/>
    <w:basedOn w:val="a4"/>
    <w:locked/>
    <w:rPr>
      <w:rFonts w:ascii="Segoe UI" w:hAnsi="Segoe UI" w:cs="Segoe UI"/>
      <w:sz w:val="18"/>
      <w:szCs w:val="18"/>
      <w:lang w:val="x-none" w:eastAsia="ru-RU"/>
    </w:rPr>
  </w:style>
  <w:style w:type="character" w:customStyle="1" w:styleId="Heading2Char2">
    <w:name w:val="Heading 2 Char2"/>
    <w:aliases w:val="h2 Char2,h21 Char2,5 Char2,Заголовок пункта (1.1) Char2,Reset numbering Char2,222 Char2"/>
    <w:basedOn w:val="a4"/>
    <w:locked/>
    <w:rPr>
      <w:rFonts w:ascii="Times New Roman" w:hAnsi="Times New Roman" w:cs="Times New Roman"/>
      <w:b/>
      <w:sz w:val="20"/>
      <w:szCs w:val="20"/>
      <w:lang w:val="en-GB" w:eastAsia="x-none"/>
    </w:rPr>
  </w:style>
  <w:style w:type="character" w:customStyle="1" w:styleId="Heading4Char2">
    <w:name w:val="Heading 4 Char2"/>
    <w:aliases w:val="H4 Char2,H41 Char2,Sub-Minor Char2,Level 2 - a Char2"/>
    <w:basedOn w:val="a4"/>
    <w:locked/>
    <w:rPr>
      <w:rFonts w:ascii="Times New Roman" w:hAnsi="Times New Roman" w:cs="Times New Roman"/>
      <w:sz w:val="20"/>
      <w:szCs w:val="20"/>
    </w:rPr>
  </w:style>
  <w:style w:type="character" w:customStyle="1" w:styleId="Heading5Char2">
    <w:name w:val="Heading 5 Char2"/>
    <w:aliases w:val="h5 Char2,h51 Char2,H5 Char2,H51 Char2,h52 Char2,test Char2,Block Label Char2,Level 3 - i Char2"/>
    <w:basedOn w:val="a4"/>
    <w:locked/>
    <w:rPr>
      <w:rFonts w:ascii="Times New Roman" w:hAnsi="Times New Roman" w:cs="Times New Roman"/>
      <w:sz w:val="20"/>
      <w:szCs w:val="20"/>
    </w:rPr>
  </w:style>
  <w:style w:type="character" w:customStyle="1" w:styleId="Heading7Char4">
    <w:name w:val="Heading 7 Char4"/>
    <w:aliases w:val="Appendix Header Char4,Legal Level 1.1. Char4"/>
    <w:basedOn w:val="a4"/>
    <w:locked/>
    <w:rPr>
      <w:rFonts w:ascii="Garamond" w:hAnsi="Garamond" w:cs="Times New Roman"/>
      <w:sz w:val="20"/>
      <w:szCs w:val="20"/>
      <w:lang w:val="en-GB" w:eastAsia="x-none"/>
    </w:rPr>
  </w:style>
  <w:style w:type="character" w:customStyle="1" w:styleId="11a">
    <w:name w:val="Заголовок 1;Заголовок параграфа (1.) Знак Знак Знак Знак"/>
    <w:locked/>
    <w:rPr>
      <w:rFonts w:ascii="Garamond" w:hAnsi="Garamond"/>
      <w:b/>
      <w:caps/>
      <w:color w:val="000000"/>
      <w:kern w:val="28"/>
    </w:rPr>
  </w:style>
  <w:style w:type="character" w:customStyle="1" w:styleId="Heading6Char3">
    <w:name w:val="Heading 6 Char3"/>
    <w:aliases w:val="Legal Level 1. Char3"/>
    <w:locked/>
    <w:rPr>
      <w:rFonts w:ascii="Times New Roman" w:hAnsi="Times New Roman"/>
      <w:sz w:val="20"/>
    </w:rPr>
  </w:style>
  <w:style w:type="character" w:customStyle="1" w:styleId="Heading8Char2">
    <w:name w:val="Heading 8 Char2"/>
    <w:aliases w:val="Legal Level 1.1.1. Char2"/>
    <w:locked/>
    <w:rPr>
      <w:rFonts w:ascii="Arial" w:hAnsi="Arial"/>
      <w:i/>
      <w:sz w:val="20"/>
      <w:lang w:val="en-GB" w:eastAsia="x-none"/>
    </w:rPr>
  </w:style>
  <w:style w:type="character" w:customStyle="1" w:styleId="Heading9Char2">
    <w:name w:val="Heading 9 Char2"/>
    <w:aliases w:val="Legal Level 1.1.1.1. Char2"/>
    <w:locked/>
    <w:rPr>
      <w:rFonts w:ascii="Arial" w:hAnsi="Arial"/>
      <w:i/>
      <w:sz w:val="20"/>
      <w:lang w:val="en-GB" w:eastAsia="x-none"/>
    </w:rPr>
  </w:style>
  <w:style w:type="character" w:customStyle="1" w:styleId="HeaderChar2">
    <w:name w:val="Header Char2"/>
    <w:locked/>
    <w:rPr>
      <w:rFonts w:ascii="Garamond" w:hAnsi="Garamond"/>
      <w:sz w:val="20"/>
      <w:lang w:val="en-GB" w:eastAsia="x-none"/>
    </w:rPr>
  </w:style>
  <w:style w:type="character" w:customStyle="1" w:styleId="FooterChar2">
    <w:name w:val="Footer Char2"/>
    <w:locked/>
    <w:rPr>
      <w:rFonts w:ascii="Garamond" w:hAnsi="Garamond"/>
      <w:sz w:val="20"/>
      <w:lang w:val="en-GB" w:eastAsia="x-none"/>
    </w:rPr>
  </w:style>
  <w:style w:type="character" w:customStyle="1" w:styleId="BodyTextIndentChar2">
    <w:name w:val="Body Text Indent Char2"/>
    <w:locked/>
    <w:rPr>
      <w:rFonts w:ascii="Times New Roman" w:hAnsi="Times New Roman"/>
      <w:sz w:val="24"/>
    </w:rPr>
  </w:style>
  <w:style w:type="character" w:customStyle="1" w:styleId="FootnoteTextChar2">
    <w:name w:val="Footnote Text Char2"/>
    <w:semiHidden/>
    <w:locked/>
    <w:rPr>
      <w:rFonts w:ascii="Garamond" w:hAnsi="Garamond"/>
      <w:sz w:val="20"/>
      <w:lang w:val="en-GB" w:eastAsia="x-none"/>
    </w:rPr>
  </w:style>
  <w:style w:type="character" w:customStyle="1" w:styleId="BodyTextIndent2Char2">
    <w:name w:val="Body Text Indent 2 Char2"/>
    <w:locked/>
    <w:rPr>
      <w:rFonts w:ascii="Arial" w:hAnsi="Arial"/>
      <w:i/>
      <w:sz w:val="20"/>
      <w:lang w:val="x-none" w:eastAsia="ru-RU"/>
    </w:rPr>
  </w:style>
  <w:style w:type="character" w:customStyle="1" w:styleId="BodyTextIndent3Char2">
    <w:name w:val="Body Text Indent 3 Char2"/>
    <w:locked/>
    <w:rPr>
      <w:rFonts w:ascii="Times New Roman" w:hAnsi="Times New Roman"/>
      <w:i/>
      <w:sz w:val="20"/>
    </w:rPr>
  </w:style>
  <w:style w:type="character" w:customStyle="1" w:styleId="TitleChar2">
    <w:name w:val="Title Char2"/>
    <w:locked/>
    <w:rPr>
      <w:rFonts w:ascii="Arial MT Black" w:hAnsi="Arial MT Black"/>
      <w:b/>
      <w:spacing w:val="-20"/>
      <w:kern w:val="28"/>
      <w:sz w:val="20"/>
      <w:lang w:val="x-none" w:eastAsia="ru-RU"/>
    </w:rPr>
  </w:style>
  <w:style w:type="character" w:customStyle="1" w:styleId="SubtitleChar2">
    <w:name w:val="Subtitle Char2"/>
    <w:locked/>
    <w:rPr>
      <w:rFonts w:ascii="Arial MT Black" w:hAnsi="Arial MT Black"/>
      <w:b/>
      <w:caps/>
      <w:spacing w:val="-16"/>
      <w:kern w:val="28"/>
      <w:sz w:val="20"/>
      <w:lang w:val="x-none" w:eastAsia="ru-RU"/>
    </w:rPr>
  </w:style>
  <w:style w:type="character" w:customStyle="1" w:styleId="CommentTextChar3">
    <w:name w:val="Comment Text Char3"/>
    <w:semiHidden/>
    <w:locked/>
    <w:rPr>
      <w:rFonts w:ascii="Times New Roman" w:hAnsi="Times New Roman"/>
      <w:sz w:val="20"/>
      <w:lang w:val="x-none" w:eastAsia="ru-RU"/>
    </w:rPr>
  </w:style>
  <w:style w:type="character" w:customStyle="1" w:styleId="BodyText3Char2">
    <w:name w:val="Body Text 3 Char2"/>
    <w:locked/>
    <w:rPr>
      <w:rFonts w:ascii="Times New Roman" w:hAnsi="Times New Roman"/>
      <w:i/>
      <w:sz w:val="20"/>
      <w:u w:val="single"/>
    </w:rPr>
  </w:style>
  <w:style w:type="paragraph" w:customStyle="1" w:styleId="3f2">
    <w:name w:val="Знак3"/>
    <w:basedOn w:val="a3"/>
    <w:pPr>
      <w:spacing w:line="240" w:lineRule="exact"/>
    </w:pPr>
    <w:rPr>
      <w:rFonts w:ascii="Verdana" w:eastAsia="Calibri" w:hAnsi="Verdana" w:cs="Verdana"/>
      <w:sz w:val="20"/>
      <w:szCs w:val="20"/>
      <w:lang w:val="en-US"/>
    </w:rPr>
  </w:style>
  <w:style w:type="paragraph" w:customStyle="1" w:styleId="CharChar1CharCharCharChar3">
    <w:name w:val="Char Char1 Знак Знак Char Char Знак Знак Char Char3"/>
    <w:basedOn w:val="a3"/>
    <w:pPr>
      <w:spacing w:line="240" w:lineRule="exact"/>
    </w:pPr>
    <w:rPr>
      <w:rFonts w:ascii="Verdana" w:eastAsia="Calibri" w:hAnsi="Verdana" w:cs="Verdana"/>
      <w:sz w:val="20"/>
      <w:szCs w:val="20"/>
      <w:lang w:val="en-US"/>
    </w:rPr>
  </w:style>
  <w:style w:type="character" w:customStyle="1" w:styleId="BodyTextFirstIndent2Char2">
    <w:name w:val="Body Text First Indent 2 Char2"/>
    <w:locked/>
    <w:rPr>
      <w:rFonts w:ascii="Times New Roman" w:hAnsi="Times New Roman"/>
      <w:sz w:val="24"/>
      <w:lang w:val="x-none" w:eastAsia="ru-RU"/>
    </w:rPr>
  </w:style>
  <w:style w:type="paragraph" w:customStyle="1" w:styleId="3f3">
    <w:name w:val="Знак Знак Знак Знак3"/>
    <w:basedOn w:val="a3"/>
    <w:pPr>
      <w:spacing w:line="240" w:lineRule="exact"/>
    </w:pPr>
    <w:rPr>
      <w:rFonts w:ascii="Verdana" w:eastAsia="Calibri" w:hAnsi="Verdana" w:cs="Verdana"/>
      <w:sz w:val="20"/>
      <w:szCs w:val="20"/>
      <w:lang w:val="en-US"/>
    </w:rPr>
  </w:style>
  <w:style w:type="character" w:customStyle="1" w:styleId="DateChar2">
    <w:name w:val="Date Char2"/>
    <w:locked/>
    <w:rPr>
      <w:rFonts w:ascii="Arial MT Black" w:hAnsi="Arial MT Black"/>
      <w:b/>
      <w:spacing w:val="-20"/>
      <w:kern w:val="28"/>
      <w:sz w:val="40"/>
      <w:lang w:val="x-none" w:eastAsia="ru-RU"/>
    </w:rPr>
  </w:style>
  <w:style w:type="character" w:customStyle="1" w:styleId="Heading3Char1">
    <w:name w:val="Heading 3 Char1"/>
    <w:aliases w:val="H3 Char1,Заголовок подпукта (1.1.1) Char1,Level 1 - 1 Char1,o Char1"/>
    <w:locked/>
    <w:rPr>
      <w:rFonts w:ascii="Garamond" w:eastAsia="Calibri" w:hAnsi="Garamond"/>
      <w:b/>
      <w:color w:val="000000"/>
      <w:lang w:val="ru-RU" w:eastAsia="ru-RU" w:bidi="ar-SA"/>
    </w:rPr>
  </w:style>
  <w:style w:type="character" w:customStyle="1" w:styleId="BodyText2Char1">
    <w:name w:val="Body Text 2 Char1"/>
    <w:locked/>
    <w:rPr>
      <w:rFonts w:ascii="Times New Roman" w:hAnsi="Times New Roman"/>
      <w:sz w:val="20"/>
      <w:lang w:val="x-none" w:eastAsia="x-none"/>
    </w:rPr>
  </w:style>
  <w:style w:type="character" w:customStyle="1" w:styleId="1ffa">
    <w:name w:val="Текст концевой сноски Знак1"/>
    <w:semiHidden/>
    <w:locked/>
    <w:rPr>
      <w:rFonts w:ascii="Garamond" w:hAnsi="Garamond"/>
      <w:lang w:val="en-GB" w:eastAsia="en-US"/>
    </w:rPr>
  </w:style>
  <w:style w:type="character" w:customStyle="1" w:styleId="1ffb">
    <w:name w:val="Текст выноски Знак1"/>
    <w:semiHidden/>
    <w:locked/>
    <w:rPr>
      <w:rFonts w:ascii="Tahoma" w:hAnsi="Tahoma"/>
      <w:sz w:val="16"/>
      <w:lang w:val="en-GB" w:eastAsia="en-US"/>
    </w:rPr>
  </w:style>
  <w:style w:type="paragraph" w:customStyle="1" w:styleId="122">
    <w:name w:val="Заголовок оглавления12"/>
    <w:basedOn w:val="10"/>
    <w:pPr>
      <w:keepLines/>
      <w:pBdr>
        <w:top w:val="single" w:sz="6" w:space="16" w:color="auto"/>
      </w:pBdr>
      <w:tabs>
        <w:tab w:val="num" w:pos="1209"/>
      </w:tabs>
      <w:suppressAutoHyphens/>
      <w:spacing w:before="220" w:after="60" w:line="320" w:lineRule="atLeast"/>
      <w:ind w:left="708" w:hanging="708"/>
      <w:jc w:val="left"/>
      <w:outlineLvl w:val="9"/>
    </w:pPr>
    <w:rPr>
      <w:rFonts w:ascii="Arial MT Black" w:eastAsia="Calibri" w:hAnsi="Arial MT Black" w:cs="Times New Roman"/>
      <w:spacing w:val="-20"/>
      <w:sz w:val="40"/>
      <w:szCs w:val="20"/>
      <w:lang w:eastAsia="ru-RU"/>
    </w:rPr>
  </w:style>
  <w:style w:type="character" w:customStyle="1" w:styleId="PlainTextChar1">
    <w:name w:val="Plain Text Char1"/>
    <w:locked/>
    <w:rPr>
      <w:rFonts w:ascii="Courier New" w:eastAsia="SimSun" w:hAnsi="Courier New"/>
      <w:sz w:val="20"/>
      <w:lang w:val="x-none" w:eastAsia="zh-CN"/>
    </w:rPr>
  </w:style>
  <w:style w:type="character" w:customStyle="1" w:styleId="CommentSubjectChar1">
    <w:name w:val="Comment Subject Char1"/>
    <w:semiHidden/>
    <w:locked/>
    <w:rPr>
      <w:rFonts w:ascii="Garamond" w:hAnsi="Garamond"/>
      <w:b/>
      <w:sz w:val="20"/>
      <w:lang w:val="en-GB" w:eastAsia="x-none"/>
    </w:rPr>
  </w:style>
  <w:style w:type="character" w:customStyle="1" w:styleId="DocumentMapChar1">
    <w:name w:val="Document Map Char1"/>
    <w:semiHidden/>
    <w:locked/>
    <w:rPr>
      <w:rFonts w:ascii="Tahoma" w:hAnsi="Tahoma"/>
      <w:sz w:val="20"/>
      <w:shd w:val="clear" w:color="auto" w:fill="000080"/>
      <w:lang w:val="en-GB" w:eastAsia="x-none"/>
    </w:rPr>
  </w:style>
  <w:style w:type="character" w:customStyle="1" w:styleId="HTMLPreformattedChar1">
    <w:name w:val="HTML Preformatted Char1"/>
    <w:locked/>
    <w:rPr>
      <w:rFonts w:ascii="Courier New" w:hAnsi="Courier New"/>
      <w:sz w:val="20"/>
      <w:lang w:val="x-none" w:eastAsia="ru-RU"/>
    </w:rPr>
  </w:style>
  <w:style w:type="character" w:customStyle="1" w:styleId="123">
    <w:name w:val="Выделение12"/>
    <w:rPr>
      <w:i/>
      <w:spacing w:val="0"/>
    </w:rPr>
  </w:style>
  <w:style w:type="paragraph" w:customStyle="1" w:styleId="124">
    <w:name w:val="Обычный12"/>
    <w:uiPriority w:val="99"/>
    <w:pPr>
      <w:widowControl w:val="0"/>
      <w:spacing w:after="0" w:line="240" w:lineRule="auto"/>
      <w:jc w:val="both"/>
    </w:pPr>
    <w:rPr>
      <w:rFonts w:ascii="Arial" w:eastAsia="Calibri" w:hAnsi="Arial" w:cs="Times New Roman"/>
      <w:sz w:val="24"/>
      <w:szCs w:val="20"/>
      <w:lang w:eastAsia="ru-RU"/>
    </w:rPr>
  </w:style>
  <w:style w:type="paragraph" w:customStyle="1" w:styleId="125">
    <w:name w:val="Текст12"/>
    <w:basedOn w:val="a3"/>
    <w:pPr>
      <w:widowControl w:val="0"/>
      <w:spacing w:after="0" w:line="240" w:lineRule="auto"/>
      <w:ind w:firstLine="567"/>
    </w:pPr>
    <w:rPr>
      <w:rFonts w:ascii="Courier New" w:eastAsia="Calibri" w:hAnsi="Courier New" w:cs="Times New Roman"/>
      <w:sz w:val="24"/>
      <w:szCs w:val="20"/>
      <w:lang w:eastAsia="ru-RU"/>
    </w:rPr>
  </w:style>
  <w:style w:type="paragraph" w:customStyle="1" w:styleId="2120">
    <w:name w:val="Основной текст 212"/>
    <w:basedOn w:val="a7"/>
    <w:pPr>
      <w:ind w:left="1080"/>
      <w:jc w:val="left"/>
    </w:pPr>
    <w:rPr>
      <w:rFonts w:ascii="Arial" w:eastAsia="Calibri" w:hAnsi="Arial" w:cs="Arial"/>
      <w:sz w:val="20"/>
      <w:lang w:val="ru-RU" w:eastAsia="ru-RU"/>
    </w:rPr>
  </w:style>
  <w:style w:type="paragraph" w:customStyle="1" w:styleId="2121">
    <w:name w:val="Основной текст с отступом 212"/>
    <w:basedOn w:val="a3"/>
    <w:pPr>
      <w:widowControl w:val="0"/>
      <w:spacing w:before="120" w:after="0" w:line="240" w:lineRule="auto"/>
      <w:ind w:left="1985" w:hanging="1985"/>
      <w:jc w:val="both"/>
    </w:pPr>
    <w:rPr>
      <w:rFonts w:ascii="Garamond" w:eastAsia="Calibri" w:hAnsi="Garamond" w:cs="Times New Roman"/>
      <w:szCs w:val="20"/>
      <w:lang w:eastAsia="ru-RU"/>
    </w:rPr>
  </w:style>
  <w:style w:type="paragraph" w:customStyle="1" w:styleId="3120">
    <w:name w:val="Основной текст 312"/>
    <w:basedOn w:val="a3"/>
    <w:pPr>
      <w:widowControl w:val="0"/>
      <w:spacing w:after="0" w:line="240" w:lineRule="auto"/>
      <w:ind w:firstLine="567"/>
      <w:jc w:val="both"/>
    </w:pPr>
    <w:rPr>
      <w:rFonts w:ascii="Times New Roman" w:eastAsia="Calibri" w:hAnsi="Times New Roman" w:cs="Times New Roman"/>
      <w:sz w:val="24"/>
      <w:szCs w:val="20"/>
      <w:lang w:eastAsia="ru-RU"/>
    </w:rPr>
  </w:style>
  <w:style w:type="paragraph" w:customStyle="1" w:styleId="3121">
    <w:name w:val="Основной текст с отступом 312"/>
    <w:basedOn w:val="a3"/>
    <w:pPr>
      <w:overflowPunct w:val="0"/>
      <w:autoSpaceDE w:val="0"/>
      <w:autoSpaceDN w:val="0"/>
      <w:adjustRightInd w:val="0"/>
      <w:spacing w:after="0" w:line="240" w:lineRule="auto"/>
      <w:ind w:left="180" w:firstLine="540"/>
      <w:jc w:val="both"/>
      <w:textAlignment w:val="baseline"/>
    </w:pPr>
    <w:rPr>
      <w:rFonts w:ascii="Verdana" w:eastAsia="Calibri" w:hAnsi="Verdana" w:cs="Times New Roman"/>
      <w:sz w:val="24"/>
      <w:szCs w:val="20"/>
      <w:lang w:eastAsia="ru-RU"/>
    </w:rPr>
  </w:style>
  <w:style w:type="paragraph" w:customStyle="1" w:styleId="132">
    <w:name w:val="Абзац списка13"/>
    <w:basedOn w:val="a3"/>
    <w:pPr>
      <w:spacing w:after="0" w:line="240" w:lineRule="auto"/>
      <w:ind w:left="720"/>
      <w:contextualSpacing/>
    </w:pPr>
    <w:rPr>
      <w:rFonts w:ascii="Times New Roman" w:eastAsia="Calibri" w:hAnsi="Times New Roman" w:cs="Times New Roman"/>
      <w:sz w:val="24"/>
      <w:szCs w:val="24"/>
      <w:lang w:eastAsia="ru-RU"/>
    </w:rPr>
  </w:style>
  <w:style w:type="character" w:customStyle="1" w:styleId="BodyTextFirstIndentChar1">
    <w:name w:val="Body Text First Indent Char1"/>
    <w:locked/>
    <w:rPr>
      <w:rFonts w:ascii="Times New Roman" w:hAnsi="Times New Roman"/>
      <w:sz w:val="24"/>
      <w:lang w:val="x-none" w:eastAsia="ru-RU"/>
    </w:rPr>
  </w:style>
  <w:style w:type="character" w:customStyle="1" w:styleId="1220">
    <w:name w:val="Знак Знак122"/>
    <w:rPr>
      <w:rFonts w:ascii="Times New Roman" w:hAnsi="Times New Roman"/>
      <w:sz w:val="24"/>
    </w:rPr>
  </w:style>
  <w:style w:type="character" w:customStyle="1" w:styleId="152">
    <w:name w:val="Знак Знак152"/>
    <w:rPr>
      <w:sz w:val="24"/>
    </w:rPr>
  </w:style>
  <w:style w:type="character" w:customStyle="1" w:styleId="1120">
    <w:name w:val="Знак Знак112"/>
    <w:semiHidden/>
    <w:rPr>
      <w:rFonts w:ascii="Garamond" w:hAnsi="Garamond"/>
      <w:sz w:val="22"/>
    </w:rPr>
  </w:style>
  <w:style w:type="character" w:customStyle="1" w:styleId="162">
    <w:name w:val="Знак Знак162"/>
    <w:rPr>
      <w:sz w:val="24"/>
      <w:lang w:val="ru-RU" w:eastAsia="ru-RU"/>
    </w:rPr>
  </w:style>
  <w:style w:type="character" w:customStyle="1" w:styleId="1320">
    <w:name w:val="Знак Знак132"/>
    <w:rPr>
      <w:sz w:val="24"/>
      <w:lang w:val="ru-RU" w:eastAsia="ru-RU"/>
    </w:rPr>
  </w:style>
  <w:style w:type="character" w:customStyle="1" w:styleId="142">
    <w:name w:val="Знак Знак142"/>
    <w:rPr>
      <w:rFonts w:ascii="Garamond" w:hAnsi="Garamond"/>
      <w:sz w:val="22"/>
      <w:lang w:val="en-GB" w:eastAsia="en-US"/>
    </w:rPr>
  </w:style>
  <w:style w:type="character" w:customStyle="1" w:styleId="420">
    <w:name w:val="Знак Знак42"/>
    <w:rPr>
      <w:sz w:val="28"/>
      <w:lang w:val="ru-RU" w:eastAsia="ru-RU"/>
    </w:rPr>
  </w:style>
  <w:style w:type="character" w:customStyle="1" w:styleId="2220">
    <w:name w:val="Знак Знак222"/>
    <w:rPr>
      <w:sz w:val="24"/>
      <w:lang w:val="x-none" w:eastAsia="en-US"/>
    </w:rPr>
  </w:style>
  <w:style w:type="character" w:customStyle="1" w:styleId="242">
    <w:name w:val="Знак Знак242"/>
    <w:semiHidden/>
    <w:locked/>
  </w:style>
  <w:style w:type="paragraph" w:customStyle="1" w:styleId="225">
    <w:name w:val="Обычный22"/>
    <w:basedOn w:val="a3"/>
    <w:pPr>
      <w:spacing w:after="0" w:line="240" w:lineRule="auto"/>
    </w:pPr>
    <w:rPr>
      <w:rFonts w:ascii="Times New Roman CYR" w:eastAsia="Times New Roman" w:hAnsi="Times New Roman CYR" w:cs="Times New Roman CYR"/>
      <w:sz w:val="20"/>
      <w:szCs w:val="20"/>
      <w:lang w:eastAsia="ru-RU"/>
    </w:rPr>
  </w:style>
  <w:style w:type="character" w:customStyle="1" w:styleId="361">
    <w:name w:val="Знак Знак361"/>
    <w:rPr>
      <w:rFonts w:ascii="Garamond" w:hAnsi="Garamond"/>
      <w:sz w:val="22"/>
      <w:lang w:val="en-GB" w:eastAsia="en-US"/>
    </w:rPr>
  </w:style>
  <w:style w:type="character" w:customStyle="1" w:styleId="351">
    <w:name w:val="Знак Знак351"/>
    <w:rPr>
      <w:rFonts w:ascii="Garamond" w:hAnsi="Garamond"/>
      <w:sz w:val="22"/>
      <w:lang w:val="en-GB" w:eastAsia="en-US"/>
    </w:rPr>
  </w:style>
  <w:style w:type="character" w:customStyle="1" w:styleId="341">
    <w:name w:val="Знак Знак341"/>
    <w:rPr>
      <w:sz w:val="24"/>
      <w:lang w:val="ru-RU" w:eastAsia="en-US"/>
    </w:rPr>
  </w:style>
  <w:style w:type="character" w:customStyle="1" w:styleId="331">
    <w:name w:val="Знак Знак331"/>
    <w:semiHidden/>
    <w:locked/>
    <w:rPr>
      <w:rFonts w:ascii="Garamond" w:hAnsi="Garamond"/>
      <w:lang w:val="en-GB" w:eastAsia="en-US"/>
    </w:rPr>
  </w:style>
  <w:style w:type="character" w:customStyle="1" w:styleId="301">
    <w:name w:val="Знак Знак301"/>
    <w:locked/>
    <w:rPr>
      <w:rFonts w:ascii="Arial" w:hAnsi="Arial"/>
      <w:i/>
      <w:lang w:val="ru-RU" w:eastAsia="ru-RU"/>
    </w:rPr>
  </w:style>
  <w:style w:type="character" w:customStyle="1" w:styleId="291">
    <w:name w:val="Знак Знак291"/>
    <w:rPr>
      <w:i/>
      <w:sz w:val="22"/>
      <w:lang w:val="ru-RU" w:eastAsia="en-US"/>
    </w:rPr>
  </w:style>
  <w:style w:type="character" w:customStyle="1" w:styleId="371">
    <w:name w:val="Знак Знак371"/>
    <w:semiHidden/>
    <w:locked/>
    <w:rPr>
      <w:sz w:val="24"/>
      <w:lang w:val="x-none" w:eastAsia="en-US"/>
    </w:rPr>
  </w:style>
  <w:style w:type="character" w:customStyle="1" w:styleId="3210">
    <w:name w:val="Знак Знак321"/>
    <w:semiHidden/>
    <w:locked/>
    <w:rPr>
      <w:rFonts w:ascii="Garamond" w:hAnsi="Garamond"/>
      <w:lang w:val="en-GB" w:eastAsia="en-US"/>
    </w:rPr>
  </w:style>
  <w:style w:type="character" w:customStyle="1" w:styleId="3112">
    <w:name w:val="Знак Знак311"/>
    <w:semiHidden/>
    <w:locked/>
    <w:rPr>
      <w:rFonts w:ascii="Tahoma" w:hAnsi="Tahoma"/>
      <w:sz w:val="16"/>
      <w:lang w:val="en-GB" w:eastAsia="en-US"/>
    </w:rPr>
  </w:style>
  <w:style w:type="paragraph" w:customStyle="1" w:styleId="64">
    <w:name w:val="Абзац списка6"/>
    <w:basedOn w:val="a3"/>
    <w:pPr>
      <w:spacing w:after="200" w:line="276" w:lineRule="auto"/>
      <w:ind w:left="720"/>
      <w:contextualSpacing/>
    </w:pPr>
    <w:rPr>
      <w:rFonts w:ascii="Calibri" w:eastAsia="Calibri" w:hAnsi="Calibri" w:cs="Times New Roman"/>
    </w:rPr>
  </w:style>
  <w:style w:type="character" w:customStyle="1" w:styleId="1ffc">
    <w:name w:val="Текст сноски Знак1"/>
    <w:uiPriority w:val="99"/>
    <w:locked/>
    <w:rPr>
      <w:rFonts w:ascii="Garamond" w:hAnsi="Garamond"/>
      <w:lang w:val="en-GB" w:eastAsia="en-US" w:bidi="ar-SA"/>
    </w:rPr>
  </w:style>
  <w:style w:type="paragraph" w:customStyle="1" w:styleId="afffffb">
    <w:name w:val="Заголовок к тексту"/>
    <w:basedOn w:val="a3"/>
    <w:pPr>
      <w:suppressAutoHyphens/>
      <w:spacing w:after="0" w:line="240" w:lineRule="auto"/>
    </w:pPr>
    <w:rPr>
      <w:rFonts w:ascii="Times New Roman" w:eastAsia="Times New Roman" w:hAnsi="Times New Roman" w:cs="Times New Roman"/>
      <w:sz w:val="24"/>
      <w:szCs w:val="24"/>
      <w:lang w:eastAsia="ru-RU"/>
    </w:rPr>
  </w:style>
  <w:style w:type="paragraph" w:customStyle="1" w:styleId="afffffc">
    <w:name w:val="Реквизиты ОДУ"/>
    <w:basedOn w:val="a3"/>
    <w:pPr>
      <w:spacing w:after="0" w:line="240" w:lineRule="auto"/>
      <w:ind w:left="-170" w:right="-113"/>
      <w:jc w:val="center"/>
    </w:pPr>
    <w:rPr>
      <w:rFonts w:ascii="Arial" w:eastAsia="Times New Roman" w:hAnsi="Arial" w:cs="Arial"/>
      <w:b/>
      <w:color w:val="000000"/>
      <w:sz w:val="16"/>
      <w:szCs w:val="24"/>
      <w:lang w:eastAsia="ru-RU"/>
    </w:rPr>
  </w:style>
  <w:style w:type="character" w:customStyle="1" w:styleId="FontStyle42">
    <w:name w:val="Font Style42"/>
    <w:rPr>
      <w:rFonts w:ascii="Times New Roman" w:hAnsi="Times New Roman" w:cs="Times New Roman"/>
      <w:sz w:val="16"/>
      <w:szCs w:val="16"/>
    </w:rPr>
  </w:style>
  <w:style w:type="character" w:customStyle="1" w:styleId="bodytext6">
    <w:name w:val="body text Знак Знак6"/>
    <w:rPr>
      <w:sz w:val="22"/>
      <w:lang w:val="en-GB" w:eastAsia="en-US" w:bidi="ar-SA"/>
    </w:rPr>
  </w:style>
  <w:style w:type="character" w:customStyle="1" w:styleId="180">
    <w:name w:val="Знак Знак18"/>
    <w:rPr>
      <w:rFonts w:ascii="Garamond" w:hAnsi="Garamond"/>
      <w:sz w:val="22"/>
      <w:lang w:val="en-GB" w:eastAsia="en-US" w:bidi="ar-SA"/>
    </w:rPr>
  </w:style>
  <w:style w:type="character" w:customStyle="1" w:styleId="190">
    <w:name w:val="Знак Знак19"/>
    <w:semiHidden/>
    <w:locked/>
    <w:rPr>
      <w:sz w:val="24"/>
      <w:lang w:eastAsia="en-US" w:bidi="ar-SA"/>
    </w:rPr>
  </w:style>
  <w:style w:type="character" w:customStyle="1" w:styleId="st">
    <w:name w:val="st"/>
  </w:style>
  <w:style w:type="character" w:customStyle="1" w:styleId="3f4">
    <w:name w:val="Знак Знак3"/>
    <w:rPr>
      <w:rFonts w:ascii="Garamond" w:hAnsi="Garamond"/>
      <w:sz w:val="22"/>
      <w:lang w:val="en-GB" w:eastAsia="en-US" w:bidi="ar-SA"/>
    </w:rPr>
  </w:style>
  <w:style w:type="character" w:customStyle="1" w:styleId="afffffd">
    <w:name w:val="Знак Знак"/>
    <w:rPr>
      <w:rFonts w:ascii="Garamond" w:hAnsi="Garamond"/>
      <w:sz w:val="22"/>
      <w:lang w:val="en-GB" w:eastAsia="en-US" w:bidi="ar-SA"/>
    </w:rPr>
  </w:style>
  <w:style w:type="character" w:customStyle="1" w:styleId="102">
    <w:name w:val="Знак Знак10"/>
    <w:semiHidden/>
    <w:locked/>
    <w:rPr>
      <w:rFonts w:ascii="Garamond" w:hAnsi="Garamond"/>
      <w:lang w:val="en-GB" w:eastAsia="en-US" w:bidi="ar-SA"/>
    </w:rPr>
  </w:style>
  <w:style w:type="character" w:customStyle="1" w:styleId="170">
    <w:name w:val="Знак Знак17"/>
    <w:locked/>
    <w:rPr>
      <w:rFonts w:ascii="Arial" w:hAnsi="Arial"/>
      <w:i/>
      <w:iCs/>
      <w:lang w:val="ru-RU" w:eastAsia="ru-RU" w:bidi="ar-SA"/>
    </w:rPr>
  </w:style>
  <w:style w:type="character" w:customStyle="1" w:styleId="93">
    <w:name w:val="Знак Знак9"/>
    <w:rPr>
      <w:i/>
      <w:iCs/>
      <w:sz w:val="22"/>
      <w:lang w:val="ru-RU" w:eastAsia="en-US" w:bidi="ar-SA"/>
    </w:rPr>
  </w:style>
  <w:style w:type="character" w:customStyle="1" w:styleId="1ffd">
    <w:name w:val="Знак Знак1"/>
    <w:rPr>
      <w:rFonts w:ascii="Arial MT Black" w:hAnsi="Arial MT Black"/>
      <w:b/>
      <w:spacing w:val="-20"/>
      <w:kern w:val="28"/>
      <w:sz w:val="40"/>
      <w:lang w:val="ru-RU" w:eastAsia="ru-RU" w:bidi="ar-SA"/>
    </w:rPr>
  </w:style>
  <w:style w:type="character" w:customStyle="1" w:styleId="84">
    <w:name w:val="Знак Знак8"/>
    <w:rPr>
      <w:rFonts w:ascii="Arial MT Black" w:hAnsi="Arial MT Black"/>
      <w:b/>
      <w:caps/>
      <w:spacing w:val="-16"/>
      <w:kern w:val="28"/>
      <w:sz w:val="32"/>
      <w:lang w:val="ru-RU" w:eastAsia="ru-RU" w:bidi="ar-SA"/>
    </w:rPr>
  </w:style>
  <w:style w:type="character" w:customStyle="1" w:styleId="65">
    <w:name w:val="Знак Знак6"/>
    <w:semiHidden/>
    <w:rPr>
      <w:lang w:val="ru-RU" w:eastAsia="ru-RU" w:bidi="ar-SA"/>
    </w:rPr>
  </w:style>
  <w:style w:type="character" w:customStyle="1" w:styleId="59">
    <w:name w:val="Знак Знак5"/>
    <w:rPr>
      <w:i/>
      <w:iCs/>
      <w:sz w:val="22"/>
      <w:u w:val="single"/>
      <w:lang w:val="ru-RU" w:eastAsia="en-US" w:bidi="ar-SA"/>
    </w:rPr>
  </w:style>
  <w:style w:type="character" w:customStyle="1" w:styleId="181">
    <w:name w:val="Знак Знак181"/>
    <w:rPr>
      <w:rFonts w:ascii="Garamond" w:hAnsi="Garamond"/>
      <w:sz w:val="22"/>
      <w:lang w:val="en-GB" w:eastAsia="en-US" w:bidi="ar-SA"/>
    </w:rPr>
  </w:style>
  <w:style w:type="character" w:customStyle="1" w:styleId="191">
    <w:name w:val="Знак Знак191"/>
    <w:semiHidden/>
    <w:locked/>
    <w:rPr>
      <w:sz w:val="24"/>
      <w:lang w:eastAsia="en-US" w:bidi="ar-SA"/>
    </w:rPr>
  </w:style>
  <w:style w:type="paragraph" w:customStyle="1" w:styleId="4c">
    <w:name w:val="Абзац списка4"/>
    <w:basedOn w:val="a3"/>
    <w:pPr>
      <w:spacing w:after="200" w:line="276" w:lineRule="auto"/>
      <w:ind w:left="720"/>
      <w:contextualSpacing/>
    </w:pPr>
    <w:rPr>
      <w:rFonts w:ascii="Calibri" w:eastAsia="Calibri" w:hAnsi="Calibri" w:cs="Times New Roman"/>
    </w:rPr>
  </w:style>
  <w:style w:type="character" w:customStyle="1" w:styleId="field-content">
    <w:name w:val="field-content"/>
  </w:style>
  <w:style w:type="numbering" w:customStyle="1" w:styleId="11b">
    <w:name w:val="Нет списка11"/>
    <w:next w:val="a6"/>
    <w:semiHidden/>
  </w:style>
  <w:style w:type="numbering" w:customStyle="1" w:styleId="3f5">
    <w:name w:val="Нет списка3"/>
    <w:next w:val="a6"/>
    <w:semiHidden/>
  </w:style>
  <w:style w:type="numbering" w:customStyle="1" w:styleId="1111113">
    <w:name w:val="1 / 1.1 / 1.1.13"/>
    <w:basedOn w:val="a6"/>
    <w:next w:val="111111"/>
  </w:style>
  <w:style w:type="numbering" w:customStyle="1" w:styleId="126">
    <w:name w:val="Нет списка12"/>
    <w:next w:val="a6"/>
    <w:semiHidden/>
  </w:style>
  <w:style w:type="numbering" w:customStyle="1" w:styleId="11111111">
    <w:name w:val="1 / 1.1 / 1.1.111"/>
    <w:basedOn w:val="a6"/>
    <w:next w:val="111111"/>
  </w:style>
  <w:style w:type="numbering" w:customStyle="1" w:styleId="217">
    <w:name w:val="Нет списка21"/>
    <w:next w:val="a6"/>
    <w:semiHidden/>
    <w:unhideWhenUsed/>
  </w:style>
  <w:style w:type="numbering" w:customStyle="1" w:styleId="11111121">
    <w:name w:val="1 / 1.1 / 1.1.121"/>
    <w:basedOn w:val="a6"/>
    <w:next w:val="111111"/>
    <w:pPr>
      <w:numPr>
        <w:numId w:val="8"/>
      </w:numPr>
    </w:pPr>
  </w:style>
  <w:style w:type="numbering" w:customStyle="1" w:styleId="31">
    <w:name w:val="Стиль31"/>
    <w:pPr>
      <w:numPr>
        <w:numId w:val="12"/>
      </w:numPr>
    </w:pPr>
  </w:style>
  <w:style w:type="numbering" w:customStyle="1" w:styleId="List531">
    <w:name w:val="List 531"/>
    <w:pPr>
      <w:numPr>
        <w:numId w:val="14"/>
      </w:numPr>
    </w:pPr>
  </w:style>
  <w:style w:type="numbering" w:customStyle="1" w:styleId="List521">
    <w:name w:val="List 521"/>
    <w:pPr>
      <w:numPr>
        <w:numId w:val="13"/>
      </w:numPr>
    </w:pPr>
  </w:style>
  <w:style w:type="paragraph" w:customStyle="1" w:styleId="5a">
    <w:name w:val="Абзац списка5"/>
    <w:basedOn w:val="a3"/>
    <w:pPr>
      <w:spacing w:after="200" w:line="276" w:lineRule="auto"/>
      <w:ind w:left="720"/>
      <w:contextualSpacing/>
    </w:pPr>
    <w:rPr>
      <w:rFonts w:ascii="Calibri" w:eastAsia="Times New Roman" w:hAnsi="Calibri" w:cs="Times New Roman"/>
    </w:rPr>
  </w:style>
  <w:style w:type="character" w:customStyle="1" w:styleId="fontstyle01">
    <w:name w:val="fontstyle01"/>
    <w:rPr>
      <w:rFonts w:ascii="Garamond Bold" w:hAnsi="Garamond Bold" w:hint="default"/>
      <w:b/>
      <w:bCs/>
      <w:i w:val="0"/>
      <w:iCs w:val="0"/>
      <w:color w:val="000000"/>
      <w:sz w:val="22"/>
      <w:szCs w:val="22"/>
    </w:rPr>
  </w:style>
  <w:style w:type="paragraph" w:customStyle="1" w:styleId="CORP1-L2">
    <w:name w:val="CORP1-L2"/>
    <w:basedOn w:val="a3"/>
    <w:pPr>
      <w:tabs>
        <w:tab w:val="left" w:pos="1080"/>
      </w:tabs>
      <w:spacing w:after="240" w:line="240" w:lineRule="auto"/>
      <w:ind w:firstLine="720"/>
    </w:pPr>
    <w:rPr>
      <w:rFonts w:ascii="Times New Roman" w:eastAsia="Times New Roman" w:hAnsi="Times New Roman" w:cs="Times New Roman"/>
      <w:b/>
      <w:sz w:val="24"/>
      <w:szCs w:val="20"/>
      <w:lang w:val="en-US" w:eastAsia="ru-RU"/>
    </w:rPr>
  </w:style>
  <w:style w:type="paragraph" w:customStyle="1" w:styleId="Text">
    <w:name w:val="Text"/>
    <w:basedOn w:val="a3"/>
    <w:link w:val="TextChar"/>
    <w:pPr>
      <w:spacing w:after="240" w:line="240" w:lineRule="auto"/>
      <w:jc w:val="both"/>
    </w:pPr>
    <w:rPr>
      <w:rFonts w:ascii="Times New Roman" w:eastAsia="Times New Roman" w:hAnsi="Times New Roman" w:cs="Times New Roman"/>
      <w:sz w:val="24"/>
      <w:szCs w:val="20"/>
      <w:lang w:val="en-US"/>
    </w:rPr>
  </w:style>
  <w:style w:type="character" w:customStyle="1" w:styleId="TextChar">
    <w:name w:val="Text Char"/>
    <w:link w:val="Text"/>
    <w:rPr>
      <w:rFonts w:ascii="Times New Roman" w:eastAsia="Times New Roman" w:hAnsi="Times New Roman" w:cs="Times New Roman"/>
      <w:sz w:val="24"/>
      <w:szCs w:val="20"/>
      <w:lang w:val="en-US"/>
    </w:rPr>
  </w:style>
  <w:style w:type="paragraph" w:customStyle="1" w:styleId="WCPageNumber">
    <w:name w:val="WCPageNumber"/>
    <w:pPr>
      <w:spacing w:after="0" w:line="240" w:lineRule="auto"/>
    </w:pPr>
    <w:rPr>
      <w:rFonts w:ascii="Times New Roman" w:eastAsia="Times New Roman" w:hAnsi="Times New Roman" w:cs="Times New Roman"/>
      <w:sz w:val="24"/>
      <w:szCs w:val="24"/>
      <w:lang w:val="en-US"/>
    </w:rPr>
  </w:style>
  <w:style w:type="paragraph" w:customStyle="1" w:styleId="SchedApps">
    <w:name w:val="Sched/Apps"/>
    <w:basedOn w:val="a3"/>
    <w:next w:val="a3"/>
    <w:pPr>
      <w:keepNext/>
      <w:pageBreakBefore/>
      <w:spacing w:after="240" w:line="290" w:lineRule="auto"/>
      <w:jc w:val="center"/>
      <w:outlineLvl w:val="3"/>
    </w:pPr>
    <w:rPr>
      <w:rFonts w:ascii="Arial" w:eastAsia="Times New Roman" w:hAnsi="Arial" w:cs="Arial"/>
      <w:b/>
      <w:bCs/>
      <w:kern w:val="23"/>
      <w:sz w:val="23"/>
      <w:szCs w:val="23"/>
      <w:lang w:val="en-GB"/>
    </w:rPr>
  </w:style>
  <w:style w:type="character" w:customStyle="1" w:styleId="DeltaViewInsertion">
    <w:name w:val="DeltaView Insertion"/>
    <w:rPr>
      <w:color w:val="0000FF"/>
      <w:spacing w:val="0"/>
      <w:u w:val="double"/>
    </w:rPr>
  </w:style>
  <w:style w:type="paragraph" w:customStyle="1" w:styleId="1Char">
    <w:name w:val="Знак Знак1 Char Знак Знак"/>
    <w:basedOn w:val="a3"/>
    <w:pPr>
      <w:spacing w:line="240" w:lineRule="exact"/>
    </w:pPr>
    <w:rPr>
      <w:rFonts w:ascii="Times New Roman" w:eastAsia="Times New Roman" w:hAnsi="Times New Roman" w:cs="Times New Roman"/>
      <w:noProof/>
      <w:sz w:val="20"/>
      <w:szCs w:val="20"/>
      <w:lang w:val="en-GB"/>
    </w:rPr>
  </w:style>
  <w:style w:type="paragraph" w:customStyle="1" w:styleId="BodyTextIndent31">
    <w:name w:val="Body Text Indent 31"/>
    <w:basedOn w:val="a3"/>
    <w:pPr>
      <w:spacing w:after="0" w:line="240" w:lineRule="auto"/>
      <w:ind w:left="567" w:hanging="567"/>
      <w:jc w:val="both"/>
    </w:pPr>
    <w:rPr>
      <w:rFonts w:ascii="Times New Roman" w:eastAsia="Times New Roman" w:hAnsi="Times New Roman" w:cs="Times New Roman"/>
      <w:color w:val="000000"/>
      <w:sz w:val="24"/>
      <w:szCs w:val="20"/>
      <w:lang w:eastAsia="ru-RU"/>
    </w:rPr>
  </w:style>
  <w:style w:type="paragraph" w:customStyle="1" w:styleId="CharChar">
    <w:name w:val="Знак Знак Char Char"/>
    <w:basedOn w:val="a3"/>
    <w:pPr>
      <w:spacing w:line="240" w:lineRule="exact"/>
    </w:pPr>
    <w:rPr>
      <w:rFonts w:ascii="Times New Roman" w:eastAsia="Times New Roman" w:hAnsi="Times New Roman" w:cs="Times New Roman"/>
      <w:noProof/>
      <w:sz w:val="20"/>
      <w:szCs w:val="20"/>
      <w:lang w:val="en-GB"/>
    </w:rPr>
  </w:style>
  <w:style w:type="paragraph" w:customStyle="1" w:styleId="1Char0">
    <w:name w:val="Знак Знак1 Char"/>
    <w:basedOn w:val="a3"/>
    <w:pPr>
      <w:spacing w:line="240" w:lineRule="exact"/>
    </w:pPr>
    <w:rPr>
      <w:rFonts w:ascii="Times New Roman" w:eastAsia="Times New Roman" w:hAnsi="Times New Roman" w:cs="Times New Roman"/>
      <w:noProof/>
      <w:sz w:val="20"/>
      <w:szCs w:val="20"/>
      <w:lang w:val="en-GB" w:eastAsia="ru-RU"/>
    </w:rPr>
  </w:style>
  <w:style w:type="paragraph" w:customStyle="1" w:styleId="11c">
    <w:name w:val="??????? + 11 ??"/>
    <w:basedOn w:val="a3"/>
    <w:pPr>
      <w:tabs>
        <w:tab w:val="left" w:pos="1680"/>
      </w:tabs>
      <w:spacing w:after="0" w:line="240" w:lineRule="auto"/>
      <w:ind w:left="1680" w:hanging="1140"/>
      <w:jc w:val="both"/>
    </w:pPr>
    <w:rPr>
      <w:rFonts w:ascii="Times New Roman" w:eastAsia="Times New Roman" w:hAnsi="Times New Roman" w:cs="Times New Roman"/>
      <w:szCs w:val="20"/>
    </w:rPr>
  </w:style>
  <w:style w:type="paragraph" w:customStyle="1" w:styleId="1ffe">
    <w:name w:val="???? ????1"/>
    <w:basedOn w:val="a3"/>
    <w:pPr>
      <w:spacing w:line="240" w:lineRule="exact"/>
    </w:pPr>
    <w:rPr>
      <w:rFonts w:ascii="Times New Roman" w:eastAsia="Times New Roman" w:hAnsi="Times New Roman" w:cs="Times New Roman"/>
      <w:noProof/>
      <w:sz w:val="20"/>
      <w:szCs w:val="20"/>
      <w:lang w:val="en-US"/>
    </w:rPr>
  </w:style>
  <w:style w:type="paragraph" w:customStyle="1" w:styleId="1CharChar">
    <w:name w:val="Знак Знак1 Char Знак Знак Char"/>
    <w:basedOn w:val="a3"/>
    <w:pPr>
      <w:spacing w:line="240" w:lineRule="exact"/>
    </w:pPr>
    <w:rPr>
      <w:rFonts w:ascii="Times New Roman" w:eastAsia="Times New Roman" w:hAnsi="Times New Roman" w:cs="Times New Roman"/>
      <w:noProof/>
      <w:sz w:val="20"/>
      <w:szCs w:val="20"/>
      <w:lang w:val="en-GB" w:eastAsia="ru-RU"/>
    </w:rPr>
  </w:style>
  <w:style w:type="character" w:customStyle="1" w:styleId="DeltaViewDeletion">
    <w:name w:val="DeltaView Deletion"/>
    <w:rPr>
      <w:strike/>
      <w:color w:val="FF0000"/>
      <w:spacing w:val="0"/>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character" w:customStyle="1" w:styleId="uc0uc0uc0uc0uc0uc01Charuc0uc0uc0uc0uc0uc0Charuc0uc0uc0uc0uc0uc0">
    <w:name w:val="Зuc0нuc0аuc0к Зuc0нuc0аuc0к1 Char Зuc0нuc0аuc0к Зuc0нuc0аuc0к Char Зuc0нuc0аuc0к Зuc0нuc0аuc0к"/>
  </w:style>
  <w:style w:type="paragraph" w:customStyle="1" w:styleId="uc0uc0uc0uc0uc01Charuc0uc0uc0uc0uc0uc0Char">
    <w:name w:val="Зuc0нuc0аuc0к Зuc0нuc0ак1 Char Зuc0нuc0аuc0к Зuc0нuc0аuc0к Char"/>
    <w:basedOn w:val="a3"/>
    <w:pPr>
      <w:autoSpaceDE w:val="0"/>
      <w:autoSpaceDN w:val="0"/>
      <w:adjustRightInd w:val="0"/>
      <w:spacing w:line="240" w:lineRule="exact"/>
    </w:pPr>
    <w:rPr>
      <w:rFonts w:ascii="Times New Roman" w:eastAsia="Times New Roman" w:hAnsi="Times New Roman" w:cs="Times New Roman"/>
      <w:noProof/>
      <w:sz w:val="20"/>
      <w:szCs w:val="20"/>
      <w:lang w:val="en-US"/>
    </w:rPr>
  </w:style>
  <w:style w:type="paragraph" w:customStyle="1" w:styleId="consplusnonformat0">
    <w:name w:val="consplusnonformat"/>
    <w:pPr>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0">
    <w:name w:val="conspluscell"/>
    <w:pPr>
      <w:autoSpaceDE w:val="0"/>
      <w:autoSpaceDN w:val="0"/>
      <w:spacing w:after="0" w:line="240" w:lineRule="auto"/>
    </w:pPr>
    <w:rPr>
      <w:rFonts w:ascii="Arial" w:eastAsia="Times New Roman" w:hAnsi="Arial" w:cs="Arial"/>
      <w:sz w:val="20"/>
      <w:szCs w:val="20"/>
      <w:lang w:eastAsia="ru-RU"/>
    </w:rPr>
  </w:style>
  <w:style w:type="character" w:customStyle="1" w:styleId="afffffe">
    <w:name w:val="Основной текст_"/>
    <w:basedOn w:val="a4"/>
    <w:link w:val="1fff"/>
    <w:rPr>
      <w:sz w:val="26"/>
      <w:szCs w:val="26"/>
    </w:rPr>
  </w:style>
  <w:style w:type="paragraph" w:customStyle="1" w:styleId="1fff">
    <w:name w:val="Основной текст1"/>
    <w:basedOn w:val="a3"/>
    <w:link w:val="afffffe"/>
    <w:pPr>
      <w:widowControl w:val="0"/>
      <w:spacing w:after="0" w:line="283" w:lineRule="auto"/>
      <w:ind w:firstLine="400"/>
    </w:pPr>
    <w:rPr>
      <w:sz w:val="26"/>
      <w:szCs w:val="26"/>
    </w:rPr>
  </w:style>
  <w:style w:type="paragraph" w:customStyle="1" w:styleId="Heading">
    <w:name w:val="Heading"/>
    <w:basedOn w:val="a3"/>
    <w:next w:val="a7"/>
    <w:uiPriority w:val="99"/>
    <w:pPr>
      <w:keepNext/>
      <w:suppressAutoHyphens/>
      <w:spacing w:before="240" w:after="120" w:line="240" w:lineRule="auto"/>
    </w:pPr>
    <w:rPr>
      <w:rFonts w:ascii="Arial" w:eastAsia="MS Mincho" w:hAnsi="Arial" w:cs="Arial"/>
      <w:sz w:val="28"/>
      <w:szCs w:val="28"/>
      <w:lang w:eastAsia="ar-SA"/>
    </w:rPr>
  </w:style>
  <w:style w:type="paragraph" w:customStyle="1" w:styleId="Caption1">
    <w:name w:val="Caption1"/>
    <w:basedOn w:val="a3"/>
    <w:uiPriority w:val="99"/>
    <w:pPr>
      <w:suppressLineNumbers/>
      <w:suppressAutoHyphens/>
      <w:spacing w:before="120" w:after="120" w:line="240" w:lineRule="auto"/>
    </w:pPr>
    <w:rPr>
      <w:rFonts w:ascii="Garamond" w:eastAsia="Batang" w:hAnsi="Garamond" w:cs="Garamond"/>
      <w:i/>
      <w:iCs/>
      <w:sz w:val="24"/>
      <w:szCs w:val="24"/>
      <w:lang w:eastAsia="ar-SA"/>
    </w:rPr>
  </w:style>
  <w:style w:type="paragraph" w:customStyle="1" w:styleId="Index">
    <w:name w:val="Index"/>
    <w:basedOn w:val="a3"/>
    <w:uiPriority w:val="99"/>
    <w:pPr>
      <w:suppressLineNumbers/>
      <w:suppressAutoHyphens/>
      <w:spacing w:before="120" w:after="0" w:line="240" w:lineRule="auto"/>
    </w:pPr>
    <w:rPr>
      <w:rFonts w:ascii="Garamond" w:eastAsia="Batang" w:hAnsi="Garamond" w:cs="Garamond"/>
      <w:lang w:eastAsia="ar-SA"/>
    </w:rPr>
  </w:style>
  <w:style w:type="paragraph" w:customStyle="1" w:styleId="Contents10">
    <w:name w:val="Contents 10"/>
    <w:basedOn w:val="Index"/>
    <w:uiPriority w:val="99"/>
    <w:pPr>
      <w:tabs>
        <w:tab w:val="right" w:leader="dot" w:pos="9637"/>
      </w:tabs>
      <w:ind w:left="2547"/>
    </w:pPr>
  </w:style>
  <w:style w:type="paragraph" w:customStyle="1" w:styleId="TableContents">
    <w:name w:val="Table Contents"/>
    <w:basedOn w:val="a3"/>
    <w:uiPriority w:val="99"/>
    <w:pPr>
      <w:suppressLineNumbers/>
      <w:suppressAutoHyphens/>
      <w:spacing w:before="120" w:after="0" w:line="240" w:lineRule="auto"/>
    </w:pPr>
    <w:rPr>
      <w:rFonts w:ascii="Garamond" w:eastAsia="Batang" w:hAnsi="Garamond" w:cs="Garamond"/>
      <w:lang w:eastAsia="ar-SA"/>
    </w:rPr>
  </w:style>
  <w:style w:type="paragraph" w:customStyle="1" w:styleId="TableHeading">
    <w:name w:val="Table Heading"/>
    <w:basedOn w:val="TableContents"/>
    <w:uiPriority w:val="99"/>
    <w:pPr>
      <w:jc w:val="center"/>
    </w:pPr>
    <w:rPr>
      <w:b/>
      <w:bCs/>
    </w:rPr>
  </w:style>
  <w:style w:type="paragraph" w:customStyle="1" w:styleId="Framecontents">
    <w:name w:val="Frame contents"/>
    <w:basedOn w:val="a7"/>
    <w:uiPriority w:val="99"/>
    <w:pPr>
      <w:suppressAutoHyphens/>
    </w:pPr>
    <w:rPr>
      <w:rFonts w:eastAsia="Batang"/>
      <w:lang w:val="ru-RU" w:eastAsia="ar-SA"/>
    </w:rPr>
  </w:style>
  <w:style w:type="paragraph" w:customStyle="1" w:styleId="con">
    <w:name w:val="con"/>
    <w:basedOn w:val="a3"/>
    <w:uiPriority w:val="99"/>
    <w:pPr>
      <w:spacing w:before="100" w:beforeAutospacing="1" w:after="100" w:afterAutospacing="1" w:line="240" w:lineRule="auto"/>
    </w:pPr>
    <w:rPr>
      <w:rFonts w:ascii="Times New Roman" w:eastAsia="Batang" w:hAnsi="Times New Roman" w:cs="Times New Roman"/>
      <w:sz w:val="24"/>
      <w:szCs w:val="24"/>
      <w:lang w:eastAsia="ru-RU"/>
    </w:rPr>
  </w:style>
  <w:style w:type="character" w:customStyle="1" w:styleId="WW8Num3z3">
    <w:name w:val="WW8Num3z3"/>
    <w:uiPriority w:val="99"/>
    <w:rPr>
      <w:rFonts w:ascii="Garamond" w:hAnsi="Garamond"/>
      <w:sz w:val="22"/>
    </w:rPr>
  </w:style>
  <w:style w:type="character" w:customStyle="1" w:styleId="WW8Num5z0">
    <w:name w:val="WW8Num5z0"/>
    <w:uiPriority w:val="99"/>
    <w:rPr>
      <w:rFonts w:ascii="Symbol" w:hAnsi="Symbol"/>
    </w:rPr>
  </w:style>
  <w:style w:type="character" w:customStyle="1" w:styleId="WW8Num5z1">
    <w:name w:val="WW8Num5z1"/>
    <w:uiPriority w:val="99"/>
    <w:rPr>
      <w:rFonts w:ascii="Courier New" w:hAnsi="Courier New"/>
    </w:rPr>
  </w:style>
  <w:style w:type="character" w:customStyle="1" w:styleId="WW8Num5z2">
    <w:name w:val="WW8Num5z2"/>
    <w:uiPriority w:val="99"/>
    <w:rPr>
      <w:rFonts w:ascii="Wingdings" w:hAnsi="Wingdings"/>
    </w:rPr>
  </w:style>
  <w:style w:type="character" w:customStyle="1" w:styleId="WW8Num6z0">
    <w:name w:val="WW8Num6z0"/>
    <w:uiPriority w:val="99"/>
    <w:rPr>
      <w:rFonts w:ascii="Times New Roman" w:hAnsi="Times New Roman"/>
      <w:sz w:val="22"/>
    </w:rPr>
  </w:style>
  <w:style w:type="character" w:customStyle="1" w:styleId="WW8Num7z0">
    <w:name w:val="WW8Num7z0"/>
    <w:uiPriority w:val="99"/>
    <w:rPr>
      <w:rFonts w:ascii="Times New Roman" w:hAnsi="Times New Roman"/>
    </w:rPr>
  </w:style>
  <w:style w:type="character" w:customStyle="1" w:styleId="WW8Num7z1">
    <w:name w:val="WW8Num7z1"/>
    <w:uiPriority w:val="99"/>
    <w:rPr>
      <w:rFonts w:ascii="Courier New" w:hAnsi="Courier New"/>
    </w:rPr>
  </w:style>
  <w:style w:type="character" w:customStyle="1" w:styleId="WW8Num7z2">
    <w:name w:val="WW8Num7z2"/>
    <w:uiPriority w:val="99"/>
    <w:rPr>
      <w:rFonts w:ascii="Wingdings" w:hAnsi="Wingdings"/>
    </w:rPr>
  </w:style>
  <w:style w:type="character" w:customStyle="1" w:styleId="WW8Num7z3">
    <w:name w:val="WW8Num7z3"/>
    <w:uiPriority w:val="99"/>
    <w:rPr>
      <w:rFonts w:ascii="Symbol" w:hAnsi="Symbol"/>
    </w:rPr>
  </w:style>
  <w:style w:type="character" w:customStyle="1" w:styleId="WW8Num8z0">
    <w:name w:val="WW8Num8z0"/>
    <w:uiPriority w:val="99"/>
    <w:rPr>
      <w:rFonts w:ascii="Times New Roman" w:hAnsi="Times New Roman"/>
    </w:rPr>
  </w:style>
  <w:style w:type="character" w:customStyle="1" w:styleId="WW8Num8z1">
    <w:name w:val="WW8Num8z1"/>
    <w:uiPriority w:val="99"/>
    <w:rPr>
      <w:rFonts w:ascii="Courier New" w:hAnsi="Courier New"/>
    </w:rPr>
  </w:style>
  <w:style w:type="character" w:customStyle="1" w:styleId="WW8Num8z3">
    <w:name w:val="WW8Num8z3"/>
    <w:uiPriority w:val="99"/>
    <w:rPr>
      <w:rFonts w:ascii="Arial" w:hAnsi="Arial"/>
      <w:color w:val="auto"/>
      <w:position w:val="0"/>
      <w:sz w:val="20"/>
      <w:vertAlign w:val="baseline"/>
    </w:rPr>
  </w:style>
  <w:style w:type="character" w:customStyle="1" w:styleId="WW8Num8z5">
    <w:name w:val="WW8Num8z5"/>
    <w:uiPriority w:val="99"/>
    <w:rPr>
      <w:rFonts w:ascii="Wingdings" w:hAnsi="Wingdings"/>
    </w:rPr>
  </w:style>
  <w:style w:type="character" w:customStyle="1" w:styleId="WW8Num8z6">
    <w:name w:val="WW8Num8z6"/>
    <w:uiPriority w:val="99"/>
    <w:rPr>
      <w:rFonts w:ascii="Symbol" w:hAnsi="Symbol"/>
    </w:rPr>
  </w:style>
  <w:style w:type="character" w:customStyle="1" w:styleId="WW8Num9z0">
    <w:name w:val="WW8Num9z0"/>
    <w:uiPriority w:val="99"/>
    <w:rPr>
      <w:rFonts w:ascii="Symbol" w:hAnsi="Symbol"/>
    </w:rPr>
  </w:style>
  <w:style w:type="character" w:customStyle="1" w:styleId="WW8Num9z1">
    <w:name w:val="WW8Num9z1"/>
    <w:uiPriority w:val="99"/>
    <w:rPr>
      <w:rFonts w:ascii="Courier New" w:hAnsi="Courier New"/>
    </w:rPr>
  </w:style>
  <w:style w:type="character" w:customStyle="1" w:styleId="WW8Num9z2">
    <w:name w:val="WW8Num9z2"/>
    <w:uiPriority w:val="99"/>
    <w:rPr>
      <w:rFonts w:ascii="Wingdings" w:hAnsi="Wingdings"/>
    </w:rPr>
  </w:style>
  <w:style w:type="character" w:customStyle="1" w:styleId="WW8Num11z0">
    <w:name w:val="WW8Num11z0"/>
    <w:uiPriority w:val="99"/>
    <w:rPr>
      <w:rFonts w:ascii="Symbol" w:hAnsi="Symbol"/>
    </w:rPr>
  </w:style>
  <w:style w:type="character" w:customStyle="1" w:styleId="WW8Num12z0">
    <w:name w:val="WW8Num12z0"/>
    <w:uiPriority w:val="99"/>
    <w:rPr>
      <w:rFonts w:ascii="Symbol" w:hAnsi="Symbol"/>
    </w:rPr>
  </w:style>
  <w:style w:type="character" w:customStyle="1" w:styleId="WW8Num12z1">
    <w:name w:val="WW8Num12z1"/>
    <w:uiPriority w:val="99"/>
    <w:rPr>
      <w:rFonts w:ascii="Courier New" w:hAnsi="Courier New"/>
    </w:rPr>
  </w:style>
  <w:style w:type="character" w:customStyle="1" w:styleId="WW8Num12z2">
    <w:name w:val="WW8Num12z2"/>
    <w:uiPriority w:val="99"/>
    <w:rPr>
      <w:rFonts w:ascii="Wingdings" w:hAnsi="Wingdings"/>
    </w:rPr>
  </w:style>
  <w:style w:type="character" w:customStyle="1" w:styleId="FootnoteCharacters">
    <w:name w:val="Footnote Characters"/>
    <w:uiPriority w:val="99"/>
    <w:rPr>
      <w:rFonts w:ascii="Times New Roman" w:hAnsi="Times New Roman"/>
      <w:vertAlign w:val="superscript"/>
    </w:rPr>
  </w:style>
  <w:style w:type="character" w:customStyle="1" w:styleId="EndnoteCharacters">
    <w:name w:val="Endnote Characters"/>
    <w:uiPriority w:val="99"/>
    <w:rPr>
      <w:rFonts w:ascii="Times New Roman" w:hAnsi="Times New Roman"/>
      <w:vertAlign w:val="superscript"/>
    </w:rPr>
  </w:style>
  <w:style w:type="character" w:customStyle="1" w:styleId="Bullets">
    <w:name w:val="Bullets"/>
    <w:uiPriority w:val="99"/>
    <w:rPr>
      <w:rFonts w:ascii="StarSymbol" w:eastAsia="StarSymbol"/>
      <w:sz w:val="18"/>
    </w:rPr>
  </w:style>
  <w:style w:type="character" w:customStyle="1" w:styleId="cbl">
    <w:name w:val="cbl"/>
    <w:uiPriority w:val="99"/>
    <w:rPr>
      <w:rFonts w:ascii="Times New Roman" w:hAnsi="Times New Roman"/>
    </w:rPr>
  </w:style>
  <w:style w:type="paragraph" w:customStyle="1" w:styleId="Titel12-Punkt-Demi">
    <w:name w:val="Titel 12-Punkt-Demi"/>
    <w:basedOn w:val="af3"/>
    <w:uiPriority w:val="99"/>
    <w:pPr>
      <w:tabs>
        <w:tab w:val="clear" w:pos="4677"/>
        <w:tab w:val="clear" w:pos="9355"/>
        <w:tab w:val="center" w:pos="4536"/>
        <w:tab w:val="right" w:pos="9072"/>
      </w:tabs>
      <w:spacing w:before="120" w:line="312" w:lineRule="exact"/>
    </w:pPr>
    <w:rPr>
      <w:rFonts w:ascii="NewsGoth Dm BT" w:eastAsia="Batang" w:hAnsi="NewsGoth Dm BT" w:cs="Garamond"/>
      <w:sz w:val="24"/>
      <w:szCs w:val="20"/>
      <w:lang w:val="de-DE" w:eastAsia="ru-RU"/>
    </w:rPr>
  </w:style>
  <w:style w:type="paragraph" w:customStyle="1" w:styleId="noprint">
    <w:name w:val="noprint"/>
    <w:basedOn w:val="a3"/>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con">
    <w:name w:val="footercon"/>
    <w:basedOn w:val="a3"/>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uiPriority w:val="99"/>
  </w:style>
  <w:style w:type="paragraph" w:customStyle="1" w:styleId="affffff">
    <w:name w:val="Пункт"/>
    <w:basedOn w:val="a3"/>
    <w:link w:val="1fff0"/>
    <w:pPr>
      <w:spacing w:after="0" w:line="360" w:lineRule="auto"/>
      <w:jc w:val="both"/>
    </w:pPr>
    <w:rPr>
      <w:rFonts w:ascii="Times New Roman" w:eastAsia="Times New Roman" w:hAnsi="Times New Roman" w:cs="Times New Roman"/>
      <w:sz w:val="28"/>
      <w:szCs w:val="20"/>
      <w:lang w:eastAsia="ru-RU"/>
    </w:rPr>
  </w:style>
  <w:style w:type="character" w:customStyle="1" w:styleId="1fff0">
    <w:name w:val="Пункт Знак1"/>
    <w:link w:val="affffff"/>
    <w:locked/>
    <w:rPr>
      <w:rFonts w:ascii="Times New Roman" w:eastAsia="Times New Roman" w:hAnsi="Times New Roman" w:cs="Times New Roman"/>
      <w:sz w:val="28"/>
      <w:szCs w:val="20"/>
      <w:lang w:eastAsia="ru-RU"/>
    </w:rPr>
  </w:style>
  <w:style w:type="paragraph" w:customStyle="1" w:styleId="a0">
    <w:name w:val="Нумер.список.альт."/>
    <w:basedOn w:val="a3"/>
    <w:qFormat/>
    <w:pPr>
      <w:numPr>
        <w:numId w:val="22"/>
      </w:numPr>
      <w:tabs>
        <w:tab w:val="left" w:pos="636"/>
      </w:tabs>
      <w:spacing w:after="0" w:line="240" w:lineRule="auto"/>
      <w:ind w:left="0" w:firstLine="0"/>
      <w:outlineLvl w:val="0"/>
    </w:pPr>
    <w:rPr>
      <w:rFonts w:ascii="Arial" w:eastAsia="Times New Roman" w:hAnsi="Arial" w:cs="Times New Roman"/>
      <w:sz w:val="24"/>
      <w:szCs w:val="20"/>
      <w:lang w:eastAsia="ru-RU"/>
    </w:rPr>
  </w:style>
  <w:style w:type="paragraph" w:customStyle="1" w:styleId="4">
    <w:name w:val="Стиль4"/>
    <w:basedOn w:val="a3"/>
    <w:qFormat/>
    <w:pPr>
      <w:numPr>
        <w:numId w:val="23"/>
      </w:numPr>
      <w:suppressAutoHyphens/>
      <w:spacing w:after="0" w:line="240" w:lineRule="auto"/>
      <w:ind w:left="0" w:firstLine="709"/>
      <w:jc w:val="both"/>
    </w:pPr>
    <w:rPr>
      <w:rFonts w:ascii="Times New Roman" w:eastAsia="Times New Roman" w:hAnsi="Times New Roman" w:cs="Times New Roman"/>
      <w:snapToGrid w:val="0"/>
      <w:sz w:val="28"/>
      <w:szCs w:val="28"/>
      <w:lang w:eastAsia="ru-RU"/>
    </w:rPr>
  </w:style>
  <w:style w:type="numbering" w:customStyle="1" w:styleId="List63">
    <w:name w:val="List 63"/>
    <w:pPr>
      <w:numPr>
        <w:numId w:val="24"/>
      </w:numPr>
    </w:pPr>
  </w:style>
  <w:style w:type="paragraph" w:customStyle="1" w:styleId="74">
    <w:name w:val="Абзац списка7"/>
    <w:basedOn w:val="a3"/>
    <w:pPr>
      <w:spacing w:after="0" w:line="240" w:lineRule="auto"/>
      <w:ind w:left="708"/>
      <w:jc w:val="both"/>
    </w:pPr>
    <w:rPr>
      <w:rFonts w:ascii="Garamond" w:eastAsia="Times New Roman" w:hAnsi="Garamond" w:cs="Times New Roman"/>
      <w:szCs w:val="24"/>
      <w:lang w:eastAsia="ru-RU"/>
    </w:rPr>
  </w:style>
  <w:style w:type="character" w:customStyle="1" w:styleId="1fff1">
    <w:name w:val="Название Знак1"/>
    <w:locked/>
    <w:rPr>
      <w:rFonts w:ascii="Garamond" w:eastAsia="Times New Roman" w:hAnsi="Garamond"/>
      <w:b/>
      <w:bCs/>
      <w:sz w:val="32"/>
      <w:szCs w:val="24"/>
    </w:rPr>
  </w:style>
  <w:style w:type="table" w:customStyle="1" w:styleId="3f6">
    <w:name w:val="Сетка таблицы3"/>
    <w:basedOn w:val="a5"/>
    <w:next w:val="afe"/>
    <w:uiPriority w:val="39"/>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d">
    <w:name w:val="Сетка таблицы4"/>
    <w:basedOn w:val="a5"/>
    <w:next w:val="afe"/>
    <w:uiPriority w:val="39"/>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0">
    <w:name w:val="Заголовок 51"/>
    <w:basedOn w:val="a3"/>
    <w:next w:val="a3"/>
    <w:uiPriority w:val="9"/>
    <w:semiHidden/>
    <w:unhideWhenUsed/>
    <w:qFormat/>
    <w:pPr>
      <w:keepNext/>
      <w:keepLines/>
      <w:spacing w:before="40" w:after="0" w:line="240" w:lineRule="auto"/>
      <w:outlineLvl w:val="4"/>
    </w:pPr>
    <w:rPr>
      <w:rFonts w:ascii="Calibri Light" w:eastAsia="Times New Roman" w:hAnsi="Calibri Light" w:cs="Times New Roman"/>
      <w:color w:val="2E74B5"/>
      <w:sz w:val="24"/>
      <w:szCs w:val="24"/>
      <w:lang w:eastAsia="ru-RU"/>
    </w:rPr>
  </w:style>
  <w:style w:type="paragraph" w:customStyle="1" w:styleId="ConsTitle">
    <w:name w:val="ConsTitle"/>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affffff0">
    <w:name w:val="мое"/>
    <w:basedOn w:val="a3"/>
    <w:link w:val="affffff1"/>
    <w:qFormat/>
    <w:pPr>
      <w:spacing w:before="120" w:after="120" w:line="288" w:lineRule="auto"/>
      <w:ind w:firstLine="567"/>
      <w:jc w:val="both"/>
    </w:pPr>
    <w:rPr>
      <w:rFonts w:ascii="Garamond" w:eastAsia="Times New Roman" w:hAnsi="Garamond" w:cs="Times New Roman"/>
      <w:color w:val="000000"/>
    </w:rPr>
  </w:style>
  <w:style w:type="paragraph" w:customStyle="1" w:styleId="1fff2">
    <w:name w:val="мое1"/>
    <w:basedOn w:val="a3"/>
    <w:link w:val="1fff3"/>
    <w:qFormat/>
    <w:pPr>
      <w:spacing w:before="120" w:after="120" w:line="240" w:lineRule="auto"/>
      <w:ind w:firstLine="540"/>
      <w:jc w:val="both"/>
    </w:pPr>
    <w:rPr>
      <w:rFonts w:ascii="Garamond" w:eastAsia="Times New Roman" w:hAnsi="Garamond" w:cs="Times New Roman"/>
      <w:szCs w:val="20"/>
      <w:lang w:val="en-GB" w:eastAsia="ru-RU"/>
    </w:rPr>
  </w:style>
  <w:style w:type="character" w:customStyle="1" w:styleId="affffff1">
    <w:name w:val="мое Знак"/>
    <w:basedOn w:val="a4"/>
    <w:link w:val="affffff0"/>
    <w:rPr>
      <w:rFonts w:ascii="Garamond" w:eastAsia="Times New Roman" w:hAnsi="Garamond" w:cs="Times New Roman"/>
      <w:color w:val="000000"/>
    </w:rPr>
  </w:style>
  <w:style w:type="paragraph" w:customStyle="1" w:styleId="1600">
    <w:name w:val="160"/>
    <w:basedOn w:val="a3"/>
    <w:qFormat/>
    <w:pPr>
      <w:spacing w:before="120" w:after="120" w:line="288" w:lineRule="auto"/>
      <w:ind w:firstLine="567"/>
      <w:jc w:val="both"/>
    </w:pPr>
    <w:rPr>
      <w:rFonts w:ascii="Garamond" w:eastAsia="Times New Roman" w:hAnsi="Garamond" w:cs="Times New Roman"/>
      <w:color w:val="000000"/>
    </w:rPr>
  </w:style>
  <w:style w:type="character" w:customStyle="1" w:styleId="1fff3">
    <w:name w:val="мое1 Знак"/>
    <w:basedOn w:val="a4"/>
    <w:link w:val="1fff2"/>
    <w:rPr>
      <w:rFonts w:ascii="Garamond" w:eastAsia="Times New Roman" w:hAnsi="Garamond" w:cs="Times New Roman"/>
      <w:szCs w:val="20"/>
      <w:lang w:val="en-GB" w:eastAsia="ru-RU"/>
    </w:rPr>
  </w:style>
  <w:style w:type="paragraph" w:customStyle="1" w:styleId="xl140">
    <w:name w:val="xl140"/>
    <w:basedOn w:val="a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1">
    <w:name w:val="xl141"/>
    <w:basedOn w:val="a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42">
    <w:name w:val="xl142"/>
    <w:basedOn w:val="a3"/>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3"/>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2">
    <w:name w:val="xl172"/>
    <w:basedOn w:val="a3"/>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3">
    <w:name w:val="xl173"/>
    <w:basedOn w:val="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4">
    <w:name w:val="xl174"/>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5">
    <w:name w:val="xl175"/>
    <w:basedOn w:val="a3"/>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76">
    <w:name w:val="xl176"/>
    <w:basedOn w:val="a3"/>
    <w:pPr>
      <w:pBdr>
        <w:bottom w:val="single" w:sz="8"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77">
    <w:name w:val="xl177"/>
    <w:basedOn w:val="a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3"/>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1">
    <w:name w:val="xl181"/>
    <w:basedOn w:val="a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
    <w:name w:val="xl182"/>
    <w:basedOn w:val="a3"/>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
    <w:name w:val="xl183"/>
    <w:basedOn w:val="a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
    <w:name w:val="xl184"/>
    <w:basedOn w:val="a3"/>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5">
    <w:name w:val="xl185"/>
    <w:basedOn w:val="a3"/>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
    <w:name w:val="xl186"/>
    <w:basedOn w:val="a3"/>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
    <w:name w:val="xl187"/>
    <w:basedOn w:val="a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8">
    <w:name w:val="xl188"/>
    <w:basedOn w:val="a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9">
    <w:name w:val="xl189"/>
    <w:basedOn w:val="a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0">
    <w:name w:val="xl190"/>
    <w:basedOn w:val="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28"/>
      <w:szCs w:val="28"/>
      <w:u w:val="single"/>
      <w:lang w:eastAsia="ru-RU"/>
    </w:rPr>
  </w:style>
  <w:style w:type="paragraph" w:customStyle="1" w:styleId="xl191">
    <w:name w:val="xl191"/>
    <w:basedOn w:val="a3"/>
    <w:pPr>
      <w:spacing w:before="100" w:beforeAutospacing="1" w:after="100" w:afterAutospacing="1" w:line="240" w:lineRule="auto"/>
    </w:pPr>
    <w:rPr>
      <w:rFonts w:ascii="Times New Roman" w:eastAsia="Times New Roman" w:hAnsi="Times New Roman" w:cs="Times New Roman"/>
      <w:sz w:val="28"/>
      <w:szCs w:val="28"/>
      <w:u w:val="single"/>
      <w:lang w:eastAsia="ru-RU"/>
    </w:rPr>
  </w:style>
  <w:style w:type="paragraph" w:customStyle="1" w:styleId="xl192">
    <w:name w:val="xl192"/>
    <w:basedOn w:val="a3"/>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193">
    <w:name w:val="xl193"/>
    <w:basedOn w:val="a3"/>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194">
    <w:name w:val="xl194"/>
    <w:basedOn w:val="a3"/>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195">
    <w:name w:val="xl195"/>
    <w:basedOn w:val="a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96">
    <w:name w:val="xl196"/>
    <w:basedOn w:val="a3"/>
    <w:pPr>
      <w:shd w:val="clear" w:color="000000" w:fill="FFFF00"/>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97">
    <w:name w:val="xl197"/>
    <w:basedOn w:val="a3"/>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8">
    <w:name w:val="xl198"/>
    <w:basedOn w:val="a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
    <w:name w:val="xl199"/>
    <w:basedOn w:val="a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0">
    <w:name w:val="xl200"/>
    <w:basedOn w:val="a3"/>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1">
    <w:name w:val="xl201"/>
    <w:basedOn w:val="a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
    <w:name w:val="xl202"/>
    <w:basedOn w:val="a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
    <w:name w:val="xl203"/>
    <w:basedOn w:val="a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4">
    <w:name w:val="xl204"/>
    <w:basedOn w:val="a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6">
    <w:name w:val="xl206"/>
    <w:basedOn w:val="a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7">
    <w:name w:val="xl207"/>
    <w:basedOn w:val="a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8">
    <w:name w:val="xl208"/>
    <w:basedOn w:val="a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9">
    <w:name w:val="xl209"/>
    <w:basedOn w:val="a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0">
    <w:name w:val="xl210"/>
    <w:basedOn w:val="a3"/>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1">
    <w:name w:val="xl211"/>
    <w:basedOn w:val="a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2">
    <w:name w:val="xl212"/>
    <w:basedOn w:val="a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3">
    <w:name w:val="xl213"/>
    <w:basedOn w:val="a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4">
    <w:name w:val="xl214"/>
    <w:basedOn w:val="a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5">
    <w:name w:val="xl215"/>
    <w:basedOn w:val="a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6">
    <w:name w:val="xl216"/>
    <w:basedOn w:val="a3"/>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217">
    <w:name w:val="xl217"/>
    <w:basedOn w:val="a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8">
    <w:name w:val="xl218"/>
    <w:basedOn w:val="a3"/>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9">
    <w:name w:val="xl219"/>
    <w:basedOn w:val="a3"/>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0">
    <w:name w:val="xl220"/>
    <w:basedOn w:val="a3"/>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1">
    <w:name w:val="xl221"/>
    <w:basedOn w:val="a3"/>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2">
    <w:name w:val="xl222"/>
    <w:basedOn w:val="a3"/>
    <w:pPr>
      <w:pBdr>
        <w:left w:val="single" w:sz="4"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4">
    <w:name w:val="xl224"/>
    <w:basedOn w:val="a3"/>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5">
    <w:name w:val="xl225"/>
    <w:basedOn w:val="a3"/>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226">
    <w:name w:val="xl226"/>
    <w:basedOn w:val="a3"/>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7">
    <w:name w:val="xl227"/>
    <w:basedOn w:val="a3"/>
    <w:pPr>
      <w:pBdr>
        <w:top w:val="single" w:sz="4" w:space="0" w:color="auto"/>
        <w:bottom w:val="single" w:sz="4"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8">
    <w:name w:val="xl228"/>
    <w:basedOn w:val="a3"/>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9">
    <w:name w:val="xl229"/>
    <w:basedOn w:val="a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0">
    <w:name w:val="xl230"/>
    <w:basedOn w:val="a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1">
    <w:name w:val="xl231"/>
    <w:basedOn w:val="a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2">
    <w:name w:val="xl232"/>
    <w:basedOn w:val="a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33">
    <w:name w:val="xl233"/>
    <w:basedOn w:val="a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34">
    <w:name w:val="xl234"/>
    <w:basedOn w:val="a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35">
    <w:name w:val="xl235"/>
    <w:basedOn w:val="a3"/>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6">
    <w:name w:val="xl236"/>
    <w:basedOn w:val="a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7">
    <w:name w:val="xl237"/>
    <w:basedOn w:val="a3"/>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8">
    <w:name w:val="xl238"/>
    <w:basedOn w:val="a3"/>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9">
    <w:name w:val="xl239"/>
    <w:basedOn w:val="a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9496">
      <w:bodyDiv w:val="1"/>
      <w:marLeft w:val="0"/>
      <w:marRight w:val="0"/>
      <w:marTop w:val="0"/>
      <w:marBottom w:val="0"/>
      <w:divBdr>
        <w:top w:val="none" w:sz="0" w:space="0" w:color="auto"/>
        <w:left w:val="none" w:sz="0" w:space="0" w:color="auto"/>
        <w:bottom w:val="none" w:sz="0" w:space="0" w:color="auto"/>
        <w:right w:val="none" w:sz="0" w:space="0" w:color="auto"/>
      </w:divBdr>
    </w:div>
    <w:div w:id="320930430">
      <w:bodyDiv w:val="1"/>
      <w:marLeft w:val="0"/>
      <w:marRight w:val="0"/>
      <w:marTop w:val="0"/>
      <w:marBottom w:val="0"/>
      <w:divBdr>
        <w:top w:val="none" w:sz="0" w:space="0" w:color="auto"/>
        <w:left w:val="none" w:sz="0" w:space="0" w:color="auto"/>
        <w:bottom w:val="none" w:sz="0" w:space="0" w:color="auto"/>
        <w:right w:val="none" w:sz="0" w:space="0" w:color="auto"/>
      </w:divBdr>
    </w:div>
    <w:div w:id="470437767">
      <w:bodyDiv w:val="1"/>
      <w:marLeft w:val="0"/>
      <w:marRight w:val="0"/>
      <w:marTop w:val="0"/>
      <w:marBottom w:val="0"/>
      <w:divBdr>
        <w:top w:val="none" w:sz="0" w:space="0" w:color="auto"/>
        <w:left w:val="none" w:sz="0" w:space="0" w:color="auto"/>
        <w:bottom w:val="none" w:sz="0" w:space="0" w:color="auto"/>
        <w:right w:val="none" w:sz="0" w:space="0" w:color="auto"/>
      </w:divBdr>
    </w:div>
    <w:div w:id="497187326">
      <w:bodyDiv w:val="1"/>
      <w:marLeft w:val="0"/>
      <w:marRight w:val="0"/>
      <w:marTop w:val="0"/>
      <w:marBottom w:val="0"/>
      <w:divBdr>
        <w:top w:val="none" w:sz="0" w:space="0" w:color="auto"/>
        <w:left w:val="none" w:sz="0" w:space="0" w:color="auto"/>
        <w:bottom w:val="none" w:sz="0" w:space="0" w:color="auto"/>
        <w:right w:val="none" w:sz="0" w:space="0" w:color="auto"/>
      </w:divBdr>
    </w:div>
    <w:div w:id="621692276">
      <w:bodyDiv w:val="1"/>
      <w:marLeft w:val="0"/>
      <w:marRight w:val="0"/>
      <w:marTop w:val="0"/>
      <w:marBottom w:val="0"/>
      <w:divBdr>
        <w:top w:val="none" w:sz="0" w:space="0" w:color="auto"/>
        <w:left w:val="none" w:sz="0" w:space="0" w:color="auto"/>
        <w:bottom w:val="none" w:sz="0" w:space="0" w:color="auto"/>
        <w:right w:val="none" w:sz="0" w:space="0" w:color="auto"/>
      </w:divBdr>
    </w:div>
    <w:div w:id="825630789">
      <w:bodyDiv w:val="1"/>
      <w:marLeft w:val="0"/>
      <w:marRight w:val="0"/>
      <w:marTop w:val="0"/>
      <w:marBottom w:val="0"/>
      <w:divBdr>
        <w:top w:val="none" w:sz="0" w:space="0" w:color="auto"/>
        <w:left w:val="none" w:sz="0" w:space="0" w:color="auto"/>
        <w:bottom w:val="none" w:sz="0" w:space="0" w:color="auto"/>
        <w:right w:val="none" w:sz="0" w:space="0" w:color="auto"/>
      </w:divBdr>
    </w:div>
    <w:div w:id="1069037607">
      <w:bodyDiv w:val="1"/>
      <w:marLeft w:val="0"/>
      <w:marRight w:val="0"/>
      <w:marTop w:val="0"/>
      <w:marBottom w:val="0"/>
      <w:divBdr>
        <w:top w:val="none" w:sz="0" w:space="0" w:color="auto"/>
        <w:left w:val="none" w:sz="0" w:space="0" w:color="auto"/>
        <w:bottom w:val="none" w:sz="0" w:space="0" w:color="auto"/>
        <w:right w:val="none" w:sz="0" w:space="0" w:color="auto"/>
      </w:divBdr>
    </w:div>
    <w:div w:id="1375538263">
      <w:bodyDiv w:val="1"/>
      <w:marLeft w:val="0"/>
      <w:marRight w:val="0"/>
      <w:marTop w:val="0"/>
      <w:marBottom w:val="0"/>
      <w:divBdr>
        <w:top w:val="none" w:sz="0" w:space="0" w:color="auto"/>
        <w:left w:val="none" w:sz="0" w:space="0" w:color="auto"/>
        <w:bottom w:val="none" w:sz="0" w:space="0" w:color="auto"/>
        <w:right w:val="none" w:sz="0" w:space="0" w:color="auto"/>
      </w:divBdr>
    </w:div>
    <w:div w:id="1763455195">
      <w:bodyDiv w:val="1"/>
      <w:marLeft w:val="0"/>
      <w:marRight w:val="0"/>
      <w:marTop w:val="0"/>
      <w:marBottom w:val="0"/>
      <w:divBdr>
        <w:top w:val="none" w:sz="0" w:space="0" w:color="auto"/>
        <w:left w:val="none" w:sz="0" w:space="0" w:color="auto"/>
        <w:bottom w:val="none" w:sz="0" w:space="0" w:color="auto"/>
        <w:right w:val="none" w:sz="0" w:space="0" w:color="auto"/>
      </w:divBdr>
    </w:div>
    <w:div w:id="1821074636">
      <w:bodyDiv w:val="1"/>
      <w:marLeft w:val="0"/>
      <w:marRight w:val="0"/>
      <w:marTop w:val="0"/>
      <w:marBottom w:val="0"/>
      <w:divBdr>
        <w:top w:val="none" w:sz="0" w:space="0" w:color="auto"/>
        <w:left w:val="none" w:sz="0" w:space="0" w:color="auto"/>
        <w:bottom w:val="none" w:sz="0" w:space="0" w:color="auto"/>
        <w:right w:val="none" w:sz="0" w:space="0" w:color="auto"/>
      </w:divBdr>
    </w:div>
    <w:div w:id="1839031466">
      <w:bodyDiv w:val="1"/>
      <w:marLeft w:val="0"/>
      <w:marRight w:val="0"/>
      <w:marTop w:val="0"/>
      <w:marBottom w:val="0"/>
      <w:divBdr>
        <w:top w:val="none" w:sz="0" w:space="0" w:color="auto"/>
        <w:left w:val="none" w:sz="0" w:space="0" w:color="auto"/>
        <w:bottom w:val="none" w:sz="0" w:space="0" w:color="auto"/>
        <w:right w:val="none" w:sz="0" w:space="0" w:color="auto"/>
      </w:divBdr>
    </w:div>
    <w:div w:id="208464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4FB55-7043-4D15-86B8-29DD1D91C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49</Pages>
  <Words>17961</Words>
  <Characters>102381</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Дряницын Евгений Алексеевич</dc:creator>
  <cp:keywords/>
  <dc:description/>
  <cp:lastModifiedBy>Пряхина Ирина Игоревна</cp:lastModifiedBy>
  <cp:revision>89</cp:revision>
  <dcterms:created xsi:type="dcterms:W3CDTF">2024-05-14T09:39:00Z</dcterms:created>
  <dcterms:modified xsi:type="dcterms:W3CDTF">2024-05-24T08:08:00Z</dcterms:modified>
</cp:coreProperties>
</file>