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3F" w:rsidRPr="005214C2" w:rsidRDefault="0066274E" w:rsidP="00357C2F">
      <w:pPr>
        <w:spacing w:before="0"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VI</w:t>
      </w:r>
      <w:r w:rsidRPr="0066274E">
        <w:rPr>
          <w:b/>
          <w:sz w:val="28"/>
          <w:szCs w:val="28"/>
          <w:lang w:val="ru-RU"/>
        </w:rPr>
        <w:t xml:space="preserve">.8. </w:t>
      </w:r>
      <w:r w:rsidR="00BF103F" w:rsidRPr="00BF103F">
        <w:rPr>
          <w:b/>
          <w:sz w:val="28"/>
          <w:szCs w:val="28"/>
          <w:lang w:val="ru-RU"/>
        </w:rPr>
        <w:t xml:space="preserve">Изменения, </w:t>
      </w:r>
      <w:r w:rsidR="005214C2" w:rsidRPr="005214C2">
        <w:rPr>
          <w:b/>
          <w:sz w:val="28"/>
          <w:szCs w:val="28"/>
          <w:lang w:val="ru-RU"/>
        </w:rPr>
        <w:t>связанны</w:t>
      </w:r>
      <w:r w:rsidR="005214C2">
        <w:rPr>
          <w:b/>
          <w:sz w:val="28"/>
          <w:szCs w:val="28"/>
          <w:lang w:val="ru-RU"/>
        </w:rPr>
        <w:t>е</w:t>
      </w:r>
      <w:r w:rsidR="005214C2" w:rsidRPr="005214C2">
        <w:rPr>
          <w:b/>
          <w:sz w:val="28"/>
          <w:szCs w:val="28"/>
          <w:lang w:val="ru-RU"/>
        </w:rPr>
        <w:t xml:space="preserve"> с определением коэффициентов индексации типовых капитальных затрат проектов </w:t>
      </w:r>
      <w:proofErr w:type="spellStart"/>
      <w:r w:rsidR="005214C2" w:rsidRPr="005214C2">
        <w:rPr>
          <w:b/>
          <w:sz w:val="28"/>
          <w:szCs w:val="28"/>
          <w:lang w:val="ru-RU"/>
        </w:rPr>
        <w:t>КОММод</w:t>
      </w:r>
      <w:proofErr w:type="spellEnd"/>
    </w:p>
    <w:p w:rsidR="00BF103F" w:rsidRDefault="00BF103F" w:rsidP="00357C2F">
      <w:pPr>
        <w:spacing w:before="0" w:after="0"/>
        <w:jc w:val="right"/>
        <w:rPr>
          <w:b/>
          <w:sz w:val="28"/>
          <w:szCs w:val="28"/>
        </w:rPr>
      </w:pPr>
      <w:proofErr w:type="spellStart"/>
      <w:r w:rsidRPr="00E16B12">
        <w:rPr>
          <w:b/>
          <w:sz w:val="28"/>
          <w:szCs w:val="28"/>
        </w:rPr>
        <w:t>Приложение</w:t>
      </w:r>
      <w:proofErr w:type="spellEnd"/>
      <w:r w:rsidRPr="00E16B12">
        <w:rPr>
          <w:b/>
          <w:sz w:val="28"/>
          <w:szCs w:val="28"/>
        </w:rPr>
        <w:t xml:space="preserve"> № </w:t>
      </w:r>
      <w:r w:rsidR="0066274E">
        <w:rPr>
          <w:b/>
          <w:sz w:val="28"/>
          <w:szCs w:val="28"/>
        </w:rPr>
        <w:t>6.8</w:t>
      </w:r>
    </w:p>
    <w:p w:rsidR="004B5CA1" w:rsidRPr="00E16B12" w:rsidRDefault="004B5CA1" w:rsidP="00357C2F">
      <w:pPr>
        <w:spacing w:before="0" w:after="0"/>
        <w:jc w:val="right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BF103F" w:rsidRPr="005B1910" w:rsidTr="00357C2F">
        <w:trPr>
          <w:trHeight w:val="360"/>
        </w:trPr>
        <w:tc>
          <w:tcPr>
            <w:tcW w:w="5000" w:type="pct"/>
          </w:tcPr>
          <w:p w:rsidR="00BF103F" w:rsidRPr="00B30CD5" w:rsidRDefault="00BF103F" w:rsidP="00357C2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B30CD5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B30CD5">
              <w:rPr>
                <w:rFonts w:ascii="Garamond" w:hAnsi="Garamond"/>
                <w:sz w:val="24"/>
                <w:szCs w:val="24"/>
              </w:rPr>
              <w:t xml:space="preserve"> Ассоциация «НП Совет </w:t>
            </w:r>
            <w:r w:rsidR="00266C69">
              <w:rPr>
                <w:rFonts w:ascii="Garamond" w:hAnsi="Garamond"/>
                <w:sz w:val="24"/>
                <w:szCs w:val="24"/>
              </w:rPr>
              <w:t>р</w:t>
            </w:r>
            <w:r w:rsidRPr="00B30CD5">
              <w:rPr>
                <w:rFonts w:ascii="Garamond" w:hAnsi="Garamond"/>
                <w:sz w:val="24"/>
                <w:szCs w:val="24"/>
              </w:rPr>
              <w:t>ынка»</w:t>
            </w:r>
            <w:r w:rsidR="00E769A2">
              <w:rPr>
                <w:rFonts w:ascii="Garamond" w:hAnsi="Garamond"/>
                <w:sz w:val="24"/>
                <w:szCs w:val="24"/>
              </w:rPr>
              <w:t>.</w:t>
            </w:r>
          </w:p>
          <w:p w:rsidR="00F668FF" w:rsidRDefault="00BF103F" w:rsidP="00357C2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B30CD5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F668FF" w:rsidRPr="00B30CD5">
              <w:rPr>
                <w:rFonts w:ascii="Garamond" w:hAnsi="Garamond"/>
                <w:sz w:val="24"/>
                <w:szCs w:val="24"/>
              </w:rPr>
              <w:t xml:space="preserve">предлагается внести изменения в </w:t>
            </w:r>
            <w:r w:rsidR="00E769A2">
              <w:rPr>
                <w:rFonts w:ascii="Garamond" w:hAnsi="Garamond"/>
                <w:sz w:val="24"/>
                <w:szCs w:val="24"/>
              </w:rPr>
              <w:t>п</w:t>
            </w:r>
            <w:r w:rsidR="00F668FF" w:rsidRPr="00B30CD5">
              <w:rPr>
                <w:rFonts w:ascii="Garamond" w:hAnsi="Garamond"/>
                <w:sz w:val="24"/>
                <w:szCs w:val="24"/>
              </w:rPr>
              <w:t>риложение I к Регламенту финансовых расчетов на оптовом рынке электроэнергии (Приложение № 16 к Договору о присоединении к торговой системе оптового рынка) в части актуализации коэффициента индексации типовых капитальных затрат, отражающих долю затрат на оборудование</w:t>
            </w:r>
            <w:r w:rsidR="000F4956">
              <w:rPr>
                <w:rFonts w:ascii="Garamond" w:hAnsi="Garamond"/>
                <w:sz w:val="24"/>
                <w:szCs w:val="24"/>
              </w:rPr>
              <w:t>,</w:t>
            </w:r>
            <w:r w:rsidR="00F668FF" w:rsidRPr="00B30CD5">
              <w:rPr>
                <w:rFonts w:ascii="Garamond" w:hAnsi="Garamond"/>
                <w:sz w:val="24"/>
                <w:szCs w:val="24"/>
              </w:rPr>
              <w:t xml:space="preserve"> и коэффициента индексации типовых капитальных затрат, отражающих долю затрат на строительно-монтажные работы, в соответствии с которыми Коммерческий оператор будет рассчитывать значения типовых капитальных затрат проектов модернизации при проведении отбора проектов модернизации в 2020 году.</w:t>
            </w:r>
          </w:p>
          <w:p w:rsidR="00C2689F" w:rsidRPr="00C2689F" w:rsidRDefault="000A0D29" w:rsidP="000A0D29">
            <w:pPr>
              <w:pStyle w:val="ConsPlusNormal"/>
              <w:ind w:firstLine="596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П</w:t>
            </w:r>
            <w:r w:rsidR="00C2689F" w:rsidRPr="00C2689F">
              <w:rPr>
                <w:rFonts w:ascii="Garamond" w:hAnsi="Garamond"/>
                <w:sz w:val="24"/>
                <w:szCs w:val="24"/>
              </w:rPr>
              <w:t xml:space="preserve">редлагается </w:t>
            </w:r>
            <w:r>
              <w:rPr>
                <w:rFonts w:ascii="Garamond" w:hAnsi="Garamond"/>
                <w:sz w:val="24"/>
                <w:szCs w:val="24"/>
              </w:rPr>
              <w:t>т</w:t>
            </w:r>
            <w:r w:rsidRPr="00C2689F">
              <w:rPr>
                <w:rFonts w:ascii="Garamond" w:hAnsi="Garamond"/>
                <w:sz w:val="24"/>
                <w:szCs w:val="24"/>
              </w:rPr>
              <w:t xml:space="preserve">акже </w:t>
            </w:r>
            <w:r w:rsidR="00C2689F" w:rsidRPr="00C2689F">
              <w:rPr>
                <w:rFonts w:ascii="Garamond" w:hAnsi="Garamond"/>
                <w:sz w:val="24"/>
                <w:szCs w:val="24"/>
              </w:rPr>
              <w:t>внести изменения технического характера в регламенты оптового рынка.</w:t>
            </w:r>
          </w:p>
          <w:p w:rsidR="00BF103F" w:rsidRPr="0042366C" w:rsidRDefault="00BF103F" w:rsidP="00357C2F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B30CD5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B30CD5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с </w:t>
            </w:r>
            <w:r w:rsidR="005B1910">
              <w:rPr>
                <w:rFonts w:ascii="Garamond" w:hAnsi="Garamond" w:cs="Times New Roman"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  <w:r w:rsidR="00B30CD5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марта 2020 года</w:t>
            </w:r>
            <w:r w:rsidRPr="00B30CD5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Pr="00593265">
              <w:rPr>
                <w:rFonts w:ascii="Garamond" w:hAnsi="Garamond"/>
                <w:sz w:val="24"/>
                <w:szCs w:val="24"/>
              </w:rPr>
              <w:t xml:space="preserve">и </w:t>
            </w:r>
            <w:r w:rsidR="00593265" w:rsidRPr="00593265">
              <w:rPr>
                <w:rFonts w:ascii="Garamond" w:hAnsi="Garamond"/>
                <w:sz w:val="24"/>
                <w:szCs w:val="24"/>
              </w:rPr>
              <w:t xml:space="preserve">распространяют свое действие на отношения сторон по Договору о присоединении к торговой системе оптового рынка, возникшие с </w:t>
            </w:r>
            <w:r w:rsidRPr="00593265">
              <w:rPr>
                <w:rFonts w:ascii="Garamond" w:hAnsi="Garamond"/>
                <w:sz w:val="24"/>
                <w:szCs w:val="24"/>
              </w:rPr>
              <w:t>1 марта 2020 года</w:t>
            </w:r>
            <w:r w:rsidRPr="00B30CD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3763FF" w:rsidRDefault="003763FF" w:rsidP="00357C2F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:rsidR="008E007B" w:rsidRPr="00DB01D5" w:rsidRDefault="008E007B" w:rsidP="00357C2F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:rsidR="00017C6A" w:rsidRDefault="00017C6A" w:rsidP="00357C2F">
      <w:pPr>
        <w:spacing w:before="0" w:after="0"/>
        <w:rPr>
          <w:b/>
          <w:lang w:val="ru-RU"/>
        </w:rPr>
      </w:pPr>
    </w:p>
    <w:p w:rsidR="00281BCC" w:rsidRDefault="003763FF" w:rsidP="00357C2F">
      <w:pPr>
        <w:spacing w:before="0" w:after="0"/>
        <w:rPr>
          <w:b/>
          <w:lang w:val="ru-RU"/>
        </w:rPr>
      </w:pPr>
      <w:r>
        <w:rPr>
          <w:b/>
          <w:lang w:val="ru-RU"/>
        </w:rPr>
        <w:t>Действующая редакция</w:t>
      </w:r>
    </w:p>
    <w:p w:rsidR="003763FF" w:rsidRDefault="003763FF" w:rsidP="00357C2F">
      <w:pPr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</w:t>
      </w:r>
      <w:r>
        <w:rPr>
          <w:b/>
          <w:lang w:val="en-US"/>
        </w:rPr>
        <w:t>I</w:t>
      </w:r>
    </w:p>
    <w:p w:rsidR="00281BCC" w:rsidRPr="002547AB" w:rsidRDefault="00281BCC" w:rsidP="00281BCC">
      <w:pPr>
        <w:pStyle w:val="3"/>
      </w:pPr>
      <w:r w:rsidRPr="00F606FB">
        <w:t xml:space="preserve">Определение </w:t>
      </w:r>
      <w:r>
        <w:t>значений индексов</w:t>
      </w:r>
      <w:r w:rsidRPr="00F606FB">
        <w:t xml:space="preserve"> цен</w:t>
      </w:r>
      <w:r w:rsidR="002547AB" w:rsidRPr="002547AB">
        <w:t xml:space="preserve"> </w:t>
      </w:r>
      <w:r w:rsidR="002547AB">
        <w:t>и коэффициентов индексации</w:t>
      </w:r>
    </w:p>
    <w:p w:rsidR="00281BCC" w:rsidRPr="00F606FB" w:rsidRDefault="00281BCC" w:rsidP="00281BCC">
      <w:pPr>
        <w:pStyle w:val="3"/>
      </w:pPr>
    </w:p>
    <w:p w:rsidR="00281BCC" w:rsidRPr="002547AB" w:rsidRDefault="00281BCC" w:rsidP="00281BCC">
      <w:pPr>
        <w:pStyle w:val="a5"/>
        <w:widowControl w:val="0"/>
        <w:numPr>
          <w:ilvl w:val="0"/>
          <w:numId w:val="1"/>
        </w:numPr>
        <w:spacing w:before="120" w:after="120"/>
        <w:jc w:val="both"/>
        <w:rPr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Определение значения фактического индекса потребительских цен</w:t>
      </w:r>
    </w:p>
    <w:p w:rsidR="00281BCC" w:rsidRPr="002547AB" w:rsidRDefault="00281BCC" w:rsidP="00281BCC">
      <w:pPr>
        <w:pStyle w:val="a5"/>
        <w:widowControl w:val="0"/>
        <w:spacing w:before="120" w:after="120"/>
        <w:ind w:left="900"/>
        <w:jc w:val="both"/>
        <w:rPr>
          <w:szCs w:val="22"/>
        </w:rPr>
      </w:pPr>
    </w:p>
    <w:p w:rsidR="003763FF" w:rsidRPr="00340EBB" w:rsidRDefault="003763FF" w:rsidP="003763FF">
      <w:pPr>
        <w:widowControl w:val="0"/>
        <w:spacing w:before="120" w:after="120"/>
        <w:ind w:firstLine="540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Для расчетов на оптовом рынке КО используются данные о фактическом значении индекса потребительских цен на товары и услуги по </w:t>
      </w:r>
      <w:r w:rsidRPr="00340EBB">
        <w:rPr>
          <w:szCs w:val="22"/>
          <w:lang w:val="ru-RU"/>
        </w:rPr>
        <w:t xml:space="preserve">Российской Федерации в месяце </w:t>
      </w:r>
      <w:r w:rsidRPr="00340EBB">
        <w:rPr>
          <w:i/>
          <w:szCs w:val="22"/>
          <w:lang w:val="en-US"/>
        </w:rPr>
        <w:t>m</w:t>
      </w:r>
      <w:r w:rsidRPr="00340EBB">
        <w:rPr>
          <w:szCs w:val="22"/>
          <w:lang w:val="ru-RU"/>
        </w:rPr>
        <w:t xml:space="preserve"> года </w:t>
      </w:r>
      <w:proofErr w:type="spellStart"/>
      <w:r w:rsidRPr="00340EBB">
        <w:rPr>
          <w:i/>
          <w:szCs w:val="22"/>
          <w:lang w:val="en-US"/>
        </w:rPr>
        <w:t>i</w:t>
      </w:r>
      <w:proofErr w:type="spellEnd"/>
      <w:r w:rsidRPr="00340EBB">
        <w:rPr>
          <w:szCs w:val="22"/>
          <w:lang w:val="ru-RU"/>
        </w:rPr>
        <w:t xml:space="preserve">-1 в процентах к декабрю года </w:t>
      </w:r>
      <w:proofErr w:type="spellStart"/>
      <w:r w:rsidRPr="00340EBB">
        <w:rPr>
          <w:i/>
          <w:szCs w:val="22"/>
          <w:lang w:val="en-US"/>
        </w:rPr>
        <w:t>i</w:t>
      </w:r>
      <w:proofErr w:type="spellEnd"/>
      <w:r w:rsidRPr="00340EBB">
        <w:rPr>
          <w:szCs w:val="22"/>
          <w:lang w:val="ru-RU"/>
        </w:rPr>
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</w:r>
      <w:hyperlink r:id="rId8" w:history="1">
        <w:r w:rsidRPr="00340EBB">
          <w:rPr>
            <w:rStyle w:val="a3"/>
          </w:rPr>
          <w:t>www</w:t>
        </w:r>
        <w:r w:rsidRPr="00340EBB">
          <w:rPr>
            <w:rStyle w:val="a3"/>
            <w:lang w:val="ru-RU"/>
          </w:rPr>
          <w:t>.</w:t>
        </w:r>
        <w:r w:rsidRPr="00340EBB">
          <w:rPr>
            <w:rStyle w:val="a3"/>
          </w:rPr>
          <w:t>gks</w:t>
        </w:r>
        <w:r w:rsidRPr="00340EBB">
          <w:rPr>
            <w:rStyle w:val="a3"/>
            <w:lang w:val="ru-RU"/>
          </w:rPr>
          <w:t>.</w:t>
        </w:r>
        <w:r w:rsidRPr="00340EBB">
          <w:rPr>
            <w:rStyle w:val="a3"/>
          </w:rPr>
          <w:t>ru</w:t>
        </w:r>
      </w:hyperlink>
      <w:r w:rsidRPr="00340EBB">
        <w:rPr>
          <w:szCs w:val="22"/>
          <w:lang w:val="ru-RU"/>
        </w:rPr>
        <w:t xml:space="preserve">: </w:t>
      </w:r>
      <w:r w:rsidRPr="00340EBB">
        <w:rPr>
          <w:lang w:val="ru-RU"/>
        </w:rPr>
        <w:t xml:space="preserve">«Главная страница / Статистика / Официальная статистика / Цены / Потребительские цены / Индексы потребительских цен на товары и услуги / </w:t>
      </w:r>
      <w:r w:rsidRPr="00340EBB">
        <w:t>HTM</w:t>
      </w:r>
      <w:r w:rsidRPr="00266C69">
        <w:rPr>
          <w:highlight w:val="yellow"/>
        </w:rPr>
        <w:t>L</w:t>
      </w:r>
      <w:r w:rsidRPr="00340EBB">
        <w:rPr>
          <w:lang w:val="ru-RU"/>
        </w:rPr>
        <w:t xml:space="preserve"> / - на товары и услуги» по состоянию на 18 января года </w:t>
      </w:r>
      <w:proofErr w:type="spellStart"/>
      <w:r w:rsidRPr="00340EBB">
        <w:rPr>
          <w:i/>
        </w:rPr>
        <w:t>i</w:t>
      </w:r>
      <w:proofErr w:type="spellEnd"/>
      <w:r w:rsidRPr="00340EBB">
        <w:rPr>
          <w:i/>
          <w:lang w:val="ru-RU"/>
        </w:rPr>
        <w:t xml:space="preserve"> </w:t>
      </w:r>
      <w:r w:rsidRPr="00340EBB">
        <w:rPr>
          <w:lang w:val="ru-RU"/>
        </w:rPr>
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</w:r>
      <w:r w:rsidRPr="00340EBB">
        <w:t>www</w:t>
      </w:r>
      <w:r w:rsidRPr="00340EBB">
        <w:rPr>
          <w:lang w:val="ru-RU"/>
        </w:rPr>
        <w:t>.</w:t>
      </w:r>
      <w:r w:rsidRPr="00340EBB">
        <w:t>gks</w:t>
      </w:r>
      <w:r w:rsidRPr="00340EBB">
        <w:rPr>
          <w:lang w:val="ru-RU"/>
        </w:rPr>
        <w:t>.</w:t>
      </w:r>
      <w:r w:rsidRPr="00340EBB">
        <w:t>ru</w:t>
      </w:r>
      <w:r w:rsidRPr="00340EBB">
        <w:rPr>
          <w:lang w:val="ru-RU"/>
        </w:rPr>
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</w:r>
      <w:r w:rsidRPr="00340EBB">
        <w:t>HTM</w:t>
      </w:r>
      <w:r w:rsidRPr="00266C69">
        <w:rPr>
          <w:highlight w:val="yellow"/>
        </w:rPr>
        <w:t>L</w:t>
      </w:r>
      <w:r w:rsidRPr="00340EBB">
        <w:rPr>
          <w:lang w:val="ru-RU"/>
        </w:rPr>
        <w:t xml:space="preserve"> / - на товары и услуги» </w:t>
      </w:r>
      <w:r w:rsidRPr="00340EBB">
        <w:rPr>
          <w:szCs w:val="22"/>
          <w:lang w:val="ru-RU"/>
        </w:rPr>
        <w:t>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</w:r>
    </w:p>
    <w:p w:rsidR="003763FF" w:rsidRPr="00340EBB" w:rsidRDefault="003763FF" w:rsidP="003763FF">
      <w:pPr>
        <w:widowControl w:val="0"/>
        <w:spacing w:before="120" w:after="120"/>
        <w:ind w:firstLine="540"/>
        <w:jc w:val="both"/>
        <w:rPr>
          <w:lang w:val="ru-RU"/>
        </w:rPr>
      </w:pPr>
      <w:r w:rsidRPr="00340EBB">
        <w:rPr>
          <w:szCs w:val="22"/>
          <w:lang w:val="ru-RU"/>
        </w:rPr>
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</w:r>
      <w:hyperlink r:id="rId9" w:history="1">
        <w:r w:rsidRPr="00340EBB">
          <w:rPr>
            <w:rStyle w:val="a3"/>
          </w:rPr>
          <w:t>www</w:t>
        </w:r>
        <w:r w:rsidRPr="00340EBB">
          <w:rPr>
            <w:rStyle w:val="a3"/>
            <w:lang w:val="ru-RU"/>
          </w:rPr>
          <w:t>.</w:t>
        </w:r>
        <w:proofErr w:type="spellStart"/>
        <w:r w:rsidRPr="00340EBB">
          <w:rPr>
            <w:rStyle w:val="a3"/>
          </w:rPr>
          <w:t>gks</w:t>
        </w:r>
        <w:proofErr w:type="spellEnd"/>
        <w:r w:rsidRPr="00340EBB">
          <w:rPr>
            <w:rStyle w:val="a3"/>
            <w:lang w:val="ru-RU"/>
          </w:rPr>
          <w:t>.</w:t>
        </w:r>
        <w:proofErr w:type="spellStart"/>
        <w:r w:rsidRPr="00340EBB">
          <w:rPr>
            <w:rStyle w:val="a3"/>
          </w:rPr>
          <w:t>ru</w:t>
        </w:r>
        <w:proofErr w:type="spellEnd"/>
      </w:hyperlink>
      <w:r w:rsidRPr="00340EBB">
        <w:rPr>
          <w:szCs w:val="22"/>
          <w:lang w:val="ru-RU"/>
        </w:rPr>
        <w:t xml:space="preserve">: </w:t>
      </w:r>
      <w:r w:rsidRPr="00340EBB">
        <w:rPr>
          <w:lang w:val="ru-RU"/>
        </w:rPr>
        <w:t xml:space="preserve">«Главная страница / Статистика / Официальная статистика / Цены / Потребительские цены / Индексы </w:t>
      </w:r>
      <w:r w:rsidRPr="00340EBB">
        <w:rPr>
          <w:lang w:val="ru-RU"/>
        </w:rPr>
        <w:lastRenderedPageBreak/>
        <w:t xml:space="preserve">потребительских цен на товары и услуги / </w:t>
      </w:r>
      <w:r w:rsidRPr="00340EBB">
        <w:t>HTM</w:t>
      </w:r>
      <w:r w:rsidRPr="00266C69">
        <w:rPr>
          <w:highlight w:val="yellow"/>
        </w:rPr>
        <w:t>L</w:t>
      </w:r>
      <w:r w:rsidRPr="00340EBB">
        <w:rPr>
          <w:lang w:val="ru-RU"/>
        </w:rPr>
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</w:t>
      </w:r>
      <w:r w:rsidR="00017C6A">
        <w:rPr>
          <w:lang w:val="ru-RU"/>
        </w:rPr>
        <w:t xml:space="preserve"> </w:t>
      </w:r>
      <w:r w:rsidRPr="00340EBB">
        <w:rPr>
          <w:lang w:val="ru-RU"/>
        </w:rPr>
        <w:t xml:space="preserve">в месяце </w:t>
      </w:r>
      <w:r w:rsidRPr="00340EBB">
        <w:rPr>
          <w:i/>
          <w:lang w:val="ru-RU"/>
        </w:rPr>
        <w:t>m</w:t>
      </w:r>
      <w:r w:rsidRPr="00340EBB">
        <w:rPr>
          <w:lang w:val="ru-RU"/>
        </w:rPr>
        <w:t xml:space="preserve"> 2019 года к декабрю 2018 года).</w:t>
      </w:r>
    </w:p>
    <w:p w:rsidR="00281BCC" w:rsidRPr="002547AB" w:rsidRDefault="00281BCC" w:rsidP="00281BCC">
      <w:pPr>
        <w:widowControl w:val="0"/>
        <w:spacing w:before="120" w:after="120"/>
        <w:ind w:firstLine="540"/>
        <w:jc w:val="both"/>
        <w:rPr>
          <w:szCs w:val="22"/>
          <w:lang w:val="ru-RU"/>
        </w:rPr>
      </w:pPr>
    </w:p>
    <w:p w:rsidR="00281BCC" w:rsidRPr="002547AB" w:rsidRDefault="00281BCC" w:rsidP="00281BCC">
      <w:pPr>
        <w:pStyle w:val="a5"/>
        <w:widowControl w:val="0"/>
        <w:numPr>
          <w:ilvl w:val="0"/>
          <w:numId w:val="1"/>
        </w:numPr>
        <w:spacing w:before="120" w:after="120"/>
        <w:jc w:val="both"/>
        <w:rPr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Определение значени</w:t>
      </w:r>
      <w:r w:rsidR="008E007B">
        <w:rPr>
          <w:rFonts w:ascii="Garamond" w:hAnsi="Garamond"/>
          <w:b/>
          <w:i/>
          <w:szCs w:val="22"/>
        </w:rPr>
        <w:t>й коэффициентов индексации типовых капит</w:t>
      </w:r>
      <w:r w:rsidR="000F4956">
        <w:rPr>
          <w:rFonts w:ascii="Garamond" w:hAnsi="Garamond"/>
          <w:b/>
          <w:i/>
          <w:szCs w:val="22"/>
        </w:rPr>
        <w:t>а</w:t>
      </w:r>
      <w:r w:rsidR="008E007B">
        <w:rPr>
          <w:rFonts w:ascii="Garamond" w:hAnsi="Garamond"/>
          <w:b/>
          <w:i/>
          <w:szCs w:val="22"/>
        </w:rPr>
        <w:t>льных затрат</w:t>
      </w:r>
    </w:p>
    <w:p w:rsidR="00281BCC" w:rsidRPr="002547AB" w:rsidRDefault="00281BCC" w:rsidP="00281BCC">
      <w:pPr>
        <w:pStyle w:val="a5"/>
        <w:widowControl w:val="0"/>
        <w:spacing w:before="120" w:after="120"/>
        <w:ind w:left="900"/>
        <w:jc w:val="both"/>
        <w:rPr>
          <w:b/>
          <w:i/>
          <w:szCs w:val="22"/>
        </w:rPr>
      </w:pPr>
    </w:p>
    <w:p w:rsidR="00281BCC" w:rsidRPr="00317DA1" w:rsidRDefault="00281BCC" w:rsidP="00317DA1">
      <w:pPr>
        <w:pStyle w:val="a5"/>
        <w:widowControl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Коэффициент индексации типовых капитальных затрат, отражающих долю затрат на оборудовани</w:t>
      </w:r>
      <w:r w:rsidRPr="00317DA1">
        <w:rPr>
          <w:rFonts w:ascii="Garamond" w:hAnsi="Garamond"/>
          <w:b/>
          <w:i/>
          <w:szCs w:val="22"/>
        </w:rPr>
        <w:t xml:space="preserve">е </w:t>
      </w:r>
    </w:p>
    <w:p w:rsidR="009F0089" w:rsidRPr="00266C69" w:rsidRDefault="009F0089" w:rsidP="00385063">
      <w:pPr>
        <w:ind w:firstLine="567"/>
        <w:jc w:val="both"/>
        <w:rPr>
          <w:rFonts w:ascii="Calibri" w:hAnsi="Calibri"/>
          <w:highlight w:val="yellow"/>
          <w:lang w:val="ru-RU"/>
        </w:rPr>
      </w:pPr>
      <w:r w:rsidRPr="00266C69">
        <w:rPr>
          <w:position w:val="-12"/>
          <w:szCs w:val="22"/>
          <w:highlight w:val="yellow"/>
        </w:rPr>
        <w:object w:dxaOrig="15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5pt;height:23pt" o:ole="">
            <v:imagedata r:id="rId10" o:title=""/>
          </v:shape>
          <o:OLEObject Type="Embed" ProgID="Equation.3" ShapeID="_x0000_i1025" DrawAspect="Content" ObjectID="_1646490511" r:id="rId11"/>
        </w:object>
      </w:r>
      <w:r w:rsidR="000F4956">
        <w:rPr>
          <w:szCs w:val="22"/>
          <w:highlight w:val="yellow"/>
          <w:lang w:val="ru-RU"/>
        </w:rPr>
        <w:t>–</w:t>
      </w:r>
      <w:r w:rsidRPr="00266C69">
        <w:rPr>
          <w:szCs w:val="22"/>
          <w:highlight w:val="yellow"/>
          <w:lang w:val="ru-RU"/>
        </w:rPr>
        <w:t xml:space="preserve"> к</w:t>
      </w:r>
      <w:r w:rsidRPr="00266C69">
        <w:rPr>
          <w:highlight w:val="yellow"/>
          <w:lang w:val="ru-RU"/>
        </w:rPr>
        <w:t xml:space="preserve">оэффициент индексации типовых капитальных затрат, отражающих долю затрат на </w:t>
      </w:r>
      <w:r w:rsidR="00385063" w:rsidRPr="00266C69">
        <w:rPr>
          <w:highlight w:val="yellow"/>
          <w:lang w:val="ru-RU"/>
        </w:rPr>
        <w:t>оборудование</w:t>
      </w:r>
      <w:r w:rsidRPr="00266C69">
        <w:rPr>
          <w:highlight w:val="yellow"/>
          <w:lang w:val="ru-RU"/>
        </w:rPr>
        <w:t xml:space="preserve">, используемый при проведении отбора проектов модернизации генерирующего оборудования тепловых электростанций в </w:t>
      </w:r>
      <w:proofErr w:type="gramStart"/>
      <w:r w:rsidRPr="00266C69">
        <w:rPr>
          <w:highlight w:val="yellow"/>
          <w:lang w:val="ru-RU"/>
        </w:rPr>
        <w:t xml:space="preserve">году </w:t>
      </w:r>
      <w:r w:rsidRPr="00266C69">
        <w:rPr>
          <w:position w:val="-6"/>
          <w:szCs w:val="22"/>
          <w:highlight w:val="yellow"/>
        </w:rPr>
        <w:object w:dxaOrig="940" w:dyaOrig="279">
          <v:shape id="_x0000_i1026" type="#_x0000_t75" style="width:53.6pt;height:15.3pt" o:ole="">
            <v:imagedata r:id="rId12" o:title=""/>
          </v:shape>
          <o:OLEObject Type="Embed" ProgID="Equation.3" ShapeID="_x0000_i1026" DrawAspect="Content" ObjectID="_1646490512" r:id="rId13"/>
        </w:object>
      </w:r>
      <w:r w:rsidRPr="00266C69">
        <w:rPr>
          <w:highlight w:val="yellow"/>
          <w:lang w:val="ru-RU"/>
        </w:rPr>
        <w:t>,</w:t>
      </w:r>
      <w:proofErr w:type="gramEnd"/>
      <w:r w:rsidRPr="00266C69">
        <w:rPr>
          <w:highlight w:val="yellow"/>
          <w:lang w:val="ru-RU"/>
        </w:rPr>
        <w:t xml:space="preserve"> определ</w:t>
      </w:r>
      <w:r w:rsidR="004B5CA1">
        <w:rPr>
          <w:highlight w:val="yellow"/>
          <w:lang w:val="ru-RU"/>
        </w:rPr>
        <w:t>е</w:t>
      </w:r>
      <w:r w:rsidRPr="00266C69">
        <w:rPr>
          <w:highlight w:val="yellow"/>
          <w:lang w:val="ru-RU"/>
        </w:rPr>
        <w:t>нный по формуле:</w:t>
      </w:r>
    </w:p>
    <w:p w:rsidR="00317DA1" w:rsidRPr="001750F4" w:rsidRDefault="009F0089" w:rsidP="00385063">
      <w:pPr>
        <w:pStyle w:val="a8"/>
        <w:ind w:left="499"/>
        <w:jc w:val="center"/>
        <w:rPr>
          <w:rFonts w:ascii="Garamond" w:hAnsi="Garamond"/>
          <w:szCs w:val="22"/>
          <w:lang w:val="ru-RU"/>
        </w:rPr>
      </w:pPr>
      <w:r w:rsidRPr="00266C69">
        <w:rPr>
          <w:rFonts w:ascii="Garamond" w:hAnsi="Garamond"/>
          <w:position w:val="-32"/>
          <w:szCs w:val="22"/>
          <w:highlight w:val="yellow"/>
        </w:rPr>
        <w:object w:dxaOrig="2540" w:dyaOrig="760">
          <v:shape id="_x0000_i1027" type="#_x0000_t75" style="width:136.35pt;height:43.65pt" o:ole="">
            <v:imagedata r:id="rId14" o:title=""/>
          </v:shape>
          <o:OLEObject Type="Embed" ProgID="Equation.3" ShapeID="_x0000_i1027" DrawAspect="Content" ObjectID="_1646490513" r:id="rId15"/>
        </w:object>
      </w:r>
      <w:r w:rsidRPr="00266C69">
        <w:rPr>
          <w:rFonts w:ascii="Garamond" w:hAnsi="Garamond"/>
          <w:szCs w:val="22"/>
          <w:highlight w:val="yellow"/>
          <w:lang w:val="ru-RU"/>
        </w:rPr>
        <w:t>, где</w:t>
      </w:r>
    </w:p>
    <w:p w:rsidR="00317DA1" w:rsidRDefault="00317DA1" w:rsidP="00281BCC">
      <w:pPr>
        <w:autoSpaceDE w:val="0"/>
        <w:autoSpaceDN w:val="0"/>
        <w:adjustRightInd w:val="0"/>
        <w:spacing w:before="0" w:after="0"/>
        <w:jc w:val="both"/>
        <w:rPr>
          <w:rFonts w:eastAsiaTheme="minorHAnsi" w:cs="Garamond"/>
          <w:b/>
          <w:bCs/>
          <w:szCs w:val="2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5"/>
        <w:gridCol w:w="2267"/>
        <w:gridCol w:w="9254"/>
      </w:tblGrid>
      <w:tr w:rsidR="009F0089" w:rsidRPr="00017C6A" w:rsidTr="002547AB">
        <w:tc>
          <w:tcPr>
            <w:tcW w:w="1545" w:type="dxa"/>
          </w:tcPr>
          <w:p w:rsidR="009F0089" w:rsidRPr="00017C6A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17C6A">
              <w:rPr>
                <w:sz w:val="22"/>
                <w:szCs w:val="22"/>
                <w:highlight w:val="yellow"/>
                <w:lang w:val="ru-RU"/>
              </w:rPr>
              <w:t xml:space="preserve">Год </w:t>
            </w:r>
            <w:r w:rsidRPr="000F4956">
              <w:rPr>
                <w:i/>
                <w:sz w:val="22"/>
                <w:szCs w:val="22"/>
                <w:highlight w:val="yellow"/>
                <w:lang w:val="en-US"/>
              </w:rPr>
              <w:t>y</w:t>
            </w:r>
          </w:p>
        </w:tc>
        <w:tc>
          <w:tcPr>
            <w:tcW w:w="2267" w:type="dxa"/>
          </w:tcPr>
          <w:p w:rsidR="009F0089" w:rsidRPr="00017C6A" w:rsidRDefault="009F0089" w:rsidP="002547AB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proofErr w:type="gramStart"/>
            <w:r w:rsidRPr="00017C6A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Pr="00017C6A">
              <w:rPr>
                <w:position w:val="-14"/>
                <w:sz w:val="22"/>
                <w:szCs w:val="22"/>
                <w:highlight w:val="yellow"/>
                <w:lang w:eastAsia="en-US"/>
              </w:rPr>
              <w:object w:dxaOrig="1080" w:dyaOrig="400">
                <v:shape id="_x0000_i1028" type="#_x0000_t75" style="width:57.45pt;height:23pt" o:ole="">
                  <v:imagedata r:id="rId16" o:title=""/>
                </v:shape>
                <o:OLEObject Type="Embed" ProgID="Equation.3" ShapeID="_x0000_i1028" DrawAspect="Content" ObjectID="_1646490514" r:id="rId17"/>
              </w:object>
            </w:r>
            <w:r w:rsidRPr="00017C6A">
              <w:rPr>
                <w:sz w:val="22"/>
                <w:szCs w:val="22"/>
                <w:highlight w:val="yellow"/>
                <w:lang w:val="ru-RU" w:eastAsia="en-US"/>
              </w:rPr>
              <w:t>,</w:t>
            </w:r>
            <w:proofErr w:type="gramEnd"/>
            <w:r w:rsidRPr="00017C6A">
              <w:rPr>
                <w:sz w:val="22"/>
                <w:szCs w:val="22"/>
                <w:highlight w:val="yellow"/>
                <w:lang w:val="ru-RU" w:eastAsia="en-US"/>
              </w:rPr>
              <w:t xml:space="preserve"> %</w:t>
            </w:r>
          </w:p>
        </w:tc>
        <w:tc>
          <w:tcPr>
            <w:tcW w:w="9254" w:type="dxa"/>
          </w:tcPr>
          <w:p w:rsidR="009F0089" w:rsidRPr="00017C6A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17C6A">
              <w:rPr>
                <w:sz w:val="22"/>
                <w:szCs w:val="22"/>
                <w:highlight w:val="yellow"/>
                <w:lang w:val="ru-RU"/>
              </w:rPr>
              <w:t>Комментарий</w:t>
            </w:r>
            <w:r w:rsidR="0033035C">
              <w:rPr>
                <w:sz w:val="22"/>
                <w:szCs w:val="22"/>
                <w:highlight w:val="yellow"/>
                <w:lang w:val="ru-RU"/>
              </w:rPr>
              <w:t> </w:t>
            </w:r>
            <w:r w:rsidRPr="00017C6A">
              <w:rPr>
                <w:sz w:val="22"/>
                <w:szCs w:val="22"/>
                <w:highlight w:val="yellow"/>
                <w:lang w:val="en-US"/>
              </w:rPr>
              <w:t>*</w:t>
            </w:r>
          </w:p>
        </w:tc>
      </w:tr>
      <w:tr w:rsidR="009F0089" w:rsidRPr="005B1910" w:rsidTr="002547AB">
        <w:tc>
          <w:tcPr>
            <w:tcW w:w="1545" w:type="dxa"/>
          </w:tcPr>
          <w:p w:rsidR="009F0089" w:rsidRPr="00017C6A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17C6A">
              <w:rPr>
                <w:sz w:val="22"/>
                <w:szCs w:val="22"/>
                <w:highlight w:val="yellow"/>
                <w:lang w:val="en-US"/>
              </w:rPr>
              <w:t>2018</w:t>
            </w:r>
          </w:p>
        </w:tc>
        <w:tc>
          <w:tcPr>
            <w:tcW w:w="2267" w:type="dxa"/>
          </w:tcPr>
          <w:p w:rsidR="009F0089" w:rsidRPr="00017C6A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17C6A">
              <w:rPr>
                <w:sz w:val="22"/>
                <w:szCs w:val="22"/>
                <w:highlight w:val="yellow"/>
                <w:lang w:val="en-US"/>
              </w:rPr>
              <w:t>104,26</w:t>
            </w:r>
          </w:p>
        </w:tc>
        <w:tc>
          <w:tcPr>
            <w:tcW w:w="9254" w:type="dxa"/>
          </w:tcPr>
          <w:p w:rsidR="009F0089" w:rsidRPr="00017C6A" w:rsidRDefault="009F0089" w:rsidP="002547AB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017C6A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:rsidR="00281BCC" w:rsidRPr="002547AB" w:rsidRDefault="00281BCC" w:rsidP="00281BCC">
      <w:pPr>
        <w:rPr>
          <w:lang w:val="ru-RU"/>
        </w:rPr>
      </w:pPr>
    </w:p>
    <w:p w:rsidR="009F0089" w:rsidRPr="0033035C" w:rsidRDefault="009F0089" w:rsidP="009F0089">
      <w:pPr>
        <w:rPr>
          <w:sz w:val="20"/>
          <w:lang w:val="ru-RU"/>
        </w:rPr>
      </w:pPr>
      <w:r w:rsidRPr="0033035C">
        <w:rPr>
          <w:sz w:val="20"/>
          <w:lang w:val="ru-RU"/>
        </w:rPr>
        <w:t>*</w:t>
      </w:r>
      <w:r w:rsidR="00017C6A" w:rsidRPr="0033035C">
        <w:rPr>
          <w:sz w:val="20"/>
          <w:lang w:val="ru-RU"/>
        </w:rPr>
        <w:t> </w:t>
      </w:r>
      <w:r w:rsidRPr="0033035C">
        <w:rPr>
          <w:sz w:val="20"/>
          <w:lang w:val="ru-RU"/>
        </w:rPr>
        <w:t>Указывается</w:t>
      </w:r>
      <w:r w:rsidR="00357C2F" w:rsidRPr="0033035C">
        <w:rPr>
          <w:sz w:val="20"/>
          <w:lang w:val="ru-RU"/>
        </w:rPr>
        <w:t>,</w:t>
      </w:r>
      <w:r w:rsidRPr="0033035C">
        <w:rPr>
          <w:sz w:val="20"/>
          <w:lang w:val="ru-RU"/>
        </w:rPr>
        <w:t xml:space="preserve"> какое значение использовано в качестве коэффициента</w:t>
      </w:r>
      <w:r w:rsidR="00357C2F" w:rsidRPr="0033035C">
        <w:rPr>
          <w:sz w:val="20"/>
          <w:lang w:val="ru-RU"/>
        </w:rPr>
        <w:t>.</w:t>
      </w:r>
    </w:p>
    <w:p w:rsidR="00281BCC" w:rsidRDefault="00281BCC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0F4956" w:rsidRDefault="000F4956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0F4956" w:rsidRDefault="000F4956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0F4956" w:rsidRDefault="000F4956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0F4956" w:rsidRDefault="000F4956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0F4956" w:rsidRPr="003763FF" w:rsidRDefault="000F4956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281BCC" w:rsidRPr="002547AB" w:rsidRDefault="00281BCC" w:rsidP="00281BCC">
      <w:pPr>
        <w:pStyle w:val="a5"/>
        <w:widowControl w:val="0"/>
        <w:spacing w:before="120" w:after="120"/>
        <w:ind w:left="1620"/>
        <w:jc w:val="both"/>
        <w:rPr>
          <w:rFonts w:ascii="Garamond" w:hAnsi="Garamond"/>
          <w:b/>
          <w:i/>
          <w:szCs w:val="22"/>
        </w:rPr>
      </w:pPr>
    </w:p>
    <w:p w:rsidR="00281BCC" w:rsidRPr="002547AB" w:rsidRDefault="00281BCC" w:rsidP="002547AB">
      <w:pPr>
        <w:pStyle w:val="a5"/>
        <w:widowControl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lastRenderedPageBreak/>
        <w:t xml:space="preserve">Коэффициент индексации типовых капитальных затрат, отражающих долю затрат </w:t>
      </w:r>
      <w:r w:rsidR="000F4956">
        <w:rPr>
          <w:rFonts w:ascii="Garamond" w:hAnsi="Garamond"/>
          <w:b/>
          <w:i/>
          <w:szCs w:val="22"/>
        </w:rPr>
        <w:t>на строительно-монтажные работы</w:t>
      </w:r>
      <w:r w:rsidRPr="002547AB">
        <w:rPr>
          <w:rFonts w:ascii="Garamond" w:hAnsi="Garamond"/>
          <w:b/>
          <w:i/>
          <w:szCs w:val="22"/>
        </w:rPr>
        <w:t xml:space="preserve"> </w:t>
      </w:r>
    </w:p>
    <w:p w:rsidR="00281BCC" w:rsidRDefault="00281BCC" w:rsidP="00281BCC">
      <w:pPr>
        <w:autoSpaceDE w:val="0"/>
        <w:autoSpaceDN w:val="0"/>
        <w:adjustRightInd w:val="0"/>
        <w:spacing w:before="0" w:after="0"/>
        <w:jc w:val="both"/>
        <w:rPr>
          <w:rFonts w:eastAsiaTheme="minorHAnsi" w:cs="Garamond"/>
          <w:b/>
          <w:bCs/>
          <w:szCs w:val="22"/>
          <w:lang w:val="ru-RU"/>
        </w:rPr>
      </w:pPr>
    </w:p>
    <w:p w:rsidR="00921420" w:rsidRPr="00266C69" w:rsidRDefault="009F0089" w:rsidP="00385063">
      <w:pPr>
        <w:ind w:firstLine="709"/>
        <w:jc w:val="both"/>
        <w:rPr>
          <w:rFonts w:ascii="Calibri" w:hAnsi="Calibri"/>
          <w:highlight w:val="yellow"/>
          <w:lang w:val="ru-RU"/>
        </w:rPr>
      </w:pPr>
      <w:r w:rsidRPr="00266C69">
        <w:rPr>
          <w:position w:val="-12"/>
          <w:szCs w:val="22"/>
          <w:highlight w:val="yellow"/>
        </w:rPr>
        <w:object w:dxaOrig="1579" w:dyaOrig="420">
          <v:shape id="_x0000_i1029" type="#_x0000_t75" style="width:86.55pt;height:23pt" o:ole="">
            <v:imagedata r:id="rId18" o:title=""/>
          </v:shape>
          <o:OLEObject Type="Embed" ProgID="Equation.3" ShapeID="_x0000_i1029" DrawAspect="Content" ObjectID="_1646490515" r:id="rId19"/>
        </w:object>
      </w:r>
      <w:r w:rsidR="00017C6A">
        <w:rPr>
          <w:szCs w:val="22"/>
          <w:highlight w:val="yellow"/>
          <w:lang w:val="ru-RU"/>
        </w:rPr>
        <w:t xml:space="preserve"> –</w:t>
      </w:r>
      <w:r w:rsidRPr="00266C69">
        <w:rPr>
          <w:szCs w:val="22"/>
          <w:highlight w:val="yellow"/>
          <w:lang w:val="ru-RU"/>
        </w:rPr>
        <w:t xml:space="preserve"> к</w:t>
      </w:r>
      <w:r w:rsidR="00921420" w:rsidRPr="00266C69">
        <w:rPr>
          <w:highlight w:val="yellow"/>
          <w:lang w:val="ru-RU"/>
        </w:rPr>
        <w:t xml:space="preserve">оэффициент индексации типовых капитальных затрат, отражающих долю затрат на строительно-монтажные работы, используемый при проведении отбора проектов модернизации генерирующего оборудования тепловых электростанций в </w:t>
      </w:r>
      <w:proofErr w:type="gramStart"/>
      <w:r w:rsidR="00921420" w:rsidRPr="00266C69">
        <w:rPr>
          <w:highlight w:val="yellow"/>
          <w:lang w:val="ru-RU"/>
        </w:rPr>
        <w:t>году</w:t>
      </w:r>
      <w:r w:rsidRPr="00266C69">
        <w:rPr>
          <w:highlight w:val="yellow"/>
          <w:lang w:val="ru-RU"/>
        </w:rPr>
        <w:t xml:space="preserve"> </w:t>
      </w:r>
      <w:r w:rsidRPr="00266C69">
        <w:rPr>
          <w:position w:val="-6"/>
          <w:szCs w:val="22"/>
          <w:highlight w:val="yellow"/>
        </w:rPr>
        <w:object w:dxaOrig="940" w:dyaOrig="279">
          <v:shape id="_x0000_i1030" type="#_x0000_t75" style="width:53.6pt;height:15.3pt" o:ole="">
            <v:imagedata r:id="rId12" o:title=""/>
          </v:shape>
          <o:OLEObject Type="Embed" ProgID="Equation.3" ShapeID="_x0000_i1030" DrawAspect="Content" ObjectID="_1646490516" r:id="rId20"/>
        </w:object>
      </w:r>
      <w:r w:rsidR="00921420" w:rsidRPr="00266C69">
        <w:rPr>
          <w:highlight w:val="yellow"/>
          <w:lang w:val="ru-RU"/>
        </w:rPr>
        <w:t>,</w:t>
      </w:r>
      <w:proofErr w:type="gramEnd"/>
      <w:r w:rsidR="00921420" w:rsidRPr="00266C69">
        <w:rPr>
          <w:highlight w:val="yellow"/>
          <w:lang w:val="ru-RU"/>
        </w:rPr>
        <w:t xml:space="preserve"> </w:t>
      </w:r>
      <w:r w:rsidRPr="00266C69">
        <w:rPr>
          <w:highlight w:val="yellow"/>
          <w:lang w:val="ru-RU"/>
        </w:rPr>
        <w:t>определ</w:t>
      </w:r>
      <w:r w:rsidR="00017C6A">
        <w:rPr>
          <w:highlight w:val="yellow"/>
          <w:lang w:val="ru-RU"/>
        </w:rPr>
        <w:t>е</w:t>
      </w:r>
      <w:r w:rsidRPr="00266C69">
        <w:rPr>
          <w:highlight w:val="yellow"/>
          <w:lang w:val="ru-RU"/>
        </w:rPr>
        <w:t>нный</w:t>
      </w:r>
      <w:r w:rsidR="00921420" w:rsidRPr="00266C69">
        <w:rPr>
          <w:highlight w:val="yellow"/>
          <w:lang w:val="ru-RU"/>
        </w:rPr>
        <w:t xml:space="preserve"> по формуле:</w:t>
      </w:r>
    </w:p>
    <w:p w:rsidR="00921420" w:rsidRPr="009F0089" w:rsidRDefault="009F0089" w:rsidP="00385063">
      <w:pPr>
        <w:pStyle w:val="a8"/>
        <w:ind w:left="499"/>
        <w:jc w:val="center"/>
        <w:rPr>
          <w:rFonts w:ascii="Garamond" w:hAnsi="Garamond"/>
          <w:szCs w:val="22"/>
          <w:lang w:val="ru-RU"/>
        </w:rPr>
      </w:pPr>
      <w:r w:rsidRPr="00266C69">
        <w:rPr>
          <w:rFonts w:ascii="Garamond" w:hAnsi="Garamond"/>
          <w:position w:val="-32"/>
          <w:szCs w:val="22"/>
          <w:highlight w:val="yellow"/>
        </w:rPr>
        <w:object w:dxaOrig="2640" w:dyaOrig="760">
          <v:shape id="_x0000_i1031" type="#_x0000_t75" style="width:145.55pt;height:43.65pt" o:ole="">
            <v:imagedata r:id="rId21" o:title=""/>
          </v:shape>
          <o:OLEObject Type="Embed" ProgID="Equation.3" ShapeID="_x0000_i1031" DrawAspect="Content" ObjectID="_1646490517" r:id="rId22"/>
        </w:object>
      </w:r>
      <w:r w:rsidRPr="00266C69">
        <w:rPr>
          <w:rFonts w:ascii="Garamond" w:hAnsi="Garamond"/>
          <w:szCs w:val="22"/>
          <w:highlight w:val="yellow"/>
          <w:lang w:val="ru-RU"/>
        </w:rPr>
        <w:t>, где</w:t>
      </w:r>
    </w:p>
    <w:p w:rsidR="00921420" w:rsidRDefault="00921420" w:rsidP="00281BCC">
      <w:pPr>
        <w:autoSpaceDE w:val="0"/>
        <w:autoSpaceDN w:val="0"/>
        <w:adjustRightInd w:val="0"/>
        <w:spacing w:before="0" w:after="0"/>
        <w:jc w:val="both"/>
        <w:rPr>
          <w:rFonts w:eastAsiaTheme="minorHAnsi" w:cs="Garamond"/>
          <w:b/>
          <w:bCs/>
          <w:szCs w:val="22"/>
          <w:lang w:val="ru-RU"/>
        </w:rPr>
      </w:pPr>
    </w:p>
    <w:p w:rsidR="00921420" w:rsidRPr="002547AB" w:rsidRDefault="00921420" w:rsidP="00281BCC">
      <w:pPr>
        <w:autoSpaceDE w:val="0"/>
        <w:autoSpaceDN w:val="0"/>
        <w:adjustRightInd w:val="0"/>
        <w:spacing w:before="0" w:after="0"/>
        <w:jc w:val="both"/>
        <w:rPr>
          <w:rFonts w:eastAsiaTheme="minorHAnsi" w:cs="Garamond"/>
          <w:b/>
          <w:bCs/>
          <w:szCs w:val="2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2283"/>
        <w:gridCol w:w="9243"/>
      </w:tblGrid>
      <w:tr w:rsidR="009F0089" w:rsidRPr="002547AB" w:rsidTr="002547AB">
        <w:tc>
          <w:tcPr>
            <w:tcW w:w="1546" w:type="dxa"/>
          </w:tcPr>
          <w:p w:rsidR="009F0089" w:rsidRPr="00266C69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Год </w:t>
            </w:r>
            <w:r w:rsidRPr="00266C69">
              <w:rPr>
                <w:sz w:val="22"/>
                <w:szCs w:val="22"/>
                <w:highlight w:val="yellow"/>
                <w:lang w:val="en-US"/>
              </w:rPr>
              <w:t>y</w:t>
            </w:r>
          </w:p>
        </w:tc>
        <w:tc>
          <w:tcPr>
            <w:tcW w:w="2283" w:type="dxa"/>
          </w:tcPr>
          <w:p w:rsidR="009F0089" w:rsidRPr="00266C69" w:rsidRDefault="009F0089" w:rsidP="002547AB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proofErr w:type="gramStart"/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Pr="00266C69">
              <w:rPr>
                <w:position w:val="-14"/>
                <w:sz w:val="22"/>
                <w:szCs w:val="22"/>
                <w:highlight w:val="yellow"/>
                <w:lang w:eastAsia="en-US"/>
              </w:rPr>
              <w:object w:dxaOrig="1140" w:dyaOrig="400">
                <v:shape id="_x0000_i1032" type="#_x0000_t75" style="width:64.35pt;height:23pt" o:ole="">
                  <v:imagedata r:id="rId23" o:title=""/>
                </v:shape>
                <o:OLEObject Type="Embed" ProgID="Equation.3" ShapeID="_x0000_i1032" DrawAspect="Content" ObjectID="_1646490518" r:id="rId24"/>
              </w:object>
            </w:r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>,</w:t>
            </w:r>
            <w:proofErr w:type="gramEnd"/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 xml:space="preserve"> %</w:t>
            </w:r>
          </w:p>
        </w:tc>
        <w:tc>
          <w:tcPr>
            <w:tcW w:w="9243" w:type="dxa"/>
          </w:tcPr>
          <w:p w:rsidR="009F0089" w:rsidRPr="00266C69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Комментарий</w:t>
            </w:r>
            <w:r w:rsidR="00017C6A">
              <w:rPr>
                <w:sz w:val="22"/>
                <w:szCs w:val="22"/>
                <w:highlight w:val="yellow"/>
                <w:lang w:val="ru-RU"/>
              </w:rPr>
              <w:t> </w:t>
            </w:r>
            <w:r w:rsidRPr="00266C69">
              <w:rPr>
                <w:sz w:val="22"/>
                <w:szCs w:val="22"/>
                <w:highlight w:val="yellow"/>
                <w:lang w:val="en-US"/>
              </w:rPr>
              <w:t>*</w:t>
            </w:r>
          </w:p>
        </w:tc>
      </w:tr>
      <w:tr w:rsidR="009F0089" w:rsidRPr="005B1910" w:rsidTr="002547AB">
        <w:tc>
          <w:tcPr>
            <w:tcW w:w="1546" w:type="dxa"/>
          </w:tcPr>
          <w:p w:rsidR="009F0089" w:rsidRPr="00266C69" w:rsidRDefault="009F0089" w:rsidP="002547A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2018</w:t>
            </w:r>
          </w:p>
        </w:tc>
        <w:tc>
          <w:tcPr>
            <w:tcW w:w="2283" w:type="dxa"/>
          </w:tcPr>
          <w:p w:rsidR="009F0089" w:rsidRPr="00266C69" w:rsidRDefault="009F0089" w:rsidP="002547AB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104,26</w:t>
            </w:r>
          </w:p>
        </w:tc>
        <w:tc>
          <w:tcPr>
            <w:tcW w:w="9243" w:type="dxa"/>
          </w:tcPr>
          <w:p w:rsidR="009F0089" w:rsidRPr="00266C69" w:rsidRDefault="009F0089" w:rsidP="002547AB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:rsidR="00281BCC" w:rsidRPr="002547AB" w:rsidRDefault="00281BCC" w:rsidP="00281BCC">
      <w:pPr>
        <w:rPr>
          <w:lang w:val="ru-RU"/>
        </w:rPr>
      </w:pPr>
    </w:p>
    <w:p w:rsidR="00281BCC" w:rsidRPr="00017C6A" w:rsidRDefault="00281BCC" w:rsidP="00281BCC">
      <w:pPr>
        <w:rPr>
          <w:sz w:val="20"/>
          <w:lang w:val="ru-RU"/>
        </w:rPr>
      </w:pPr>
      <w:r w:rsidRPr="00017C6A">
        <w:rPr>
          <w:sz w:val="20"/>
          <w:lang w:val="ru-RU"/>
        </w:rPr>
        <w:t>*</w:t>
      </w:r>
      <w:r w:rsidR="00017C6A" w:rsidRPr="00017C6A">
        <w:rPr>
          <w:sz w:val="20"/>
          <w:lang w:val="ru-RU"/>
        </w:rPr>
        <w:t> </w:t>
      </w:r>
      <w:r w:rsidRPr="00017C6A">
        <w:rPr>
          <w:sz w:val="20"/>
          <w:lang w:val="ru-RU"/>
        </w:rPr>
        <w:t>Указывается</w:t>
      </w:r>
      <w:r w:rsidR="00357C2F" w:rsidRPr="00017C6A">
        <w:rPr>
          <w:sz w:val="20"/>
          <w:lang w:val="ru-RU"/>
        </w:rPr>
        <w:t>,</w:t>
      </w:r>
      <w:r w:rsidRPr="00017C6A">
        <w:rPr>
          <w:sz w:val="20"/>
          <w:lang w:val="ru-RU"/>
        </w:rPr>
        <w:t xml:space="preserve"> какое значение использовано в качестве коэффициента</w:t>
      </w:r>
      <w:r w:rsidR="00357C2F" w:rsidRPr="00017C6A">
        <w:rPr>
          <w:sz w:val="20"/>
          <w:lang w:val="ru-RU"/>
        </w:rPr>
        <w:t>.</w:t>
      </w:r>
    </w:p>
    <w:p w:rsidR="003763FF" w:rsidRDefault="003763FF">
      <w:pPr>
        <w:rPr>
          <w:lang w:val="ru-RU"/>
        </w:rPr>
      </w:pPr>
    </w:p>
    <w:p w:rsidR="000F4956" w:rsidRDefault="000F4956">
      <w:pPr>
        <w:spacing w:before="0"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3763FF" w:rsidRDefault="003763FF" w:rsidP="000F4956">
      <w:pPr>
        <w:spacing w:before="0" w:after="0"/>
        <w:rPr>
          <w:b/>
          <w:lang w:val="ru-RU"/>
        </w:rPr>
      </w:pPr>
      <w:r>
        <w:rPr>
          <w:b/>
          <w:lang w:val="ru-RU"/>
        </w:rPr>
        <w:lastRenderedPageBreak/>
        <w:t>Предлагаемая редакция</w:t>
      </w:r>
    </w:p>
    <w:p w:rsidR="00BF103F" w:rsidRDefault="00BF103F" w:rsidP="000F4956">
      <w:pPr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</w:t>
      </w:r>
      <w:r>
        <w:rPr>
          <w:b/>
          <w:lang w:val="en-US"/>
        </w:rPr>
        <w:t>I</w:t>
      </w:r>
    </w:p>
    <w:p w:rsidR="00BF103F" w:rsidRPr="002547AB" w:rsidRDefault="00BF103F" w:rsidP="000F4956">
      <w:pPr>
        <w:pStyle w:val="3"/>
        <w:spacing w:before="0" w:after="0"/>
      </w:pPr>
      <w:r w:rsidRPr="00F606FB">
        <w:t xml:space="preserve">Определение </w:t>
      </w:r>
      <w:r>
        <w:t>значений индексов</w:t>
      </w:r>
      <w:r w:rsidRPr="00F606FB">
        <w:t xml:space="preserve"> цен</w:t>
      </w:r>
      <w:r w:rsidRPr="002547AB">
        <w:t xml:space="preserve"> </w:t>
      </w:r>
      <w:r>
        <w:t>и коэффициентов индексации</w:t>
      </w:r>
    </w:p>
    <w:p w:rsidR="00BF103F" w:rsidRPr="00F606FB" w:rsidRDefault="00BF103F" w:rsidP="000F4956">
      <w:pPr>
        <w:pStyle w:val="3"/>
        <w:spacing w:before="0" w:after="0"/>
      </w:pPr>
    </w:p>
    <w:p w:rsidR="00BF103F" w:rsidRPr="002547AB" w:rsidRDefault="00BF103F" w:rsidP="000F4956">
      <w:pPr>
        <w:pStyle w:val="a5"/>
        <w:widowControl w:val="0"/>
        <w:numPr>
          <w:ilvl w:val="0"/>
          <w:numId w:val="2"/>
        </w:numPr>
        <w:jc w:val="both"/>
        <w:rPr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Определение значения фактического индекса потребительских цен</w:t>
      </w:r>
    </w:p>
    <w:p w:rsidR="00BF103F" w:rsidRPr="002547AB" w:rsidRDefault="00BF103F" w:rsidP="000F4956">
      <w:pPr>
        <w:pStyle w:val="a5"/>
        <w:widowControl w:val="0"/>
        <w:ind w:left="900"/>
        <w:jc w:val="both"/>
        <w:rPr>
          <w:szCs w:val="22"/>
        </w:rPr>
      </w:pPr>
    </w:p>
    <w:p w:rsidR="00BF103F" w:rsidRPr="00340EBB" w:rsidRDefault="00BF103F" w:rsidP="00BF103F">
      <w:pPr>
        <w:widowControl w:val="0"/>
        <w:spacing w:before="120" w:after="120"/>
        <w:ind w:firstLine="540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Для расчетов на оптовом рынке КО используются данные о фактическом значении индекса потребительских цен на товары и услуги по </w:t>
      </w:r>
      <w:r w:rsidRPr="00340EBB">
        <w:rPr>
          <w:szCs w:val="22"/>
          <w:lang w:val="ru-RU"/>
        </w:rPr>
        <w:t xml:space="preserve">Российской Федерации в месяце </w:t>
      </w:r>
      <w:r w:rsidRPr="00340EBB">
        <w:rPr>
          <w:i/>
          <w:szCs w:val="22"/>
          <w:lang w:val="en-US"/>
        </w:rPr>
        <w:t>m</w:t>
      </w:r>
      <w:r w:rsidRPr="00340EBB">
        <w:rPr>
          <w:szCs w:val="22"/>
          <w:lang w:val="ru-RU"/>
        </w:rPr>
        <w:t xml:space="preserve"> года </w:t>
      </w:r>
      <w:proofErr w:type="spellStart"/>
      <w:r w:rsidRPr="00340EBB">
        <w:rPr>
          <w:i/>
          <w:szCs w:val="22"/>
          <w:lang w:val="en-US"/>
        </w:rPr>
        <w:t>i</w:t>
      </w:r>
      <w:proofErr w:type="spellEnd"/>
      <w:r w:rsidRPr="00340EBB">
        <w:rPr>
          <w:szCs w:val="22"/>
          <w:lang w:val="ru-RU"/>
        </w:rPr>
        <w:t xml:space="preserve">-1 в процентах к декабрю года </w:t>
      </w:r>
      <w:proofErr w:type="spellStart"/>
      <w:r w:rsidRPr="00340EBB">
        <w:rPr>
          <w:i/>
          <w:szCs w:val="22"/>
          <w:lang w:val="en-US"/>
        </w:rPr>
        <w:t>i</w:t>
      </w:r>
      <w:proofErr w:type="spellEnd"/>
      <w:r w:rsidRPr="00340EBB">
        <w:rPr>
          <w:szCs w:val="22"/>
          <w:lang w:val="ru-RU"/>
        </w:rPr>
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</w:r>
      <w:hyperlink r:id="rId25" w:history="1">
        <w:r w:rsidRPr="00340EBB">
          <w:rPr>
            <w:rStyle w:val="a3"/>
          </w:rPr>
          <w:t>www</w:t>
        </w:r>
        <w:r w:rsidRPr="00340EBB">
          <w:rPr>
            <w:rStyle w:val="a3"/>
            <w:lang w:val="ru-RU"/>
          </w:rPr>
          <w:t>.</w:t>
        </w:r>
        <w:r w:rsidRPr="00340EBB">
          <w:rPr>
            <w:rStyle w:val="a3"/>
          </w:rPr>
          <w:t>gks</w:t>
        </w:r>
        <w:r w:rsidRPr="00340EBB">
          <w:rPr>
            <w:rStyle w:val="a3"/>
            <w:lang w:val="ru-RU"/>
          </w:rPr>
          <w:t>.</w:t>
        </w:r>
        <w:r w:rsidRPr="00340EBB">
          <w:rPr>
            <w:rStyle w:val="a3"/>
          </w:rPr>
          <w:t>ru</w:t>
        </w:r>
      </w:hyperlink>
      <w:r w:rsidRPr="00340EBB">
        <w:rPr>
          <w:szCs w:val="22"/>
          <w:lang w:val="ru-RU"/>
        </w:rPr>
        <w:t xml:space="preserve">: </w:t>
      </w:r>
      <w:r w:rsidRPr="00340EBB">
        <w:rPr>
          <w:lang w:val="ru-RU"/>
        </w:rPr>
        <w:t xml:space="preserve">«Главная страница / Статистика / Официальная статистика / Цены / Потребительские цены / Индексы потребительских цен на товары и услуги / </w:t>
      </w:r>
      <w:r w:rsidRPr="00340EBB">
        <w:t>HTM</w:t>
      </w:r>
      <w:r w:rsidR="00266C69">
        <w:rPr>
          <w:lang w:val="ru-RU"/>
        </w:rPr>
        <w:t xml:space="preserve"> </w:t>
      </w:r>
      <w:r w:rsidRPr="00340EBB">
        <w:rPr>
          <w:lang w:val="ru-RU"/>
        </w:rPr>
        <w:t xml:space="preserve">/ - на товары и услуги» по состоянию на 18 января года </w:t>
      </w:r>
      <w:proofErr w:type="spellStart"/>
      <w:r w:rsidRPr="00340EBB">
        <w:rPr>
          <w:i/>
        </w:rPr>
        <w:t>i</w:t>
      </w:r>
      <w:proofErr w:type="spellEnd"/>
      <w:r w:rsidRPr="00340EBB">
        <w:rPr>
          <w:i/>
          <w:lang w:val="ru-RU"/>
        </w:rPr>
        <w:t xml:space="preserve"> </w:t>
      </w:r>
      <w:r w:rsidRPr="00340EBB">
        <w:rPr>
          <w:lang w:val="ru-RU"/>
        </w:rPr>
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</w:r>
      <w:r w:rsidRPr="00340EBB">
        <w:t>www</w:t>
      </w:r>
      <w:r w:rsidRPr="00340EBB">
        <w:rPr>
          <w:lang w:val="ru-RU"/>
        </w:rPr>
        <w:t>.</w:t>
      </w:r>
      <w:r w:rsidRPr="00340EBB">
        <w:t>gks</w:t>
      </w:r>
      <w:r w:rsidRPr="00340EBB">
        <w:rPr>
          <w:lang w:val="ru-RU"/>
        </w:rPr>
        <w:t>.</w:t>
      </w:r>
      <w:r w:rsidRPr="00340EBB">
        <w:t>ru</w:t>
      </w:r>
      <w:r w:rsidRPr="00340EBB">
        <w:rPr>
          <w:lang w:val="ru-RU"/>
        </w:rPr>
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</w:r>
      <w:r w:rsidRPr="00340EBB">
        <w:t>HTM</w:t>
      </w:r>
      <w:r w:rsidRPr="00340EBB">
        <w:rPr>
          <w:lang w:val="ru-RU"/>
        </w:rPr>
        <w:t xml:space="preserve"> / - на товары и услуги» </w:t>
      </w:r>
      <w:r w:rsidRPr="00340EBB">
        <w:rPr>
          <w:szCs w:val="22"/>
          <w:lang w:val="ru-RU"/>
        </w:rPr>
        <w:t>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</w:r>
    </w:p>
    <w:p w:rsidR="00BF103F" w:rsidRPr="00340EBB" w:rsidRDefault="00BF103F" w:rsidP="00BF103F">
      <w:pPr>
        <w:widowControl w:val="0"/>
        <w:spacing w:before="120" w:after="120"/>
        <w:ind w:firstLine="540"/>
        <w:jc w:val="both"/>
        <w:rPr>
          <w:lang w:val="ru-RU"/>
        </w:rPr>
      </w:pPr>
      <w:r w:rsidRPr="00340EBB">
        <w:rPr>
          <w:szCs w:val="22"/>
          <w:lang w:val="ru-RU"/>
        </w:rPr>
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</w:r>
      <w:hyperlink r:id="rId26" w:history="1">
        <w:r w:rsidRPr="00340EBB">
          <w:rPr>
            <w:rStyle w:val="a3"/>
          </w:rPr>
          <w:t>www</w:t>
        </w:r>
        <w:r w:rsidRPr="00340EBB">
          <w:rPr>
            <w:rStyle w:val="a3"/>
            <w:lang w:val="ru-RU"/>
          </w:rPr>
          <w:t>.</w:t>
        </w:r>
        <w:proofErr w:type="spellStart"/>
        <w:r w:rsidRPr="00340EBB">
          <w:rPr>
            <w:rStyle w:val="a3"/>
          </w:rPr>
          <w:t>gks</w:t>
        </w:r>
        <w:proofErr w:type="spellEnd"/>
        <w:r w:rsidRPr="00340EBB">
          <w:rPr>
            <w:rStyle w:val="a3"/>
            <w:lang w:val="ru-RU"/>
          </w:rPr>
          <w:t>.</w:t>
        </w:r>
        <w:proofErr w:type="spellStart"/>
        <w:r w:rsidRPr="00340EBB">
          <w:rPr>
            <w:rStyle w:val="a3"/>
          </w:rPr>
          <w:t>ru</w:t>
        </w:r>
        <w:proofErr w:type="spellEnd"/>
      </w:hyperlink>
      <w:r w:rsidRPr="00340EBB">
        <w:rPr>
          <w:szCs w:val="22"/>
          <w:lang w:val="ru-RU"/>
        </w:rPr>
        <w:t xml:space="preserve">: </w:t>
      </w:r>
      <w:r w:rsidRPr="00340EBB">
        <w:rPr>
          <w:lang w:val="ru-RU"/>
        </w:rPr>
        <w:t xml:space="preserve">«Главная страница / Статистика / Официальная статистика / Цены / Потребительские цены / Индексы потребительских цен на товары и услуги / </w:t>
      </w:r>
      <w:r w:rsidRPr="00340EBB">
        <w:t>HTM</w:t>
      </w:r>
      <w:r w:rsidRPr="00340EBB">
        <w:rPr>
          <w:lang w:val="ru-RU"/>
        </w:rPr>
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</w:t>
      </w:r>
      <w:r w:rsidR="00017C6A">
        <w:rPr>
          <w:lang w:val="ru-RU"/>
        </w:rPr>
        <w:t xml:space="preserve"> </w:t>
      </w:r>
      <w:r w:rsidRPr="00340EBB">
        <w:rPr>
          <w:lang w:val="ru-RU"/>
        </w:rPr>
        <w:t xml:space="preserve">в месяце </w:t>
      </w:r>
      <w:r w:rsidRPr="00340EBB">
        <w:rPr>
          <w:i/>
          <w:lang w:val="ru-RU"/>
        </w:rPr>
        <w:t>m</w:t>
      </w:r>
      <w:r w:rsidRPr="00340EBB">
        <w:rPr>
          <w:lang w:val="ru-RU"/>
        </w:rPr>
        <w:t xml:space="preserve"> 2019 года к декабрю 2018 года).</w:t>
      </w:r>
    </w:p>
    <w:p w:rsidR="00BF103F" w:rsidRPr="002547AB" w:rsidRDefault="00BF103F" w:rsidP="00BF103F">
      <w:pPr>
        <w:widowControl w:val="0"/>
        <w:spacing w:before="120" w:after="120"/>
        <w:ind w:firstLine="540"/>
        <w:jc w:val="both"/>
        <w:rPr>
          <w:szCs w:val="22"/>
          <w:lang w:val="ru-RU"/>
        </w:rPr>
      </w:pPr>
    </w:p>
    <w:p w:rsidR="00BF103F" w:rsidRPr="002547AB" w:rsidRDefault="00BF103F" w:rsidP="00BF103F">
      <w:pPr>
        <w:pStyle w:val="a5"/>
        <w:widowControl w:val="0"/>
        <w:numPr>
          <w:ilvl w:val="0"/>
          <w:numId w:val="2"/>
        </w:numPr>
        <w:spacing w:before="120" w:after="120"/>
        <w:jc w:val="both"/>
        <w:rPr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Определение значени</w:t>
      </w:r>
      <w:r>
        <w:rPr>
          <w:rFonts w:ascii="Garamond" w:hAnsi="Garamond"/>
          <w:b/>
          <w:i/>
          <w:szCs w:val="22"/>
        </w:rPr>
        <w:t>й коэффициентов индексации типовых капит</w:t>
      </w:r>
      <w:r w:rsidR="000F4956">
        <w:rPr>
          <w:rFonts w:ascii="Garamond" w:hAnsi="Garamond"/>
          <w:b/>
          <w:i/>
          <w:szCs w:val="22"/>
        </w:rPr>
        <w:t>а</w:t>
      </w:r>
      <w:r>
        <w:rPr>
          <w:rFonts w:ascii="Garamond" w:hAnsi="Garamond"/>
          <w:b/>
          <w:i/>
          <w:szCs w:val="22"/>
        </w:rPr>
        <w:t>льных затрат</w:t>
      </w:r>
    </w:p>
    <w:p w:rsidR="00BF103F" w:rsidRPr="002547AB" w:rsidRDefault="00BF103F" w:rsidP="00BF103F">
      <w:pPr>
        <w:pStyle w:val="a5"/>
        <w:widowControl w:val="0"/>
        <w:spacing w:before="120" w:after="120"/>
        <w:ind w:left="900"/>
        <w:jc w:val="both"/>
        <w:rPr>
          <w:b/>
          <w:i/>
          <w:szCs w:val="22"/>
        </w:rPr>
      </w:pPr>
    </w:p>
    <w:p w:rsidR="00BF103F" w:rsidRPr="00BF103F" w:rsidRDefault="00BF103F" w:rsidP="00BF103F">
      <w:pPr>
        <w:pStyle w:val="a5"/>
        <w:widowControl w:val="0"/>
        <w:numPr>
          <w:ilvl w:val="1"/>
          <w:numId w:val="2"/>
        </w:numPr>
        <w:spacing w:before="120" w:after="120"/>
        <w:jc w:val="both"/>
        <w:rPr>
          <w:rFonts w:ascii="Garamond" w:hAnsi="Garamond"/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>Коэффициент индексации типовых капитальных затрат, отражающих долю затрат на оборудовани</w:t>
      </w:r>
      <w:r w:rsidRPr="00317DA1">
        <w:rPr>
          <w:rFonts w:ascii="Garamond" w:hAnsi="Garamond"/>
          <w:b/>
          <w:i/>
          <w:szCs w:val="22"/>
        </w:rPr>
        <w:t xml:space="preserve">е </w:t>
      </w:r>
    </w:p>
    <w:p w:rsidR="00266C69" w:rsidRPr="00C54B7D" w:rsidRDefault="00266C69" w:rsidP="00266C69">
      <w:pPr>
        <w:spacing w:before="0" w:after="0"/>
        <w:ind w:firstLine="567"/>
        <w:jc w:val="both"/>
        <w:rPr>
          <w:position w:val="-14"/>
          <w:szCs w:val="22"/>
          <w:highlight w:val="yellow"/>
          <w:lang w:val="ru-RU"/>
        </w:rPr>
      </w:pPr>
      <w:r w:rsidRPr="00C54B7D">
        <w:rPr>
          <w:position w:val="-14"/>
          <w:szCs w:val="22"/>
          <w:highlight w:val="yellow"/>
          <w:lang w:val="ru-RU"/>
        </w:rPr>
        <w:t>Определяется по следующей формуле:</w:t>
      </w:r>
    </w:p>
    <w:p w:rsidR="00266C69" w:rsidRPr="00266C69" w:rsidRDefault="00266C69" w:rsidP="00266C69">
      <w:pPr>
        <w:pStyle w:val="a8"/>
        <w:ind w:left="900"/>
        <w:jc w:val="center"/>
        <w:rPr>
          <w:rFonts w:ascii="Garamond" w:hAnsi="Garamond"/>
          <w:szCs w:val="22"/>
          <w:highlight w:val="yellow"/>
          <w:lang w:val="ru-RU"/>
        </w:rPr>
      </w:pPr>
      <w:r w:rsidRPr="00266C69">
        <w:rPr>
          <w:rFonts w:ascii="Garamond" w:hAnsi="Garamond"/>
          <w:position w:val="-32"/>
          <w:szCs w:val="22"/>
          <w:highlight w:val="yellow"/>
        </w:rPr>
        <w:object w:dxaOrig="2540" w:dyaOrig="760">
          <v:shape id="_x0000_i1033" type="#_x0000_t75" style="width:137.1pt;height:43.65pt" o:ole="">
            <v:imagedata r:id="rId27" o:title=""/>
          </v:shape>
          <o:OLEObject Type="Embed" ProgID="Equation.3" ShapeID="_x0000_i1033" DrawAspect="Content" ObjectID="_1646490519" r:id="rId28"/>
        </w:object>
      </w:r>
      <w:r w:rsidRPr="00266C69">
        <w:rPr>
          <w:rFonts w:ascii="Garamond" w:hAnsi="Garamond"/>
          <w:szCs w:val="22"/>
          <w:highlight w:val="yellow"/>
          <w:lang w:val="ru-RU"/>
        </w:rPr>
        <w:t xml:space="preserve">, </w:t>
      </w:r>
    </w:p>
    <w:p w:rsidR="00266C69" w:rsidRPr="00C54B7D" w:rsidRDefault="00017C6A" w:rsidP="00017C6A">
      <w:pPr>
        <w:spacing w:before="0" w:after="0"/>
        <w:ind w:left="426" w:hanging="284"/>
        <w:jc w:val="both"/>
        <w:rPr>
          <w:position w:val="-14"/>
          <w:szCs w:val="22"/>
          <w:highlight w:val="yellow"/>
          <w:lang w:val="ru-RU"/>
        </w:rPr>
      </w:pPr>
      <w:proofErr w:type="gramStart"/>
      <w:r w:rsidRPr="00017C6A">
        <w:rPr>
          <w:position w:val="-14"/>
          <w:szCs w:val="22"/>
          <w:highlight w:val="yellow"/>
          <w:lang w:val="ru-RU"/>
        </w:rPr>
        <w:t xml:space="preserve">где </w:t>
      </w:r>
      <w:r w:rsidR="00266C69" w:rsidRPr="00266C69">
        <w:rPr>
          <w:position w:val="-14"/>
          <w:szCs w:val="22"/>
          <w:highlight w:val="yellow"/>
        </w:rPr>
        <w:object w:dxaOrig="220" w:dyaOrig="260">
          <v:shape id="_x0000_i1034" type="#_x0000_t75" style="width:11.5pt;height:13pt" o:ole="">
            <v:imagedata r:id="rId29" o:title=""/>
          </v:shape>
          <o:OLEObject Type="Embed" ProgID="Equation.3" ShapeID="_x0000_i1034" DrawAspect="Content" ObjectID="_1646490520" r:id="rId30"/>
        </w:object>
      </w:r>
      <w:r w:rsidR="00266C69" w:rsidRPr="00C54B7D">
        <w:rPr>
          <w:position w:val="-14"/>
          <w:szCs w:val="22"/>
          <w:highlight w:val="yellow"/>
          <w:lang w:val="ru-RU"/>
        </w:rPr>
        <w:t xml:space="preserve"> –</w:t>
      </w:r>
      <w:proofErr w:type="gramEnd"/>
      <w:r w:rsidR="00266C69" w:rsidRPr="00C54B7D">
        <w:rPr>
          <w:position w:val="-14"/>
          <w:szCs w:val="22"/>
          <w:highlight w:val="yellow"/>
          <w:lang w:val="ru-RU"/>
        </w:rPr>
        <w:t xml:space="preserve"> год проведения отбора проектов модернизации;</w:t>
      </w:r>
    </w:p>
    <w:p w:rsidR="00266C69" w:rsidRPr="00C54B7D" w:rsidRDefault="00266C69" w:rsidP="00017C6A">
      <w:pPr>
        <w:spacing w:before="0" w:after="0"/>
        <w:ind w:left="426"/>
        <w:jc w:val="both"/>
        <w:rPr>
          <w:position w:val="-14"/>
          <w:szCs w:val="22"/>
          <w:highlight w:val="yellow"/>
          <w:lang w:val="ru-RU"/>
        </w:rPr>
      </w:pPr>
      <w:r w:rsidRPr="00266C69">
        <w:rPr>
          <w:position w:val="-14"/>
          <w:szCs w:val="22"/>
          <w:highlight w:val="yellow"/>
        </w:rPr>
        <w:object w:dxaOrig="1080" w:dyaOrig="400">
          <v:shape id="_x0000_i1035" type="#_x0000_t75" style="width:54.4pt;height:20.7pt" o:ole="">
            <v:imagedata r:id="rId31" o:title=""/>
          </v:shape>
          <o:OLEObject Type="Embed" ProgID="Equation.3" ShapeID="_x0000_i1035" DrawAspect="Content" ObjectID="_1646490521" r:id="rId32"/>
        </w:object>
      </w:r>
      <w:r w:rsidRPr="00C54B7D">
        <w:rPr>
          <w:position w:val="-14"/>
          <w:szCs w:val="22"/>
          <w:highlight w:val="yellow"/>
          <w:lang w:val="ru-RU"/>
        </w:rPr>
        <w:t xml:space="preserve">– фактическое значение индекса цен производителей «Производство машин и оборудования, электрооборудования, транспортных средств», публикуемое в составе прогноза социально-экономического развития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 (далее – </w:t>
      </w:r>
      <w:r w:rsidR="000F4956">
        <w:rPr>
          <w:position w:val="-14"/>
          <w:szCs w:val="22"/>
          <w:highlight w:val="yellow"/>
          <w:lang w:val="ru-RU"/>
        </w:rPr>
        <w:t>п</w:t>
      </w:r>
      <w:r w:rsidRPr="00C54B7D">
        <w:rPr>
          <w:position w:val="-14"/>
          <w:szCs w:val="22"/>
          <w:highlight w:val="yellow"/>
          <w:lang w:val="ru-RU"/>
        </w:rPr>
        <w:t xml:space="preserve">рогноз МЭР). В случае изменения в опубликованном </w:t>
      </w:r>
      <w:r w:rsidR="000F4956">
        <w:rPr>
          <w:position w:val="-14"/>
          <w:szCs w:val="22"/>
          <w:highlight w:val="yellow"/>
          <w:lang w:val="ru-RU"/>
        </w:rPr>
        <w:t>п</w:t>
      </w:r>
      <w:r w:rsidRPr="00C54B7D">
        <w:rPr>
          <w:position w:val="-14"/>
          <w:szCs w:val="22"/>
          <w:highlight w:val="yellow"/>
          <w:lang w:val="ru-RU"/>
        </w:rPr>
        <w:t xml:space="preserve">рогнозе МЭР указанного выше наименования индекса цен производителей, используется значение индекса цен производителей, включающего следующие коды ОКВЭД: 26, 27, 28, 29, 30, 33. В случае отсутствия </w:t>
      </w:r>
      <w:r w:rsidRPr="00C54B7D">
        <w:rPr>
          <w:position w:val="-14"/>
          <w:szCs w:val="22"/>
          <w:highlight w:val="yellow"/>
          <w:lang w:val="ru-RU"/>
        </w:rPr>
        <w:lastRenderedPageBreak/>
        <w:t xml:space="preserve">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357C2F">
        <w:rPr>
          <w:i/>
          <w:position w:val="-14"/>
          <w:szCs w:val="22"/>
          <w:highlight w:val="yellow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Pr="00C54B7D">
        <w:rPr>
          <w:position w:val="-14"/>
          <w:szCs w:val="22"/>
          <w:highlight w:val="yellow"/>
          <w:lang w:val="ru-RU"/>
        </w:rPr>
        <w:t xml:space="preserve"> (Приложение № 19.3.1 к </w:t>
      </w:r>
      <w:r w:rsidRPr="00357C2F">
        <w:rPr>
          <w:i/>
          <w:position w:val="-14"/>
          <w:szCs w:val="22"/>
          <w:highlight w:val="yellow"/>
          <w:lang w:val="ru-RU"/>
        </w:rPr>
        <w:t>Договору о присоединении к торговой системе оптового рынка</w:t>
      </w:r>
      <w:r w:rsidRPr="00C54B7D">
        <w:rPr>
          <w:position w:val="-14"/>
          <w:szCs w:val="22"/>
          <w:highlight w:val="yellow"/>
          <w:lang w:val="ru-RU"/>
        </w:rPr>
        <w:t xml:space="preserve">), опубликованного </w:t>
      </w:r>
      <w:r w:rsidR="000F4956">
        <w:rPr>
          <w:position w:val="-14"/>
          <w:szCs w:val="22"/>
          <w:highlight w:val="yellow"/>
          <w:lang w:val="ru-RU"/>
        </w:rPr>
        <w:t>п</w:t>
      </w:r>
      <w:r w:rsidRPr="00C54B7D">
        <w:rPr>
          <w:position w:val="-14"/>
          <w:szCs w:val="22"/>
          <w:highlight w:val="yellow"/>
          <w:lang w:val="ru-RU"/>
        </w:rPr>
        <w:t xml:space="preserve">рогноза МЭР, используется значение фактического индекса потребительских цен, определенное в соответствии с п. 1 настоящего </w:t>
      </w:r>
      <w:r w:rsidR="00357C2F">
        <w:rPr>
          <w:position w:val="-14"/>
          <w:szCs w:val="22"/>
          <w:highlight w:val="yellow"/>
          <w:lang w:val="ru-RU"/>
        </w:rPr>
        <w:t>п</w:t>
      </w:r>
      <w:r w:rsidRPr="00C54B7D">
        <w:rPr>
          <w:position w:val="-14"/>
          <w:szCs w:val="22"/>
          <w:highlight w:val="yellow"/>
          <w:lang w:val="ru-RU"/>
        </w:rPr>
        <w:t>риложения.</w:t>
      </w:r>
    </w:p>
    <w:p w:rsidR="00266C69" w:rsidRPr="00266C69" w:rsidRDefault="00266C69" w:rsidP="00266C69">
      <w:pPr>
        <w:pStyle w:val="a5"/>
        <w:ind w:left="900"/>
        <w:jc w:val="both"/>
        <w:rPr>
          <w:rFonts w:ascii="Garamond" w:hAnsi="Garamond" w:cs="Garamond"/>
          <w:sz w:val="22"/>
          <w:szCs w:val="22"/>
          <w:highlight w:val="yellow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46"/>
        <w:gridCol w:w="1617"/>
        <w:gridCol w:w="1639"/>
        <w:gridCol w:w="1453"/>
        <w:gridCol w:w="8305"/>
      </w:tblGrid>
      <w:tr w:rsidR="00266C69" w:rsidRPr="00266C69" w:rsidTr="00266C69">
        <w:tc>
          <w:tcPr>
            <w:tcW w:w="531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Год проведения отбора проектов модернизации </w:t>
            </w:r>
            <w:r w:rsidRPr="00266C69">
              <w:rPr>
                <w:i/>
                <w:sz w:val="22"/>
                <w:szCs w:val="22"/>
                <w:highlight w:val="yellow"/>
                <w:lang w:val="en-US"/>
              </w:rPr>
              <w:t>Y</w:t>
            </w:r>
          </w:p>
        </w:tc>
        <w:tc>
          <w:tcPr>
            <w:tcW w:w="555" w:type="pct"/>
            <w:vAlign w:val="center"/>
          </w:tcPr>
          <w:p w:rsidR="00266C69" w:rsidRPr="00266C69" w:rsidRDefault="00266C69" w:rsidP="000F4956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Год</w:t>
            </w:r>
            <w:r w:rsidR="000F4956">
              <w:rPr>
                <w:sz w:val="22"/>
                <w:szCs w:val="22"/>
                <w:highlight w:val="yellow"/>
                <w:lang w:val="ru-RU"/>
              </w:rPr>
              <w:t>,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 за который осуществляется индексаци</w:t>
            </w:r>
            <w:r w:rsidR="000F4956">
              <w:rPr>
                <w:sz w:val="22"/>
                <w:szCs w:val="22"/>
                <w:highlight w:val="yellow"/>
                <w:lang w:val="ru-RU"/>
              </w:rPr>
              <w:t>я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proofErr w:type="gramStart"/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Pr="00266C69">
              <w:rPr>
                <w:position w:val="-14"/>
                <w:sz w:val="22"/>
                <w:szCs w:val="22"/>
                <w:highlight w:val="yellow"/>
                <w:lang w:eastAsia="en-US"/>
              </w:rPr>
              <w:object w:dxaOrig="1080" w:dyaOrig="400">
                <v:shape id="_x0000_i1036" type="#_x0000_t75" style="width:57.45pt;height:23pt" o:ole="">
                  <v:imagedata r:id="rId16" o:title=""/>
                </v:shape>
                <o:OLEObject Type="Embed" ProgID="Equation.3" ShapeID="_x0000_i1036" DrawAspect="Content" ObjectID="_1646490522" r:id="rId33"/>
              </w:object>
            </w:r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>,</w:t>
            </w:r>
            <w:proofErr w:type="gramEnd"/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 xml:space="preserve"> %</w:t>
            </w:r>
          </w:p>
        </w:tc>
        <w:tc>
          <w:tcPr>
            <w:tcW w:w="499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Pr="00266C69">
              <w:rPr>
                <w:position w:val="-10"/>
                <w:sz w:val="22"/>
                <w:szCs w:val="22"/>
                <w:highlight w:val="yellow"/>
                <w:lang w:eastAsia="en-US"/>
              </w:rPr>
              <w:object w:dxaOrig="580" w:dyaOrig="400">
                <v:shape id="_x0000_i1037" type="#_x0000_t75" style="width:32.95pt;height:23pt" o:ole="">
                  <v:imagedata r:id="rId34" o:title=""/>
                </v:shape>
                <o:OLEObject Type="Embed" ProgID="Equation.3" ShapeID="_x0000_i1037" DrawAspect="Content" ObjectID="_1646490523" r:id="rId35"/>
              </w:object>
            </w:r>
          </w:p>
        </w:tc>
        <w:tc>
          <w:tcPr>
            <w:tcW w:w="2852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Комментарий</w:t>
            </w:r>
            <w:r w:rsidR="00017C6A">
              <w:rPr>
                <w:sz w:val="22"/>
                <w:szCs w:val="22"/>
                <w:highlight w:val="yellow"/>
                <w:lang w:val="ru-RU"/>
              </w:rPr>
              <w:t> </w:t>
            </w:r>
            <w:r w:rsidRPr="00266C69">
              <w:rPr>
                <w:sz w:val="22"/>
                <w:szCs w:val="22"/>
                <w:highlight w:val="yellow"/>
                <w:lang w:val="en-US"/>
              </w:rPr>
              <w:t>*</w:t>
            </w:r>
          </w:p>
        </w:tc>
      </w:tr>
      <w:tr w:rsidR="00266C69" w:rsidRPr="005B1910" w:rsidTr="00266C69">
        <w:tc>
          <w:tcPr>
            <w:tcW w:w="531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>2019</w:t>
            </w:r>
          </w:p>
        </w:tc>
        <w:tc>
          <w:tcPr>
            <w:tcW w:w="555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2018</w:t>
            </w:r>
          </w:p>
        </w:tc>
        <w:tc>
          <w:tcPr>
            <w:tcW w:w="563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104,26</w:t>
            </w:r>
          </w:p>
        </w:tc>
        <w:tc>
          <w:tcPr>
            <w:tcW w:w="499" w:type="pct"/>
            <w:vAlign w:val="center"/>
          </w:tcPr>
          <w:p w:rsidR="00266C69" w:rsidRPr="00266C69" w:rsidRDefault="00266C69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1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t>,0426</w:t>
            </w:r>
          </w:p>
        </w:tc>
        <w:tc>
          <w:tcPr>
            <w:tcW w:w="2852" w:type="pct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266C69" w:rsidRPr="005B1910" w:rsidTr="00266C69">
        <w:tc>
          <w:tcPr>
            <w:tcW w:w="531" w:type="pct"/>
            <w:vMerge w:val="restar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2020</w:t>
            </w:r>
          </w:p>
        </w:tc>
        <w:tc>
          <w:tcPr>
            <w:tcW w:w="555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2018</w:t>
            </w:r>
          </w:p>
        </w:tc>
        <w:tc>
          <w:tcPr>
            <w:tcW w:w="563" w:type="pct"/>
            <w:vAlign w:val="center"/>
          </w:tcPr>
          <w:p w:rsidR="00266C69" w:rsidRPr="0033035C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3035C">
              <w:rPr>
                <w:sz w:val="22"/>
                <w:szCs w:val="22"/>
                <w:highlight w:val="yellow"/>
                <w:lang w:val="ru-RU"/>
              </w:rPr>
              <w:t>104,9</w:t>
            </w:r>
            <w:r w:rsidR="004C622D" w:rsidRPr="0033035C">
              <w:rPr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499" w:type="pct"/>
            <w:vMerge w:val="restart"/>
            <w:vAlign w:val="center"/>
          </w:tcPr>
          <w:p w:rsidR="00266C69" w:rsidRPr="0033035C" w:rsidRDefault="004C622D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  <w:r w:rsidRPr="0033035C">
              <w:rPr>
                <w:sz w:val="22"/>
                <w:szCs w:val="22"/>
                <w:highlight w:val="yellow"/>
                <w:lang w:val="ru-RU"/>
              </w:rPr>
              <w:t>1,0813</w:t>
            </w:r>
          </w:p>
        </w:tc>
        <w:tc>
          <w:tcPr>
            <w:tcW w:w="2852" w:type="pct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цен производителей «Продукция машиностроения (26, 27, 28, 29, 30, 33)»,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266C69" w:rsidRPr="005B1910" w:rsidTr="00266C69">
        <w:tc>
          <w:tcPr>
            <w:tcW w:w="531" w:type="pct"/>
            <w:vMerge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555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2019</w:t>
            </w:r>
          </w:p>
        </w:tc>
        <w:tc>
          <w:tcPr>
            <w:tcW w:w="563" w:type="pc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103,04</w:t>
            </w:r>
          </w:p>
        </w:tc>
        <w:tc>
          <w:tcPr>
            <w:tcW w:w="499" w:type="pct"/>
            <w:vMerge/>
            <w:vAlign w:val="center"/>
          </w:tcPr>
          <w:p w:rsidR="00266C69" w:rsidRPr="00266C69" w:rsidRDefault="00266C69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852" w:type="pct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2019 года в процентах к декабрю 2018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:rsidR="00017C6A" w:rsidRDefault="00017C6A" w:rsidP="00E5426F">
      <w:pPr>
        <w:rPr>
          <w:sz w:val="20"/>
          <w:lang w:val="ru-RU"/>
        </w:rPr>
      </w:pPr>
    </w:p>
    <w:p w:rsidR="00BF103F" w:rsidRPr="00017C6A" w:rsidRDefault="00BF103F" w:rsidP="00E5426F">
      <w:pPr>
        <w:rPr>
          <w:sz w:val="20"/>
          <w:lang w:val="ru-RU"/>
        </w:rPr>
      </w:pPr>
      <w:r w:rsidRPr="00017C6A">
        <w:rPr>
          <w:sz w:val="20"/>
          <w:lang w:val="ru-RU"/>
        </w:rPr>
        <w:t>*</w:t>
      </w:r>
      <w:r w:rsidR="00017C6A" w:rsidRPr="00017C6A">
        <w:rPr>
          <w:sz w:val="20"/>
          <w:lang w:val="ru-RU"/>
        </w:rPr>
        <w:t> </w:t>
      </w:r>
      <w:r w:rsidRPr="00017C6A">
        <w:rPr>
          <w:sz w:val="20"/>
          <w:lang w:val="ru-RU"/>
        </w:rPr>
        <w:t>Указывается</w:t>
      </w:r>
      <w:r w:rsidR="00017C6A" w:rsidRPr="00017C6A">
        <w:rPr>
          <w:sz w:val="20"/>
          <w:lang w:val="ru-RU"/>
        </w:rPr>
        <w:t>,</w:t>
      </w:r>
      <w:r w:rsidRPr="00017C6A">
        <w:rPr>
          <w:sz w:val="20"/>
          <w:lang w:val="ru-RU"/>
        </w:rPr>
        <w:t xml:space="preserve"> какое значение использовано в качестве коэффициента</w:t>
      </w:r>
      <w:r w:rsidR="00017C6A" w:rsidRPr="00017C6A">
        <w:rPr>
          <w:sz w:val="20"/>
          <w:lang w:val="ru-RU"/>
        </w:rPr>
        <w:t>.</w:t>
      </w:r>
    </w:p>
    <w:p w:rsidR="00017C6A" w:rsidRPr="00E5426F" w:rsidRDefault="00017C6A" w:rsidP="00E5426F">
      <w:pPr>
        <w:rPr>
          <w:lang w:val="ru-RU"/>
        </w:rPr>
      </w:pPr>
    </w:p>
    <w:p w:rsidR="00BF103F" w:rsidRPr="00266C69" w:rsidRDefault="00BF103F" w:rsidP="00266C69">
      <w:pPr>
        <w:pStyle w:val="a5"/>
        <w:widowControl w:val="0"/>
        <w:numPr>
          <w:ilvl w:val="1"/>
          <w:numId w:val="2"/>
        </w:numPr>
        <w:spacing w:before="120" w:after="120"/>
        <w:jc w:val="both"/>
        <w:rPr>
          <w:rFonts w:ascii="Garamond" w:hAnsi="Garamond"/>
          <w:b/>
          <w:i/>
          <w:szCs w:val="22"/>
        </w:rPr>
      </w:pPr>
      <w:r w:rsidRPr="002547AB">
        <w:rPr>
          <w:rFonts w:ascii="Garamond" w:hAnsi="Garamond"/>
          <w:b/>
          <w:i/>
          <w:szCs w:val="22"/>
        </w:rPr>
        <w:t xml:space="preserve">Коэффициент индексации типовых капитальных затрат, отражающих долю затрат на строительно-монтажные работы </w:t>
      </w:r>
    </w:p>
    <w:p w:rsidR="00266C69" w:rsidRPr="00266C69" w:rsidRDefault="00266C69" w:rsidP="00266C69">
      <w:pPr>
        <w:ind w:firstLine="567"/>
        <w:jc w:val="both"/>
        <w:rPr>
          <w:rFonts w:cs="Garamond"/>
          <w:szCs w:val="22"/>
          <w:highlight w:val="yellow"/>
          <w:lang w:val="ru-RU"/>
        </w:rPr>
      </w:pPr>
      <w:r w:rsidRPr="00266C69">
        <w:rPr>
          <w:rFonts w:cs="Garamond"/>
          <w:szCs w:val="22"/>
          <w:highlight w:val="yellow"/>
          <w:lang w:val="ru-RU"/>
        </w:rPr>
        <w:t>Определяется по следующей формуле:</w:t>
      </w:r>
    </w:p>
    <w:p w:rsidR="00266C69" w:rsidRPr="00266C69" w:rsidRDefault="00266C69" w:rsidP="00266C69">
      <w:pPr>
        <w:pStyle w:val="a8"/>
        <w:ind w:left="499"/>
        <w:jc w:val="center"/>
        <w:rPr>
          <w:rFonts w:ascii="Garamond" w:hAnsi="Garamond"/>
          <w:szCs w:val="22"/>
          <w:lang w:val="ru-RU"/>
        </w:rPr>
      </w:pPr>
      <w:r w:rsidRPr="00266C69">
        <w:rPr>
          <w:rFonts w:ascii="Garamond" w:hAnsi="Garamond"/>
          <w:position w:val="-32"/>
          <w:szCs w:val="22"/>
        </w:rPr>
        <w:object w:dxaOrig="2640" w:dyaOrig="760">
          <v:shape id="_x0000_i1038" type="#_x0000_t75" style="width:145.55pt;height:43.65pt" o:ole="">
            <v:imagedata r:id="rId36" o:title=""/>
          </v:shape>
          <o:OLEObject Type="Embed" ProgID="Equation.3" ShapeID="_x0000_i1038" DrawAspect="Content" ObjectID="_1646490524" r:id="rId37"/>
        </w:object>
      </w:r>
      <w:r w:rsidRPr="00266C69">
        <w:rPr>
          <w:rFonts w:ascii="Garamond" w:hAnsi="Garamond"/>
          <w:szCs w:val="22"/>
          <w:lang w:val="ru-RU"/>
        </w:rPr>
        <w:t xml:space="preserve">, </w:t>
      </w:r>
    </w:p>
    <w:p w:rsidR="00266C69" w:rsidRPr="00266C69" w:rsidRDefault="00017C6A" w:rsidP="00017C6A">
      <w:pPr>
        <w:jc w:val="both"/>
        <w:rPr>
          <w:szCs w:val="22"/>
          <w:highlight w:val="yellow"/>
          <w:lang w:val="ru-RU"/>
        </w:rPr>
      </w:pPr>
      <w:proofErr w:type="gramStart"/>
      <w:r w:rsidRPr="00266C69">
        <w:rPr>
          <w:szCs w:val="22"/>
          <w:lang w:val="ru-RU"/>
        </w:rPr>
        <w:t>где</w:t>
      </w:r>
      <w:r w:rsidRPr="00017C6A">
        <w:rPr>
          <w:szCs w:val="22"/>
          <w:highlight w:val="yellow"/>
          <w:lang w:val="ru-RU"/>
        </w:rPr>
        <w:t xml:space="preserve"> </w:t>
      </w:r>
      <w:r w:rsidR="00266C69" w:rsidRPr="00266C69">
        <w:rPr>
          <w:position w:val="-4"/>
          <w:szCs w:val="22"/>
          <w:highlight w:val="yellow"/>
        </w:rPr>
        <w:object w:dxaOrig="220" w:dyaOrig="260">
          <v:shape id="_x0000_i1039" type="#_x0000_t75" style="width:11.5pt;height:13pt" o:ole="">
            <v:imagedata r:id="rId29" o:title=""/>
          </v:shape>
          <o:OLEObject Type="Embed" ProgID="Equation.3" ShapeID="_x0000_i1039" DrawAspect="Content" ObjectID="_1646490525" r:id="rId38"/>
        </w:object>
      </w:r>
      <w:r w:rsidR="00266C69" w:rsidRPr="00266C69">
        <w:rPr>
          <w:szCs w:val="22"/>
          <w:highlight w:val="yellow"/>
          <w:lang w:val="ru-RU"/>
        </w:rPr>
        <w:t xml:space="preserve"> –</w:t>
      </w:r>
      <w:proofErr w:type="gramEnd"/>
      <w:r w:rsidR="00266C69" w:rsidRPr="00266C69">
        <w:rPr>
          <w:szCs w:val="22"/>
          <w:highlight w:val="yellow"/>
          <w:lang w:val="ru-RU"/>
        </w:rPr>
        <w:t xml:space="preserve"> </w:t>
      </w:r>
      <w:r w:rsidR="00266C69" w:rsidRPr="00266C69">
        <w:rPr>
          <w:rFonts w:cs="Garamond"/>
          <w:szCs w:val="22"/>
          <w:highlight w:val="yellow"/>
          <w:lang w:val="ru-RU"/>
        </w:rPr>
        <w:t>год проведения отбора проектов модернизации;</w:t>
      </w:r>
    </w:p>
    <w:p w:rsidR="00266C69" w:rsidRPr="00266C69" w:rsidRDefault="00266C69" w:rsidP="00017C6A">
      <w:pPr>
        <w:spacing w:before="0" w:after="0"/>
        <w:ind w:left="284"/>
        <w:jc w:val="both"/>
        <w:rPr>
          <w:rFonts w:cs="Garamond"/>
          <w:szCs w:val="22"/>
          <w:highlight w:val="yellow"/>
          <w:lang w:val="ru-RU"/>
        </w:rPr>
      </w:pPr>
      <w:r w:rsidRPr="00266C69">
        <w:rPr>
          <w:position w:val="-14"/>
          <w:szCs w:val="22"/>
          <w:highlight w:val="yellow"/>
        </w:rPr>
        <w:object w:dxaOrig="1140" w:dyaOrig="400">
          <v:shape id="_x0000_i1040" type="#_x0000_t75" style="width:56.7pt;height:20.7pt" o:ole="">
            <v:imagedata r:id="rId39" o:title=""/>
          </v:shape>
          <o:OLEObject Type="Embed" ProgID="Equation.3" ShapeID="_x0000_i1040" DrawAspect="Content" ObjectID="_1646490526" r:id="rId40"/>
        </w:object>
      </w:r>
      <w:r w:rsidRPr="00266C69">
        <w:rPr>
          <w:szCs w:val="22"/>
          <w:highlight w:val="yellow"/>
          <w:lang w:val="ru-RU"/>
        </w:rPr>
        <w:t xml:space="preserve">– </w:t>
      </w:r>
      <w:r w:rsidRPr="00266C69">
        <w:rPr>
          <w:rFonts w:cs="Garamond"/>
          <w:szCs w:val="22"/>
          <w:highlight w:val="yellow"/>
          <w:lang w:val="ru-RU"/>
        </w:rPr>
        <w:t xml:space="preserve">фактическое значение индекса цен производителей «Строительство», публикуемое в составе прогноза МЭР. В случае отсутствия на дату осуществления КО расчета предельных максимальных и минимальных капитальных затрат на реализацию заявленных проектов модернизации, определенную </w:t>
      </w:r>
      <w:r w:rsidRPr="00357C2F">
        <w:rPr>
          <w:rFonts w:cs="Garamond"/>
          <w:i/>
          <w:szCs w:val="22"/>
          <w:highlight w:val="yellow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Pr="00266C69">
        <w:rPr>
          <w:rFonts w:cs="Garamond"/>
          <w:szCs w:val="22"/>
          <w:highlight w:val="yellow"/>
          <w:lang w:val="ru-RU"/>
        </w:rPr>
        <w:t xml:space="preserve"> (Приложение № 19.3.1 к </w:t>
      </w:r>
      <w:r w:rsidRPr="00357C2F">
        <w:rPr>
          <w:rFonts w:cs="Garamond"/>
          <w:i/>
          <w:szCs w:val="22"/>
          <w:highlight w:val="yellow"/>
          <w:lang w:val="ru-RU"/>
        </w:rPr>
        <w:t>Договору о присоединении к торговой системе оптового рынка</w:t>
      </w:r>
      <w:r w:rsidRPr="00266C69">
        <w:rPr>
          <w:rFonts w:cs="Garamond"/>
          <w:szCs w:val="22"/>
          <w:highlight w:val="yellow"/>
          <w:lang w:val="ru-RU"/>
        </w:rPr>
        <w:t xml:space="preserve">), опубликованного </w:t>
      </w:r>
      <w:r w:rsidR="00C874B2">
        <w:rPr>
          <w:rFonts w:cs="Garamond"/>
          <w:szCs w:val="22"/>
          <w:highlight w:val="yellow"/>
          <w:lang w:val="ru-RU"/>
        </w:rPr>
        <w:t>п</w:t>
      </w:r>
      <w:r w:rsidRPr="00266C69">
        <w:rPr>
          <w:rFonts w:cs="Garamond"/>
          <w:szCs w:val="22"/>
          <w:highlight w:val="yellow"/>
          <w:lang w:val="ru-RU"/>
        </w:rPr>
        <w:t xml:space="preserve">рогноза МЭР, используется значение фактического индекса потребительских цен, определенное в соответствии с п. 1 настоящего </w:t>
      </w:r>
      <w:r w:rsidR="00357C2F">
        <w:rPr>
          <w:rFonts w:cs="Garamond"/>
          <w:szCs w:val="22"/>
          <w:highlight w:val="yellow"/>
          <w:lang w:val="ru-RU"/>
        </w:rPr>
        <w:t>п</w:t>
      </w:r>
      <w:r w:rsidRPr="00266C69">
        <w:rPr>
          <w:rFonts w:cs="Garamond"/>
          <w:szCs w:val="22"/>
          <w:highlight w:val="yellow"/>
          <w:lang w:val="ru-RU"/>
        </w:rPr>
        <w:t>риложения.</w:t>
      </w:r>
    </w:p>
    <w:p w:rsidR="00266C69" w:rsidRPr="00266C69" w:rsidRDefault="00266C69" w:rsidP="00266C69">
      <w:pPr>
        <w:spacing w:before="0" w:after="0"/>
        <w:ind w:firstLine="567"/>
        <w:jc w:val="both"/>
        <w:rPr>
          <w:rFonts w:cs="Garamond"/>
          <w:szCs w:val="22"/>
          <w:highlight w:val="yellow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1617"/>
        <w:gridCol w:w="1639"/>
        <w:gridCol w:w="1452"/>
        <w:gridCol w:w="8306"/>
      </w:tblGrid>
      <w:tr w:rsidR="00266C69" w:rsidRPr="00266C69" w:rsidTr="00357C2F">
        <w:tc>
          <w:tcPr>
            <w:tcW w:w="1546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Год проведения отбора проектов модернизации </w:t>
            </w:r>
            <w:r w:rsidRPr="00266C69">
              <w:rPr>
                <w:i/>
                <w:sz w:val="22"/>
                <w:szCs w:val="22"/>
                <w:highlight w:val="yellow"/>
                <w:lang w:val="en-US"/>
              </w:rPr>
              <w:t>Y</w:t>
            </w:r>
          </w:p>
        </w:tc>
        <w:tc>
          <w:tcPr>
            <w:tcW w:w="1285" w:type="dxa"/>
            <w:vAlign w:val="center"/>
          </w:tcPr>
          <w:p w:rsidR="00266C69" w:rsidRPr="00266C69" w:rsidRDefault="00266C69" w:rsidP="00C874B2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Год, за который осуществляется индексаци</w:t>
            </w:r>
            <w:r w:rsidR="00C874B2">
              <w:rPr>
                <w:sz w:val="22"/>
                <w:szCs w:val="22"/>
                <w:highlight w:val="yellow"/>
                <w:lang w:val="ru-RU"/>
              </w:rPr>
              <w:t>я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:rsidR="00357C2F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 w:eastAsia="en-US"/>
              </w:rPr>
            </w:pPr>
            <w:proofErr w:type="gramStart"/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="00357C2F" w:rsidRPr="00266C69">
              <w:rPr>
                <w:position w:val="-14"/>
                <w:sz w:val="22"/>
                <w:szCs w:val="22"/>
                <w:highlight w:val="yellow"/>
                <w:lang w:eastAsia="en-US"/>
              </w:rPr>
              <w:object w:dxaOrig="1140" w:dyaOrig="400">
                <v:shape id="_x0000_i1041" type="#_x0000_t75" style="width:56.7pt;height:20.7pt" o:ole="">
                  <v:imagedata r:id="rId39" o:title=""/>
                </v:shape>
                <o:OLEObject Type="Embed" ProgID="Equation.3" ShapeID="_x0000_i1041" DrawAspect="Content" ObjectID="_1646490527" r:id="rId41"/>
              </w:object>
            </w:r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>,</w:t>
            </w:r>
            <w:proofErr w:type="gramEnd"/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 xml:space="preserve"> </w:t>
            </w:r>
          </w:p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 w:eastAsia="en-US"/>
              </w:rPr>
              <w:t>%</w:t>
            </w:r>
          </w:p>
        </w:tc>
        <w:tc>
          <w:tcPr>
            <w:tcW w:w="1466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Значение </w:t>
            </w:r>
            <w:r w:rsidRPr="00266C69">
              <w:rPr>
                <w:position w:val="-10"/>
                <w:sz w:val="22"/>
                <w:szCs w:val="22"/>
                <w:highlight w:val="yellow"/>
                <w:lang w:eastAsia="en-US"/>
              </w:rPr>
              <w:object w:dxaOrig="600" w:dyaOrig="400">
                <v:shape id="_x0000_i1042" type="#_x0000_t75" style="width:32.95pt;height:23pt" o:ole="">
                  <v:imagedata r:id="rId42" o:title=""/>
                </v:shape>
                <o:OLEObject Type="Embed" ProgID="Equation.3" ShapeID="_x0000_i1042" DrawAspect="Content" ObjectID="_1646490528" r:id="rId43"/>
              </w:object>
            </w:r>
          </w:p>
        </w:tc>
        <w:tc>
          <w:tcPr>
            <w:tcW w:w="8611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Комментарий</w:t>
            </w:r>
            <w:r w:rsidR="00357C2F">
              <w:rPr>
                <w:sz w:val="22"/>
                <w:szCs w:val="22"/>
                <w:highlight w:val="yellow"/>
                <w:lang w:val="ru-RU"/>
              </w:rPr>
              <w:t> </w:t>
            </w:r>
            <w:r w:rsidRPr="00266C69">
              <w:rPr>
                <w:sz w:val="22"/>
                <w:szCs w:val="22"/>
                <w:highlight w:val="yellow"/>
                <w:lang w:val="en-US"/>
              </w:rPr>
              <w:t>*</w:t>
            </w:r>
          </w:p>
        </w:tc>
      </w:tr>
      <w:tr w:rsidR="00266C69" w:rsidRPr="005B1910" w:rsidTr="00357C2F">
        <w:tc>
          <w:tcPr>
            <w:tcW w:w="1546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>2019</w:t>
            </w:r>
          </w:p>
        </w:tc>
        <w:tc>
          <w:tcPr>
            <w:tcW w:w="1285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2018</w:t>
            </w:r>
          </w:p>
        </w:tc>
        <w:tc>
          <w:tcPr>
            <w:tcW w:w="1652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104,26</w:t>
            </w:r>
          </w:p>
        </w:tc>
        <w:tc>
          <w:tcPr>
            <w:tcW w:w="1466" w:type="dxa"/>
            <w:vAlign w:val="center"/>
          </w:tcPr>
          <w:p w:rsidR="00266C69" w:rsidRPr="00266C69" w:rsidRDefault="00266C69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1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t>,0426</w:t>
            </w:r>
          </w:p>
        </w:tc>
        <w:tc>
          <w:tcPr>
            <w:tcW w:w="8611" w:type="dxa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  <w:tr w:rsidR="00266C69" w:rsidRPr="005B1910" w:rsidTr="00357C2F">
        <w:tc>
          <w:tcPr>
            <w:tcW w:w="1546" w:type="dxa"/>
            <w:vMerge w:val="restart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en-US"/>
              </w:rPr>
              <w:t>2020</w:t>
            </w:r>
          </w:p>
        </w:tc>
        <w:tc>
          <w:tcPr>
            <w:tcW w:w="1285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2018</w:t>
            </w:r>
          </w:p>
        </w:tc>
        <w:tc>
          <w:tcPr>
            <w:tcW w:w="1652" w:type="dxa"/>
            <w:vAlign w:val="center"/>
          </w:tcPr>
          <w:p w:rsidR="00266C69" w:rsidRPr="000F4956" w:rsidRDefault="00266C69" w:rsidP="00357C2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F4956">
              <w:rPr>
                <w:sz w:val="22"/>
                <w:szCs w:val="22"/>
                <w:highlight w:val="yellow"/>
                <w:lang w:val="ru-RU"/>
              </w:rPr>
              <w:t>105,1</w:t>
            </w:r>
            <w:r w:rsidR="004C622D" w:rsidRPr="000F4956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:rsidR="00266C69" w:rsidRPr="000F4956" w:rsidRDefault="004C622D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  <w:r w:rsidRPr="000F4956">
              <w:rPr>
                <w:sz w:val="22"/>
                <w:szCs w:val="22"/>
                <w:highlight w:val="yellow"/>
                <w:lang w:val="ru-RU"/>
              </w:rPr>
              <w:t>1,0832</w:t>
            </w:r>
          </w:p>
        </w:tc>
        <w:tc>
          <w:tcPr>
            <w:tcW w:w="8611" w:type="dxa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 xml:space="preserve">В качестве значения использовано фактическое значение индекса цен производителей «Строительство», определенное и опубликованное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официальном сайте </w:t>
            </w:r>
            <w:r w:rsidRPr="00266C69">
              <w:rPr>
                <w:sz w:val="22"/>
                <w:szCs w:val="22"/>
                <w:highlight w:val="yellow"/>
                <w:lang w:val="ru-RU"/>
              </w:rPr>
              <w:lastRenderedPageBreak/>
              <w:t>указанного органа исполнительной власти в Прогнозе социально-экономического развития Российской Федерации на период до 2024 года.</w:t>
            </w:r>
          </w:p>
        </w:tc>
      </w:tr>
      <w:tr w:rsidR="00266C69" w:rsidRPr="005B1910" w:rsidTr="00357C2F">
        <w:tc>
          <w:tcPr>
            <w:tcW w:w="1546" w:type="dxa"/>
            <w:vMerge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85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2019</w:t>
            </w:r>
          </w:p>
        </w:tc>
        <w:tc>
          <w:tcPr>
            <w:tcW w:w="1652" w:type="dxa"/>
            <w:vAlign w:val="center"/>
          </w:tcPr>
          <w:p w:rsidR="00266C69" w:rsidRPr="00266C69" w:rsidRDefault="00266C69" w:rsidP="00357C2F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103,04</w:t>
            </w:r>
          </w:p>
        </w:tc>
        <w:tc>
          <w:tcPr>
            <w:tcW w:w="1466" w:type="dxa"/>
            <w:vMerge/>
            <w:vAlign w:val="center"/>
          </w:tcPr>
          <w:p w:rsidR="00266C69" w:rsidRPr="00266C69" w:rsidRDefault="00266C69" w:rsidP="00357C2F">
            <w:pPr>
              <w:ind w:firstLine="382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611" w:type="dxa"/>
            <w:vAlign w:val="center"/>
          </w:tcPr>
          <w:p w:rsidR="00266C69" w:rsidRPr="00266C69" w:rsidRDefault="00266C69" w:rsidP="00357C2F">
            <w:pPr>
              <w:ind w:firstLine="382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66C69">
              <w:rPr>
                <w:sz w:val="22"/>
                <w:szCs w:val="22"/>
                <w:highlight w:val="yellow"/>
                <w:lang w:val="ru-RU"/>
              </w:rPr>
              <w:t>В качестве значения использовано фактическое значение индекса потребительских цен на товары и услуги по Российской Федерации в декабре 2019 года в процентах к декабрю 2018 года, определенное и опубликованное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власти.</w:t>
            </w:r>
          </w:p>
        </w:tc>
      </w:tr>
    </w:tbl>
    <w:p w:rsidR="00266C69" w:rsidRPr="00357C2F" w:rsidRDefault="00266C69" w:rsidP="00266C69">
      <w:pPr>
        <w:rPr>
          <w:sz w:val="20"/>
          <w:lang w:val="ru-RU"/>
        </w:rPr>
      </w:pPr>
      <w:r w:rsidRPr="00357C2F">
        <w:rPr>
          <w:sz w:val="20"/>
          <w:lang w:val="ru-RU"/>
        </w:rPr>
        <w:t>*</w:t>
      </w:r>
      <w:r w:rsidR="00357C2F" w:rsidRPr="00357C2F">
        <w:rPr>
          <w:sz w:val="20"/>
          <w:lang w:val="ru-RU"/>
        </w:rPr>
        <w:t> </w:t>
      </w:r>
      <w:r w:rsidRPr="00357C2F">
        <w:rPr>
          <w:sz w:val="20"/>
          <w:lang w:val="ru-RU"/>
        </w:rPr>
        <w:t>Указывается</w:t>
      </w:r>
      <w:r w:rsidR="00357C2F" w:rsidRPr="00357C2F">
        <w:rPr>
          <w:sz w:val="20"/>
          <w:lang w:val="ru-RU"/>
        </w:rPr>
        <w:t>,</w:t>
      </w:r>
      <w:r w:rsidRPr="00357C2F">
        <w:rPr>
          <w:sz w:val="20"/>
          <w:lang w:val="ru-RU"/>
        </w:rPr>
        <w:t xml:space="preserve"> какое значение использовано в качестве коэффициента</w:t>
      </w:r>
      <w:r w:rsidR="00357C2F" w:rsidRPr="00357C2F">
        <w:rPr>
          <w:sz w:val="20"/>
          <w:lang w:val="ru-RU"/>
        </w:rPr>
        <w:t>.</w:t>
      </w:r>
    </w:p>
    <w:p w:rsidR="00266C69" w:rsidRPr="00357C2F" w:rsidRDefault="00C874B2" w:rsidP="00266C69">
      <w:pPr>
        <w:rPr>
          <w:sz w:val="20"/>
          <w:lang w:val="ru-RU"/>
        </w:rPr>
      </w:pPr>
      <w:r w:rsidRPr="00C874B2">
        <w:rPr>
          <w:i/>
          <w:sz w:val="20"/>
          <w:highlight w:val="yellow"/>
          <w:lang w:val="ru-RU"/>
        </w:rPr>
        <w:t>Примечание</w:t>
      </w:r>
      <w:r>
        <w:rPr>
          <w:sz w:val="20"/>
          <w:highlight w:val="yellow"/>
          <w:lang w:val="ru-RU"/>
        </w:rPr>
        <w:t xml:space="preserve">. </w:t>
      </w:r>
      <w:r w:rsidR="00266C69" w:rsidRPr="00357C2F">
        <w:rPr>
          <w:sz w:val="20"/>
          <w:highlight w:val="yellow"/>
          <w:lang w:val="ru-RU"/>
        </w:rPr>
        <w:t xml:space="preserve">При расчете </w:t>
      </w:r>
      <w:proofErr w:type="gramStart"/>
      <w:r w:rsidR="00266C69" w:rsidRPr="00357C2F">
        <w:rPr>
          <w:sz w:val="20"/>
          <w:highlight w:val="yellow"/>
          <w:lang w:val="ru-RU"/>
        </w:rPr>
        <w:t>величин</w:t>
      </w:r>
      <w:r w:rsidR="00017C6A">
        <w:rPr>
          <w:sz w:val="20"/>
          <w:highlight w:val="yellow"/>
          <w:lang w:val="ru-RU"/>
        </w:rPr>
        <w:t xml:space="preserve"> </w:t>
      </w:r>
      <w:r w:rsidR="00266C69" w:rsidRPr="00357C2F">
        <w:rPr>
          <w:position w:val="-10"/>
          <w:sz w:val="20"/>
          <w:highlight w:val="yellow"/>
        </w:rPr>
        <w:object w:dxaOrig="1240" w:dyaOrig="400">
          <v:shape id="_x0000_i1043" type="#_x0000_t75" style="width:73.55pt;height:24.5pt" o:ole="">
            <v:imagedata r:id="rId44" o:title=""/>
          </v:shape>
          <o:OLEObject Type="Embed" ProgID="Equation.3" ShapeID="_x0000_i1043" DrawAspect="Content" ObjectID="_1646490529" r:id="rId45"/>
        </w:object>
      </w:r>
      <w:r w:rsidR="00266C69" w:rsidRPr="00357C2F">
        <w:rPr>
          <w:sz w:val="20"/>
          <w:highlight w:val="yellow"/>
          <w:lang w:val="ru-RU"/>
        </w:rPr>
        <w:t xml:space="preserve"> округление</w:t>
      </w:r>
      <w:proofErr w:type="gramEnd"/>
      <w:r w:rsidR="00266C69" w:rsidRPr="00357C2F">
        <w:rPr>
          <w:sz w:val="20"/>
          <w:highlight w:val="yellow"/>
          <w:lang w:val="ru-RU"/>
        </w:rPr>
        <w:t xml:space="preserve"> производится методом математического округления с точностью до 4 знаков после запятой.</w:t>
      </w:r>
    </w:p>
    <w:p w:rsidR="00266C69" w:rsidRDefault="00266C69" w:rsidP="00266C69">
      <w:pPr>
        <w:rPr>
          <w:szCs w:val="22"/>
          <w:lang w:val="ru-RU"/>
        </w:rPr>
      </w:pPr>
    </w:p>
    <w:p w:rsidR="00266C69" w:rsidRDefault="00266C69" w:rsidP="00266C69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C437F8">
        <w:rPr>
          <w:b/>
          <w:caps/>
          <w:sz w:val="26"/>
          <w:szCs w:val="26"/>
          <w:lang w:val="ru-RU" w:eastAsia="ru-RU"/>
        </w:rPr>
        <w:t>РЕГЛАМЕНТ ОПРЕДЕЛЕНИЯ ПАРАМЕТРОВ, НЕОБХОДИМЫХ ДЛЯ РАСЧЕТА ЦЕНЫ ПО ДОГОВОРАМ О ПРЕДОСТАВЛЕНИИ МОЩНОСТИ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 w:rsidRPr="00DB01D5">
        <w:rPr>
          <w:b/>
          <w:sz w:val="26"/>
          <w:szCs w:val="26"/>
          <w:lang w:val="ru-RU" w:eastAsia="ru-RU"/>
        </w:rPr>
        <w:t xml:space="preserve">Приложение № </w:t>
      </w:r>
      <w:r w:rsidRPr="00D33B7F">
        <w:rPr>
          <w:b/>
          <w:sz w:val="26"/>
          <w:szCs w:val="26"/>
          <w:lang w:val="ru-RU" w:eastAsia="ru-RU"/>
        </w:rPr>
        <w:t>19.6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:rsidR="004B5CA1" w:rsidRPr="00DB01D5" w:rsidRDefault="004B5CA1" w:rsidP="00266C69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tbl>
      <w:tblPr>
        <w:tblStyle w:val="a4"/>
        <w:tblW w:w="14986" w:type="dxa"/>
        <w:tblLook w:val="04A0" w:firstRow="1" w:lastRow="0" w:firstColumn="1" w:lastColumn="0" w:noHBand="0" w:noVBand="1"/>
      </w:tblPr>
      <w:tblGrid>
        <w:gridCol w:w="988"/>
        <w:gridCol w:w="6804"/>
        <w:gridCol w:w="7194"/>
      </w:tblGrid>
      <w:tr w:rsidR="00C2689F" w:rsidRPr="005B1910" w:rsidTr="00017C6A">
        <w:tc>
          <w:tcPr>
            <w:tcW w:w="988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</w:rPr>
              <w:t>№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proofErr w:type="spellStart"/>
            <w:r w:rsidRPr="004B5CA1">
              <w:rPr>
                <w:rFonts w:cs="Garamond"/>
                <w:b/>
                <w:bCs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6804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 xml:space="preserve"> вступления в силу изменений</w:t>
            </w:r>
          </w:p>
        </w:tc>
        <w:tc>
          <w:tcPr>
            <w:tcW w:w="7194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  <w:tr w:rsidR="00266C69" w:rsidRPr="005B1910" w:rsidTr="00017C6A">
        <w:tc>
          <w:tcPr>
            <w:tcW w:w="988" w:type="dxa"/>
            <w:vAlign w:val="center"/>
          </w:tcPr>
          <w:p w:rsidR="00266C69" w:rsidRPr="00357C2F" w:rsidRDefault="00266C69" w:rsidP="00357C2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57C2F">
              <w:rPr>
                <w:b/>
                <w:sz w:val="22"/>
                <w:szCs w:val="22"/>
                <w:lang w:val="ru-RU"/>
              </w:rPr>
              <w:t>2.6</w:t>
            </w:r>
          </w:p>
        </w:tc>
        <w:tc>
          <w:tcPr>
            <w:tcW w:w="6804" w:type="dxa"/>
          </w:tcPr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</w:t>
            </w:r>
            <w:r w:rsidRPr="004B5CA1">
              <w:rPr>
                <w:i/>
                <w:sz w:val="22"/>
                <w:szCs w:val="22"/>
                <w:lang w:val="en-US"/>
              </w:rPr>
              <w:t>m</w:t>
            </w:r>
            <w:r w:rsidRPr="004B5CA1">
              <w:rPr>
                <w:sz w:val="22"/>
                <w:szCs w:val="22"/>
                <w:lang w:val="ru-RU"/>
              </w:rPr>
              <w:t xml:space="preserve">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ru</w:t>
            </w:r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  <w:lang w:eastAsia="en-US"/>
              </w:rPr>
              <w:t>HTML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 состоянию на 18 января года </w:t>
            </w:r>
            <w:proofErr w:type="spellStart"/>
            <w:r w:rsidRPr="004B5CA1">
              <w:rPr>
                <w:i/>
                <w:sz w:val="22"/>
                <w:szCs w:val="22"/>
              </w:rPr>
              <w:t>i</w:t>
            </w:r>
            <w:proofErr w:type="spellEnd"/>
            <w:r w:rsidRPr="004B5CA1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sz w:val="22"/>
                <w:szCs w:val="22"/>
                <w:lang w:val="ru-RU"/>
              </w:rPr>
      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</w:t>
            </w:r>
            <w:r w:rsidRPr="004B5CA1">
              <w:rPr>
                <w:sz w:val="22"/>
                <w:szCs w:val="22"/>
                <w:lang w:val="ru-RU"/>
              </w:rPr>
              <w:lastRenderedPageBreak/>
              <w:t>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gks</w:t>
            </w:r>
            <w:proofErr w:type="spellEnd"/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  <w:lang w:eastAsia="en-US"/>
              </w:rPr>
              <w:t>HTML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 в месяце </w:t>
            </w:r>
            <w:r w:rsidRPr="004B5CA1">
              <w:rPr>
                <w:i/>
                <w:sz w:val="22"/>
                <w:szCs w:val="22"/>
              </w:rPr>
              <w:t>m</w:t>
            </w:r>
            <w:r w:rsidRPr="004B5CA1">
              <w:rPr>
                <w:sz w:val="22"/>
                <w:szCs w:val="22"/>
                <w:lang w:val="ru-RU"/>
              </w:rPr>
              <w:t xml:space="preserve"> 2019 к декабрю 2018).</w:t>
            </w:r>
          </w:p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Значение индекса потребительских цен на товары и услуги по Российской Федерации в декабре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-2 используется КО при расчете цены мощности объекта генерации </w:t>
            </w:r>
            <w:r w:rsidRPr="004B5CA1">
              <w:rPr>
                <w:i/>
                <w:sz w:val="22"/>
                <w:szCs w:val="22"/>
                <w:lang w:val="en-US"/>
              </w:rPr>
              <w:t>g</w:t>
            </w:r>
            <w:r w:rsidRPr="004B5CA1">
              <w:rPr>
                <w:sz w:val="22"/>
                <w:szCs w:val="22"/>
                <w:lang w:val="ru-RU"/>
              </w:rPr>
              <w:t xml:space="preserve"> в </w:t>
            </w:r>
            <w:proofErr w:type="gramStart"/>
            <w:r w:rsidRPr="004B5CA1">
              <w:rPr>
                <w:sz w:val="22"/>
                <w:szCs w:val="22"/>
                <w:lang w:val="ru-RU"/>
              </w:rPr>
              <w:t xml:space="preserve">качестве </w:t>
            </w:r>
            <w:r w:rsidRPr="004B5CA1">
              <w:rPr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44" type="#_x0000_t75" style="width:39.05pt;height:18.4pt" o:ole="">
                  <v:imagedata r:id="rId46" o:title=""/>
                </v:shape>
                <o:OLEObject Type="Embed" ProgID="Equation.3" ShapeID="_x0000_i1044" DrawAspect="Content" ObjectID="_1646490530" r:id="rId47"/>
              </w:object>
            </w:r>
            <w:r w:rsidRPr="004B5CA1">
              <w:rPr>
                <w:sz w:val="22"/>
                <w:szCs w:val="22"/>
                <w:lang w:val="ru-RU"/>
              </w:rPr>
              <w:t xml:space="preserve"> для</w:t>
            </w:r>
            <w:proofErr w:type="gramEnd"/>
            <w:r w:rsidRPr="004B5CA1">
              <w:rPr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i/>
                <w:sz w:val="22"/>
                <w:szCs w:val="22"/>
                <w:lang w:val="en-US"/>
              </w:rPr>
              <w:t>j</w:t>
            </w:r>
            <w:r w:rsidRPr="004B5CA1">
              <w:rPr>
                <w:sz w:val="22"/>
                <w:szCs w:val="22"/>
                <w:lang w:val="ru-RU"/>
              </w:rPr>
              <w:t xml:space="preserve">, соответствующего календарному номеру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-1, согласно п. 5 приложения 4 к </w:t>
            </w:r>
            <w:r w:rsidRPr="004B5CA1">
              <w:rPr>
                <w:i/>
                <w:sz w:val="22"/>
                <w:szCs w:val="22"/>
                <w:lang w:val="ru-RU"/>
              </w:rPr>
              <w:t>Договору о предоставлении мощности</w:t>
            </w:r>
            <w:r w:rsidRPr="004B5CA1">
              <w:rPr>
                <w:sz w:val="22"/>
                <w:szCs w:val="22"/>
                <w:lang w:val="ru-RU"/>
              </w:rPr>
              <w:t xml:space="preserve"> (Приложение № Д 16, Приложение №</w:t>
            </w:r>
            <w:r w:rsidRPr="004B5CA1">
              <w:rPr>
                <w:sz w:val="22"/>
                <w:szCs w:val="22"/>
              </w:rPr>
              <w:t> </w:t>
            </w:r>
            <w:r w:rsidRPr="004B5CA1">
              <w:rPr>
                <w:sz w:val="22"/>
                <w:szCs w:val="22"/>
                <w:lang w:val="ru-RU"/>
              </w:rPr>
              <w:t>Д</w:t>
            </w:r>
            <w:r w:rsidRPr="004B5CA1">
              <w:rPr>
                <w:sz w:val="22"/>
                <w:szCs w:val="22"/>
              </w:rPr>
              <w:t> </w:t>
            </w:r>
            <w:r w:rsidRPr="004B5CA1">
              <w:rPr>
                <w:sz w:val="22"/>
                <w:szCs w:val="22"/>
                <w:lang w:val="ru-RU"/>
              </w:rPr>
              <w:t xml:space="preserve">16.1 к </w:t>
            </w:r>
            <w:r w:rsidRPr="004B5CA1">
              <w:rPr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B5CA1">
              <w:rPr>
                <w:sz w:val="22"/>
                <w:szCs w:val="22"/>
                <w:lang w:val="ru-RU"/>
              </w:rPr>
              <w:t>).</w:t>
            </w:r>
          </w:p>
        </w:tc>
        <w:tc>
          <w:tcPr>
            <w:tcW w:w="7194" w:type="dxa"/>
          </w:tcPr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lastRenderedPageBreak/>
              <w:t xml:space="preserve">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</w:t>
            </w:r>
            <w:r w:rsidRPr="004B5CA1">
              <w:rPr>
                <w:i/>
                <w:sz w:val="22"/>
                <w:szCs w:val="22"/>
                <w:lang w:val="en-US"/>
              </w:rPr>
              <w:t>m</w:t>
            </w:r>
            <w:r w:rsidRPr="004B5CA1">
              <w:rPr>
                <w:sz w:val="22"/>
                <w:szCs w:val="22"/>
                <w:lang w:val="ru-RU"/>
              </w:rPr>
              <w:t xml:space="preserve">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ru</w:t>
            </w:r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  <w:lang w:eastAsia="en-US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 состоянию на 18 января года </w:t>
            </w:r>
            <w:proofErr w:type="spellStart"/>
            <w:r w:rsidRPr="004B5CA1">
              <w:rPr>
                <w:i/>
                <w:sz w:val="22"/>
                <w:szCs w:val="22"/>
              </w:rPr>
              <w:t>i</w:t>
            </w:r>
            <w:proofErr w:type="spellEnd"/>
            <w:r w:rsidRPr="004B5CA1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sz w:val="22"/>
                <w:szCs w:val="22"/>
                <w:lang w:val="ru-RU"/>
              </w:rPr>
      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используются данные о фактическом значении индекса </w:t>
            </w:r>
            <w:r w:rsidRPr="004B5CA1">
              <w:rPr>
                <w:sz w:val="22"/>
                <w:szCs w:val="22"/>
                <w:lang w:val="ru-RU"/>
              </w:rPr>
              <w:lastRenderedPageBreak/>
              <w:t>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gks</w:t>
            </w:r>
            <w:proofErr w:type="spellEnd"/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  <w:lang w:eastAsia="en-US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 в месяце </w:t>
            </w:r>
            <w:r w:rsidRPr="004B5CA1">
              <w:rPr>
                <w:i/>
                <w:sz w:val="22"/>
                <w:szCs w:val="22"/>
              </w:rPr>
              <w:t>m</w:t>
            </w:r>
            <w:r w:rsidRPr="004B5CA1">
              <w:rPr>
                <w:sz w:val="22"/>
                <w:szCs w:val="22"/>
                <w:lang w:val="ru-RU"/>
              </w:rPr>
              <w:t xml:space="preserve"> 2019 к декабрю 2018).</w:t>
            </w:r>
          </w:p>
          <w:p w:rsidR="00266C69" w:rsidRPr="004B5CA1" w:rsidRDefault="00266C69" w:rsidP="00017C6A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Значение индекса потребительских цен на товары и услуги по Российской Федерации в декабре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-2 используется КО при расчете цены мощности объекта генерации </w:t>
            </w:r>
            <w:r w:rsidRPr="004B5CA1">
              <w:rPr>
                <w:i/>
                <w:sz w:val="22"/>
                <w:szCs w:val="22"/>
                <w:lang w:val="en-US"/>
              </w:rPr>
              <w:t>g</w:t>
            </w:r>
            <w:r w:rsidRPr="004B5CA1">
              <w:rPr>
                <w:sz w:val="22"/>
                <w:szCs w:val="22"/>
                <w:lang w:val="ru-RU"/>
              </w:rPr>
              <w:t xml:space="preserve"> в </w:t>
            </w:r>
            <w:proofErr w:type="gramStart"/>
            <w:r w:rsidRPr="004B5CA1">
              <w:rPr>
                <w:sz w:val="22"/>
                <w:szCs w:val="22"/>
                <w:lang w:val="ru-RU"/>
              </w:rPr>
              <w:t xml:space="preserve">качестве </w:t>
            </w:r>
            <w:r w:rsidRPr="004B5CA1">
              <w:rPr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45" type="#_x0000_t75" style="width:39.05pt;height:18.4pt" o:ole="">
                  <v:imagedata r:id="rId46" o:title=""/>
                </v:shape>
                <o:OLEObject Type="Embed" ProgID="Equation.3" ShapeID="_x0000_i1045" DrawAspect="Content" ObjectID="_1646490531" r:id="rId48"/>
              </w:object>
            </w:r>
            <w:r w:rsidRPr="004B5CA1">
              <w:rPr>
                <w:sz w:val="22"/>
                <w:szCs w:val="22"/>
                <w:lang w:val="ru-RU"/>
              </w:rPr>
              <w:t xml:space="preserve"> для</w:t>
            </w:r>
            <w:proofErr w:type="gramEnd"/>
            <w:r w:rsidRPr="004B5CA1">
              <w:rPr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i/>
                <w:sz w:val="22"/>
                <w:szCs w:val="22"/>
                <w:lang w:val="en-US"/>
              </w:rPr>
              <w:t>j</w:t>
            </w:r>
            <w:r w:rsidRPr="004B5CA1">
              <w:rPr>
                <w:sz w:val="22"/>
                <w:szCs w:val="22"/>
                <w:lang w:val="ru-RU"/>
              </w:rPr>
              <w:t xml:space="preserve">, соответствующего календарному номеру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-1, согласно п. 5 приложения 4 к </w:t>
            </w:r>
            <w:r w:rsidRPr="004B5CA1">
              <w:rPr>
                <w:i/>
                <w:sz w:val="22"/>
                <w:szCs w:val="22"/>
                <w:lang w:val="ru-RU"/>
              </w:rPr>
              <w:t>Договору о предоставлении мощности</w:t>
            </w:r>
            <w:r w:rsidRPr="004B5CA1">
              <w:rPr>
                <w:sz w:val="22"/>
                <w:szCs w:val="22"/>
                <w:lang w:val="ru-RU"/>
              </w:rPr>
              <w:t xml:space="preserve"> (Приложение № Д 16, Приложение №</w:t>
            </w:r>
            <w:r w:rsidRPr="004B5CA1">
              <w:rPr>
                <w:sz w:val="22"/>
                <w:szCs w:val="22"/>
              </w:rPr>
              <w:t> </w:t>
            </w:r>
            <w:r w:rsidRPr="004B5CA1">
              <w:rPr>
                <w:sz w:val="22"/>
                <w:szCs w:val="22"/>
                <w:lang w:val="ru-RU"/>
              </w:rPr>
              <w:t>Д</w:t>
            </w:r>
            <w:r w:rsidRPr="004B5CA1">
              <w:rPr>
                <w:sz w:val="22"/>
                <w:szCs w:val="22"/>
              </w:rPr>
              <w:t> </w:t>
            </w:r>
            <w:r w:rsidRPr="004B5CA1">
              <w:rPr>
                <w:sz w:val="22"/>
                <w:szCs w:val="22"/>
                <w:lang w:val="ru-RU"/>
              </w:rPr>
              <w:t xml:space="preserve">16.1 к </w:t>
            </w:r>
            <w:r w:rsidRPr="004B5CA1">
              <w:rPr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017C6A">
              <w:rPr>
                <w:sz w:val="22"/>
                <w:szCs w:val="22"/>
                <w:lang w:val="ru-RU"/>
              </w:rPr>
              <w:t>).</w:t>
            </w:r>
          </w:p>
        </w:tc>
      </w:tr>
    </w:tbl>
    <w:p w:rsidR="00266C69" w:rsidRDefault="00266C69" w:rsidP="00266C69">
      <w:pPr>
        <w:rPr>
          <w:lang w:val="ru-RU"/>
        </w:rPr>
      </w:pPr>
    </w:p>
    <w:p w:rsidR="00266C69" w:rsidRPr="00DB01D5" w:rsidRDefault="00266C69" w:rsidP="00266C69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4A5E60">
        <w:rPr>
          <w:b/>
          <w:caps/>
          <w:sz w:val="26"/>
          <w:szCs w:val="26"/>
          <w:lang w:val="ru-RU" w:eastAsia="ru-RU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 w:rsidRPr="00DB01D5">
        <w:rPr>
          <w:b/>
          <w:sz w:val="26"/>
          <w:szCs w:val="26"/>
          <w:lang w:val="ru-RU" w:eastAsia="ru-RU"/>
        </w:rPr>
        <w:t xml:space="preserve">Приложение № </w:t>
      </w:r>
      <w:r>
        <w:rPr>
          <w:b/>
          <w:sz w:val="26"/>
          <w:szCs w:val="26"/>
          <w:lang w:val="ru-RU" w:eastAsia="ru-RU"/>
        </w:rPr>
        <w:t>19.4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:rsidR="00266C69" w:rsidRDefault="00266C69" w:rsidP="00266C69">
      <w:pPr>
        <w:rPr>
          <w:lang w:val="ru-RU"/>
        </w:rPr>
      </w:pPr>
    </w:p>
    <w:tbl>
      <w:tblPr>
        <w:tblStyle w:val="a4"/>
        <w:tblW w:w="14986" w:type="dxa"/>
        <w:tblLook w:val="04A0" w:firstRow="1" w:lastRow="0" w:firstColumn="1" w:lastColumn="0" w:noHBand="0" w:noVBand="1"/>
      </w:tblPr>
      <w:tblGrid>
        <w:gridCol w:w="988"/>
        <w:gridCol w:w="6804"/>
        <w:gridCol w:w="7194"/>
      </w:tblGrid>
      <w:tr w:rsidR="00C2689F" w:rsidRPr="005B1910" w:rsidTr="00017C6A">
        <w:tc>
          <w:tcPr>
            <w:tcW w:w="988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</w:rPr>
              <w:t>№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</w:rPr>
            </w:pPr>
            <w:proofErr w:type="spellStart"/>
            <w:r w:rsidRPr="004B5CA1">
              <w:rPr>
                <w:rFonts w:cs="Garamond"/>
                <w:b/>
                <w:bCs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6804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>Редакция, действующая на момент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 xml:space="preserve"> вступления в силу изменений</w:t>
            </w:r>
          </w:p>
        </w:tc>
        <w:tc>
          <w:tcPr>
            <w:tcW w:w="7194" w:type="dxa"/>
            <w:vAlign w:val="center"/>
          </w:tcPr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b/>
                <w:bCs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b/>
                <w:bCs/>
                <w:sz w:val="22"/>
                <w:szCs w:val="22"/>
                <w:lang w:val="ru-RU"/>
              </w:rPr>
              <w:t>Предлагаемая редакция</w:t>
            </w:r>
          </w:p>
          <w:p w:rsidR="00C2689F" w:rsidRPr="004B5CA1" w:rsidRDefault="00C2689F" w:rsidP="00C2689F">
            <w:pPr>
              <w:spacing w:before="0" w:after="0"/>
              <w:jc w:val="center"/>
              <w:rPr>
                <w:rFonts w:cs="Garamond"/>
                <w:sz w:val="22"/>
                <w:szCs w:val="22"/>
                <w:lang w:val="ru-RU"/>
              </w:rPr>
            </w:pPr>
            <w:r w:rsidRPr="004B5CA1">
              <w:rPr>
                <w:rFonts w:cs="Garamond"/>
                <w:sz w:val="22"/>
                <w:szCs w:val="22"/>
                <w:lang w:val="ru-RU"/>
              </w:rPr>
              <w:t>(изменения выделены цветом)</w:t>
            </w:r>
          </w:p>
        </w:tc>
      </w:tr>
      <w:tr w:rsidR="00266C69" w:rsidRPr="005B1910" w:rsidTr="00017C6A">
        <w:tc>
          <w:tcPr>
            <w:tcW w:w="988" w:type="dxa"/>
            <w:vAlign w:val="center"/>
          </w:tcPr>
          <w:p w:rsidR="00266C69" w:rsidRPr="00357C2F" w:rsidRDefault="00266C69" w:rsidP="00357C2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57C2F">
              <w:rPr>
                <w:b/>
                <w:sz w:val="22"/>
                <w:szCs w:val="22"/>
                <w:lang w:val="ru-RU"/>
              </w:rPr>
              <w:t>2.2</w:t>
            </w:r>
          </w:p>
        </w:tc>
        <w:tc>
          <w:tcPr>
            <w:tcW w:w="6804" w:type="dxa"/>
          </w:tcPr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При расчете цен поставляемой по ДПМ ВИЭ мощности в году </w:t>
            </w:r>
            <w:r w:rsidRPr="004B5CA1">
              <w:rPr>
                <w:i/>
                <w:sz w:val="22"/>
                <w:szCs w:val="22"/>
                <w:lang w:val="ru-RU"/>
              </w:rPr>
              <w:t>i</w:t>
            </w:r>
            <w:r w:rsidRPr="004B5CA1">
              <w:rPr>
                <w:sz w:val="22"/>
                <w:szCs w:val="22"/>
                <w:lang w:val="ru-RU"/>
              </w:rPr>
              <w:t xml:space="preserve"> КО используются данные о фактическом значении индекса потребительских цен на товары и услуги по Российской Федерации в декабре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</w:t>
            </w:r>
            <w:r w:rsidRPr="004B5CA1">
              <w:rPr>
                <w:sz w:val="22"/>
                <w:szCs w:val="22"/>
                <w:lang w:val="ru-RU"/>
              </w:rPr>
              <w:lastRenderedPageBreak/>
              <w:t xml:space="preserve">исполнительной власти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ru</w:t>
            </w:r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highlight w:val="yellow"/>
                <w:lang w:val="en-US"/>
              </w:rPr>
              <w:t>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 состоянию на 18 января года </w:t>
            </w:r>
            <w:proofErr w:type="spellStart"/>
            <w:r w:rsidRPr="004B5CA1">
              <w:rPr>
                <w:i/>
                <w:sz w:val="22"/>
                <w:szCs w:val="22"/>
              </w:rPr>
              <w:t>i</w:t>
            </w:r>
            <w:proofErr w:type="spellEnd"/>
            <w:r w:rsidRPr="004B5CA1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sz w:val="22"/>
                <w:szCs w:val="22"/>
                <w:lang w:val="ru-RU"/>
              </w:rPr>
      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highlight w:val="yellow"/>
                <w:lang w:val="en-US"/>
              </w:rPr>
              <w:t>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gks</w:t>
            </w:r>
            <w:proofErr w:type="spellEnd"/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highlight w:val="yellow"/>
                <w:lang w:val="en-US"/>
              </w:rPr>
              <w:t>L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 в декабре 2019 к декабрю 2018).</w:t>
            </w:r>
          </w:p>
          <w:p w:rsidR="00266C69" w:rsidRPr="004B5CA1" w:rsidRDefault="00266C69" w:rsidP="004B5CA1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Указанное значение используется КО при расчете цены мощности объекта генерации </w:t>
            </w:r>
            <w:r w:rsidRPr="004B5CA1">
              <w:rPr>
                <w:i/>
                <w:sz w:val="22"/>
                <w:szCs w:val="22"/>
                <w:lang w:val="en-US"/>
              </w:rPr>
              <w:t>g</w:t>
            </w:r>
            <w:r w:rsidRPr="004B5CA1">
              <w:rPr>
                <w:sz w:val="22"/>
                <w:szCs w:val="22"/>
                <w:lang w:val="ru-RU"/>
              </w:rPr>
              <w:t xml:space="preserve"> в </w:t>
            </w:r>
            <w:proofErr w:type="gramStart"/>
            <w:r w:rsidRPr="004B5CA1">
              <w:rPr>
                <w:sz w:val="22"/>
                <w:szCs w:val="22"/>
                <w:lang w:val="ru-RU"/>
              </w:rPr>
              <w:t xml:space="preserve">качестве </w:t>
            </w:r>
            <w:r w:rsidRPr="004B5CA1">
              <w:rPr>
                <w:sz w:val="22"/>
                <w:szCs w:val="22"/>
                <w:lang w:eastAsia="en-US"/>
              </w:rPr>
              <w:object w:dxaOrig="760" w:dyaOrig="360">
                <v:shape id="_x0000_i1046" type="#_x0000_t75" style="width:38.3pt;height:18.4pt" o:ole="">
                  <v:imagedata r:id="rId49" o:title=""/>
                </v:shape>
                <o:OLEObject Type="Embed" ProgID="Equation.3" ShapeID="_x0000_i1046" DrawAspect="Content" ObjectID="_1646490532" r:id="rId50"/>
              </w:object>
            </w:r>
            <w:r w:rsidRPr="004B5CA1">
              <w:rPr>
                <w:sz w:val="22"/>
                <w:szCs w:val="22"/>
                <w:lang w:val="ru-RU"/>
              </w:rPr>
              <w:t xml:space="preserve"> для</w:t>
            </w:r>
            <w:proofErr w:type="gramEnd"/>
            <w:r w:rsidRPr="004B5CA1">
              <w:rPr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i/>
                <w:sz w:val="22"/>
                <w:szCs w:val="22"/>
                <w:lang w:val="en-US"/>
              </w:rPr>
              <w:t>j</w:t>
            </w:r>
            <w:r w:rsidRPr="004B5CA1">
              <w:rPr>
                <w:sz w:val="22"/>
                <w:szCs w:val="22"/>
                <w:lang w:val="ru-RU"/>
              </w:rPr>
              <w:t xml:space="preserve">, соответствующего календарному номеру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–1, согласно п. 5 приложения 4 к </w:t>
            </w:r>
            <w:r w:rsidRPr="004B5CA1">
              <w:rPr>
                <w:i/>
                <w:sz w:val="22"/>
                <w:szCs w:val="22"/>
                <w:lang w:val="ru-RU"/>
              </w:rPr>
              <w:t xml:space="preserve">Договору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      </w:r>
            <w:r w:rsidRPr="004B5CA1">
              <w:rPr>
                <w:sz w:val="22"/>
                <w:szCs w:val="22"/>
                <w:lang w:val="ru-RU"/>
              </w:rPr>
              <w:t>(Приложение № Д 6.1 к</w:t>
            </w:r>
            <w:r w:rsidRPr="004B5CA1">
              <w:rPr>
                <w:i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4B5CA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7194" w:type="dxa"/>
          </w:tcPr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lastRenderedPageBreak/>
              <w:t xml:space="preserve">При расчете цен поставляемой по ДПМ ВИЭ мощности в году </w:t>
            </w:r>
            <w:r w:rsidRPr="004B5CA1">
              <w:rPr>
                <w:i/>
                <w:sz w:val="22"/>
                <w:szCs w:val="22"/>
                <w:lang w:val="ru-RU"/>
              </w:rPr>
              <w:t>i</w:t>
            </w:r>
            <w:r w:rsidRPr="004B5CA1">
              <w:rPr>
                <w:sz w:val="22"/>
                <w:szCs w:val="22"/>
                <w:lang w:val="ru-RU"/>
              </w:rPr>
              <w:t xml:space="preserve"> КО используются данные о фактическом значении индекса потребительских цен на товары и услуги по Российской Федерации в декабре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–1 в процентах к декабрю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–2, определенном и опубликованном федеральным органом исполнительной власти, осуществляющим функции по формированию официальной статистической информации, на официальном сайте указанного органа исполнительной власти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ru</w:t>
            </w:r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</w:t>
            </w:r>
            <w:r w:rsidRPr="004B5CA1">
              <w:rPr>
                <w:sz w:val="22"/>
                <w:szCs w:val="22"/>
                <w:lang w:val="ru-RU" w:eastAsia="en-US"/>
              </w:rPr>
              <w:lastRenderedPageBreak/>
              <w:t xml:space="preserve">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 состоянию на 18 января года </w:t>
            </w:r>
            <w:proofErr w:type="spellStart"/>
            <w:r w:rsidRPr="004B5CA1">
              <w:rPr>
                <w:i/>
                <w:sz w:val="22"/>
                <w:szCs w:val="22"/>
              </w:rPr>
              <w:t>i</w:t>
            </w:r>
            <w:proofErr w:type="spellEnd"/>
            <w:r w:rsidRPr="004B5CA1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sz w:val="22"/>
                <w:szCs w:val="22"/>
                <w:lang w:val="ru-RU"/>
              </w:rPr>
              <w:t xml:space="preserve">(в 2020 году – по состоянию на 17 января). В случае если вышеуказанная дата является нерабочим днем либо в случае отсутствия доступа к официальному сайту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r w:rsidRPr="004B5CA1">
              <w:rPr>
                <w:rStyle w:val="a3"/>
                <w:sz w:val="22"/>
                <w:szCs w:val="22"/>
              </w:rPr>
              <w:t>gks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используются данные о фактическом значении индекса потребительских цен, определенные в вышеуказанном порядке, по состоянию на рабочий день, следующий за днем, указанным выше.</w:t>
            </w:r>
          </w:p>
          <w:p w:rsidR="00266C69" w:rsidRPr="004B5CA1" w:rsidRDefault="00266C69" w:rsidP="00357C2F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Содержание страницы официального сайта федерального органа исполнительной власти, осуществляющего функции по формированию официальной статистической информации, </w:t>
            </w:r>
            <w:r w:rsidR="00627EC8">
              <w:rPr>
                <w:rStyle w:val="a3"/>
                <w:szCs w:val="22"/>
              </w:rPr>
              <w:fldChar w:fldCharType="begin"/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HYPERLINK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 "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http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://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www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gks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>.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instrText>ru</w:instrText>
            </w:r>
            <w:r w:rsidR="00627EC8" w:rsidRPr="005B1910">
              <w:rPr>
                <w:rStyle w:val="a3"/>
                <w:sz w:val="22"/>
                <w:szCs w:val="22"/>
                <w:lang w:val="ru-RU" w:eastAsia="en-US"/>
              </w:rPr>
              <w:instrText xml:space="preserve">" </w:instrText>
            </w:r>
            <w:r w:rsidR="00627EC8">
              <w:rPr>
                <w:rStyle w:val="a3"/>
                <w:sz w:val="22"/>
                <w:szCs w:val="22"/>
                <w:lang w:eastAsia="en-US"/>
              </w:rPr>
              <w:fldChar w:fldCharType="separate"/>
            </w:r>
            <w:r w:rsidRPr="004B5CA1">
              <w:rPr>
                <w:rStyle w:val="a3"/>
                <w:sz w:val="22"/>
                <w:szCs w:val="22"/>
              </w:rPr>
              <w:t>www</w:t>
            </w:r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gks</w:t>
            </w:r>
            <w:proofErr w:type="spellEnd"/>
            <w:r w:rsidRPr="004B5CA1">
              <w:rPr>
                <w:rStyle w:val="a3"/>
                <w:sz w:val="22"/>
                <w:szCs w:val="22"/>
                <w:lang w:val="ru-RU"/>
              </w:rPr>
              <w:t>.</w:t>
            </w:r>
            <w:proofErr w:type="spellStart"/>
            <w:r w:rsidRPr="004B5CA1">
              <w:rPr>
                <w:rStyle w:val="a3"/>
                <w:sz w:val="22"/>
                <w:szCs w:val="22"/>
              </w:rPr>
              <w:t>ru</w:t>
            </w:r>
            <w:proofErr w:type="spellEnd"/>
            <w:r w:rsidR="00627EC8">
              <w:rPr>
                <w:rStyle w:val="a3"/>
                <w:szCs w:val="22"/>
              </w:rPr>
              <w:fldChar w:fldCharType="end"/>
            </w:r>
            <w:r w:rsidRPr="004B5CA1">
              <w:rPr>
                <w:sz w:val="22"/>
                <w:szCs w:val="22"/>
                <w:lang w:val="ru-RU" w:eastAsia="en-US"/>
              </w:rPr>
              <w:t xml:space="preserve">: «Главная страница / Статистика / Официальная статистика / Цены / Потребительские цены / Индексы потребительских цен на товары и услуги / </w:t>
            </w:r>
            <w:r w:rsidRPr="004B5CA1">
              <w:rPr>
                <w:sz w:val="22"/>
                <w:szCs w:val="22"/>
                <w:highlight w:val="yellow"/>
              </w:rPr>
              <w:t>HTM</w:t>
            </w:r>
            <w:r w:rsidRPr="004B5CA1">
              <w:rPr>
                <w:sz w:val="22"/>
                <w:szCs w:val="22"/>
                <w:lang w:val="ru-RU"/>
              </w:rPr>
              <w:t xml:space="preserve"> / - на товары и услуги» подлежит заверению у нотариуса (за исключением данных о фактическом значении индекса потребительских цен на товары и услуги в декабре 2019 к декабрю 2018).</w:t>
            </w:r>
          </w:p>
          <w:p w:rsidR="00266C69" w:rsidRPr="004B5CA1" w:rsidRDefault="00266C69" w:rsidP="00017C6A">
            <w:pPr>
              <w:widowControl w:val="0"/>
              <w:spacing w:before="120" w:after="120"/>
              <w:ind w:firstLine="540"/>
              <w:jc w:val="both"/>
              <w:rPr>
                <w:sz w:val="22"/>
                <w:szCs w:val="22"/>
                <w:lang w:val="ru-RU"/>
              </w:rPr>
            </w:pPr>
            <w:r w:rsidRPr="004B5CA1">
              <w:rPr>
                <w:sz w:val="22"/>
                <w:szCs w:val="22"/>
                <w:lang w:val="ru-RU"/>
              </w:rPr>
              <w:t xml:space="preserve">Указанное значение используется КО при расчете цены мощности объекта генерации </w:t>
            </w:r>
            <w:r w:rsidRPr="004B5CA1">
              <w:rPr>
                <w:i/>
                <w:sz w:val="22"/>
                <w:szCs w:val="22"/>
                <w:lang w:val="en-US"/>
              </w:rPr>
              <w:t>g</w:t>
            </w:r>
            <w:r w:rsidRPr="004B5CA1">
              <w:rPr>
                <w:sz w:val="22"/>
                <w:szCs w:val="22"/>
                <w:lang w:val="ru-RU"/>
              </w:rPr>
              <w:t xml:space="preserve"> в </w:t>
            </w:r>
            <w:proofErr w:type="gramStart"/>
            <w:r w:rsidRPr="004B5CA1">
              <w:rPr>
                <w:sz w:val="22"/>
                <w:szCs w:val="22"/>
                <w:lang w:val="ru-RU"/>
              </w:rPr>
              <w:t xml:space="preserve">качестве </w:t>
            </w:r>
            <w:r w:rsidRPr="004B5CA1">
              <w:rPr>
                <w:sz w:val="22"/>
                <w:szCs w:val="22"/>
                <w:lang w:eastAsia="en-US"/>
              </w:rPr>
              <w:object w:dxaOrig="760" w:dyaOrig="360">
                <v:shape id="_x0000_i1047" type="#_x0000_t75" style="width:38.3pt;height:18.4pt" o:ole="">
                  <v:imagedata r:id="rId49" o:title=""/>
                </v:shape>
                <o:OLEObject Type="Embed" ProgID="Equation.3" ShapeID="_x0000_i1047" DrawAspect="Content" ObjectID="_1646490533" r:id="rId51"/>
              </w:object>
            </w:r>
            <w:r w:rsidRPr="004B5CA1">
              <w:rPr>
                <w:sz w:val="22"/>
                <w:szCs w:val="22"/>
                <w:lang w:val="ru-RU"/>
              </w:rPr>
              <w:t xml:space="preserve"> для</w:t>
            </w:r>
            <w:proofErr w:type="gramEnd"/>
            <w:r w:rsidRPr="004B5CA1">
              <w:rPr>
                <w:sz w:val="22"/>
                <w:szCs w:val="22"/>
                <w:lang w:val="ru-RU"/>
              </w:rPr>
              <w:t xml:space="preserve"> </w:t>
            </w:r>
            <w:r w:rsidRPr="004B5CA1">
              <w:rPr>
                <w:i/>
                <w:sz w:val="22"/>
                <w:szCs w:val="22"/>
                <w:lang w:val="en-US"/>
              </w:rPr>
              <w:t>j</w:t>
            </w:r>
            <w:r w:rsidRPr="004B5CA1">
              <w:rPr>
                <w:sz w:val="22"/>
                <w:szCs w:val="22"/>
                <w:lang w:val="ru-RU"/>
              </w:rPr>
              <w:t xml:space="preserve">, соответствующего календарному номеру года </w:t>
            </w:r>
            <w:proofErr w:type="spellStart"/>
            <w:r w:rsidRPr="004B5CA1"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B5CA1">
              <w:rPr>
                <w:sz w:val="22"/>
                <w:szCs w:val="22"/>
                <w:lang w:val="ru-RU"/>
              </w:rPr>
              <w:t xml:space="preserve">–1, согласно п. 5 приложения 4 к </w:t>
            </w:r>
            <w:r w:rsidRPr="004B5CA1">
              <w:rPr>
                <w:i/>
                <w:sz w:val="22"/>
                <w:szCs w:val="22"/>
                <w:lang w:val="ru-RU"/>
              </w:rPr>
              <w:t xml:space="preserve">Договору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      </w:r>
            <w:r w:rsidRPr="004B5CA1">
              <w:rPr>
                <w:sz w:val="22"/>
                <w:szCs w:val="22"/>
                <w:lang w:val="ru-RU"/>
              </w:rPr>
              <w:t>(Приложение № Д 6.1 к</w:t>
            </w:r>
            <w:r w:rsidRPr="004B5CA1">
              <w:rPr>
                <w:i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="00017C6A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266C69" w:rsidRPr="00266C69" w:rsidRDefault="00266C69" w:rsidP="00E27D6E">
      <w:pPr>
        <w:spacing w:before="0" w:after="0"/>
        <w:rPr>
          <w:szCs w:val="22"/>
          <w:lang w:val="ru-RU"/>
        </w:rPr>
      </w:pPr>
    </w:p>
    <w:p w:rsidR="00E27D6E" w:rsidRDefault="00E27D6E" w:rsidP="00E27D6E">
      <w:pPr>
        <w:tabs>
          <w:tab w:val="left" w:pos="709"/>
        </w:tabs>
        <w:spacing w:before="0" w:after="0"/>
        <w:jc w:val="both"/>
        <w:rPr>
          <w:b/>
          <w:sz w:val="26"/>
          <w:szCs w:val="26"/>
          <w:lang w:val="ru-RU"/>
        </w:rPr>
        <w:sectPr w:rsidR="00E27D6E" w:rsidSect="00357C2F">
          <w:footerReference w:type="default" r:id="rId52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175441" w:rsidRPr="00175441" w:rsidRDefault="00175441" w:rsidP="00AA57CA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175441">
        <w:rPr>
          <w:b/>
          <w:sz w:val="26"/>
          <w:szCs w:val="26"/>
          <w:lang w:val="ru-RU"/>
        </w:rPr>
        <w:lastRenderedPageBreak/>
        <w:t>Предложения по изменениям и дополнениям в РЕГЛАМЕНТ ПРОВЕДЕНИЯ ОТБОРОВ ПРОЕКТОВ МОДЕРНИЗАЦИИ ГЕНЕРИРУЮЩЕГО ОБОРУДОВАНИЯ ТЕПЛОВЫХ ЭЛЕКТРОСТАНЦИЙ (Приложение</w:t>
      </w:r>
      <w:r w:rsidRPr="003D78C0">
        <w:rPr>
          <w:b/>
          <w:sz w:val="26"/>
          <w:szCs w:val="26"/>
        </w:rPr>
        <w:t> </w:t>
      </w:r>
      <w:r w:rsidRPr="00175441">
        <w:rPr>
          <w:b/>
          <w:sz w:val="26"/>
          <w:szCs w:val="26"/>
          <w:lang w:val="ru-RU"/>
        </w:rPr>
        <w:t>№</w:t>
      </w:r>
      <w:r w:rsidRPr="003D78C0">
        <w:rPr>
          <w:b/>
          <w:sz w:val="26"/>
          <w:szCs w:val="26"/>
        </w:rPr>
        <w:t> </w:t>
      </w:r>
      <w:r w:rsidRPr="00175441">
        <w:rPr>
          <w:b/>
          <w:sz w:val="26"/>
          <w:szCs w:val="26"/>
          <w:lang w:val="ru-RU"/>
        </w:rPr>
        <w:t>19.3.1 к Договору о</w:t>
      </w:r>
      <w:r w:rsidRPr="003D78C0">
        <w:rPr>
          <w:b/>
          <w:sz w:val="26"/>
          <w:szCs w:val="26"/>
        </w:rPr>
        <w:t> </w:t>
      </w:r>
      <w:r w:rsidRPr="00175441">
        <w:rPr>
          <w:b/>
          <w:sz w:val="26"/>
          <w:szCs w:val="26"/>
          <w:lang w:val="ru-RU"/>
        </w:rPr>
        <w:t>присоединении к торговой системе оптового рынка)</w:t>
      </w:r>
    </w:p>
    <w:p w:rsidR="00175441" w:rsidRPr="00175441" w:rsidRDefault="00175441" w:rsidP="00E27D6E">
      <w:pPr>
        <w:tabs>
          <w:tab w:val="left" w:pos="709"/>
        </w:tabs>
        <w:spacing w:before="0" w:after="0"/>
        <w:jc w:val="both"/>
        <w:rPr>
          <w:sz w:val="24"/>
          <w:szCs w:val="24"/>
          <w:lang w:val="ru-RU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6805"/>
        <w:gridCol w:w="6944"/>
      </w:tblGrid>
      <w:tr w:rsidR="00175441" w:rsidRPr="005B1910" w:rsidTr="00357C2F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175441" w:rsidRPr="003D78C0" w:rsidRDefault="00175441" w:rsidP="00C2689F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 w:rsidRPr="003D78C0">
              <w:rPr>
                <w:rFonts w:cs="Garamond"/>
                <w:b/>
                <w:bCs/>
                <w:lang w:eastAsia="ru-RU"/>
              </w:rPr>
              <w:t>№</w:t>
            </w:r>
          </w:p>
          <w:p w:rsidR="00175441" w:rsidRPr="003D78C0" w:rsidRDefault="0045650C" w:rsidP="00C2689F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proofErr w:type="spellStart"/>
            <w:r>
              <w:rPr>
                <w:rFonts w:cs="Garamond"/>
                <w:b/>
                <w:bCs/>
                <w:lang w:eastAsia="ru-RU"/>
              </w:rPr>
              <w:t>пункта</w:t>
            </w:r>
            <w:proofErr w:type="spellEnd"/>
          </w:p>
        </w:tc>
        <w:tc>
          <w:tcPr>
            <w:tcW w:w="2308" w:type="pct"/>
            <w:vAlign w:val="center"/>
          </w:tcPr>
          <w:p w:rsidR="00175441" w:rsidRPr="00175441" w:rsidRDefault="00175441" w:rsidP="00C2689F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175441">
              <w:rPr>
                <w:rFonts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:rsidR="00175441" w:rsidRPr="00175441" w:rsidRDefault="00175441" w:rsidP="00C2689F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175441">
              <w:rPr>
                <w:rFonts w:cs="Garamond"/>
                <w:b/>
                <w:bCs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55" w:type="pct"/>
            <w:vAlign w:val="center"/>
          </w:tcPr>
          <w:p w:rsidR="00175441" w:rsidRPr="00175441" w:rsidRDefault="00175441" w:rsidP="00C2689F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175441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:rsidR="00175441" w:rsidRPr="00175441" w:rsidRDefault="00175441" w:rsidP="00C2689F">
            <w:pPr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175441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C54B7D" w:rsidRPr="005B1910" w:rsidTr="00357C2F">
        <w:trPr>
          <w:trHeight w:val="435"/>
        </w:trPr>
        <w:tc>
          <w:tcPr>
            <w:tcW w:w="337" w:type="pct"/>
            <w:tcMar>
              <w:left w:w="57" w:type="dxa"/>
              <w:right w:w="57" w:type="dxa"/>
            </w:tcMar>
            <w:vAlign w:val="center"/>
          </w:tcPr>
          <w:p w:rsidR="00C54B7D" w:rsidRPr="003D78C0" w:rsidRDefault="00EC0D6E" w:rsidP="00C54B7D">
            <w:pPr>
              <w:spacing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12</w:t>
            </w:r>
          </w:p>
        </w:tc>
        <w:tc>
          <w:tcPr>
            <w:tcW w:w="2308" w:type="pct"/>
            <w:vAlign w:val="center"/>
          </w:tcPr>
          <w:p w:rsidR="00C54B7D" w:rsidRPr="00EC0D6E" w:rsidRDefault="00EC0D6E" w:rsidP="00A03728">
            <w:pPr>
              <w:pStyle w:val="af1"/>
              <w:spacing w:before="120" w:after="120" w:line="240" w:lineRule="auto"/>
              <w:ind w:firstLine="540"/>
              <w:jc w:val="both"/>
              <w:rPr>
                <w:rFonts w:ascii="Garamond" w:hAnsi="Garamond"/>
                <w:bCs w:val="0"/>
                <w:sz w:val="22"/>
                <w:szCs w:val="22"/>
                <w:lang w:val="ru-RU"/>
              </w:rPr>
            </w:pPr>
            <w:r w:rsidRPr="00EC0D6E">
              <w:rPr>
                <w:rFonts w:ascii="Garamond" w:hAnsi="Garamond"/>
                <w:bCs w:val="0"/>
                <w:sz w:val="22"/>
                <w:szCs w:val="22"/>
                <w:lang w:val="ru-RU"/>
              </w:rPr>
              <w:t>Добавить пункт</w:t>
            </w:r>
          </w:p>
        </w:tc>
        <w:tc>
          <w:tcPr>
            <w:tcW w:w="2355" w:type="pct"/>
            <w:vAlign w:val="center"/>
          </w:tcPr>
          <w:p w:rsidR="00C54B7D" w:rsidRPr="00C54B7D" w:rsidRDefault="00C54B7D" w:rsidP="00A03728">
            <w:pPr>
              <w:pStyle w:val="af1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D33B7F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ПУБЛИКАЦИЯ ИНФОРМАЦИИ ОБ ИЗМЕНЕНИИ УС</w:t>
            </w:r>
            <w:r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ЛОВИЙ ДОГОВОРОВ НА МОДЕРНИЗАЦИЮ, </w:t>
            </w:r>
            <w:r w:rsidRPr="00D33B7F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ИН</w:t>
            </w:r>
            <w:r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ИЦИИРОВАННЫХ ПОСТАВЩИКОМ</w:t>
            </w:r>
            <w:r w:rsidRPr="00D33B7F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МОЩНОСТИ</w:t>
            </w:r>
          </w:p>
          <w:p w:rsidR="00C54B7D" w:rsidRPr="002D2484" w:rsidRDefault="00C54B7D" w:rsidP="00A03728">
            <w:pPr>
              <w:pStyle w:val="af"/>
              <w:spacing w:before="120" w:after="120"/>
              <w:ind w:firstLine="709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D2484">
              <w:rPr>
                <w:sz w:val="22"/>
                <w:szCs w:val="22"/>
                <w:highlight w:val="yellow"/>
                <w:lang w:val="ru-RU"/>
              </w:rPr>
              <w:t xml:space="preserve">ЦФР формирует и направляет в СР на бумажном </w:t>
            </w:r>
            <w:r w:rsidR="00920AD0">
              <w:rPr>
                <w:sz w:val="22"/>
                <w:szCs w:val="22"/>
                <w:highlight w:val="yellow"/>
                <w:lang w:val="ru-RU"/>
              </w:rPr>
              <w:t xml:space="preserve">носителе по форме приложения </w:t>
            </w:r>
            <w:r w:rsidRPr="002D2484">
              <w:rPr>
                <w:sz w:val="22"/>
                <w:szCs w:val="22"/>
                <w:highlight w:val="yellow"/>
                <w:lang w:val="ru-RU"/>
              </w:rPr>
              <w:t>13 к настоящему Регламенту информацию об изменении периода поставки мощности по договорам на модернизацию и (или) уменьшении объема мощности, составляющего обязательства</w:t>
            </w:r>
            <w:r w:rsidR="00017C6A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D2484">
              <w:rPr>
                <w:sz w:val="22"/>
                <w:szCs w:val="22"/>
                <w:highlight w:val="yellow"/>
                <w:lang w:val="ru-RU"/>
              </w:rPr>
              <w:t xml:space="preserve">участника </w:t>
            </w:r>
            <w:proofErr w:type="spellStart"/>
            <w:r w:rsidRPr="002D2484">
              <w:rPr>
                <w:sz w:val="22"/>
                <w:szCs w:val="22"/>
                <w:highlight w:val="yellow"/>
                <w:lang w:val="ru-RU"/>
              </w:rPr>
              <w:t>КОММод</w:t>
            </w:r>
            <w:proofErr w:type="spellEnd"/>
            <w:r w:rsidRPr="002D2484">
              <w:rPr>
                <w:sz w:val="22"/>
                <w:szCs w:val="22"/>
                <w:highlight w:val="yellow"/>
                <w:lang w:val="ru-RU"/>
              </w:rPr>
              <w:t xml:space="preserve"> по поставке мощности на оптовый рынок по договорам на модернизацию, в срок не позднее последнего рабочего дня месяца, в котором АО «ЦФР» были направлены соответствующие уведомления сторонам договоров на модернизацию в соответствии с условиями договора коммерческого представительства, заключенного с участником </w:t>
            </w:r>
            <w:proofErr w:type="spellStart"/>
            <w:r w:rsidRPr="002D2484">
              <w:rPr>
                <w:sz w:val="22"/>
                <w:szCs w:val="22"/>
                <w:highlight w:val="yellow"/>
                <w:lang w:val="ru-RU"/>
              </w:rPr>
              <w:t>КОММод</w:t>
            </w:r>
            <w:proofErr w:type="spellEnd"/>
            <w:r w:rsidRPr="002D2484">
              <w:rPr>
                <w:sz w:val="22"/>
                <w:szCs w:val="22"/>
                <w:highlight w:val="yellow"/>
                <w:lang w:val="ru-RU"/>
              </w:rPr>
              <w:t>.</w:t>
            </w:r>
          </w:p>
          <w:p w:rsidR="00C54B7D" w:rsidRPr="00BD1E1C" w:rsidRDefault="00C54B7D" w:rsidP="00A03728">
            <w:pPr>
              <w:pStyle w:val="af"/>
              <w:spacing w:before="120" w:after="120"/>
              <w:ind w:firstLine="709"/>
              <w:jc w:val="both"/>
              <w:rPr>
                <w:lang w:val="ru-RU"/>
              </w:rPr>
            </w:pPr>
            <w:r>
              <w:rPr>
                <w:sz w:val="22"/>
                <w:highlight w:val="yellow"/>
                <w:lang w:val="ru-RU"/>
              </w:rPr>
              <w:t xml:space="preserve">СР ежемесячно, не позднее 2 (второго) рабочего дня месяца публикует актуальную информацию об изменении </w:t>
            </w:r>
            <w:r w:rsidRPr="00D33B7F">
              <w:rPr>
                <w:sz w:val="22"/>
                <w:szCs w:val="22"/>
                <w:highlight w:val="yellow"/>
                <w:lang w:val="ru-RU"/>
              </w:rPr>
              <w:t>периода поставки мощности</w:t>
            </w:r>
            <w:r w:rsidR="00DF6D3F">
              <w:rPr>
                <w:sz w:val="22"/>
                <w:highlight w:val="yellow"/>
                <w:lang w:val="ru-RU"/>
              </w:rPr>
              <w:t xml:space="preserve"> по договорам на модернизацию и (</w:t>
            </w:r>
            <w:r>
              <w:rPr>
                <w:sz w:val="22"/>
                <w:highlight w:val="yellow"/>
                <w:lang w:val="ru-RU"/>
              </w:rPr>
              <w:t>или</w:t>
            </w:r>
            <w:r w:rsidR="00DF6D3F">
              <w:rPr>
                <w:sz w:val="22"/>
                <w:highlight w:val="yellow"/>
                <w:lang w:val="ru-RU"/>
              </w:rPr>
              <w:t>)</w:t>
            </w:r>
            <w:r>
              <w:rPr>
                <w:sz w:val="22"/>
                <w:highlight w:val="yellow"/>
                <w:lang w:val="ru-RU"/>
              </w:rPr>
              <w:t xml:space="preserve"> уменьшении объема мощности, составляющего обязательства Продавца по поставке мощности на оптовый рынок, на основании данных, полученных от ЦФР, на официальном сайте Ассоциации НП «Совет рынка».</w:t>
            </w:r>
          </w:p>
        </w:tc>
      </w:tr>
    </w:tbl>
    <w:p w:rsidR="00175441" w:rsidRPr="00175441" w:rsidRDefault="00175441" w:rsidP="00175441">
      <w:pPr>
        <w:tabs>
          <w:tab w:val="left" w:pos="3872"/>
        </w:tabs>
        <w:rPr>
          <w:lang w:val="ru-RU"/>
        </w:rPr>
      </w:pPr>
    </w:p>
    <w:p w:rsidR="00175441" w:rsidRPr="00175441" w:rsidRDefault="00175441" w:rsidP="00175441">
      <w:pPr>
        <w:spacing w:after="0"/>
        <w:ind w:right="-31"/>
        <w:rPr>
          <w:b/>
          <w:bCs/>
          <w:highlight w:val="yellow"/>
          <w:lang w:val="ru-RU" w:eastAsia="ru-RU"/>
        </w:rPr>
      </w:pPr>
    </w:p>
    <w:p w:rsidR="00175441" w:rsidRPr="00175441" w:rsidRDefault="00175441" w:rsidP="00175441">
      <w:pPr>
        <w:spacing w:after="0"/>
        <w:ind w:right="-31"/>
        <w:rPr>
          <w:b/>
          <w:bCs/>
          <w:highlight w:val="yellow"/>
          <w:lang w:val="ru-RU" w:eastAsia="ru-RU"/>
        </w:rPr>
      </w:pPr>
    </w:p>
    <w:p w:rsidR="00175441" w:rsidRPr="00175441" w:rsidRDefault="00175441" w:rsidP="00175441">
      <w:pPr>
        <w:spacing w:after="0"/>
        <w:ind w:right="-31"/>
        <w:rPr>
          <w:b/>
          <w:bCs/>
          <w:highlight w:val="yellow"/>
          <w:lang w:val="ru-RU" w:eastAsia="ru-RU"/>
        </w:rPr>
      </w:pPr>
    </w:p>
    <w:p w:rsidR="00175441" w:rsidRPr="00175441" w:rsidRDefault="00175441" w:rsidP="00175441">
      <w:pPr>
        <w:spacing w:after="0"/>
        <w:ind w:right="-31"/>
        <w:rPr>
          <w:b/>
          <w:bCs/>
          <w:highlight w:val="yellow"/>
          <w:lang w:val="ru-RU" w:eastAsia="ru-RU"/>
        </w:rPr>
      </w:pPr>
    </w:p>
    <w:p w:rsidR="00C77BF9" w:rsidRDefault="00C77BF9" w:rsidP="00175441">
      <w:pPr>
        <w:spacing w:after="0"/>
        <w:ind w:right="-31"/>
        <w:rPr>
          <w:b/>
          <w:bCs/>
          <w:highlight w:val="yellow"/>
          <w:lang w:val="ru-RU" w:eastAsia="ru-RU"/>
        </w:rPr>
        <w:sectPr w:rsidR="00C77BF9" w:rsidSect="00357C2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175441" w:rsidRPr="00175441" w:rsidRDefault="00175441" w:rsidP="00175441">
      <w:pPr>
        <w:spacing w:after="0"/>
        <w:ind w:right="-31"/>
        <w:rPr>
          <w:b/>
          <w:bCs/>
          <w:lang w:val="ru-RU" w:eastAsia="ru-RU"/>
        </w:rPr>
      </w:pPr>
      <w:r w:rsidRPr="00C77BF9">
        <w:rPr>
          <w:b/>
          <w:bCs/>
          <w:lang w:val="ru-RU" w:eastAsia="ru-RU"/>
        </w:rPr>
        <w:lastRenderedPageBreak/>
        <w:t>Добавить приложение</w:t>
      </w:r>
    </w:p>
    <w:p w:rsidR="00175441" w:rsidRPr="00175441" w:rsidRDefault="00175441" w:rsidP="00175441">
      <w:pPr>
        <w:spacing w:after="0"/>
        <w:ind w:left="12036" w:right="-31" w:firstLine="708"/>
        <w:jc w:val="right"/>
        <w:rPr>
          <w:b/>
          <w:bCs/>
          <w:lang w:val="ru-RU" w:eastAsia="ru-RU"/>
        </w:rPr>
      </w:pPr>
      <w:r w:rsidRPr="00175441">
        <w:rPr>
          <w:b/>
          <w:bCs/>
          <w:lang w:val="ru-RU" w:eastAsia="ru-RU"/>
        </w:rPr>
        <w:t>Приложение 13</w:t>
      </w:r>
    </w:p>
    <w:p w:rsidR="00175441" w:rsidRPr="00175441" w:rsidRDefault="00175441" w:rsidP="00175441">
      <w:pPr>
        <w:spacing w:before="0" w:after="0"/>
        <w:ind w:left="5387" w:firstLine="3969"/>
        <w:jc w:val="right"/>
        <w:rPr>
          <w:bCs/>
          <w:i/>
          <w:lang w:val="ru-RU"/>
        </w:rPr>
      </w:pPr>
      <w:r w:rsidRPr="00175441">
        <w:rPr>
          <w:bCs/>
          <w:i/>
          <w:lang w:val="ru-RU"/>
        </w:rPr>
        <w:t xml:space="preserve">к Регламенту проведения отборов </w:t>
      </w:r>
    </w:p>
    <w:p w:rsidR="00175441" w:rsidRPr="00175441" w:rsidRDefault="00175441" w:rsidP="00175441">
      <w:pPr>
        <w:spacing w:before="0" w:after="0"/>
        <w:ind w:left="5387" w:firstLine="3969"/>
        <w:jc w:val="right"/>
        <w:rPr>
          <w:bCs/>
          <w:i/>
          <w:lang w:val="ru-RU"/>
        </w:rPr>
      </w:pPr>
      <w:r w:rsidRPr="00175441">
        <w:rPr>
          <w:bCs/>
          <w:i/>
          <w:lang w:val="ru-RU"/>
        </w:rPr>
        <w:t xml:space="preserve">проектов модернизации генерирующих </w:t>
      </w:r>
    </w:p>
    <w:p w:rsidR="00175441" w:rsidRPr="00175441" w:rsidRDefault="00175441" w:rsidP="00C54B7D">
      <w:pPr>
        <w:spacing w:before="0" w:after="0"/>
        <w:jc w:val="right"/>
        <w:rPr>
          <w:bCs/>
          <w:i/>
          <w:lang w:val="ru-RU"/>
        </w:rPr>
      </w:pPr>
      <w:r w:rsidRPr="00175441">
        <w:rPr>
          <w:bCs/>
          <w:i/>
          <w:lang w:val="ru-RU"/>
        </w:rPr>
        <w:t>объектов тепловых электростанций</w:t>
      </w:r>
    </w:p>
    <w:p w:rsidR="00C54B7D" w:rsidRPr="00694AFF" w:rsidRDefault="00C54B7D" w:rsidP="00C54B7D">
      <w:pPr>
        <w:rPr>
          <w:b/>
          <w:lang w:val="ru-RU"/>
        </w:rPr>
      </w:pPr>
      <w:r w:rsidRPr="00694AFF">
        <w:rPr>
          <w:b/>
          <w:szCs w:val="16"/>
          <w:lang w:val="ru-RU"/>
        </w:rPr>
        <w:t>Информация об изменении периода поставки мощности по договорам на модернизацию и (или) уменьшении объема мощности, соста</w:t>
      </w:r>
      <w:r w:rsidR="002256CE">
        <w:rPr>
          <w:b/>
          <w:szCs w:val="16"/>
          <w:lang w:val="ru-RU"/>
        </w:rPr>
        <w:t>вляющего обязательства участников</w:t>
      </w:r>
      <w:r w:rsidRPr="00694AFF">
        <w:rPr>
          <w:b/>
          <w:szCs w:val="16"/>
          <w:lang w:val="ru-RU"/>
        </w:rPr>
        <w:t xml:space="preserve"> </w:t>
      </w:r>
      <w:proofErr w:type="spellStart"/>
      <w:r w:rsidRPr="00694AFF">
        <w:rPr>
          <w:b/>
          <w:szCs w:val="16"/>
          <w:lang w:val="ru-RU"/>
        </w:rPr>
        <w:t>КОММод</w:t>
      </w:r>
      <w:proofErr w:type="spellEnd"/>
      <w:r w:rsidRPr="00694AFF">
        <w:rPr>
          <w:b/>
          <w:szCs w:val="16"/>
          <w:lang w:val="ru-RU"/>
        </w:rPr>
        <w:t xml:space="preserve"> по поставке мощности на оптовый рынок</w:t>
      </w:r>
    </w:p>
    <w:tbl>
      <w:tblPr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86"/>
        <w:gridCol w:w="1145"/>
        <w:gridCol w:w="632"/>
        <w:gridCol w:w="1142"/>
        <w:gridCol w:w="1052"/>
        <w:gridCol w:w="886"/>
        <w:gridCol w:w="810"/>
        <w:gridCol w:w="845"/>
        <w:gridCol w:w="1334"/>
        <w:gridCol w:w="801"/>
        <w:gridCol w:w="886"/>
        <w:gridCol w:w="810"/>
        <w:gridCol w:w="845"/>
        <w:gridCol w:w="871"/>
        <w:gridCol w:w="699"/>
        <w:gridCol w:w="722"/>
      </w:tblGrid>
      <w:tr w:rsidR="00C54B7D" w:rsidRPr="00004783" w:rsidTr="00357C2F">
        <w:trPr>
          <w:trHeight w:val="564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компании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генерирующего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объекта</w:t>
            </w:r>
            <w:proofErr w:type="spellEnd"/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Код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ГТП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>Параметры генерирующего объекта до внесения изменений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>Параметры генерирующего объекта после внесенных изменений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 xml:space="preserve">Дата вступления в силу изменений 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Субъект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РФ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Ценовая</w:t>
            </w:r>
            <w:proofErr w:type="spellEnd"/>
            <w:r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28"/>
              </w:rPr>
              <w:t>зона</w:t>
            </w:r>
            <w:proofErr w:type="spellEnd"/>
          </w:p>
        </w:tc>
      </w:tr>
      <w:tr w:rsidR="00C54B7D" w:rsidRPr="00004783" w:rsidTr="00357C2F">
        <w:trPr>
          <w:trHeight w:val="1692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D1328A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Установленная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мощность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,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МВт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>Дата начала реализации проекта модернизации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>Период реализации проекта на момент отбора, мес.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D1328A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Дата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начала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поставки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мощности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D1328A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Дата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окончания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поставки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мощности</w:t>
            </w:r>
            <w:proofErr w:type="spellEnd"/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D1328A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Установленная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мощность</w:t>
            </w:r>
            <w:proofErr w:type="spellEnd"/>
            <w:r w:rsidRPr="00D1328A">
              <w:rPr>
                <w:b/>
                <w:bCs/>
                <w:color w:val="000000"/>
                <w:sz w:val="18"/>
                <w:szCs w:val="28"/>
              </w:rPr>
              <w:t xml:space="preserve">, </w:t>
            </w:r>
            <w:proofErr w:type="spellStart"/>
            <w:r w:rsidRPr="00D1328A">
              <w:rPr>
                <w:b/>
                <w:bCs/>
                <w:color w:val="000000"/>
                <w:sz w:val="18"/>
                <w:szCs w:val="28"/>
              </w:rPr>
              <w:t>МВт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C54B7D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  <w:lang w:val="ru-RU"/>
              </w:rPr>
            </w:pPr>
            <w:r w:rsidRPr="00C54B7D">
              <w:rPr>
                <w:b/>
                <w:bCs/>
                <w:color w:val="000000"/>
                <w:sz w:val="18"/>
                <w:szCs w:val="28"/>
                <w:lang w:val="ru-RU"/>
              </w:rPr>
              <w:t>Дата начала реализации проекта модернизации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Период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реализации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проекта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,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мес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>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Дата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начала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поставки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мощности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Дата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окончания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поставки</w:t>
            </w:r>
            <w:proofErr w:type="spellEnd"/>
            <w:r w:rsidRPr="00E43634">
              <w:rPr>
                <w:b/>
                <w:bCs/>
                <w:color w:val="000000"/>
                <w:sz w:val="18"/>
                <w:szCs w:val="28"/>
              </w:rPr>
              <w:t xml:space="preserve"> </w:t>
            </w:r>
            <w:proofErr w:type="spellStart"/>
            <w:r w:rsidRPr="00E43634">
              <w:rPr>
                <w:b/>
                <w:bCs/>
                <w:color w:val="000000"/>
                <w:sz w:val="18"/>
                <w:szCs w:val="28"/>
              </w:rPr>
              <w:t>мощности</w:t>
            </w:r>
            <w:proofErr w:type="spellEnd"/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b/>
                <w:bCs/>
                <w:color w:val="000000"/>
                <w:sz w:val="18"/>
                <w:szCs w:val="28"/>
              </w:rPr>
            </w:pPr>
          </w:p>
        </w:tc>
      </w:tr>
      <w:tr w:rsidR="00C54B7D" w:rsidRPr="00004783" w:rsidTr="00357C2F">
        <w:trPr>
          <w:trHeight w:val="37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>
              <w:rPr>
                <w:b/>
                <w:bCs/>
                <w:color w:val="000000"/>
                <w:sz w:val="18"/>
                <w:szCs w:val="28"/>
                <w:lang w:val="en-US"/>
              </w:rPr>
              <w:t>16</w:t>
            </w:r>
          </w:p>
        </w:tc>
      </w:tr>
      <w:tr w:rsidR="00C54B7D" w:rsidRPr="00004783" w:rsidTr="00357C2F">
        <w:trPr>
          <w:trHeight w:val="492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</w:tr>
      <w:tr w:rsidR="00C54B7D" w:rsidRPr="00004783" w:rsidTr="00357C2F">
        <w:trPr>
          <w:trHeight w:val="415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B7D" w:rsidRPr="00E43634" w:rsidRDefault="00C54B7D" w:rsidP="00357C2F">
            <w:pPr>
              <w:rPr>
                <w:color w:val="000000"/>
                <w:sz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</w:tr>
      <w:tr w:rsidR="00C54B7D" w:rsidRPr="00004783" w:rsidTr="00357C2F">
        <w:trPr>
          <w:trHeight w:val="775"/>
        </w:trPr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__ </w:t>
            </w:r>
            <w:proofErr w:type="spellStart"/>
            <w:r>
              <w:rPr>
                <w:color w:val="000000"/>
                <w:sz w:val="18"/>
              </w:rPr>
              <w:t>компания</w:t>
            </w:r>
            <w:proofErr w:type="spellEnd"/>
            <w:r>
              <w:rPr>
                <w:color w:val="000000"/>
                <w:sz w:val="18"/>
              </w:rPr>
              <w:t xml:space="preserve"> (-</w:t>
            </w:r>
            <w:proofErr w:type="spellStart"/>
            <w:r>
              <w:rPr>
                <w:color w:val="000000"/>
                <w:sz w:val="18"/>
              </w:rPr>
              <w:t>ий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F6026" w:rsidP="00357C2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__ </w:t>
            </w:r>
            <w:proofErr w:type="spellStart"/>
            <w:r>
              <w:rPr>
                <w:color w:val="000000"/>
                <w:sz w:val="18"/>
              </w:rPr>
              <w:t>объект</w:t>
            </w:r>
            <w:proofErr w:type="spellEnd"/>
            <w:r w:rsidR="00C54B7D">
              <w:rPr>
                <w:color w:val="000000"/>
                <w:sz w:val="18"/>
              </w:rPr>
              <w:t xml:space="preserve"> (-</w:t>
            </w:r>
            <w:proofErr w:type="spellStart"/>
            <w:r w:rsidR="00C54B7D">
              <w:rPr>
                <w:color w:val="000000"/>
                <w:sz w:val="18"/>
              </w:rPr>
              <w:t>ов</w:t>
            </w:r>
            <w:proofErr w:type="spellEnd"/>
            <w:r w:rsidR="00C54B7D">
              <w:rPr>
                <w:color w:val="000000"/>
                <w:sz w:val="18"/>
              </w:rPr>
              <w:t>)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7D" w:rsidRPr="00E43634" w:rsidRDefault="00C54B7D" w:rsidP="00357C2F">
            <w:pPr>
              <w:jc w:val="center"/>
              <w:rPr>
                <w:color w:val="000000"/>
                <w:sz w:val="18"/>
              </w:rPr>
            </w:pPr>
            <w:r w:rsidRPr="00E43634">
              <w:rPr>
                <w:color w:val="000000"/>
                <w:sz w:val="18"/>
              </w:rPr>
              <w:t> </w:t>
            </w:r>
          </w:p>
        </w:tc>
      </w:tr>
    </w:tbl>
    <w:p w:rsidR="00C54B7D" w:rsidRPr="00396D11" w:rsidRDefault="00C54B7D" w:rsidP="00C54B7D">
      <w:pPr>
        <w:tabs>
          <w:tab w:val="left" w:pos="3872"/>
        </w:tabs>
      </w:pPr>
    </w:p>
    <w:p w:rsidR="00266C69" w:rsidRDefault="00266C69">
      <w:pPr>
        <w:rPr>
          <w:lang w:val="ru-RU"/>
        </w:rPr>
      </w:pPr>
    </w:p>
    <w:p w:rsidR="003763FF" w:rsidRPr="00281BCC" w:rsidRDefault="003763FF">
      <w:pPr>
        <w:rPr>
          <w:lang w:val="ru-RU"/>
        </w:rPr>
      </w:pPr>
    </w:p>
    <w:sectPr w:rsidR="003763FF" w:rsidRPr="00281BCC" w:rsidSect="00357C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C8" w:rsidRDefault="00627EC8" w:rsidP="00E5426F">
      <w:pPr>
        <w:spacing w:before="0" w:after="0"/>
      </w:pPr>
      <w:r>
        <w:separator/>
      </w:r>
    </w:p>
  </w:endnote>
  <w:endnote w:type="continuationSeparator" w:id="0">
    <w:p w:rsidR="00627EC8" w:rsidRDefault="00627EC8" w:rsidP="00E54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5C" w:rsidRDefault="0033035C">
    <w:pPr>
      <w:pStyle w:val="ad"/>
      <w:jc w:val="center"/>
    </w:pPr>
  </w:p>
  <w:p w:rsidR="0033035C" w:rsidRDefault="003303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C8" w:rsidRDefault="00627EC8" w:rsidP="00E5426F">
      <w:pPr>
        <w:spacing w:before="0" w:after="0"/>
      </w:pPr>
      <w:r>
        <w:separator/>
      </w:r>
    </w:p>
  </w:footnote>
  <w:footnote w:type="continuationSeparator" w:id="0">
    <w:p w:rsidR="00627EC8" w:rsidRDefault="00627EC8" w:rsidP="00E542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41CF"/>
    <w:multiLevelType w:val="multilevel"/>
    <w:tmpl w:val="B2502C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190518DC"/>
    <w:multiLevelType w:val="multilevel"/>
    <w:tmpl w:val="B2502C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C"/>
    <w:rsid w:val="00014772"/>
    <w:rsid w:val="00017C6A"/>
    <w:rsid w:val="000A0D29"/>
    <w:rsid w:val="000F4956"/>
    <w:rsid w:val="00165503"/>
    <w:rsid w:val="00175441"/>
    <w:rsid w:val="001D0AF1"/>
    <w:rsid w:val="002008E7"/>
    <w:rsid w:val="002256CE"/>
    <w:rsid w:val="002547AB"/>
    <w:rsid w:val="00266C69"/>
    <w:rsid w:val="00281BCC"/>
    <w:rsid w:val="00317DA1"/>
    <w:rsid w:val="0033035C"/>
    <w:rsid w:val="00357C2F"/>
    <w:rsid w:val="003763FF"/>
    <w:rsid w:val="00385063"/>
    <w:rsid w:val="0045650C"/>
    <w:rsid w:val="004B5CA1"/>
    <w:rsid w:val="004C622D"/>
    <w:rsid w:val="004E2EDF"/>
    <w:rsid w:val="005214C2"/>
    <w:rsid w:val="005305DD"/>
    <w:rsid w:val="00593265"/>
    <w:rsid w:val="005A7B96"/>
    <w:rsid w:val="005B1910"/>
    <w:rsid w:val="00627EC8"/>
    <w:rsid w:val="006578E7"/>
    <w:rsid w:val="0066274E"/>
    <w:rsid w:val="00694AFF"/>
    <w:rsid w:val="006D6281"/>
    <w:rsid w:val="008373E9"/>
    <w:rsid w:val="008A7844"/>
    <w:rsid w:val="008D4BC5"/>
    <w:rsid w:val="008E007B"/>
    <w:rsid w:val="0090412D"/>
    <w:rsid w:val="00920AD0"/>
    <w:rsid w:val="00921420"/>
    <w:rsid w:val="009F0089"/>
    <w:rsid w:val="00A03728"/>
    <w:rsid w:val="00AA57CA"/>
    <w:rsid w:val="00B30CD5"/>
    <w:rsid w:val="00BF103F"/>
    <w:rsid w:val="00C2689F"/>
    <w:rsid w:val="00C54B7D"/>
    <w:rsid w:val="00C77BF9"/>
    <w:rsid w:val="00C874B2"/>
    <w:rsid w:val="00CA4B0E"/>
    <w:rsid w:val="00CF6026"/>
    <w:rsid w:val="00D70D7E"/>
    <w:rsid w:val="00DB675E"/>
    <w:rsid w:val="00DF6D3F"/>
    <w:rsid w:val="00E27D6E"/>
    <w:rsid w:val="00E5426F"/>
    <w:rsid w:val="00E769A2"/>
    <w:rsid w:val="00EC0D6E"/>
    <w:rsid w:val="00F57E74"/>
    <w:rsid w:val="00F668FF"/>
    <w:rsid w:val="00F70D5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CC96-CE90-4ABB-AF58-AACF6E2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CC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281BCC"/>
    <w:pPr>
      <w:widowControl w:val="0"/>
      <w:spacing w:before="120" w:after="120"/>
      <w:ind w:left="499"/>
      <w:jc w:val="center"/>
      <w:outlineLvl w:val="2"/>
    </w:pPr>
    <w:rPr>
      <w:b/>
      <w:color w:val="000000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281BCC"/>
    <w:rPr>
      <w:rFonts w:ascii="Garamond" w:eastAsia="Times New Roman" w:hAnsi="Garamond" w:cs="Times New Roman"/>
      <w:b/>
      <w:color w:val="000000"/>
    </w:rPr>
  </w:style>
  <w:style w:type="character" w:styleId="a3">
    <w:name w:val="Hyperlink"/>
    <w:uiPriority w:val="99"/>
    <w:rsid w:val="00281BCC"/>
    <w:rPr>
      <w:color w:val="0000FF"/>
      <w:u w:val="single"/>
    </w:rPr>
  </w:style>
  <w:style w:type="table" w:styleId="a4">
    <w:name w:val="Table Grid"/>
    <w:basedOn w:val="a1"/>
    <w:uiPriority w:val="39"/>
    <w:rsid w:val="00281BC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1B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B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1BCC"/>
    <w:rPr>
      <w:rFonts w:ascii="Segoe UI" w:eastAsia="Times New Roman" w:hAnsi="Segoe UI" w:cs="Segoe UI"/>
      <w:sz w:val="18"/>
      <w:szCs w:val="18"/>
      <w:lang w:val="en-GB"/>
    </w:rPr>
  </w:style>
  <w:style w:type="paragraph" w:styleId="a8">
    <w:name w:val="Body Text"/>
    <w:aliases w:val="body text"/>
    <w:basedOn w:val="a"/>
    <w:link w:val="1"/>
    <w:rsid w:val="00317DA1"/>
    <w:pPr>
      <w:spacing w:before="120" w:after="120"/>
      <w:jc w:val="both"/>
    </w:pPr>
    <w:rPr>
      <w:rFonts w:ascii="Times New Roman" w:hAnsi="Times New Roman"/>
    </w:rPr>
  </w:style>
  <w:style w:type="character" w:customStyle="1" w:styleId="a9">
    <w:name w:val="Основной текст Знак"/>
    <w:basedOn w:val="a0"/>
    <w:uiPriority w:val="99"/>
    <w:semiHidden/>
    <w:rsid w:val="00317DA1"/>
    <w:rPr>
      <w:rFonts w:ascii="Garamond" w:eastAsia="Times New Roman" w:hAnsi="Garamond" w:cs="Times New Roman"/>
      <w:szCs w:val="20"/>
      <w:lang w:val="en-GB"/>
    </w:rPr>
  </w:style>
  <w:style w:type="character" w:customStyle="1" w:styleId="1">
    <w:name w:val="Основной текст Знак1"/>
    <w:aliases w:val="body text Знак"/>
    <w:link w:val="a8"/>
    <w:rsid w:val="00317DA1"/>
    <w:rPr>
      <w:rFonts w:ascii="Times New Roman" w:eastAsia="Times New Roman" w:hAnsi="Times New Roman" w:cs="Times New Roman"/>
      <w:szCs w:val="20"/>
      <w:lang w:val="en-GB"/>
    </w:rPr>
  </w:style>
  <w:style w:type="character" w:styleId="aa">
    <w:name w:val="annotation reference"/>
    <w:basedOn w:val="a0"/>
    <w:uiPriority w:val="99"/>
    <w:semiHidden/>
    <w:unhideWhenUsed/>
    <w:rsid w:val="00317DA1"/>
  </w:style>
  <w:style w:type="paragraph" w:customStyle="1" w:styleId="ConsPlusNormal">
    <w:name w:val="ConsPlusNormal"/>
    <w:rsid w:val="0037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d">
    <w:name w:val="footer"/>
    <w:basedOn w:val="a"/>
    <w:link w:val="ae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">
    <w:name w:val="annotation text"/>
    <w:basedOn w:val="a"/>
    <w:link w:val="af0"/>
    <w:uiPriority w:val="99"/>
    <w:unhideWhenUsed/>
    <w:rsid w:val="00266C69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266C69"/>
    <w:rPr>
      <w:rFonts w:ascii="Garamond" w:eastAsia="Times New Roman" w:hAnsi="Garamond" w:cs="Times New Roman"/>
      <w:sz w:val="20"/>
      <w:szCs w:val="20"/>
      <w:lang w:val="en-GB"/>
    </w:rPr>
  </w:style>
  <w:style w:type="paragraph" w:styleId="af1">
    <w:name w:val="annotation subject"/>
    <w:basedOn w:val="af"/>
    <w:next w:val="af"/>
    <w:link w:val="af2"/>
    <w:uiPriority w:val="99"/>
    <w:unhideWhenUsed/>
    <w:rsid w:val="00175441"/>
    <w:pPr>
      <w:spacing w:before="0" w:after="200" w:line="276" w:lineRule="auto"/>
    </w:pPr>
    <w:rPr>
      <w:rFonts w:ascii="Calibri" w:eastAsia="Calibri" w:hAnsi="Calibri"/>
      <w:b/>
      <w:bCs/>
      <w:lang w:val="x-none"/>
    </w:rPr>
  </w:style>
  <w:style w:type="character" w:customStyle="1" w:styleId="af2">
    <w:name w:val="Тема примечания Знак"/>
    <w:basedOn w:val="af0"/>
    <w:link w:val="af1"/>
    <w:uiPriority w:val="99"/>
    <w:rsid w:val="00175441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hyperlink" Target="http://www.gks.ru" TargetMode="External"/><Relationship Id="rId39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gks.ru" TargetMode="External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2.wmf"/><Relationship Id="rId49" Type="http://schemas.openxmlformats.org/officeDocument/2006/relationships/image" Target="media/image17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image" Target="media/image10.wmf"/><Relationship Id="rId44" Type="http://schemas.openxmlformats.org/officeDocument/2006/relationships/image" Target="media/image15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ks.ru" TargetMode="Externa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image" Target="media/image8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8" Type="http://schemas.openxmlformats.org/officeDocument/2006/relationships/hyperlink" Target="http://www.gks.ru" TargetMode="External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1810-8A76-4681-B1E1-86A22C3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24655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Константинова Евгения Александровна</cp:lastModifiedBy>
  <cp:revision>41</cp:revision>
  <cp:lastPrinted>2020-03-17T13:58:00Z</cp:lastPrinted>
  <dcterms:created xsi:type="dcterms:W3CDTF">2020-02-28T07:39:00Z</dcterms:created>
  <dcterms:modified xsi:type="dcterms:W3CDTF">2020-03-23T14:42:00Z</dcterms:modified>
</cp:coreProperties>
</file>