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2D412" w14:textId="77F84ADD" w:rsidR="00482590" w:rsidRPr="009F7842" w:rsidRDefault="00B41B15" w:rsidP="002111E1">
      <w:pPr>
        <w:tabs>
          <w:tab w:val="left" w:pos="709"/>
        </w:tabs>
        <w:spacing w:after="0" w:line="240" w:lineRule="auto"/>
        <w:ind w:left="142" w:right="-59"/>
        <w:rPr>
          <w:rFonts w:ascii="Garamond" w:hAnsi="Garamond"/>
          <w:b/>
          <w:color w:val="000000"/>
          <w:sz w:val="28"/>
          <w:szCs w:val="28"/>
          <w:lang w:val="ru-RU"/>
        </w:rPr>
      </w:pPr>
      <w:proofErr w:type="spellStart"/>
      <w:r w:rsidRPr="009F7842">
        <w:rPr>
          <w:rFonts w:ascii="Garamond" w:hAnsi="Garamond"/>
          <w:b/>
          <w:color w:val="000000"/>
          <w:sz w:val="28"/>
          <w:szCs w:val="28"/>
          <w:lang w:val="ru-RU"/>
        </w:rPr>
        <w:t>V.4</w:t>
      </w:r>
      <w:proofErr w:type="spellEnd"/>
      <w:r w:rsidRPr="009F7842">
        <w:rPr>
          <w:rFonts w:ascii="Garamond" w:hAnsi="Garamond"/>
          <w:b/>
          <w:color w:val="000000"/>
          <w:sz w:val="28"/>
          <w:szCs w:val="28"/>
          <w:lang w:val="ru-RU"/>
        </w:rPr>
        <w:t xml:space="preserve">. </w:t>
      </w:r>
      <w:r w:rsidR="00482590" w:rsidRPr="009F7842">
        <w:rPr>
          <w:rFonts w:ascii="Garamond" w:hAnsi="Garamond"/>
          <w:b/>
          <w:color w:val="000000"/>
          <w:sz w:val="28"/>
          <w:szCs w:val="28"/>
          <w:lang w:val="ru-RU"/>
        </w:rPr>
        <w:t>Изменения, связанные</w:t>
      </w:r>
      <w:r w:rsidR="00C614E5" w:rsidRPr="009F7842">
        <w:rPr>
          <w:rFonts w:ascii="Garamond" w:hAnsi="Garamond"/>
          <w:b/>
          <w:color w:val="000000"/>
          <w:sz w:val="28"/>
          <w:szCs w:val="28"/>
          <w:lang w:val="ru-RU"/>
        </w:rPr>
        <w:t xml:space="preserve"> с </w:t>
      </w:r>
      <w:r w:rsidR="003C0D45" w:rsidRPr="009F7842">
        <w:rPr>
          <w:rFonts w:ascii="Garamond" w:hAnsi="Garamond"/>
          <w:b/>
          <w:color w:val="000000"/>
          <w:sz w:val="28"/>
          <w:szCs w:val="28"/>
          <w:lang w:val="ru-RU"/>
        </w:rPr>
        <w:t>порядк</w:t>
      </w:r>
      <w:r w:rsidR="00F56150" w:rsidRPr="009F7842">
        <w:rPr>
          <w:rFonts w:ascii="Garamond" w:hAnsi="Garamond"/>
          <w:b/>
          <w:color w:val="000000"/>
          <w:sz w:val="28"/>
          <w:szCs w:val="28"/>
          <w:lang w:val="ru-RU"/>
        </w:rPr>
        <w:t>ом</w:t>
      </w:r>
      <w:r w:rsidR="00482590" w:rsidRPr="009F7842">
        <w:rPr>
          <w:rFonts w:ascii="Garamond" w:hAnsi="Garamond"/>
          <w:b/>
          <w:color w:val="000000"/>
          <w:sz w:val="28"/>
          <w:szCs w:val="28"/>
          <w:lang w:val="ru-RU"/>
        </w:rPr>
        <w:t xml:space="preserve"> </w:t>
      </w:r>
      <w:r w:rsidR="00656A7E" w:rsidRPr="009F7842">
        <w:rPr>
          <w:rFonts w:ascii="Garamond" w:hAnsi="Garamond"/>
          <w:b/>
          <w:color w:val="000000"/>
          <w:sz w:val="28"/>
          <w:szCs w:val="28"/>
          <w:lang w:val="ru-RU"/>
        </w:rPr>
        <w:t>предоставления обеспечения</w:t>
      </w:r>
      <w:r w:rsidR="00C614E5" w:rsidRPr="009F7842">
        <w:rPr>
          <w:rFonts w:ascii="Garamond" w:hAnsi="Garamond"/>
          <w:b/>
          <w:color w:val="000000"/>
          <w:sz w:val="28"/>
          <w:szCs w:val="28"/>
          <w:lang w:val="ru-RU"/>
        </w:rPr>
        <w:t xml:space="preserve"> и проведения финансовых расчетов</w:t>
      </w:r>
    </w:p>
    <w:p w14:paraId="51140097" w14:textId="77777777" w:rsidR="00BD0C23" w:rsidRPr="009F7842" w:rsidRDefault="00BD0C23" w:rsidP="002111E1">
      <w:pPr>
        <w:spacing w:after="0" w:line="240" w:lineRule="auto"/>
        <w:jc w:val="right"/>
        <w:rPr>
          <w:rFonts w:ascii="Garamond" w:hAnsi="Garamond"/>
          <w:b/>
          <w:color w:val="000000"/>
          <w:sz w:val="28"/>
          <w:szCs w:val="28"/>
          <w:lang w:val="ru-RU"/>
        </w:rPr>
      </w:pPr>
    </w:p>
    <w:p w14:paraId="46E9286E" w14:textId="707EF1ED" w:rsidR="007648FE" w:rsidRPr="009F7842" w:rsidRDefault="007648FE" w:rsidP="002111E1">
      <w:pPr>
        <w:spacing w:after="0" w:line="240" w:lineRule="auto"/>
        <w:ind w:right="83"/>
        <w:jc w:val="right"/>
        <w:rPr>
          <w:rFonts w:ascii="Garamond" w:hAnsi="Garamond"/>
          <w:b/>
          <w:sz w:val="28"/>
          <w:szCs w:val="28"/>
          <w:lang w:val="ru-RU"/>
        </w:rPr>
      </w:pPr>
      <w:r w:rsidRPr="009F7842">
        <w:rPr>
          <w:rFonts w:ascii="Garamond" w:hAnsi="Garamond"/>
          <w:b/>
          <w:color w:val="000000"/>
          <w:sz w:val="28"/>
          <w:szCs w:val="28"/>
          <w:lang w:val="ru-RU"/>
        </w:rPr>
        <w:t xml:space="preserve">Приложение № </w:t>
      </w:r>
      <w:r w:rsidR="00B41B15" w:rsidRPr="009F7842">
        <w:rPr>
          <w:rFonts w:ascii="Garamond" w:hAnsi="Garamond"/>
          <w:b/>
          <w:color w:val="000000"/>
          <w:sz w:val="28"/>
          <w:szCs w:val="28"/>
          <w:lang w:val="ru-RU"/>
        </w:rPr>
        <w:t>5.4.1</w:t>
      </w:r>
    </w:p>
    <w:p w14:paraId="37DDA260" w14:textId="77777777" w:rsidR="002F7E68" w:rsidRPr="009F7842" w:rsidRDefault="002F7E68" w:rsidP="002111E1">
      <w:pPr>
        <w:spacing w:after="0" w:line="240" w:lineRule="auto"/>
        <w:ind w:left="120" w:firstLine="500"/>
        <w:rPr>
          <w:rFonts w:ascii="Garamond" w:hAnsi="Garamond"/>
          <w:lang w:val="ru-RU"/>
        </w:rPr>
      </w:pPr>
    </w:p>
    <w:tbl>
      <w:tblPr>
        <w:tblW w:w="4938"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4482"/>
      </w:tblGrid>
      <w:tr w:rsidR="002F7E68" w:rsidRPr="00767032" w14:paraId="496C8CE1" w14:textId="77777777">
        <w:trPr>
          <w:trHeight w:val="795"/>
          <w:tblCellSpacing w:w="0" w:type="auto"/>
        </w:trPr>
        <w:tc>
          <w:tcPr>
            <w:tcW w:w="54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CAB1990" w14:textId="4E326076" w:rsidR="002F7E68" w:rsidRPr="009F7842" w:rsidRDefault="002F7769" w:rsidP="002111E1">
            <w:pPr>
              <w:spacing w:after="0" w:line="240" w:lineRule="auto"/>
              <w:ind w:left="50"/>
              <w:jc w:val="both"/>
              <w:rPr>
                <w:rFonts w:ascii="Garamond" w:hAnsi="Garamond"/>
                <w:sz w:val="24"/>
                <w:szCs w:val="24"/>
                <w:lang w:val="ru-RU"/>
              </w:rPr>
            </w:pPr>
            <w:r w:rsidRPr="009F7842">
              <w:rPr>
                <w:rFonts w:ascii="Garamond" w:hAnsi="Garamond"/>
                <w:b/>
                <w:color w:val="000000"/>
                <w:sz w:val="24"/>
                <w:szCs w:val="24"/>
                <w:lang w:val="ru-RU"/>
              </w:rPr>
              <w:t>Инициатор:</w:t>
            </w:r>
            <w:r w:rsidR="007648FE" w:rsidRPr="009F7842">
              <w:rPr>
                <w:rFonts w:ascii="Garamond" w:hAnsi="Garamond"/>
                <w:color w:val="000000"/>
                <w:sz w:val="24"/>
                <w:szCs w:val="24"/>
                <w:lang w:val="ru-RU"/>
              </w:rPr>
              <w:t xml:space="preserve"> Ассоциация «НП Совет рынка».</w:t>
            </w:r>
          </w:p>
          <w:p w14:paraId="1C6382D5" w14:textId="1DCBDB45" w:rsidR="00F756D0" w:rsidRPr="009F7842" w:rsidRDefault="00F756D0" w:rsidP="002111E1">
            <w:pPr>
              <w:spacing w:after="0" w:line="240" w:lineRule="auto"/>
              <w:jc w:val="both"/>
              <w:rPr>
                <w:rFonts w:ascii="Garamond" w:hAnsi="Garamond"/>
                <w:sz w:val="24"/>
                <w:szCs w:val="24"/>
                <w:shd w:val="clear" w:color="auto" w:fill="FFFFFF"/>
                <w:lang w:val="ru-RU"/>
              </w:rPr>
            </w:pPr>
            <w:r w:rsidRPr="009F7842">
              <w:rPr>
                <w:rFonts w:ascii="Garamond" w:hAnsi="Garamond"/>
                <w:b/>
                <w:color w:val="000000"/>
                <w:sz w:val="24"/>
                <w:szCs w:val="24"/>
                <w:lang w:val="ru-RU"/>
              </w:rPr>
              <w:t xml:space="preserve"> </w:t>
            </w:r>
            <w:r w:rsidR="002F7769" w:rsidRPr="009F7842">
              <w:rPr>
                <w:rFonts w:ascii="Garamond" w:hAnsi="Garamond"/>
                <w:b/>
                <w:color w:val="000000"/>
                <w:sz w:val="24"/>
                <w:szCs w:val="24"/>
                <w:lang w:val="ru-RU"/>
              </w:rPr>
              <w:t>Обоснование:</w:t>
            </w:r>
            <w:r w:rsidR="007648FE" w:rsidRPr="009F7842">
              <w:rPr>
                <w:rFonts w:ascii="Garamond" w:hAnsi="Garamond"/>
                <w:color w:val="000000"/>
                <w:sz w:val="24"/>
                <w:szCs w:val="24"/>
                <w:lang w:val="ru-RU"/>
              </w:rPr>
              <w:t xml:space="preserve"> </w:t>
            </w:r>
            <w:r w:rsidR="00AC3EA1">
              <w:rPr>
                <w:rFonts w:ascii="Garamond" w:hAnsi="Garamond"/>
                <w:color w:val="000000"/>
                <w:sz w:val="24"/>
                <w:szCs w:val="24"/>
                <w:lang w:val="ru-RU"/>
              </w:rPr>
              <w:t>п</w:t>
            </w:r>
            <w:r w:rsidRPr="009F7842">
              <w:rPr>
                <w:rFonts w:ascii="Garamond" w:hAnsi="Garamond"/>
                <w:sz w:val="24"/>
                <w:szCs w:val="24"/>
                <w:shd w:val="clear" w:color="auto" w:fill="FFFFFF"/>
                <w:lang w:val="ru-RU"/>
              </w:rPr>
              <w:t>редлагается</w:t>
            </w:r>
            <w:r w:rsidR="005E0FB9" w:rsidRPr="009F7842">
              <w:rPr>
                <w:rFonts w:ascii="Garamond" w:hAnsi="Garamond"/>
                <w:sz w:val="24"/>
                <w:szCs w:val="24"/>
                <w:shd w:val="clear" w:color="auto" w:fill="FFFFFF"/>
                <w:lang w:val="ru-RU"/>
              </w:rPr>
              <w:t xml:space="preserve"> внести изменения в Договор о присоединении к т</w:t>
            </w:r>
            <w:r w:rsidR="00767032">
              <w:rPr>
                <w:rFonts w:ascii="Garamond" w:hAnsi="Garamond"/>
                <w:sz w:val="24"/>
                <w:szCs w:val="24"/>
                <w:shd w:val="clear" w:color="auto" w:fill="FFFFFF"/>
                <w:lang w:val="ru-RU"/>
              </w:rPr>
              <w:t>орговой системе оптового рынка</w:t>
            </w:r>
            <w:r w:rsidRPr="009F7842">
              <w:rPr>
                <w:rFonts w:ascii="Garamond" w:hAnsi="Garamond"/>
                <w:sz w:val="24"/>
                <w:szCs w:val="24"/>
                <w:shd w:val="clear" w:color="auto" w:fill="FFFFFF"/>
                <w:lang w:val="ru-RU"/>
              </w:rPr>
              <w:t>:</w:t>
            </w:r>
          </w:p>
          <w:p w14:paraId="42CF33F9" w14:textId="51A75B39" w:rsidR="00F756D0" w:rsidRPr="009F7842" w:rsidRDefault="00F756D0" w:rsidP="002111E1">
            <w:pPr>
              <w:pStyle w:val="afa"/>
              <w:numPr>
                <w:ilvl w:val="0"/>
                <w:numId w:val="10"/>
              </w:numPr>
              <w:jc w:val="both"/>
              <w:rPr>
                <w:rFonts w:ascii="Garamond" w:hAnsi="Garamond"/>
                <w:shd w:val="clear" w:color="auto" w:fill="FFFFFF"/>
              </w:rPr>
            </w:pPr>
            <w:r w:rsidRPr="009F7842">
              <w:rPr>
                <w:rFonts w:ascii="Garamond" w:hAnsi="Garamond"/>
                <w:shd w:val="clear" w:color="auto" w:fill="FFFFFF"/>
              </w:rPr>
              <w:t>исключить устаревшую норму из порядка действий АО «ЦФР» при предоставлении нового обеспечения и/или замены ранее предоставленного в случае, если ранее предоставленное обеспечение было представлено в виде аккредитива;</w:t>
            </w:r>
          </w:p>
          <w:p w14:paraId="2209AB4E" w14:textId="14370CFE" w:rsidR="00F756D0" w:rsidRPr="009F7842" w:rsidRDefault="00F756D0" w:rsidP="002111E1">
            <w:pPr>
              <w:pStyle w:val="afa"/>
              <w:numPr>
                <w:ilvl w:val="0"/>
                <w:numId w:val="10"/>
              </w:numPr>
              <w:jc w:val="both"/>
              <w:rPr>
                <w:rFonts w:ascii="Garamond" w:hAnsi="Garamond"/>
                <w:shd w:val="clear" w:color="auto" w:fill="FFFFFF"/>
              </w:rPr>
            </w:pPr>
            <w:r w:rsidRPr="009F7842">
              <w:rPr>
                <w:rFonts w:ascii="Garamond" w:hAnsi="Garamond"/>
                <w:shd w:val="clear" w:color="auto" w:fill="FFFFFF"/>
              </w:rPr>
              <w:t xml:space="preserve">уточнить в Регламенте </w:t>
            </w:r>
            <w:r w:rsidR="005E0FB9" w:rsidRPr="009F7842">
              <w:rPr>
                <w:rFonts w:ascii="Garamond" w:hAnsi="Garamond"/>
                <w:shd w:val="clear" w:color="auto" w:fill="FFFFFF"/>
              </w:rPr>
              <w:t>финансовых расчетов на</w:t>
            </w:r>
            <w:r w:rsidR="002111E1">
              <w:rPr>
                <w:rFonts w:ascii="Garamond" w:hAnsi="Garamond"/>
                <w:shd w:val="clear" w:color="auto" w:fill="FFFFFF"/>
              </w:rPr>
              <w:t xml:space="preserve"> оптовом рынке электроэнергии (П</w:t>
            </w:r>
            <w:r w:rsidR="00767032">
              <w:rPr>
                <w:rFonts w:ascii="Garamond" w:hAnsi="Garamond"/>
                <w:shd w:val="clear" w:color="auto" w:fill="FFFFFF"/>
              </w:rPr>
              <w:t xml:space="preserve">риложение № 16 к </w:t>
            </w:r>
            <w:r w:rsidR="00767032" w:rsidRPr="009F7842">
              <w:rPr>
                <w:rFonts w:ascii="Garamond" w:hAnsi="Garamond"/>
                <w:shd w:val="clear" w:color="auto" w:fill="FFFFFF"/>
              </w:rPr>
              <w:t>Договор</w:t>
            </w:r>
            <w:r w:rsidR="00767032">
              <w:rPr>
                <w:rFonts w:ascii="Garamond" w:hAnsi="Garamond"/>
                <w:shd w:val="clear" w:color="auto" w:fill="FFFFFF"/>
              </w:rPr>
              <w:t>у</w:t>
            </w:r>
            <w:r w:rsidR="00767032" w:rsidRPr="009F7842">
              <w:rPr>
                <w:rFonts w:ascii="Garamond" w:hAnsi="Garamond"/>
                <w:shd w:val="clear" w:color="auto" w:fill="FFFFFF"/>
              </w:rPr>
              <w:t xml:space="preserve"> о присоединении к т</w:t>
            </w:r>
            <w:r w:rsidR="00767032">
              <w:rPr>
                <w:rFonts w:ascii="Garamond" w:hAnsi="Garamond"/>
                <w:shd w:val="clear" w:color="auto" w:fill="FFFFFF"/>
              </w:rPr>
              <w:t>орговой системе оптового рынка</w:t>
            </w:r>
            <w:r w:rsidR="005E0FB9" w:rsidRPr="009F7842">
              <w:rPr>
                <w:rFonts w:ascii="Garamond" w:hAnsi="Garamond"/>
                <w:shd w:val="clear" w:color="auto" w:fill="FFFFFF"/>
              </w:rPr>
              <w:t>)</w:t>
            </w:r>
            <w:r w:rsidRPr="009F7842">
              <w:rPr>
                <w:rFonts w:ascii="Garamond" w:hAnsi="Garamond"/>
                <w:shd w:val="clear" w:color="auto" w:fill="FFFFFF"/>
              </w:rPr>
              <w:t xml:space="preserve"> </w:t>
            </w:r>
            <w:r w:rsidR="005E0FB9" w:rsidRPr="009F7842">
              <w:rPr>
                <w:rFonts w:ascii="Garamond" w:hAnsi="Garamond"/>
                <w:shd w:val="clear" w:color="auto" w:fill="FFFFFF"/>
              </w:rPr>
              <w:t>критерий учета</w:t>
            </w:r>
            <w:r w:rsidRPr="009F7842">
              <w:rPr>
                <w:rFonts w:ascii="Garamond" w:hAnsi="Garamond"/>
                <w:shd w:val="clear" w:color="auto" w:fill="FFFFFF"/>
              </w:rPr>
              <w:t xml:space="preserve"> ГТП потребления (экспорта)</w:t>
            </w:r>
            <w:r w:rsidR="005E0FB9" w:rsidRPr="009F7842">
              <w:rPr>
                <w:rFonts w:ascii="Garamond" w:hAnsi="Garamond"/>
                <w:shd w:val="clear" w:color="auto" w:fill="FFFFFF"/>
              </w:rPr>
              <w:t>, расположенных</w:t>
            </w:r>
            <w:r w:rsidRPr="009F7842">
              <w:rPr>
                <w:rFonts w:ascii="Garamond" w:hAnsi="Garamond"/>
                <w:shd w:val="clear" w:color="auto" w:fill="FFFFFF"/>
              </w:rPr>
              <w:t xml:space="preserve"> </w:t>
            </w:r>
            <w:r w:rsidR="005E0FB9" w:rsidRPr="009F7842">
              <w:rPr>
                <w:rFonts w:ascii="Garamond" w:hAnsi="Garamond"/>
                <w:shd w:val="clear" w:color="auto" w:fill="FFFFFF"/>
              </w:rPr>
              <w:t>в</w:t>
            </w:r>
            <w:r w:rsidRPr="009F7842">
              <w:rPr>
                <w:rFonts w:ascii="Garamond" w:hAnsi="Garamond"/>
                <w:shd w:val="clear" w:color="auto" w:fill="FFFFFF"/>
              </w:rPr>
              <w:t xml:space="preserve"> ДФО</w:t>
            </w:r>
            <w:r w:rsidR="005E0FB9" w:rsidRPr="009F7842">
              <w:rPr>
                <w:rFonts w:ascii="Garamond" w:hAnsi="Garamond"/>
                <w:shd w:val="clear" w:color="auto" w:fill="FFFFFF"/>
              </w:rPr>
              <w:t>,</w:t>
            </w:r>
            <w:r w:rsidRPr="009F7842">
              <w:rPr>
                <w:rFonts w:ascii="Garamond" w:hAnsi="Garamond"/>
                <w:shd w:val="clear" w:color="auto" w:fill="FFFFFF"/>
              </w:rPr>
              <w:t xml:space="preserve"> при расчете денежной суммы;</w:t>
            </w:r>
          </w:p>
          <w:p w14:paraId="11298961" w14:textId="1A4F622B" w:rsidR="00BD25CC" w:rsidRPr="009F7842" w:rsidRDefault="00BD25CC" w:rsidP="002111E1">
            <w:pPr>
              <w:pStyle w:val="afa"/>
              <w:numPr>
                <w:ilvl w:val="0"/>
                <w:numId w:val="10"/>
              </w:numPr>
              <w:jc w:val="both"/>
              <w:rPr>
                <w:rFonts w:ascii="Garamond" w:hAnsi="Garamond"/>
                <w:shd w:val="clear" w:color="auto" w:fill="FFFFFF"/>
              </w:rPr>
            </w:pPr>
            <w:r w:rsidRPr="009F7842">
              <w:rPr>
                <w:rFonts w:ascii="Garamond" w:hAnsi="Garamond"/>
                <w:shd w:val="clear" w:color="auto" w:fill="FFFFFF"/>
              </w:rPr>
              <w:t>дополнить Регламент определения объемов мощности, продаваемой по договорам о предоставлении мощности (Приложение №</w:t>
            </w:r>
            <w:r w:rsidR="005E0FB9" w:rsidRPr="009F7842">
              <w:rPr>
                <w:rFonts w:ascii="Garamond" w:hAnsi="Garamond"/>
                <w:shd w:val="clear" w:color="auto" w:fill="FFFFFF"/>
              </w:rPr>
              <w:t> </w:t>
            </w:r>
            <w:r w:rsidR="00767032">
              <w:rPr>
                <w:rFonts w:ascii="Garamond" w:hAnsi="Garamond"/>
                <w:shd w:val="clear" w:color="auto" w:fill="FFFFFF"/>
              </w:rPr>
              <w:t>6.7</w:t>
            </w:r>
            <w:r w:rsidRPr="009F7842">
              <w:rPr>
                <w:rFonts w:ascii="Garamond" w:hAnsi="Garamond"/>
                <w:shd w:val="clear" w:color="auto" w:fill="FFFFFF"/>
              </w:rPr>
              <w:t xml:space="preserve"> </w:t>
            </w:r>
            <w:r w:rsidR="00767032">
              <w:rPr>
                <w:rFonts w:ascii="Garamond" w:hAnsi="Garamond"/>
                <w:shd w:val="clear" w:color="auto" w:fill="FFFFFF"/>
              </w:rPr>
              <w:t xml:space="preserve">к </w:t>
            </w:r>
            <w:r w:rsidR="00767032" w:rsidRPr="009F7842">
              <w:rPr>
                <w:rFonts w:ascii="Garamond" w:hAnsi="Garamond"/>
                <w:shd w:val="clear" w:color="auto" w:fill="FFFFFF"/>
              </w:rPr>
              <w:t>Договор</w:t>
            </w:r>
            <w:r w:rsidR="00767032">
              <w:rPr>
                <w:rFonts w:ascii="Garamond" w:hAnsi="Garamond"/>
                <w:shd w:val="clear" w:color="auto" w:fill="FFFFFF"/>
              </w:rPr>
              <w:t>у</w:t>
            </w:r>
            <w:r w:rsidR="00767032" w:rsidRPr="009F7842">
              <w:rPr>
                <w:rFonts w:ascii="Garamond" w:hAnsi="Garamond"/>
                <w:shd w:val="clear" w:color="auto" w:fill="FFFFFF"/>
              </w:rPr>
              <w:t xml:space="preserve"> о присоединении к т</w:t>
            </w:r>
            <w:r w:rsidR="00767032">
              <w:rPr>
                <w:rFonts w:ascii="Garamond" w:hAnsi="Garamond"/>
                <w:shd w:val="clear" w:color="auto" w:fill="FFFFFF"/>
              </w:rPr>
              <w:t>орговой системе оптового рынка</w:t>
            </w:r>
            <w:r w:rsidRPr="009F7842">
              <w:rPr>
                <w:rFonts w:ascii="Garamond" w:hAnsi="Garamond"/>
                <w:shd w:val="clear" w:color="auto" w:fill="FFFFFF"/>
              </w:rPr>
              <w:t>) уточнением, что факт уклонения от исполнения ДПМ ТБО устанавливается в случае</w:t>
            </w:r>
            <w:r w:rsidR="001D66A8" w:rsidRPr="009F7842">
              <w:rPr>
                <w:rFonts w:ascii="Garamond" w:hAnsi="Garamond"/>
                <w:shd w:val="clear" w:color="auto" w:fill="FFFFFF"/>
              </w:rPr>
              <w:t>,</w:t>
            </w:r>
            <w:r w:rsidRPr="009F7842">
              <w:rPr>
                <w:rFonts w:ascii="Garamond" w:hAnsi="Garamond"/>
                <w:shd w:val="clear" w:color="auto" w:fill="FFFFFF"/>
              </w:rPr>
              <w:t xml:space="preserve"> </w:t>
            </w:r>
            <w:r w:rsidR="001D66A8" w:rsidRPr="009F7842">
              <w:rPr>
                <w:rFonts w:ascii="Garamond" w:hAnsi="Garamond"/>
                <w:shd w:val="clear" w:color="auto" w:fill="FFFFFF"/>
              </w:rPr>
              <w:t>если</w:t>
            </w:r>
            <w:r w:rsidRPr="009F7842">
              <w:rPr>
                <w:rFonts w:ascii="Garamond" w:hAnsi="Garamond"/>
                <w:shd w:val="clear" w:color="auto" w:fill="FFFFFF"/>
              </w:rPr>
              <w:t xml:space="preserve"> предельный объем поставки мощности равен нулю в течение 25 месяцев с даты начала поставки мощности, и при этом продавец признан отказавшимся от исполнения ДПМ ТБО</w:t>
            </w:r>
            <w:r w:rsidR="005E0FB9" w:rsidRPr="009F7842">
              <w:rPr>
                <w:rFonts w:ascii="Garamond" w:hAnsi="Garamond"/>
                <w:shd w:val="clear" w:color="auto" w:fill="FFFFFF"/>
              </w:rPr>
              <w:t>;</w:t>
            </w:r>
          </w:p>
          <w:p w14:paraId="4798DBBB" w14:textId="79AEEDD3" w:rsidR="005E0FB9" w:rsidRPr="009F7842" w:rsidRDefault="005E0FB9" w:rsidP="002111E1">
            <w:pPr>
              <w:pStyle w:val="afa"/>
              <w:numPr>
                <w:ilvl w:val="0"/>
                <w:numId w:val="10"/>
              </w:numPr>
              <w:jc w:val="both"/>
              <w:rPr>
                <w:rFonts w:ascii="Garamond" w:hAnsi="Garamond"/>
                <w:shd w:val="clear" w:color="auto" w:fill="FFFFFF"/>
              </w:rPr>
            </w:pPr>
            <w:r w:rsidRPr="009F7842">
              <w:rPr>
                <w:rFonts w:ascii="Garamond" w:hAnsi="Garamond"/>
                <w:shd w:val="clear" w:color="auto" w:fill="FFFFFF"/>
              </w:rPr>
              <w:t xml:space="preserve">уточнить в приложении 5.4 к 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w:t>
            </w:r>
            <w:r w:rsidR="00767032">
              <w:rPr>
                <w:rFonts w:ascii="Garamond" w:hAnsi="Garamond"/>
                <w:shd w:val="clear" w:color="auto" w:fill="FFFFFF"/>
              </w:rPr>
              <w:t xml:space="preserve">к </w:t>
            </w:r>
            <w:r w:rsidR="00767032" w:rsidRPr="009F7842">
              <w:rPr>
                <w:rFonts w:ascii="Garamond" w:hAnsi="Garamond"/>
                <w:shd w:val="clear" w:color="auto" w:fill="FFFFFF"/>
              </w:rPr>
              <w:t>Договор</w:t>
            </w:r>
            <w:r w:rsidR="00767032">
              <w:rPr>
                <w:rFonts w:ascii="Garamond" w:hAnsi="Garamond"/>
                <w:shd w:val="clear" w:color="auto" w:fill="FFFFFF"/>
              </w:rPr>
              <w:t>у</w:t>
            </w:r>
            <w:r w:rsidR="00767032" w:rsidRPr="009F7842">
              <w:rPr>
                <w:rFonts w:ascii="Garamond" w:hAnsi="Garamond"/>
                <w:shd w:val="clear" w:color="auto" w:fill="FFFFFF"/>
              </w:rPr>
              <w:t xml:space="preserve"> о присоединении к т</w:t>
            </w:r>
            <w:r w:rsidR="00767032">
              <w:rPr>
                <w:rFonts w:ascii="Garamond" w:hAnsi="Garamond"/>
                <w:shd w:val="clear" w:color="auto" w:fill="FFFFFF"/>
              </w:rPr>
              <w:t>орговой системе оптового рынка</w:t>
            </w:r>
            <w:r w:rsidRPr="009F7842">
              <w:rPr>
                <w:rFonts w:ascii="Garamond" w:hAnsi="Garamond"/>
                <w:shd w:val="clear" w:color="auto" w:fill="FFFFFF"/>
              </w:rPr>
              <w:t>) срок, на который заключаются договоры поручительства, при предоставлении со</w:t>
            </w:r>
            <w:r w:rsidR="00081A22" w:rsidRPr="009F7842">
              <w:rPr>
                <w:rFonts w:ascii="Garamond" w:hAnsi="Garamond"/>
                <w:shd w:val="clear" w:color="auto" w:fill="FFFFFF"/>
              </w:rPr>
              <w:t>ответствующих видов обеспечения;</w:t>
            </w:r>
          </w:p>
          <w:p w14:paraId="3F8F087E" w14:textId="42120923" w:rsidR="00081A22" w:rsidRPr="009F7842" w:rsidRDefault="00081A22" w:rsidP="002111E1">
            <w:pPr>
              <w:pStyle w:val="afa"/>
              <w:numPr>
                <w:ilvl w:val="0"/>
                <w:numId w:val="10"/>
              </w:numPr>
              <w:jc w:val="both"/>
              <w:rPr>
                <w:rFonts w:ascii="Garamond" w:hAnsi="Garamond"/>
                <w:shd w:val="clear" w:color="auto" w:fill="FFFFFF"/>
              </w:rPr>
            </w:pPr>
            <w:r w:rsidRPr="009F7842">
              <w:rPr>
                <w:rFonts w:ascii="Garamond" w:hAnsi="Garamond"/>
                <w:shd w:val="clear" w:color="auto" w:fill="FFFFFF"/>
              </w:rPr>
              <w:t xml:space="preserve">внести изменения в Регламент коммерческого представительства на оптовом рынке (Приложение № 31 </w:t>
            </w:r>
            <w:r w:rsidR="00767032">
              <w:rPr>
                <w:rFonts w:ascii="Garamond" w:hAnsi="Garamond"/>
                <w:shd w:val="clear" w:color="auto" w:fill="FFFFFF"/>
              </w:rPr>
              <w:t xml:space="preserve">к </w:t>
            </w:r>
            <w:r w:rsidR="00767032" w:rsidRPr="009F7842">
              <w:rPr>
                <w:rFonts w:ascii="Garamond" w:hAnsi="Garamond"/>
                <w:shd w:val="clear" w:color="auto" w:fill="FFFFFF"/>
              </w:rPr>
              <w:t>Договор</w:t>
            </w:r>
            <w:r w:rsidR="00767032">
              <w:rPr>
                <w:rFonts w:ascii="Garamond" w:hAnsi="Garamond"/>
                <w:shd w:val="clear" w:color="auto" w:fill="FFFFFF"/>
              </w:rPr>
              <w:t>у</w:t>
            </w:r>
            <w:r w:rsidR="00767032" w:rsidRPr="009F7842">
              <w:rPr>
                <w:rFonts w:ascii="Garamond" w:hAnsi="Garamond"/>
                <w:shd w:val="clear" w:color="auto" w:fill="FFFFFF"/>
              </w:rPr>
              <w:t xml:space="preserve"> о присоединении к т</w:t>
            </w:r>
            <w:r w:rsidR="00767032">
              <w:rPr>
                <w:rFonts w:ascii="Garamond" w:hAnsi="Garamond"/>
                <w:shd w:val="clear" w:color="auto" w:fill="FFFFFF"/>
              </w:rPr>
              <w:t>орговой системе оптового рынка</w:t>
            </w:r>
            <w:r w:rsidRPr="009F7842">
              <w:rPr>
                <w:rFonts w:ascii="Garamond" w:hAnsi="Garamond"/>
                <w:shd w:val="clear" w:color="auto" w:fill="FFFFFF"/>
              </w:rPr>
              <w:t xml:space="preserve">) в части информационного обмена между АО «АТС» и АО «ЦФР» и внести соответствующие изменения в Соглашение о применении электронной подписи в торговой системе оптового рынка (Приложение № Д 7 </w:t>
            </w:r>
            <w:r w:rsidR="00767032">
              <w:rPr>
                <w:rFonts w:ascii="Garamond" w:hAnsi="Garamond"/>
                <w:shd w:val="clear" w:color="auto" w:fill="FFFFFF"/>
              </w:rPr>
              <w:t xml:space="preserve">к </w:t>
            </w:r>
            <w:r w:rsidR="00767032" w:rsidRPr="009F7842">
              <w:rPr>
                <w:rFonts w:ascii="Garamond" w:hAnsi="Garamond"/>
                <w:shd w:val="clear" w:color="auto" w:fill="FFFFFF"/>
              </w:rPr>
              <w:t>Договор</w:t>
            </w:r>
            <w:r w:rsidR="00767032">
              <w:rPr>
                <w:rFonts w:ascii="Garamond" w:hAnsi="Garamond"/>
                <w:shd w:val="clear" w:color="auto" w:fill="FFFFFF"/>
              </w:rPr>
              <w:t>у</w:t>
            </w:r>
            <w:r w:rsidR="00767032" w:rsidRPr="009F7842">
              <w:rPr>
                <w:rFonts w:ascii="Garamond" w:hAnsi="Garamond"/>
                <w:shd w:val="clear" w:color="auto" w:fill="FFFFFF"/>
              </w:rPr>
              <w:t xml:space="preserve"> о присоединении к т</w:t>
            </w:r>
            <w:r w:rsidR="00767032">
              <w:rPr>
                <w:rFonts w:ascii="Garamond" w:hAnsi="Garamond"/>
                <w:shd w:val="clear" w:color="auto" w:fill="FFFFFF"/>
              </w:rPr>
              <w:t>орговой системе оптового рынка</w:t>
            </w:r>
            <w:r w:rsidRPr="009F7842">
              <w:rPr>
                <w:rFonts w:ascii="Garamond" w:hAnsi="Garamond"/>
                <w:shd w:val="clear" w:color="auto" w:fill="FFFFFF"/>
              </w:rPr>
              <w:t>).</w:t>
            </w:r>
          </w:p>
          <w:p w14:paraId="3BEB3567" w14:textId="63161C19" w:rsidR="002F7E68" w:rsidRPr="009F7842" w:rsidRDefault="002F7769" w:rsidP="002111E1">
            <w:pPr>
              <w:spacing w:after="0" w:line="240" w:lineRule="auto"/>
              <w:jc w:val="both"/>
              <w:rPr>
                <w:rFonts w:ascii="Garamond" w:hAnsi="Garamond"/>
                <w:lang w:val="ru-RU"/>
              </w:rPr>
            </w:pPr>
            <w:r w:rsidRPr="009F7842">
              <w:rPr>
                <w:rFonts w:ascii="Garamond" w:hAnsi="Garamond"/>
                <w:b/>
                <w:color w:val="000000"/>
                <w:sz w:val="24"/>
                <w:szCs w:val="24"/>
                <w:lang w:val="ru-RU"/>
              </w:rPr>
              <w:t>Дата вступления в силу:</w:t>
            </w:r>
            <w:r w:rsidR="007648FE" w:rsidRPr="009F7842">
              <w:rPr>
                <w:rFonts w:ascii="Garamond" w:hAnsi="Garamond"/>
                <w:color w:val="000000"/>
                <w:sz w:val="24"/>
                <w:szCs w:val="24"/>
                <w:lang w:val="ru-RU"/>
              </w:rPr>
              <w:t xml:space="preserve"> 1 октября 2025 года</w:t>
            </w:r>
            <w:r w:rsidR="00B41B15" w:rsidRPr="009F7842">
              <w:rPr>
                <w:rFonts w:ascii="Garamond" w:hAnsi="Garamond"/>
                <w:color w:val="000000"/>
                <w:sz w:val="24"/>
                <w:szCs w:val="24"/>
                <w:lang w:val="ru-RU"/>
              </w:rPr>
              <w:t>.</w:t>
            </w:r>
          </w:p>
        </w:tc>
      </w:tr>
    </w:tbl>
    <w:p w14:paraId="6465731F" w14:textId="77777777" w:rsidR="002F7E68" w:rsidRPr="009F7842" w:rsidRDefault="002F7769" w:rsidP="002111E1">
      <w:pPr>
        <w:spacing w:after="0" w:line="240" w:lineRule="auto"/>
        <w:ind w:left="120" w:firstLine="500"/>
        <w:jc w:val="both"/>
        <w:rPr>
          <w:rFonts w:ascii="Garamond" w:hAnsi="Garamond"/>
          <w:lang w:val="ru-RU"/>
        </w:rPr>
      </w:pPr>
      <w:r w:rsidRPr="009F7842">
        <w:rPr>
          <w:rFonts w:ascii="Garamond" w:hAnsi="Garamond"/>
          <w:color w:val="000000"/>
          <w:lang w:val="ru-RU"/>
        </w:rPr>
        <w:t> </w:t>
      </w:r>
    </w:p>
    <w:p w14:paraId="112475FD" w14:textId="2D487FA9" w:rsidR="002F7E68" w:rsidRPr="009F7842" w:rsidRDefault="002F7769" w:rsidP="002111E1">
      <w:pPr>
        <w:spacing w:after="0" w:line="240" w:lineRule="auto"/>
        <w:ind w:left="142"/>
        <w:rPr>
          <w:rFonts w:ascii="Garamond" w:hAnsi="Garamond"/>
          <w:sz w:val="26"/>
          <w:szCs w:val="26"/>
          <w:lang w:val="ru-RU"/>
        </w:rPr>
      </w:pPr>
      <w:r w:rsidRPr="009F7842">
        <w:rPr>
          <w:rFonts w:ascii="Garamond" w:hAnsi="Garamond"/>
          <w:b/>
          <w:color w:val="000000"/>
          <w:sz w:val="26"/>
          <w:szCs w:val="26"/>
          <w:lang w:val="ru-RU"/>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w:t>
      </w:r>
      <w:r w:rsidR="002111E1">
        <w:rPr>
          <w:rFonts w:ascii="Garamond" w:hAnsi="Garamond"/>
          <w:b/>
          <w:color w:val="000000"/>
          <w:sz w:val="26"/>
          <w:szCs w:val="26"/>
          <w:lang w:val="ru-RU"/>
        </w:rPr>
        <w:t xml:space="preserve"> </w:t>
      </w:r>
      <w:r w:rsidRPr="009F7842">
        <w:rPr>
          <w:rFonts w:ascii="Garamond" w:hAnsi="Garamond"/>
          <w:b/>
          <w:color w:val="000000"/>
          <w:sz w:val="26"/>
          <w:szCs w:val="26"/>
          <w:lang w:val="ru-RU"/>
        </w:rPr>
        <w:t xml:space="preserve">27 к Договору о присоединении к торговой системе оптового рынка) </w:t>
      </w:r>
    </w:p>
    <w:p w14:paraId="3ECF2E7F" w14:textId="77777777" w:rsidR="002F7E68" w:rsidRPr="009F7842" w:rsidRDefault="002F7E68" w:rsidP="002111E1">
      <w:pPr>
        <w:spacing w:after="0" w:line="240" w:lineRule="auto"/>
        <w:ind w:left="120" w:firstLine="500"/>
        <w:rPr>
          <w:rFonts w:ascii="Garamond" w:hAnsi="Garamond"/>
          <w:lang w:val="ru-RU"/>
        </w:rPr>
      </w:pPr>
    </w:p>
    <w:tbl>
      <w:tblPr>
        <w:tblW w:w="4938"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786"/>
        <w:gridCol w:w="6848"/>
        <w:gridCol w:w="6848"/>
      </w:tblGrid>
      <w:tr w:rsidR="002F7E68" w:rsidRPr="00767032" w14:paraId="139AD2DC" w14:textId="77777777" w:rsidTr="009B2062">
        <w:trPr>
          <w:trHeight w:val="20"/>
          <w:tblCellSpacing w:w="0" w:type="auto"/>
        </w:trPr>
        <w:tc>
          <w:tcPr>
            <w:tcW w:w="7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D3791D5" w14:textId="77777777" w:rsidR="002F7E68" w:rsidRPr="002111E1" w:rsidRDefault="002F7769" w:rsidP="002111E1">
            <w:pPr>
              <w:spacing w:after="0" w:line="240" w:lineRule="auto"/>
              <w:ind w:left="50"/>
              <w:jc w:val="center"/>
              <w:rPr>
                <w:rFonts w:ascii="Garamond" w:hAnsi="Garamond"/>
                <w:lang w:val="ru-RU"/>
              </w:rPr>
            </w:pPr>
            <w:r w:rsidRPr="002111E1">
              <w:rPr>
                <w:rFonts w:ascii="Garamond" w:hAnsi="Garamond"/>
                <w:b/>
                <w:color w:val="000000"/>
                <w:lang w:val="ru-RU"/>
              </w:rPr>
              <w:t>№ пункта</w:t>
            </w:r>
          </w:p>
        </w:tc>
        <w:tc>
          <w:tcPr>
            <w:tcW w:w="65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7E26E19" w14:textId="77777777" w:rsidR="002F7E68" w:rsidRPr="002111E1" w:rsidRDefault="002F7769" w:rsidP="002111E1">
            <w:pPr>
              <w:spacing w:after="0" w:line="240" w:lineRule="auto"/>
              <w:ind w:left="50"/>
              <w:jc w:val="center"/>
              <w:rPr>
                <w:rFonts w:ascii="Garamond" w:hAnsi="Garamond"/>
                <w:lang w:val="ru-RU"/>
              </w:rPr>
            </w:pPr>
            <w:r w:rsidRPr="002111E1">
              <w:rPr>
                <w:rFonts w:ascii="Garamond" w:hAnsi="Garamond"/>
                <w:b/>
                <w:color w:val="000000"/>
                <w:lang w:val="ru-RU"/>
              </w:rPr>
              <w:t>Редакция, действующая на момент вступления в силу изменений</w:t>
            </w:r>
          </w:p>
        </w:tc>
        <w:tc>
          <w:tcPr>
            <w:tcW w:w="653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4A68721" w14:textId="77777777" w:rsidR="002F7E68" w:rsidRPr="002111E1" w:rsidRDefault="002F7769" w:rsidP="002111E1">
            <w:pPr>
              <w:spacing w:after="0" w:line="240" w:lineRule="auto"/>
              <w:ind w:left="50"/>
              <w:jc w:val="center"/>
              <w:rPr>
                <w:rFonts w:ascii="Garamond" w:hAnsi="Garamond"/>
                <w:lang w:val="ru-RU"/>
              </w:rPr>
            </w:pPr>
            <w:r w:rsidRPr="002111E1">
              <w:rPr>
                <w:rFonts w:ascii="Garamond" w:hAnsi="Garamond"/>
                <w:b/>
                <w:color w:val="000000"/>
                <w:lang w:val="ru-RU"/>
              </w:rPr>
              <w:t>Предлагаемая редакция</w:t>
            </w:r>
            <w:r w:rsidRPr="002111E1">
              <w:rPr>
                <w:rFonts w:ascii="Garamond" w:hAnsi="Garamond"/>
                <w:color w:val="000000"/>
                <w:lang w:val="ru-RU"/>
              </w:rPr>
              <w:t xml:space="preserve"> (изменения выделены цветом)</w:t>
            </w:r>
          </w:p>
        </w:tc>
      </w:tr>
      <w:tr w:rsidR="009B2062" w:rsidRPr="002111E1" w14:paraId="466BB2FC" w14:textId="77777777" w:rsidTr="009B2062">
        <w:trPr>
          <w:trHeight w:val="20"/>
          <w:tblCellSpacing w:w="0" w:type="auto"/>
        </w:trPr>
        <w:tc>
          <w:tcPr>
            <w:tcW w:w="750"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3597FB8B" w14:textId="77777777" w:rsidR="009B2062" w:rsidRPr="002111E1" w:rsidRDefault="009B2062" w:rsidP="002111E1">
            <w:pPr>
              <w:spacing w:before="120" w:after="120" w:line="240" w:lineRule="auto"/>
              <w:ind w:left="50"/>
              <w:jc w:val="center"/>
              <w:rPr>
                <w:rFonts w:ascii="Garamond" w:hAnsi="Garamond"/>
                <w:lang w:val="ru-RU"/>
              </w:rPr>
            </w:pPr>
            <w:r w:rsidRPr="002111E1">
              <w:rPr>
                <w:rFonts w:ascii="Garamond" w:hAnsi="Garamond"/>
                <w:b/>
                <w:color w:val="000000"/>
                <w:lang w:val="ru-RU"/>
              </w:rPr>
              <w:t>7.14.1</w:t>
            </w:r>
          </w:p>
          <w:p w14:paraId="2299D120" w14:textId="77777777" w:rsidR="009B2062" w:rsidRPr="002111E1" w:rsidRDefault="009B2062" w:rsidP="002111E1">
            <w:pPr>
              <w:spacing w:before="120" w:after="120" w:line="240" w:lineRule="auto"/>
              <w:ind w:left="50"/>
              <w:jc w:val="center"/>
              <w:rPr>
                <w:rFonts w:ascii="Garamond" w:hAnsi="Garamond"/>
                <w:lang w:val="ru-RU"/>
              </w:rPr>
            </w:pPr>
          </w:p>
        </w:tc>
        <w:tc>
          <w:tcPr>
            <w:tcW w:w="6533" w:type="dxa"/>
            <w:tcBorders>
              <w:top w:val="single" w:sz="8" w:space="0" w:color="000000"/>
              <w:left w:val="single" w:sz="8" w:space="0" w:color="000000"/>
              <w:right w:val="single" w:sz="8" w:space="0" w:color="000000"/>
            </w:tcBorders>
            <w:tcMar>
              <w:top w:w="30" w:type="dxa"/>
              <w:left w:w="45" w:type="dxa"/>
              <w:bottom w:w="30" w:type="dxa"/>
              <w:right w:w="45" w:type="dxa"/>
            </w:tcMar>
          </w:tcPr>
          <w:p w14:paraId="01F87300" w14:textId="625C3C59" w:rsidR="009B2062" w:rsidRPr="002111E1" w:rsidRDefault="001D66A8"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lastRenderedPageBreak/>
              <w:t>…</w:t>
            </w:r>
          </w:p>
          <w:p w14:paraId="33606738" w14:textId="77777777" w:rsidR="009B2062" w:rsidRPr="002111E1" w:rsidRDefault="009B2062" w:rsidP="002111E1">
            <w:pPr>
              <w:spacing w:before="120" w:after="120" w:line="240" w:lineRule="auto"/>
              <w:ind w:left="50"/>
              <w:jc w:val="both"/>
              <w:rPr>
                <w:rFonts w:ascii="Garamond" w:hAnsi="Garamond"/>
                <w:lang w:val="ru-RU"/>
              </w:rPr>
            </w:pPr>
            <w:r w:rsidRPr="002111E1">
              <w:rPr>
                <w:rFonts w:ascii="Garamond" w:hAnsi="Garamond"/>
                <w:color w:val="000000"/>
                <w:lang w:val="ru-RU"/>
              </w:rPr>
              <w:lastRenderedPageBreak/>
              <w:t xml:space="preserve">В случае если исполнение обязательств по ДПМ ВИЭ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w:t>
            </w:r>
            <w:proofErr w:type="gramStart"/>
            <w:r w:rsidRPr="002111E1">
              <w:rPr>
                <w:rFonts w:ascii="Garamond" w:hAnsi="Garamond"/>
                <w:color w:val="000000"/>
                <w:lang w:val="ru-RU"/>
              </w:rPr>
              <w:t>КО реестра</w:t>
            </w:r>
            <w:proofErr w:type="gramEnd"/>
            <w:r w:rsidRPr="002111E1">
              <w:rPr>
                <w:rFonts w:ascii="Garamond" w:hAnsi="Garamond"/>
                <w:color w:val="000000"/>
                <w:lang w:val="ru-RU"/>
              </w:rPr>
              <w:t xml:space="preserve">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 </w:t>
            </w:r>
            <w:r w:rsidRPr="002111E1">
              <w:rPr>
                <w:rFonts w:ascii="Garamond" w:hAnsi="Garamond"/>
                <w:color w:val="000000"/>
                <w:highlight w:val="yellow"/>
                <w:lang w:val="ru-RU"/>
              </w:rPr>
              <w:t>при условии, что указанным аккредитивом не обеспечивается исполнение обязательств по иным ДПМ ВИЭ</w:t>
            </w:r>
            <w:r w:rsidRPr="002111E1">
              <w:rPr>
                <w:rFonts w:ascii="Garamond" w:hAnsi="Garamond"/>
                <w:color w:val="000000"/>
                <w:lang w:val="ru-RU"/>
              </w:rPr>
              <w:t>.</w:t>
            </w:r>
          </w:p>
          <w:p w14:paraId="1464AD3C" w14:textId="77777777" w:rsidR="009B2062" w:rsidRPr="002111E1" w:rsidRDefault="009B2062" w:rsidP="002111E1">
            <w:pPr>
              <w:spacing w:before="120" w:after="120" w:line="240" w:lineRule="auto"/>
              <w:ind w:left="50"/>
              <w:jc w:val="both"/>
              <w:rPr>
                <w:rFonts w:ascii="Garamond" w:hAnsi="Garamond"/>
                <w:lang w:val="ru-RU"/>
              </w:rPr>
            </w:pPr>
            <w:r w:rsidRPr="002111E1">
              <w:rPr>
                <w:rFonts w:ascii="Garamond" w:hAnsi="Garamond"/>
                <w:color w:val="000000"/>
                <w:lang w:val="ru-RU"/>
              </w:rPr>
              <w:t>…</w:t>
            </w:r>
          </w:p>
        </w:tc>
        <w:tc>
          <w:tcPr>
            <w:tcW w:w="6533" w:type="dxa"/>
            <w:tcBorders>
              <w:top w:val="single" w:sz="8" w:space="0" w:color="000000"/>
              <w:left w:val="single" w:sz="8" w:space="0" w:color="000000"/>
              <w:right w:val="single" w:sz="8" w:space="0" w:color="000000"/>
            </w:tcBorders>
            <w:tcMar>
              <w:top w:w="30" w:type="dxa"/>
              <w:left w:w="45" w:type="dxa"/>
              <w:bottom w:w="30" w:type="dxa"/>
              <w:right w:w="45" w:type="dxa"/>
            </w:tcMar>
          </w:tcPr>
          <w:p w14:paraId="755691C3" w14:textId="77777777" w:rsidR="009B2062" w:rsidRPr="002111E1" w:rsidRDefault="009B2062"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lastRenderedPageBreak/>
              <w:t>…</w:t>
            </w:r>
          </w:p>
          <w:p w14:paraId="1522E42C" w14:textId="77777777" w:rsidR="009B2062" w:rsidRPr="002111E1" w:rsidRDefault="009B2062"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lastRenderedPageBreak/>
              <w:t xml:space="preserve">В случае если исполнение обязательств по ДПМ ВИЭ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w:t>
            </w:r>
            <w:proofErr w:type="gramStart"/>
            <w:r w:rsidRPr="002111E1">
              <w:rPr>
                <w:rFonts w:ascii="Garamond" w:hAnsi="Garamond"/>
                <w:color w:val="000000"/>
                <w:lang w:val="ru-RU"/>
              </w:rPr>
              <w:t>КО реестра</w:t>
            </w:r>
            <w:proofErr w:type="gramEnd"/>
            <w:r w:rsidRPr="002111E1">
              <w:rPr>
                <w:rFonts w:ascii="Garamond" w:hAnsi="Garamond"/>
                <w:color w:val="000000"/>
                <w:lang w:val="ru-RU"/>
              </w:rPr>
              <w:t xml:space="preserve">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w:t>
            </w:r>
          </w:p>
          <w:p w14:paraId="7698290C" w14:textId="77777777" w:rsidR="009B2062" w:rsidRPr="002111E1" w:rsidRDefault="009B2062" w:rsidP="002111E1">
            <w:pPr>
              <w:spacing w:before="120" w:after="120" w:line="240" w:lineRule="auto"/>
              <w:ind w:left="50"/>
              <w:jc w:val="both"/>
              <w:rPr>
                <w:rFonts w:ascii="Garamond" w:hAnsi="Garamond"/>
                <w:lang w:val="ru-RU"/>
              </w:rPr>
            </w:pPr>
            <w:r w:rsidRPr="002111E1">
              <w:rPr>
                <w:rFonts w:ascii="Garamond" w:hAnsi="Garamond"/>
                <w:color w:val="000000"/>
                <w:lang w:val="ru-RU"/>
              </w:rPr>
              <w:t>…</w:t>
            </w:r>
          </w:p>
        </w:tc>
      </w:tr>
      <w:tr w:rsidR="009B2062" w:rsidRPr="002111E1" w14:paraId="30FA5B5D" w14:textId="77777777" w:rsidTr="009B2062">
        <w:trPr>
          <w:trHeight w:val="20"/>
          <w:tblCellSpacing w:w="0" w:type="auto"/>
        </w:trPr>
        <w:tc>
          <w:tcPr>
            <w:tcW w:w="750"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2CBE50AE" w14:textId="77777777" w:rsidR="009B2062" w:rsidRPr="002111E1" w:rsidRDefault="009B2062" w:rsidP="002111E1">
            <w:pPr>
              <w:spacing w:before="120" w:after="120" w:line="240" w:lineRule="auto"/>
              <w:ind w:left="50"/>
              <w:jc w:val="center"/>
              <w:rPr>
                <w:rFonts w:ascii="Garamond" w:hAnsi="Garamond"/>
                <w:lang w:val="ru-RU"/>
              </w:rPr>
            </w:pPr>
            <w:r w:rsidRPr="002111E1">
              <w:rPr>
                <w:rFonts w:ascii="Garamond" w:hAnsi="Garamond"/>
                <w:b/>
                <w:color w:val="000000"/>
                <w:lang w:val="ru-RU"/>
              </w:rPr>
              <w:lastRenderedPageBreak/>
              <w:t>7.14.2</w:t>
            </w:r>
          </w:p>
          <w:p w14:paraId="1C29E29A" w14:textId="77777777" w:rsidR="009B2062" w:rsidRPr="002111E1" w:rsidRDefault="009B2062" w:rsidP="002111E1">
            <w:pPr>
              <w:spacing w:before="120" w:after="120" w:line="240" w:lineRule="auto"/>
              <w:ind w:left="50"/>
              <w:jc w:val="center"/>
              <w:rPr>
                <w:rFonts w:ascii="Garamond" w:hAnsi="Garamond"/>
                <w:lang w:val="ru-RU"/>
              </w:rPr>
            </w:pPr>
          </w:p>
        </w:tc>
        <w:tc>
          <w:tcPr>
            <w:tcW w:w="6533" w:type="dxa"/>
            <w:tcBorders>
              <w:top w:val="single" w:sz="8" w:space="0" w:color="000000"/>
              <w:left w:val="single" w:sz="8" w:space="0" w:color="000000"/>
              <w:right w:val="single" w:sz="8" w:space="0" w:color="000000"/>
            </w:tcBorders>
            <w:tcMar>
              <w:top w:w="30" w:type="dxa"/>
              <w:left w:w="45" w:type="dxa"/>
              <w:bottom w:w="30" w:type="dxa"/>
              <w:right w:w="45" w:type="dxa"/>
            </w:tcMar>
          </w:tcPr>
          <w:p w14:paraId="0DE6FB0D" w14:textId="77777777" w:rsidR="00D01A7E" w:rsidRPr="002111E1" w:rsidRDefault="00D01A7E"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t>…</w:t>
            </w:r>
          </w:p>
          <w:p w14:paraId="5060354C" w14:textId="77777777" w:rsidR="00A8631B" w:rsidRPr="002111E1" w:rsidRDefault="00A8631B" w:rsidP="002111E1">
            <w:pPr>
              <w:spacing w:before="120" w:after="120" w:line="240" w:lineRule="auto"/>
              <w:jc w:val="both"/>
              <w:rPr>
                <w:rFonts w:ascii="Garamond" w:hAnsi="Garamond"/>
                <w:lang w:val="ru-RU"/>
              </w:rPr>
            </w:pPr>
            <w:r w:rsidRPr="002111E1">
              <w:rPr>
                <w:rFonts w:ascii="Garamond" w:hAnsi="Garamond"/>
                <w:lang w:val="ru-RU"/>
              </w:rPr>
              <w:t>Если действующим обеспечением по ДПМ ВИЭ является штраф, оплата которого осуществляется по аккредитиву, то ЦФР по итогам проверки полученного в соответствии с настоящим пунктом аккредитива в случае его соответствия требованиям настоящего Регламента</w:t>
            </w:r>
            <w:r w:rsidRPr="002111E1">
              <w:rPr>
                <w:rFonts w:ascii="Garamond" w:hAnsi="Garamond"/>
                <w:highlight w:val="yellow"/>
                <w:lang w:val="ru-RU"/>
              </w:rPr>
              <w:t>, а также при условии, что ранее открытым (заменяемым) аккредитивом не обеспечивается исполнение обязательств по иным ДПМ ВИЭ</w:t>
            </w:r>
            <w:r w:rsidRPr="002111E1">
              <w:rPr>
                <w:rFonts w:ascii="Garamond" w:hAnsi="Garamond"/>
                <w:lang w:val="ru-RU"/>
              </w:rPr>
              <w:t>:</w:t>
            </w:r>
          </w:p>
          <w:p w14:paraId="15E987AB" w14:textId="77777777" w:rsidR="00A8631B" w:rsidRPr="002111E1" w:rsidRDefault="00A8631B" w:rsidP="002111E1">
            <w:pPr>
              <w:spacing w:before="120" w:after="120" w:line="240" w:lineRule="auto"/>
              <w:ind w:left="360"/>
              <w:jc w:val="both"/>
              <w:rPr>
                <w:rFonts w:ascii="Garamond" w:hAnsi="Garamond"/>
                <w:lang w:val="ru-RU"/>
              </w:rPr>
            </w:pPr>
            <w:r w:rsidRPr="002111E1">
              <w:rPr>
                <w:rFonts w:ascii="Garamond" w:hAnsi="Garamond"/>
                <w:highlight w:val="yellow"/>
                <w:lang w:val="ru-RU"/>
              </w:rPr>
              <w:t>•</w:t>
            </w:r>
            <w:r w:rsidRPr="002111E1">
              <w:rPr>
                <w:rFonts w:ascii="Garamond" w:hAnsi="Garamond"/>
                <w:lang w:val="ru-RU"/>
              </w:rPr>
              <w:tab/>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14:paraId="3B06638B" w14:textId="77777777" w:rsidR="00A8631B" w:rsidRPr="002111E1" w:rsidRDefault="00A8631B" w:rsidP="002111E1">
            <w:pPr>
              <w:spacing w:before="120" w:after="120" w:line="240" w:lineRule="auto"/>
              <w:ind w:left="360"/>
              <w:jc w:val="both"/>
              <w:rPr>
                <w:rFonts w:ascii="Garamond" w:hAnsi="Garamond"/>
                <w:lang w:val="ru-RU"/>
              </w:rPr>
            </w:pPr>
            <w:r w:rsidRPr="002111E1">
              <w:rPr>
                <w:rFonts w:ascii="Garamond" w:hAnsi="Garamond"/>
                <w:highlight w:val="yellow"/>
                <w:lang w:val="ru-RU"/>
              </w:rPr>
              <w:t>•</w:t>
            </w:r>
            <w:r w:rsidRPr="002111E1">
              <w:rPr>
                <w:rFonts w:ascii="Garamond" w:hAnsi="Garamond"/>
                <w:lang w:val="ru-RU"/>
              </w:rPr>
              <w:tab/>
              <w:t xml:space="preserve">направляет </w:t>
            </w:r>
            <w:proofErr w:type="gramStart"/>
            <w:r w:rsidRPr="002111E1">
              <w:rPr>
                <w:rFonts w:ascii="Garamond" w:hAnsi="Garamond"/>
                <w:lang w:val="ru-RU"/>
              </w:rPr>
              <w:t>КО реестр</w:t>
            </w:r>
            <w:proofErr w:type="gramEnd"/>
            <w:r w:rsidRPr="002111E1">
              <w:rPr>
                <w:rFonts w:ascii="Garamond" w:hAnsi="Garamond"/>
                <w:lang w:val="ru-RU"/>
              </w:rPr>
              <w:t xml:space="preserve">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14 к настоящему Регламенту в электронном виде с применением электронной подписи;</w:t>
            </w:r>
          </w:p>
          <w:p w14:paraId="50E4FCDD" w14:textId="7F259CB7" w:rsidR="00A8631B" w:rsidRPr="002111E1" w:rsidRDefault="00A8631B" w:rsidP="002111E1">
            <w:pPr>
              <w:spacing w:before="120" w:after="120" w:line="240" w:lineRule="auto"/>
              <w:ind w:left="360"/>
              <w:jc w:val="both"/>
              <w:rPr>
                <w:rFonts w:ascii="Garamond" w:hAnsi="Garamond"/>
                <w:lang w:val="ru-RU"/>
              </w:rPr>
            </w:pPr>
            <w:r w:rsidRPr="002111E1">
              <w:rPr>
                <w:rFonts w:ascii="Garamond" w:hAnsi="Garamond"/>
                <w:highlight w:val="yellow"/>
                <w:lang w:val="ru-RU"/>
              </w:rPr>
              <w:t>•</w:t>
            </w:r>
            <w:r w:rsidRPr="002111E1">
              <w:rPr>
                <w:rFonts w:ascii="Garamond" w:hAnsi="Garamond"/>
                <w:lang w:val="ru-RU"/>
              </w:rPr>
              <w:tab/>
              <w:t>уведомляет продавца по ДПМ ВИЭ и КО о замене обеспечения по ДПМ ВИЭ.</w:t>
            </w:r>
          </w:p>
          <w:p w14:paraId="13F1C1E3" w14:textId="77777777" w:rsidR="00D01A7E" w:rsidRPr="002111E1" w:rsidRDefault="00D01A7E" w:rsidP="002111E1">
            <w:pPr>
              <w:spacing w:before="120" w:after="120" w:line="240" w:lineRule="auto"/>
              <w:ind w:left="360"/>
              <w:jc w:val="both"/>
              <w:rPr>
                <w:rFonts w:ascii="Garamond" w:hAnsi="Garamond"/>
                <w:lang w:val="ru-RU"/>
              </w:rPr>
            </w:pPr>
            <w:r w:rsidRPr="002111E1">
              <w:rPr>
                <w:rFonts w:ascii="Garamond" w:hAnsi="Garamond"/>
                <w:color w:val="000000"/>
                <w:lang w:val="ru-RU"/>
              </w:rPr>
              <w:t>…</w:t>
            </w:r>
          </w:p>
        </w:tc>
        <w:tc>
          <w:tcPr>
            <w:tcW w:w="6533" w:type="dxa"/>
            <w:tcBorders>
              <w:top w:val="single" w:sz="8" w:space="0" w:color="000000"/>
              <w:left w:val="single" w:sz="8" w:space="0" w:color="000000"/>
              <w:right w:val="single" w:sz="8" w:space="0" w:color="000000"/>
            </w:tcBorders>
            <w:tcMar>
              <w:top w:w="30" w:type="dxa"/>
              <w:left w:w="45" w:type="dxa"/>
              <w:bottom w:w="30" w:type="dxa"/>
              <w:right w:w="45" w:type="dxa"/>
            </w:tcMar>
          </w:tcPr>
          <w:p w14:paraId="3CA7D0D2" w14:textId="77777777" w:rsidR="009B2062" w:rsidRPr="002111E1" w:rsidRDefault="00D01A7E" w:rsidP="002111E1">
            <w:pPr>
              <w:spacing w:before="120" w:after="120" w:line="240" w:lineRule="auto"/>
              <w:ind w:left="50"/>
              <w:jc w:val="both"/>
              <w:rPr>
                <w:rFonts w:ascii="Garamond" w:hAnsi="Garamond"/>
                <w:lang w:val="ru-RU"/>
              </w:rPr>
            </w:pPr>
            <w:r w:rsidRPr="002111E1">
              <w:rPr>
                <w:rFonts w:ascii="Garamond" w:hAnsi="Garamond"/>
                <w:color w:val="000000"/>
                <w:lang w:val="ru-RU"/>
              </w:rPr>
              <w:t>…</w:t>
            </w:r>
          </w:p>
          <w:p w14:paraId="70087E51" w14:textId="6A3AB546" w:rsidR="0076335F" w:rsidRDefault="0076335F" w:rsidP="002111E1">
            <w:pPr>
              <w:spacing w:before="120" w:after="120" w:line="240" w:lineRule="auto"/>
              <w:jc w:val="both"/>
              <w:rPr>
                <w:rFonts w:ascii="Garamond" w:hAnsi="Garamond"/>
                <w:lang w:val="ru-RU"/>
              </w:rPr>
            </w:pPr>
            <w:r w:rsidRPr="002111E1">
              <w:rPr>
                <w:rFonts w:ascii="Garamond" w:hAnsi="Garamond"/>
                <w:lang w:val="ru-RU"/>
              </w:rPr>
              <w:t>Если действующим обеспечением по ДПМ ВИЭ является штраф, оплата которого осуществляется по аккредитиву, то ЦФР по итогам проверки полученного в соответствии с настоящим пунктом аккредитива в случае его соответствия требованиям настоящего Регламента:</w:t>
            </w:r>
          </w:p>
          <w:p w14:paraId="694937A9" w14:textId="77777777" w:rsidR="00271E09" w:rsidRPr="002111E1" w:rsidRDefault="00271E09" w:rsidP="002111E1">
            <w:pPr>
              <w:spacing w:before="120" w:after="120" w:line="240" w:lineRule="auto"/>
              <w:jc w:val="both"/>
              <w:rPr>
                <w:rFonts w:ascii="Garamond" w:hAnsi="Garamond"/>
                <w:lang w:val="ru-RU"/>
              </w:rPr>
            </w:pPr>
          </w:p>
          <w:p w14:paraId="10E2EF07" w14:textId="77777777" w:rsidR="0076335F" w:rsidRPr="002111E1" w:rsidRDefault="0076335F" w:rsidP="002111E1">
            <w:pPr>
              <w:spacing w:before="120" w:after="120" w:line="240" w:lineRule="auto"/>
              <w:ind w:left="360"/>
              <w:jc w:val="both"/>
              <w:rPr>
                <w:rFonts w:ascii="Garamond" w:hAnsi="Garamond"/>
                <w:lang w:val="ru-RU"/>
              </w:rPr>
            </w:pPr>
            <w:r w:rsidRPr="002111E1">
              <w:rPr>
                <w:rFonts w:ascii="Garamond" w:hAnsi="Garamond"/>
                <w:highlight w:val="yellow"/>
                <w:lang w:val="ru-RU"/>
              </w:rPr>
              <w:t>−</w:t>
            </w:r>
            <w:r w:rsidRPr="002111E1">
              <w:rPr>
                <w:rFonts w:ascii="Garamond" w:hAnsi="Garamond"/>
                <w:lang w:val="ru-RU"/>
              </w:rPr>
              <w:tab/>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14:paraId="6CF88DEC" w14:textId="77777777" w:rsidR="0076335F" w:rsidRPr="002111E1" w:rsidRDefault="0076335F" w:rsidP="002111E1">
            <w:pPr>
              <w:spacing w:before="120" w:after="120" w:line="240" w:lineRule="auto"/>
              <w:ind w:left="360"/>
              <w:jc w:val="both"/>
              <w:rPr>
                <w:rFonts w:ascii="Garamond" w:hAnsi="Garamond"/>
                <w:lang w:val="ru-RU"/>
              </w:rPr>
            </w:pPr>
            <w:r w:rsidRPr="002111E1">
              <w:rPr>
                <w:rFonts w:ascii="Garamond" w:hAnsi="Garamond"/>
                <w:highlight w:val="yellow"/>
                <w:lang w:val="ru-RU"/>
              </w:rPr>
              <w:t>−</w:t>
            </w:r>
            <w:r w:rsidRPr="002111E1">
              <w:rPr>
                <w:rFonts w:ascii="Garamond" w:hAnsi="Garamond"/>
                <w:lang w:val="ru-RU"/>
              </w:rPr>
              <w:tab/>
              <w:t xml:space="preserve">направляет </w:t>
            </w:r>
            <w:proofErr w:type="gramStart"/>
            <w:r w:rsidRPr="002111E1">
              <w:rPr>
                <w:rFonts w:ascii="Garamond" w:hAnsi="Garamond"/>
                <w:lang w:val="ru-RU"/>
              </w:rPr>
              <w:t>КО реестр</w:t>
            </w:r>
            <w:proofErr w:type="gramEnd"/>
            <w:r w:rsidRPr="002111E1">
              <w:rPr>
                <w:rFonts w:ascii="Garamond" w:hAnsi="Garamond"/>
                <w:lang w:val="ru-RU"/>
              </w:rPr>
              <w:t xml:space="preserve">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14 к настоящему Регламенту в электронном виде с применением электронной подписи;</w:t>
            </w:r>
          </w:p>
          <w:p w14:paraId="17D3A497" w14:textId="16698149" w:rsidR="0076335F" w:rsidRPr="002111E1" w:rsidRDefault="0076335F" w:rsidP="002111E1">
            <w:pPr>
              <w:spacing w:before="120" w:after="120" w:line="240" w:lineRule="auto"/>
              <w:ind w:left="360"/>
              <w:jc w:val="both"/>
              <w:rPr>
                <w:rFonts w:ascii="Garamond" w:hAnsi="Garamond"/>
                <w:lang w:val="ru-RU"/>
              </w:rPr>
            </w:pPr>
            <w:r w:rsidRPr="002111E1">
              <w:rPr>
                <w:rFonts w:ascii="Garamond" w:hAnsi="Garamond"/>
                <w:highlight w:val="yellow"/>
                <w:lang w:val="ru-RU"/>
              </w:rPr>
              <w:t>−</w:t>
            </w:r>
            <w:r w:rsidRPr="002111E1">
              <w:rPr>
                <w:rFonts w:ascii="Garamond" w:hAnsi="Garamond"/>
                <w:lang w:val="ru-RU"/>
              </w:rPr>
              <w:tab/>
              <w:t>уведомляет продавца по ДПМ ВИЭ и КО о замене обеспечения по ДПМ ВИЭ.</w:t>
            </w:r>
          </w:p>
          <w:p w14:paraId="23F2B444" w14:textId="77777777" w:rsidR="00D01A7E" w:rsidRPr="002111E1" w:rsidRDefault="00D01A7E" w:rsidP="002111E1">
            <w:pPr>
              <w:spacing w:before="120" w:after="120" w:line="240" w:lineRule="auto"/>
              <w:ind w:left="360"/>
              <w:jc w:val="both"/>
              <w:rPr>
                <w:rFonts w:ascii="Garamond" w:hAnsi="Garamond"/>
                <w:lang w:val="ru-RU"/>
              </w:rPr>
            </w:pPr>
            <w:r w:rsidRPr="002111E1">
              <w:rPr>
                <w:rFonts w:ascii="Garamond" w:hAnsi="Garamond"/>
                <w:color w:val="000000"/>
                <w:lang w:val="ru-RU"/>
              </w:rPr>
              <w:t>…</w:t>
            </w:r>
          </w:p>
        </w:tc>
      </w:tr>
      <w:tr w:rsidR="002F7E68" w:rsidRPr="002111E1" w14:paraId="6F3CC598" w14:textId="77777777" w:rsidTr="009B2062">
        <w:trPr>
          <w:trHeight w:val="20"/>
          <w:tblCellSpacing w:w="0" w:type="auto"/>
        </w:trPr>
        <w:tc>
          <w:tcPr>
            <w:tcW w:w="7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F8FBD47" w14:textId="77777777" w:rsidR="002F7E68" w:rsidRPr="002111E1" w:rsidRDefault="002F7769" w:rsidP="002111E1">
            <w:pPr>
              <w:spacing w:before="120" w:after="120" w:line="240" w:lineRule="auto"/>
              <w:ind w:left="50"/>
              <w:jc w:val="center"/>
              <w:rPr>
                <w:rFonts w:ascii="Garamond" w:hAnsi="Garamond"/>
                <w:lang w:val="ru-RU"/>
              </w:rPr>
            </w:pPr>
            <w:r w:rsidRPr="002111E1">
              <w:rPr>
                <w:rFonts w:ascii="Garamond" w:hAnsi="Garamond"/>
                <w:b/>
                <w:color w:val="000000"/>
                <w:lang w:val="ru-RU"/>
              </w:rPr>
              <w:t>7.14.4</w:t>
            </w:r>
          </w:p>
        </w:tc>
        <w:tc>
          <w:tcPr>
            <w:tcW w:w="653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85D1301" w14:textId="77777777" w:rsidR="00260256" w:rsidRPr="002111E1" w:rsidRDefault="00260256"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t>…</w:t>
            </w:r>
          </w:p>
          <w:p w14:paraId="45AEC868" w14:textId="77777777" w:rsidR="002F7E68" w:rsidRPr="002111E1" w:rsidRDefault="002F7769"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t xml:space="preserve">В случае если ранее предоставленным обеспечением исполнения обязательств по ДПМ ВИЭ являлся штраф, оплата которого производится по аккредитиву, ЦФР в течение 5 (пяти) рабочих дней с даты получения реестра расторгнутых соглашений об оплате штрафов по аккредитиву </w:t>
            </w:r>
            <w:r w:rsidRPr="002111E1">
              <w:rPr>
                <w:rFonts w:ascii="Garamond" w:hAnsi="Garamond"/>
                <w:color w:val="000000"/>
                <w:lang w:val="ru-RU"/>
              </w:rPr>
              <w:lastRenderedPageBreak/>
              <w:t xml:space="preserve">направляет исполняющему банку через банк получателя средств заявление об отказе от исполнения открытого аккредитива </w:t>
            </w:r>
            <w:r w:rsidRPr="002111E1">
              <w:rPr>
                <w:rFonts w:ascii="Garamond" w:hAnsi="Garamond"/>
                <w:color w:val="000000"/>
                <w:highlight w:val="yellow"/>
                <w:lang w:val="ru-RU"/>
              </w:rPr>
              <w:t>при условии, что указанным аккредитивом не обеспечивается исполнение обязательств по иным ДПМ ВИ</w:t>
            </w:r>
            <w:r w:rsidRPr="00AB1CE4">
              <w:rPr>
                <w:rFonts w:ascii="Garamond" w:hAnsi="Garamond"/>
                <w:color w:val="000000"/>
                <w:highlight w:val="yellow"/>
                <w:lang w:val="ru-RU"/>
              </w:rPr>
              <w:t>Э,</w:t>
            </w:r>
            <w:r w:rsidRPr="002111E1">
              <w:rPr>
                <w:rFonts w:ascii="Garamond" w:hAnsi="Garamond"/>
                <w:color w:val="000000"/>
                <w:lang w:val="ru-RU"/>
              </w:rPr>
              <w:t xml:space="preserve"> и уведомляет участника оптового рынка о направлении отказа исполняющему банку.</w:t>
            </w:r>
          </w:p>
          <w:p w14:paraId="5D4B1CB7" w14:textId="77777777" w:rsidR="00260256" w:rsidRPr="002111E1" w:rsidRDefault="00260256" w:rsidP="002111E1">
            <w:pPr>
              <w:spacing w:before="120" w:after="120" w:line="240" w:lineRule="auto"/>
              <w:ind w:left="50"/>
              <w:jc w:val="both"/>
              <w:rPr>
                <w:rFonts w:ascii="Garamond" w:hAnsi="Garamond"/>
                <w:lang w:val="ru-RU"/>
              </w:rPr>
            </w:pPr>
            <w:r w:rsidRPr="002111E1">
              <w:rPr>
                <w:rFonts w:ascii="Garamond" w:hAnsi="Garamond"/>
                <w:color w:val="000000"/>
                <w:lang w:val="ru-RU"/>
              </w:rPr>
              <w:t>…</w:t>
            </w:r>
          </w:p>
        </w:tc>
        <w:tc>
          <w:tcPr>
            <w:tcW w:w="653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59977A4" w14:textId="77777777" w:rsidR="00260256" w:rsidRPr="002111E1" w:rsidRDefault="00260256"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lastRenderedPageBreak/>
              <w:t>…</w:t>
            </w:r>
          </w:p>
          <w:p w14:paraId="0B8F9C48" w14:textId="26B46824" w:rsidR="002F7E68" w:rsidRPr="002111E1" w:rsidRDefault="002F7769"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t xml:space="preserve">В случае если ранее предоставленным обеспечением исполнения обязательств по ДПМ ВИЭ являлся штраф, оплата которого производится по аккредитиву, ЦФР в течение 5 (пяти) рабочих дней с даты получения реестра расторгнутых соглашений об оплате штрафов по аккредитиву </w:t>
            </w:r>
            <w:r w:rsidRPr="002111E1">
              <w:rPr>
                <w:rFonts w:ascii="Garamond" w:hAnsi="Garamond"/>
                <w:color w:val="000000"/>
                <w:lang w:val="ru-RU"/>
              </w:rPr>
              <w:lastRenderedPageBreak/>
              <w:t>направляет исполняющему банку через банк получателя средств заявление об отказе от и</w:t>
            </w:r>
            <w:r w:rsidR="00AB1CE4">
              <w:rPr>
                <w:rFonts w:ascii="Garamond" w:hAnsi="Garamond"/>
                <w:color w:val="000000"/>
                <w:lang w:val="ru-RU"/>
              </w:rPr>
              <w:t>сполнения открытого аккредитива</w:t>
            </w:r>
            <w:r w:rsidRPr="002111E1">
              <w:rPr>
                <w:rFonts w:ascii="Garamond" w:hAnsi="Garamond"/>
                <w:color w:val="000000"/>
                <w:lang w:val="ru-RU"/>
              </w:rPr>
              <w:t xml:space="preserve"> и уведомляет участника оптового рынка о направлении отказа исполняющему банку.</w:t>
            </w:r>
          </w:p>
          <w:p w14:paraId="1F6B377F" w14:textId="77777777" w:rsidR="00260256" w:rsidRPr="002111E1" w:rsidRDefault="00260256" w:rsidP="002111E1">
            <w:pPr>
              <w:spacing w:before="120" w:after="120" w:line="240" w:lineRule="auto"/>
              <w:ind w:left="50"/>
              <w:jc w:val="both"/>
              <w:rPr>
                <w:rFonts w:ascii="Garamond" w:hAnsi="Garamond"/>
                <w:lang w:val="ru-RU"/>
              </w:rPr>
            </w:pPr>
            <w:r w:rsidRPr="002111E1">
              <w:rPr>
                <w:rFonts w:ascii="Garamond" w:hAnsi="Garamond"/>
                <w:color w:val="000000"/>
                <w:lang w:val="ru-RU"/>
              </w:rPr>
              <w:t>…</w:t>
            </w:r>
          </w:p>
        </w:tc>
      </w:tr>
      <w:tr w:rsidR="002F7E68" w:rsidRPr="002111E1" w14:paraId="28E1D73E" w14:textId="77777777" w:rsidTr="009B2062">
        <w:trPr>
          <w:trHeight w:val="20"/>
          <w:tblCellSpacing w:w="0" w:type="auto"/>
        </w:trPr>
        <w:tc>
          <w:tcPr>
            <w:tcW w:w="7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9755CD8" w14:textId="77777777" w:rsidR="002F7E68" w:rsidRPr="002111E1" w:rsidRDefault="002F7769" w:rsidP="002111E1">
            <w:pPr>
              <w:spacing w:before="120" w:after="120" w:line="240" w:lineRule="auto"/>
              <w:ind w:left="50"/>
              <w:jc w:val="center"/>
              <w:rPr>
                <w:rFonts w:ascii="Garamond" w:hAnsi="Garamond"/>
                <w:lang w:val="ru-RU"/>
              </w:rPr>
            </w:pPr>
            <w:r w:rsidRPr="002111E1">
              <w:rPr>
                <w:rFonts w:ascii="Garamond" w:hAnsi="Garamond"/>
                <w:b/>
                <w:color w:val="000000"/>
                <w:lang w:val="ru-RU"/>
              </w:rPr>
              <w:lastRenderedPageBreak/>
              <w:t>7.15.1.1</w:t>
            </w:r>
          </w:p>
        </w:tc>
        <w:tc>
          <w:tcPr>
            <w:tcW w:w="653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7677916C" w14:textId="77777777" w:rsidR="00260256" w:rsidRPr="002111E1" w:rsidRDefault="00260256"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t>…</w:t>
            </w:r>
          </w:p>
          <w:p w14:paraId="6412DCF6" w14:textId="77777777" w:rsidR="002F7E68" w:rsidRPr="002111E1" w:rsidRDefault="002F7769"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t xml:space="preserve">В случае обеспечения исполнения обязательств по ДПМ ВИЭ аккредитивом ЦФР в течение 5 рабочих дней с даты получения реестра расторгнутых соглашений об оплате штрафов по аккредитиву направляет исполняющему банку через банк получателя средств заявление об отказе от исполнения открытого аккредитива </w:t>
            </w:r>
            <w:r w:rsidRPr="002111E1">
              <w:rPr>
                <w:rFonts w:ascii="Garamond" w:hAnsi="Garamond"/>
                <w:color w:val="000000"/>
                <w:highlight w:val="yellow"/>
                <w:lang w:val="ru-RU"/>
              </w:rPr>
              <w:t>при условии, что указанным аккредитивом не обеспечивается исполнение обязательств по иным ДПМ ВИЭ</w:t>
            </w:r>
            <w:r w:rsidRPr="006E490A">
              <w:rPr>
                <w:rFonts w:ascii="Garamond" w:hAnsi="Garamond"/>
                <w:color w:val="000000"/>
                <w:highlight w:val="yellow"/>
                <w:lang w:val="ru-RU"/>
              </w:rPr>
              <w:t>,</w:t>
            </w:r>
            <w:r w:rsidRPr="002111E1">
              <w:rPr>
                <w:rFonts w:ascii="Garamond" w:hAnsi="Garamond"/>
                <w:color w:val="000000"/>
                <w:lang w:val="ru-RU"/>
              </w:rPr>
              <w:t xml:space="preserve"> и уведомляет участника оптового рынка о направлении отказа исполняющему банку.</w:t>
            </w:r>
          </w:p>
          <w:p w14:paraId="42B3A59B" w14:textId="77777777" w:rsidR="00260256" w:rsidRPr="002111E1" w:rsidRDefault="00260256" w:rsidP="002111E1">
            <w:pPr>
              <w:spacing w:before="120" w:after="120" w:line="240" w:lineRule="auto"/>
              <w:ind w:left="50"/>
              <w:jc w:val="both"/>
              <w:rPr>
                <w:rFonts w:ascii="Garamond" w:hAnsi="Garamond"/>
                <w:lang w:val="ru-RU"/>
              </w:rPr>
            </w:pPr>
            <w:r w:rsidRPr="002111E1">
              <w:rPr>
                <w:rFonts w:ascii="Garamond" w:hAnsi="Garamond"/>
                <w:color w:val="000000"/>
                <w:lang w:val="ru-RU"/>
              </w:rPr>
              <w:t>…</w:t>
            </w:r>
          </w:p>
        </w:tc>
        <w:tc>
          <w:tcPr>
            <w:tcW w:w="653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0E4F5CB" w14:textId="77777777" w:rsidR="00260256" w:rsidRPr="002111E1" w:rsidRDefault="00260256"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t>…</w:t>
            </w:r>
          </w:p>
          <w:p w14:paraId="6AB60EFC" w14:textId="02EAEDFD" w:rsidR="002F7E68" w:rsidRPr="002111E1" w:rsidRDefault="002F7769"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t>В случае обеспечения исполнения обязательств по ДПМ ВИЭ аккредитивом ЦФР в течение 5 рабочих дней с даты получения реестра расторгнутых соглашений об оплате штрафов по аккредитиву направляет исполняющему банку через банк получателя средств заявление об отказе от исполнения откры</w:t>
            </w:r>
            <w:r w:rsidR="0042430B">
              <w:rPr>
                <w:rFonts w:ascii="Garamond" w:hAnsi="Garamond"/>
                <w:color w:val="000000"/>
                <w:lang w:val="ru-RU"/>
              </w:rPr>
              <w:t>того аккредитива</w:t>
            </w:r>
            <w:r w:rsidRPr="002111E1">
              <w:rPr>
                <w:rFonts w:ascii="Garamond" w:hAnsi="Garamond"/>
                <w:color w:val="000000"/>
                <w:lang w:val="ru-RU"/>
              </w:rPr>
              <w:t xml:space="preserve"> и уведомляет участника оптового рынка о направлении отказа исполняющему банку.</w:t>
            </w:r>
          </w:p>
          <w:p w14:paraId="6569DA1F" w14:textId="77777777" w:rsidR="00260256" w:rsidRPr="002111E1" w:rsidRDefault="00260256" w:rsidP="002111E1">
            <w:pPr>
              <w:spacing w:before="120" w:after="120" w:line="240" w:lineRule="auto"/>
              <w:ind w:left="50"/>
              <w:jc w:val="both"/>
              <w:rPr>
                <w:rFonts w:ascii="Garamond" w:hAnsi="Garamond"/>
                <w:lang w:val="ru-RU"/>
              </w:rPr>
            </w:pPr>
            <w:r w:rsidRPr="002111E1">
              <w:rPr>
                <w:rFonts w:ascii="Garamond" w:hAnsi="Garamond"/>
                <w:color w:val="000000"/>
                <w:lang w:val="ru-RU"/>
              </w:rPr>
              <w:t>…</w:t>
            </w:r>
          </w:p>
        </w:tc>
      </w:tr>
      <w:tr w:rsidR="002F7E68" w:rsidRPr="002111E1" w14:paraId="51955A0D" w14:textId="77777777" w:rsidTr="009B2062">
        <w:trPr>
          <w:trHeight w:val="20"/>
          <w:tblCellSpacing w:w="0" w:type="auto"/>
        </w:trPr>
        <w:tc>
          <w:tcPr>
            <w:tcW w:w="7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B0B2249" w14:textId="77777777" w:rsidR="002F7E68" w:rsidRPr="002111E1" w:rsidRDefault="002F7769" w:rsidP="002111E1">
            <w:pPr>
              <w:spacing w:before="120" w:after="120" w:line="240" w:lineRule="auto"/>
              <w:ind w:left="50"/>
              <w:jc w:val="center"/>
              <w:rPr>
                <w:rFonts w:ascii="Garamond" w:hAnsi="Garamond"/>
                <w:lang w:val="ru-RU"/>
              </w:rPr>
            </w:pPr>
            <w:r w:rsidRPr="002111E1">
              <w:rPr>
                <w:rFonts w:ascii="Garamond" w:hAnsi="Garamond"/>
                <w:b/>
                <w:color w:val="000000"/>
                <w:lang w:val="ru-RU"/>
              </w:rPr>
              <w:t>7.15.2.1</w:t>
            </w:r>
          </w:p>
        </w:tc>
        <w:tc>
          <w:tcPr>
            <w:tcW w:w="653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752F56A2" w14:textId="77777777" w:rsidR="00260256" w:rsidRPr="002111E1" w:rsidRDefault="00260256"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t>…</w:t>
            </w:r>
          </w:p>
          <w:p w14:paraId="341B7878" w14:textId="77777777" w:rsidR="002F7E68" w:rsidRPr="002111E1" w:rsidRDefault="002F7769"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t xml:space="preserve">В случае обеспечения исполнения обязательств по ДПМ ВИЭ аккредитивом ЦФР в течение 5 рабочих дней с даты получения реестра расторгнутых соглашений об оплате штрафов по аккредитиву направляет исполняющему банку через банк получателя средств заявление об отказе от исполнения открытого аккредитива </w:t>
            </w:r>
            <w:r w:rsidRPr="002111E1">
              <w:rPr>
                <w:rFonts w:ascii="Garamond" w:hAnsi="Garamond"/>
                <w:color w:val="000000"/>
                <w:highlight w:val="yellow"/>
                <w:lang w:val="ru-RU"/>
              </w:rPr>
              <w:t>при условии, что указанным аккредитивом не обеспечивается исполнение обязательств по иным ДПМ ВИЭ</w:t>
            </w:r>
            <w:r w:rsidRPr="002111E1">
              <w:rPr>
                <w:rFonts w:ascii="Garamond" w:hAnsi="Garamond"/>
                <w:color w:val="000000"/>
                <w:lang w:val="ru-RU"/>
              </w:rPr>
              <w:t>, и уведомляет участника оптового рынка о направлении отказа исполняющему банку.</w:t>
            </w:r>
          </w:p>
          <w:p w14:paraId="1CE95190" w14:textId="77777777" w:rsidR="00260256" w:rsidRPr="002111E1" w:rsidRDefault="00260256" w:rsidP="002111E1">
            <w:pPr>
              <w:spacing w:before="120" w:after="120" w:line="240" w:lineRule="auto"/>
              <w:ind w:left="50"/>
              <w:jc w:val="both"/>
              <w:rPr>
                <w:rFonts w:ascii="Garamond" w:hAnsi="Garamond"/>
                <w:lang w:val="ru-RU"/>
              </w:rPr>
            </w:pPr>
            <w:r w:rsidRPr="002111E1">
              <w:rPr>
                <w:rFonts w:ascii="Garamond" w:hAnsi="Garamond"/>
                <w:color w:val="000000"/>
                <w:lang w:val="ru-RU"/>
              </w:rPr>
              <w:t>…</w:t>
            </w:r>
          </w:p>
        </w:tc>
        <w:tc>
          <w:tcPr>
            <w:tcW w:w="653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DEABD1B" w14:textId="77777777" w:rsidR="00260256" w:rsidRPr="002111E1" w:rsidRDefault="00260256"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t>…</w:t>
            </w:r>
          </w:p>
          <w:p w14:paraId="71658CB2" w14:textId="7B58E999" w:rsidR="002F7E68" w:rsidRPr="002111E1" w:rsidRDefault="002F7769"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t>В случае обеспечения исполнения обязательств по ДПМ ВИЭ аккредитивом ЦФР в течение 5 рабочих дней с даты получения реестра расторгнутых соглашений об оплате штрафов по аккредитиву направляет исполняющему банку через банк получателя средств заявление об отказе от и</w:t>
            </w:r>
            <w:r w:rsidR="00F65805">
              <w:rPr>
                <w:rFonts w:ascii="Garamond" w:hAnsi="Garamond"/>
                <w:color w:val="000000"/>
                <w:lang w:val="ru-RU"/>
              </w:rPr>
              <w:t>сполнения открытого аккредитива</w:t>
            </w:r>
            <w:r w:rsidRPr="002111E1">
              <w:rPr>
                <w:rFonts w:ascii="Garamond" w:hAnsi="Garamond"/>
                <w:color w:val="000000"/>
                <w:lang w:val="ru-RU"/>
              </w:rPr>
              <w:t xml:space="preserve"> и уведомляет участника оптового рынка о направлении отказа исполняющему банку.</w:t>
            </w:r>
          </w:p>
          <w:p w14:paraId="5FD38B56" w14:textId="77777777" w:rsidR="00260256" w:rsidRPr="002111E1" w:rsidRDefault="00260256" w:rsidP="002111E1">
            <w:pPr>
              <w:spacing w:before="120" w:after="120" w:line="240" w:lineRule="auto"/>
              <w:ind w:left="50"/>
              <w:jc w:val="both"/>
              <w:rPr>
                <w:rFonts w:ascii="Garamond" w:hAnsi="Garamond"/>
                <w:lang w:val="ru-RU"/>
              </w:rPr>
            </w:pPr>
            <w:r w:rsidRPr="002111E1">
              <w:rPr>
                <w:rFonts w:ascii="Garamond" w:hAnsi="Garamond"/>
                <w:color w:val="000000"/>
                <w:lang w:val="ru-RU"/>
              </w:rPr>
              <w:t>…</w:t>
            </w:r>
          </w:p>
        </w:tc>
      </w:tr>
      <w:tr w:rsidR="002F7E68" w:rsidRPr="002111E1" w14:paraId="270B54C4" w14:textId="77777777" w:rsidTr="009B2062">
        <w:trPr>
          <w:trHeight w:val="20"/>
          <w:tblCellSpacing w:w="0" w:type="auto"/>
        </w:trPr>
        <w:tc>
          <w:tcPr>
            <w:tcW w:w="7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9AC8F91" w14:textId="77777777" w:rsidR="002F7E68" w:rsidRPr="002111E1" w:rsidRDefault="002F7769" w:rsidP="002111E1">
            <w:pPr>
              <w:spacing w:before="120" w:after="120" w:line="240" w:lineRule="auto"/>
              <w:ind w:left="50"/>
              <w:jc w:val="center"/>
              <w:rPr>
                <w:rFonts w:ascii="Garamond" w:hAnsi="Garamond"/>
                <w:lang w:val="ru-RU"/>
              </w:rPr>
            </w:pPr>
            <w:r w:rsidRPr="002111E1">
              <w:rPr>
                <w:rFonts w:ascii="Garamond" w:hAnsi="Garamond"/>
                <w:b/>
                <w:color w:val="000000"/>
                <w:lang w:val="ru-RU"/>
              </w:rPr>
              <w:t>8.9</w:t>
            </w:r>
          </w:p>
        </w:tc>
        <w:tc>
          <w:tcPr>
            <w:tcW w:w="653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C0CAEA1" w14:textId="77777777" w:rsidR="00260256" w:rsidRPr="002111E1" w:rsidRDefault="00260256"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t>…</w:t>
            </w:r>
          </w:p>
          <w:p w14:paraId="2D94211E" w14:textId="77777777" w:rsidR="002F7E68" w:rsidRPr="002111E1" w:rsidRDefault="002F7769"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t xml:space="preserve">В случае если завершение процедуры передачи прав и обязанностей продавца по ДПМ ВИЭ повлекло прекращение заключенного таким продавцом Соглашения о порядке расчетов, связанных с уплатой продавцом штрафов по ДПМ ВИЭ, в порядке, предусмотренном п. 3.4.1 </w:t>
            </w:r>
            <w:r w:rsidRPr="002111E1">
              <w:rPr>
                <w:rFonts w:ascii="Garamond" w:hAnsi="Garamond"/>
                <w:color w:val="000000"/>
                <w:lang w:val="ru-RU"/>
              </w:rPr>
              <w:lastRenderedPageBreak/>
              <w:t xml:space="preserve">указанного соглашения, то для отказа ЦФР от аккредитива, выпущенного в соответствии с указанным соглашением, продавцу по ДПМ ВИЭ необходимо предоставить в ЦФР соответствующий запрос на бумажном носителе за подписью уполномоченного лица, при этом ЦФР отказывается от исполнения открытого аккредитива </w:t>
            </w:r>
            <w:r w:rsidRPr="002111E1">
              <w:rPr>
                <w:rFonts w:ascii="Garamond" w:hAnsi="Garamond"/>
                <w:color w:val="000000"/>
                <w:highlight w:val="yellow"/>
                <w:lang w:val="ru-RU"/>
              </w:rPr>
              <w:t>при условии, что указанным аккредитивом не обеспечивается исполнение обязательств по иным ДПМ ВИЭ</w:t>
            </w:r>
            <w:r w:rsidRPr="002111E1">
              <w:rPr>
                <w:rFonts w:ascii="Garamond" w:hAnsi="Garamond"/>
                <w:color w:val="000000"/>
                <w:lang w:val="ru-RU"/>
              </w:rPr>
              <w:t>.</w:t>
            </w:r>
          </w:p>
          <w:p w14:paraId="26C75271" w14:textId="77777777" w:rsidR="00260256" w:rsidRPr="002111E1" w:rsidRDefault="00260256" w:rsidP="002111E1">
            <w:pPr>
              <w:spacing w:before="120" w:after="120" w:line="240" w:lineRule="auto"/>
              <w:ind w:left="50"/>
              <w:jc w:val="both"/>
              <w:rPr>
                <w:rFonts w:ascii="Garamond" w:hAnsi="Garamond"/>
                <w:lang w:val="ru-RU"/>
              </w:rPr>
            </w:pPr>
            <w:r w:rsidRPr="002111E1">
              <w:rPr>
                <w:rFonts w:ascii="Garamond" w:hAnsi="Garamond"/>
                <w:color w:val="000000"/>
                <w:lang w:val="ru-RU"/>
              </w:rPr>
              <w:t>…</w:t>
            </w:r>
          </w:p>
        </w:tc>
        <w:tc>
          <w:tcPr>
            <w:tcW w:w="653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47B28B06" w14:textId="77777777" w:rsidR="00260256" w:rsidRPr="002111E1" w:rsidRDefault="00260256"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lastRenderedPageBreak/>
              <w:t>…</w:t>
            </w:r>
          </w:p>
          <w:p w14:paraId="278C3415" w14:textId="77777777" w:rsidR="002F7E68" w:rsidRPr="002111E1" w:rsidRDefault="002F7769" w:rsidP="002111E1">
            <w:pPr>
              <w:spacing w:before="120" w:after="120" w:line="240" w:lineRule="auto"/>
              <w:ind w:left="50"/>
              <w:jc w:val="both"/>
              <w:rPr>
                <w:rFonts w:ascii="Garamond" w:hAnsi="Garamond"/>
                <w:color w:val="000000"/>
                <w:lang w:val="ru-RU"/>
              </w:rPr>
            </w:pPr>
            <w:r w:rsidRPr="002111E1">
              <w:rPr>
                <w:rFonts w:ascii="Garamond" w:hAnsi="Garamond"/>
                <w:color w:val="000000"/>
                <w:lang w:val="ru-RU"/>
              </w:rPr>
              <w:t xml:space="preserve">В случае если завершение процедуры передачи прав и обязанностей продавца по ДПМ ВИЭ повлекло прекращение заключенного таким продавцом Соглашения о порядке расчетов, связанных с уплатой продавцом штрафов по ДПМ ВИЭ, в порядке, предусмотренном п. 3.4.1 </w:t>
            </w:r>
            <w:r w:rsidRPr="002111E1">
              <w:rPr>
                <w:rFonts w:ascii="Garamond" w:hAnsi="Garamond"/>
                <w:color w:val="000000"/>
                <w:lang w:val="ru-RU"/>
              </w:rPr>
              <w:lastRenderedPageBreak/>
              <w:t>указанного соглашения, то для отказа ЦФР от аккредитива, выпущенного в соответствии с указанным соглашением, продавцу по ДПМ ВИЭ необходимо предоставить в ЦФР соответствующий запрос на бумажном носителе за подписью уполномоченного лица, при этом ЦФР отказывается от исполнения открытого аккредитива.</w:t>
            </w:r>
          </w:p>
          <w:p w14:paraId="48B6C75F" w14:textId="77777777" w:rsidR="00260256" w:rsidRPr="002111E1" w:rsidRDefault="00260256" w:rsidP="002111E1">
            <w:pPr>
              <w:spacing w:before="120" w:after="120" w:line="240" w:lineRule="auto"/>
              <w:ind w:left="50"/>
              <w:jc w:val="both"/>
              <w:rPr>
                <w:rFonts w:ascii="Garamond" w:hAnsi="Garamond"/>
                <w:lang w:val="ru-RU"/>
              </w:rPr>
            </w:pPr>
            <w:r w:rsidRPr="002111E1">
              <w:rPr>
                <w:rFonts w:ascii="Garamond" w:hAnsi="Garamond"/>
                <w:color w:val="000000"/>
                <w:lang w:val="ru-RU"/>
              </w:rPr>
              <w:t>….</w:t>
            </w:r>
          </w:p>
        </w:tc>
      </w:tr>
    </w:tbl>
    <w:p w14:paraId="78BFA117" w14:textId="77777777" w:rsidR="002F7E68" w:rsidRPr="009F7842" w:rsidRDefault="002F7769">
      <w:pPr>
        <w:spacing w:after="0"/>
        <w:ind w:left="120" w:firstLine="500"/>
        <w:jc w:val="both"/>
        <w:rPr>
          <w:rFonts w:ascii="Garamond" w:hAnsi="Garamond"/>
          <w:color w:val="000000"/>
          <w:lang w:val="ru-RU"/>
        </w:rPr>
      </w:pPr>
      <w:r w:rsidRPr="009F7842">
        <w:rPr>
          <w:rFonts w:ascii="Garamond" w:hAnsi="Garamond"/>
          <w:color w:val="000000"/>
          <w:lang w:val="ru-RU"/>
        </w:rPr>
        <w:lastRenderedPageBreak/>
        <w:t> </w:t>
      </w:r>
    </w:p>
    <w:p w14:paraId="3DC9743B" w14:textId="77777777" w:rsidR="00461932" w:rsidRPr="009F7842" w:rsidRDefault="00461932" w:rsidP="00B41B15">
      <w:pPr>
        <w:spacing w:after="0"/>
        <w:ind w:left="120" w:firstLine="500"/>
        <w:jc w:val="both"/>
        <w:rPr>
          <w:rFonts w:ascii="Garamond" w:hAnsi="Garamond"/>
          <w:sz w:val="26"/>
          <w:szCs w:val="26"/>
          <w:lang w:val="ru-RU"/>
        </w:rPr>
        <w:sectPr w:rsidR="00461932" w:rsidRPr="009F7842" w:rsidSect="009F7842">
          <w:footerReference w:type="default" r:id="rId7"/>
          <w:pgSz w:w="16839" w:h="11907" w:orient="landscape" w:code="9"/>
          <w:pgMar w:top="1134" w:right="851" w:bottom="964" w:left="1304" w:header="720" w:footer="720" w:gutter="0"/>
          <w:cols w:space="720"/>
        </w:sectPr>
      </w:pPr>
    </w:p>
    <w:p w14:paraId="185D338C" w14:textId="77777777" w:rsidR="00461932" w:rsidRPr="009F7842" w:rsidRDefault="00461932" w:rsidP="00461932">
      <w:pPr>
        <w:rPr>
          <w:rFonts w:ascii="Garamond" w:hAnsi="Garamond"/>
          <w:b/>
          <w:lang w:val="ru-RU"/>
        </w:rPr>
      </w:pPr>
      <w:r w:rsidRPr="009F7842">
        <w:rPr>
          <w:rFonts w:ascii="Garamond" w:hAnsi="Garamond"/>
          <w:b/>
          <w:lang w:val="ru-RU"/>
        </w:rPr>
        <w:t>Текущая редакция</w:t>
      </w:r>
    </w:p>
    <w:p w14:paraId="4A8F4837" w14:textId="77777777" w:rsidR="00461932" w:rsidRPr="009F7842" w:rsidRDefault="00461932" w:rsidP="00461932">
      <w:pPr>
        <w:tabs>
          <w:tab w:val="left" w:pos="7091"/>
        </w:tabs>
        <w:suppressAutoHyphens/>
        <w:spacing w:before="120" w:after="0" w:line="240" w:lineRule="auto"/>
        <w:jc w:val="right"/>
        <w:rPr>
          <w:rFonts w:ascii="Garamond" w:eastAsia="Times New Roman" w:hAnsi="Garamond" w:cs="Arial"/>
          <w:b/>
          <w:lang w:val="ru-RU" w:eastAsia="ru-RU"/>
        </w:rPr>
      </w:pPr>
      <w:r w:rsidRPr="009F7842">
        <w:rPr>
          <w:rFonts w:ascii="Garamond" w:eastAsia="Times New Roman" w:hAnsi="Garamond" w:cs="Garamond"/>
          <w:b/>
          <w:lang w:val="ru-RU" w:eastAsia="ru-RU"/>
        </w:rPr>
        <w:t>Приложение 5.4</w:t>
      </w:r>
    </w:p>
    <w:p w14:paraId="75D25552" w14:textId="77777777" w:rsidR="00461932" w:rsidRPr="009F7842" w:rsidRDefault="00461932" w:rsidP="00461932">
      <w:pPr>
        <w:tabs>
          <w:tab w:val="left" w:pos="7091"/>
        </w:tabs>
        <w:suppressAutoHyphens/>
        <w:spacing w:before="120" w:after="0" w:line="240" w:lineRule="auto"/>
        <w:jc w:val="right"/>
        <w:rPr>
          <w:rFonts w:ascii="Garamond" w:eastAsia="Times New Roman" w:hAnsi="Garamond" w:cs="Arial"/>
          <w:lang w:val="ru-RU" w:eastAsia="ru-RU"/>
        </w:rPr>
      </w:pPr>
    </w:p>
    <w:p w14:paraId="212027D9" w14:textId="77777777" w:rsidR="00461932" w:rsidRPr="009F7842" w:rsidRDefault="00461932" w:rsidP="00461932">
      <w:pPr>
        <w:tabs>
          <w:tab w:val="left" w:pos="7091"/>
        </w:tabs>
        <w:suppressAutoHyphens/>
        <w:spacing w:before="120" w:after="0" w:line="240" w:lineRule="auto"/>
        <w:jc w:val="right"/>
        <w:rPr>
          <w:rFonts w:ascii="Garamond" w:eastAsia="Times New Roman" w:hAnsi="Garamond" w:cs="Arial"/>
          <w:lang w:val="ru-RU" w:eastAsia="ru-RU"/>
        </w:rPr>
      </w:pPr>
      <w:r w:rsidRPr="009F7842">
        <w:rPr>
          <w:rFonts w:ascii="Garamond" w:eastAsia="Times New Roman" w:hAnsi="Garamond" w:cs="Arial"/>
          <w:lang w:val="ru-RU" w:eastAsia="ru-RU"/>
        </w:rPr>
        <w:t>Председателю Правления</w:t>
      </w:r>
    </w:p>
    <w:p w14:paraId="69A56973" w14:textId="77777777" w:rsidR="00461932" w:rsidRPr="009F7842" w:rsidRDefault="00461932" w:rsidP="00461932">
      <w:pPr>
        <w:tabs>
          <w:tab w:val="left" w:pos="7091"/>
        </w:tabs>
        <w:suppressAutoHyphens/>
        <w:spacing w:before="120" w:after="0" w:line="240" w:lineRule="auto"/>
        <w:jc w:val="right"/>
        <w:rPr>
          <w:rFonts w:ascii="Garamond" w:eastAsia="Times New Roman" w:hAnsi="Garamond" w:cs="Arial"/>
          <w:lang w:val="ru-RU" w:eastAsia="ru-RU"/>
        </w:rPr>
      </w:pPr>
      <w:r w:rsidRPr="009F7842">
        <w:rPr>
          <w:rFonts w:ascii="Garamond" w:eastAsia="Times New Roman" w:hAnsi="Garamond" w:cs="Arial"/>
          <w:lang w:val="ru-RU" w:eastAsia="ru-RU"/>
        </w:rPr>
        <w:tab/>
        <w:t>АО «ЦФР»</w:t>
      </w:r>
    </w:p>
    <w:p w14:paraId="09CB54C5" w14:textId="77777777" w:rsidR="00461932" w:rsidRPr="009F7842" w:rsidRDefault="00461932" w:rsidP="00461932">
      <w:pPr>
        <w:tabs>
          <w:tab w:val="left" w:pos="7091"/>
        </w:tabs>
        <w:suppressAutoHyphens/>
        <w:spacing w:before="120" w:after="0" w:line="240" w:lineRule="auto"/>
        <w:jc w:val="right"/>
        <w:rPr>
          <w:rFonts w:ascii="Garamond" w:eastAsia="Times New Roman" w:hAnsi="Garamond" w:cs="Arial"/>
          <w:lang w:val="ru-RU" w:eastAsia="ru-RU"/>
        </w:rPr>
      </w:pPr>
      <w:r w:rsidRPr="009F7842">
        <w:rPr>
          <w:rFonts w:ascii="Garamond" w:eastAsia="Times New Roman" w:hAnsi="Garamond" w:cs="Arial"/>
          <w:lang w:val="ru-RU" w:eastAsia="ru-RU"/>
        </w:rPr>
        <w:t>_____________________</w:t>
      </w:r>
    </w:p>
    <w:p w14:paraId="587FC3EF" w14:textId="77777777" w:rsidR="00461932" w:rsidRPr="009F7842" w:rsidRDefault="00461932" w:rsidP="00461932">
      <w:pPr>
        <w:tabs>
          <w:tab w:val="left" w:pos="7091"/>
        </w:tabs>
        <w:suppressAutoHyphens/>
        <w:spacing w:before="120" w:after="0" w:line="240" w:lineRule="auto"/>
        <w:jc w:val="right"/>
        <w:rPr>
          <w:rFonts w:ascii="Garamond" w:eastAsia="Times New Roman" w:hAnsi="Garamond" w:cs="Arial"/>
          <w:lang w:val="ru-RU" w:eastAsia="ru-RU"/>
        </w:rPr>
      </w:pPr>
    </w:p>
    <w:p w14:paraId="388C94C5" w14:textId="77777777" w:rsidR="00461932" w:rsidRPr="009F7842" w:rsidRDefault="00461932" w:rsidP="00461932">
      <w:pPr>
        <w:widowControl w:val="0"/>
        <w:tabs>
          <w:tab w:val="left" w:pos="7091"/>
        </w:tabs>
        <w:suppressAutoHyphens/>
        <w:spacing w:before="120" w:after="120" w:line="240" w:lineRule="auto"/>
        <w:jc w:val="right"/>
        <w:rPr>
          <w:rFonts w:ascii="Garamond" w:eastAsia="Times New Roman" w:hAnsi="Garamond" w:cs="Arial"/>
          <w:lang w:val="ru-RU" w:eastAsia="ru-RU"/>
        </w:rPr>
      </w:pPr>
      <w:r w:rsidRPr="009F7842">
        <w:rPr>
          <w:rFonts w:ascii="Garamond" w:eastAsia="Times New Roman" w:hAnsi="Garamond" w:cs="Arial"/>
          <w:lang w:val="ru-RU" w:eastAsia="ru-RU"/>
        </w:rPr>
        <w:t>Председателю Правления</w:t>
      </w:r>
    </w:p>
    <w:p w14:paraId="04342775" w14:textId="77777777" w:rsidR="00461932" w:rsidRPr="009F7842" w:rsidRDefault="00461932" w:rsidP="00461932">
      <w:pPr>
        <w:tabs>
          <w:tab w:val="left" w:pos="7091"/>
        </w:tabs>
        <w:suppressAutoHyphens/>
        <w:spacing w:before="120" w:after="0" w:line="240" w:lineRule="auto"/>
        <w:jc w:val="right"/>
        <w:rPr>
          <w:rFonts w:ascii="Garamond" w:eastAsia="Times New Roman" w:hAnsi="Garamond" w:cs="Arial"/>
          <w:lang w:val="ru-RU" w:eastAsia="ru-RU"/>
        </w:rPr>
      </w:pPr>
      <w:r w:rsidRPr="009F7842">
        <w:rPr>
          <w:rFonts w:ascii="Garamond" w:eastAsia="Times New Roman" w:hAnsi="Garamond" w:cs="Arial"/>
          <w:lang w:val="ru-RU" w:eastAsia="ru-RU"/>
        </w:rPr>
        <w:t>АО «АТС»</w:t>
      </w:r>
    </w:p>
    <w:p w14:paraId="5FDA5778" w14:textId="77777777" w:rsidR="00461932" w:rsidRPr="009F7842" w:rsidRDefault="00461932" w:rsidP="00461932">
      <w:pPr>
        <w:tabs>
          <w:tab w:val="left" w:pos="7091"/>
        </w:tabs>
        <w:suppressAutoHyphens/>
        <w:spacing w:before="120" w:after="0" w:line="240" w:lineRule="auto"/>
        <w:jc w:val="right"/>
        <w:rPr>
          <w:rFonts w:ascii="Garamond" w:eastAsia="Times New Roman" w:hAnsi="Garamond" w:cs="Arial"/>
          <w:lang w:val="ru-RU" w:eastAsia="ru-RU"/>
        </w:rPr>
      </w:pPr>
      <w:r w:rsidRPr="009F7842">
        <w:rPr>
          <w:rFonts w:ascii="Garamond" w:eastAsia="Times New Roman" w:hAnsi="Garamond" w:cs="Arial"/>
          <w:lang w:val="ru-RU" w:eastAsia="ru-RU"/>
        </w:rPr>
        <w:t>_____________________</w:t>
      </w:r>
    </w:p>
    <w:p w14:paraId="565A77A0" w14:textId="77777777" w:rsidR="00461932" w:rsidRPr="009F7842" w:rsidRDefault="00461932" w:rsidP="00461932">
      <w:pPr>
        <w:tabs>
          <w:tab w:val="left" w:pos="2863"/>
        </w:tabs>
        <w:suppressAutoHyphens/>
        <w:spacing w:before="120" w:after="0" w:line="240" w:lineRule="auto"/>
        <w:rPr>
          <w:rFonts w:ascii="Garamond" w:eastAsia="Times New Roman" w:hAnsi="Garamond" w:cs="Arial"/>
          <w:b/>
          <w:i/>
          <w:lang w:val="ru-RU" w:eastAsia="ru-RU"/>
        </w:rPr>
      </w:pPr>
      <w:r w:rsidRPr="009F7842">
        <w:rPr>
          <w:rFonts w:ascii="Garamond" w:eastAsia="Times New Roman" w:hAnsi="Garamond" w:cs="Arial"/>
          <w:b/>
          <w:i/>
          <w:lang w:val="ru-RU" w:eastAsia="ru-RU"/>
        </w:rPr>
        <w:tab/>
      </w:r>
    </w:p>
    <w:p w14:paraId="67AC1794" w14:textId="77777777" w:rsidR="00461932" w:rsidRPr="009F7842" w:rsidRDefault="00461932" w:rsidP="00461932">
      <w:pPr>
        <w:tabs>
          <w:tab w:val="left" w:pos="7091"/>
        </w:tabs>
        <w:suppressAutoHyphens/>
        <w:spacing w:before="120" w:after="0" w:line="240" w:lineRule="auto"/>
        <w:rPr>
          <w:rFonts w:ascii="Garamond" w:eastAsia="Times New Roman" w:hAnsi="Garamond" w:cs="Arial"/>
          <w:b/>
          <w:i/>
          <w:lang w:val="ru-RU" w:eastAsia="ru-RU"/>
        </w:rPr>
      </w:pPr>
    </w:p>
    <w:p w14:paraId="50117C87" w14:textId="77777777" w:rsidR="00461932" w:rsidRPr="009F7842" w:rsidRDefault="00461932" w:rsidP="00461932">
      <w:pPr>
        <w:tabs>
          <w:tab w:val="left" w:pos="7091"/>
        </w:tabs>
        <w:suppressAutoHyphens/>
        <w:spacing w:before="120" w:after="0" w:line="240" w:lineRule="auto"/>
        <w:rPr>
          <w:rFonts w:ascii="Garamond" w:eastAsia="Times New Roman" w:hAnsi="Garamond" w:cs="Arial"/>
          <w:b/>
          <w:i/>
          <w:lang w:val="ru-RU" w:eastAsia="ru-RU"/>
        </w:rPr>
      </w:pPr>
      <w:r w:rsidRPr="009F7842">
        <w:rPr>
          <w:rFonts w:ascii="Garamond" w:eastAsia="Times New Roman" w:hAnsi="Garamond" w:cs="Arial"/>
          <w:b/>
          <w:i/>
          <w:lang w:val="ru-RU" w:eastAsia="ru-RU"/>
        </w:rPr>
        <w:t xml:space="preserve">Уведомление о намерении заключить </w:t>
      </w:r>
    </w:p>
    <w:p w14:paraId="49E3393C" w14:textId="77777777" w:rsidR="00461932" w:rsidRPr="009F7842" w:rsidRDefault="00461932" w:rsidP="00461932">
      <w:pPr>
        <w:tabs>
          <w:tab w:val="left" w:pos="7091"/>
        </w:tabs>
        <w:suppressAutoHyphens/>
        <w:spacing w:before="120" w:after="0" w:line="240" w:lineRule="auto"/>
        <w:rPr>
          <w:rFonts w:ascii="Garamond" w:eastAsia="Times New Roman" w:hAnsi="Garamond" w:cs="Arial"/>
          <w:lang w:val="ru-RU" w:eastAsia="ru-RU"/>
        </w:rPr>
      </w:pPr>
      <w:r w:rsidRPr="009F7842">
        <w:rPr>
          <w:rFonts w:ascii="Garamond" w:eastAsia="Times New Roman" w:hAnsi="Garamond" w:cs="Arial"/>
          <w:b/>
          <w:i/>
          <w:lang w:val="ru-RU" w:eastAsia="ru-RU"/>
        </w:rPr>
        <w:t>договор коммерческого представительства</w:t>
      </w:r>
    </w:p>
    <w:p w14:paraId="2D1785BE" w14:textId="77777777" w:rsidR="00461932" w:rsidRPr="009F7842" w:rsidRDefault="00461932" w:rsidP="00461932">
      <w:pPr>
        <w:tabs>
          <w:tab w:val="left" w:pos="7091"/>
        </w:tabs>
        <w:suppressAutoHyphens/>
        <w:spacing w:before="120" w:after="0" w:line="240" w:lineRule="auto"/>
        <w:rPr>
          <w:rFonts w:ascii="Garamond" w:eastAsia="Times New Roman" w:hAnsi="Garamond" w:cs="Arial"/>
          <w:b/>
          <w:u w:val="single"/>
          <w:lang w:val="ru-RU" w:eastAsia="ru-RU"/>
        </w:rPr>
      </w:pPr>
    </w:p>
    <w:p w14:paraId="7A72A6C8" w14:textId="77777777" w:rsidR="00461932" w:rsidRPr="009F7842" w:rsidRDefault="00461932" w:rsidP="00461932">
      <w:pPr>
        <w:suppressAutoHyphens/>
        <w:spacing w:before="120" w:after="0" w:line="240" w:lineRule="auto"/>
        <w:jc w:val="both"/>
        <w:rPr>
          <w:rFonts w:ascii="Garamond" w:eastAsia="Batang" w:hAnsi="Garamond" w:cs="Garamond"/>
          <w:lang w:val="ru-RU" w:eastAsia="ar-SA"/>
        </w:rPr>
      </w:pPr>
      <w:r w:rsidRPr="009F7842">
        <w:rPr>
          <w:rFonts w:ascii="Garamond" w:eastAsia="Batang" w:hAnsi="Garamond" w:cs="Garamond"/>
          <w:i/>
          <w:lang w:val="ru-RU" w:eastAsia="ar-SA"/>
        </w:rPr>
        <w:t>Вариант 1:</w:t>
      </w:r>
    </w:p>
    <w:p w14:paraId="1B7541EA" w14:textId="77777777" w:rsidR="00461932" w:rsidRPr="009F7842" w:rsidRDefault="00461932" w:rsidP="00461932">
      <w:pPr>
        <w:tabs>
          <w:tab w:val="left" w:pos="7091"/>
        </w:tabs>
        <w:suppressAutoHyphens/>
        <w:spacing w:before="120" w:after="0" w:line="240" w:lineRule="auto"/>
        <w:rPr>
          <w:rFonts w:ascii="Garamond" w:eastAsia="Times New Roman" w:hAnsi="Garamond" w:cs="Arial"/>
          <w:lang w:val="ru-RU" w:eastAsia="ru-RU"/>
        </w:rPr>
      </w:pPr>
    </w:p>
    <w:p w14:paraId="7C6E8033" w14:textId="77777777" w:rsidR="00461932" w:rsidRPr="009F7842" w:rsidRDefault="00461932" w:rsidP="00461932">
      <w:pPr>
        <w:tabs>
          <w:tab w:val="left" w:pos="7091"/>
        </w:tabs>
        <w:suppressAutoHyphens/>
        <w:spacing w:before="120" w:after="0" w:line="240" w:lineRule="auto"/>
        <w:rPr>
          <w:rFonts w:ascii="Garamond" w:eastAsia="Times New Roman" w:hAnsi="Garamond" w:cs="Arial"/>
          <w:lang w:val="ru-RU" w:eastAsia="ru-RU"/>
        </w:rPr>
      </w:pPr>
    </w:p>
    <w:p w14:paraId="36392EB2" w14:textId="77777777" w:rsidR="00461932" w:rsidRPr="009F7842" w:rsidRDefault="00461932" w:rsidP="00461932">
      <w:pPr>
        <w:suppressAutoHyphens/>
        <w:spacing w:before="120" w:after="0" w:line="240" w:lineRule="auto"/>
        <w:jc w:val="both"/>
        <w:rPr>
          <w:rFonts w:ascii="Garamond" w:eastAsia="Batang" w:hAnsi="Garamond" w:cs="Calibri"/>
          <w:lang w:val="ru-RU" w:eastAsia="ar-SA"/>
        </w:rPr>
      </w:pPr>
      <w:r w:rsidRPr="009F7842">
        <w:rPr>
          <w:rFonts w:ascii="Garamond" w:eastAsia="Times New Roman" w:hAnsi="Garamond" w:cs="Arial"/>
          <w:lang w:val="ru-RU" w:eastAsia="ru-RU"/>
        </w:rPr>
        <w:tab/>
        <w:t>Настоящим ___________________ (</w:t>
      </w:r>
      <w:r w:rsidRPr="009F7842">
        <w:rPr>
          <w:rFonts w:ascii="Garamond" w:eastAsia="Times New Roman" w:hAnsi="Garamond" w:cs="Arial"/>
          <w:i/>
          <w:lang w:val="ru-RU" w:eastAsia="ru-RU"/>
        </w:rPr>
        <w:t>наименование и ИНН поручителя</w:t>
      </w:r>
      <w:r w:rsidRPr="009F7842">
        <w:rPr>
          <w:rFonts w:ascii="Garamond" w:eastAsia="Times New Roman" w:hAnsi="Garamond" w:cs="Arial"/>
          <w:lang w:val="ru-RU" w:eastAsia="ru-RU"/>
        </w:rPr>
        <w:t xml:space="preserve">) выражает свое намерение заключить </w:t>
      </w:r>
      <w:r w:rsidRPr="009F7842">
        <w:rPr>
          <w:rFonts w:ascii="Garamond" w:eastAsia="Batang" w:hAnsi="Garamond" w:cs="Garamond"/>
          <w:i/>
          <w:lang w:val="ru-RU"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9F7842">
        <w:rPr>
          <w:rFonts w:ascii="Garamond" w:eastAsia="Batang" w:hAnsi="Garamond" w:cs="Garamond"/>
          <w:lang w:val="ru-RU" w:eastAsia="ar-SA"/>
        </w:rPr>
        <w:t xml:space="preserve">(Приложение № Д 6.8.1 к </w:t>
      </w:r>
      <w:r w:rsidRPr="009F7842">
        <w:rPr>
          <w:rFonts w:ascii="Garamond" w:eastAsia="Batang" w:hAnsi="Garamond" w:cs="Garamond"/>
          <w:i/>
          <w:lang w:val="ru-RU" w:eastAsia="ar-SA"/>
        </w:rPr>
        <w:t>Договору о присоединении к торговой системе оптового рынка</w:t>
      </w:r>
      <w:r w:rsidRPr="009F7842">
        <w:rPr>
          <w:rFonts w:ascii="Garamond" w:eastAsia="Batang" w:hAnsi="Garamond" w:cs="Garamond"/>
          <w:lang w:val="ru-RU" w:eastAsia="ar-SA"/>
        </w:rPr>
        <w:t>)</w:t>
      </w:r>
      <w:r w:rsidRPr="009F7842">
        <w:rPr>
          <w:rFonts w:ascii="Garamond" w:eastAsia="Times New Roman" w:hAnsi="Garamond" w:cs="Arial"/>
          <w:lang w:val="ru-RU" w:eastAsia="ru-RU"/>
        </w:rPr>
        <w:t xml:space="preserve"> </w:t>
      </w:r>
      <w:r w:rsidRPr="009F7842">
        <w:rPr>
          <w:rFonts w:ascii="Garamond" w:eastAsia="Batang" w:hAnsi="Garamond" w:cs="Calibri"/>
          <w:lang w:val="ru-RU" w:eastAsia="ar-SA"/>
        </w:rPr>
        <w:t>для обеспечения исполнения обязательств по оплате неустоек (штрафов, пени) ______________________________ (</w:t>
      </w:r>
      <w:r w:rsidRPr="009F7842">
        <w:rPr>
          <w:rFonts w:ascii="Garamond" w:eastAsia="Batang" w:hAnsi="Garamond" w:cs="Calibri"/>
          <w:i/>
          <w:lang w:val="ru-RU" w:eastAsia="ar-SA"/>
        </w:rPr>
        <w:t>наименование поставщика по ДПМ ВИЭ</w:t>
      </w:r>
      <w:r w:rsidRPr="009F7842">
        <w:rPr>
          <w:rFonts w:ascii="Garamond" w:eastAsia="Batang" w:hAnsi="Garamond" w:cs="Calibri"/>
          <w:lang w:val="ru-RU"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9F7842">
        <w:rPr>
          <w:rFonts w:ascii="Garamond" w:eastAsia="Batang" w:hAnsi="Garamond" w:cs="Calibri"/>
          <w:i/>
          <w:iCs/>
          <w:lang w:val="ru-RU" w:eastAsia="ar-SA"/>
        </w:rPr>
        <w:t>указывается ценовая зона и субъект РФ</w:t>
      </w:r>
      <w:r w:rsidRPr="009F7842">
        <w:rPr>
          <w:rFonts w:ascii="Garamond" w:eastAsia="Batang" w:hAnsi="Garamond" w:cs="Calibri"/>
          <w:lang w:val="ru-RU" w:eastAsia="ar-SA"/>
        </w:rPr>
        <w:t>) и соответствующего следующим идентификационным параметрам: _____________ (</w:t>
      </w:r>
      <w:r w:rsidRPr="009F7842">
        <w:rPr>
          <w:rFonts w:ascii="Garamond" w:eastAsia="Batang" w:hAnsi="Garamond" w:cs="Calibri"/>
          <w:i/>
          <w:iCs/>
          <w:lang w:val="ru-RU" w:eastAsia="ar-SA"/>
        </w:rPr>
        <w:t>указывается код ГТП и вид генерирующего объекта</w:t>
      </w:r>
      <w:r w:rsidRPr="009F7842">
        <w:rPr>
          <w:rFonts w:ascii="Garamond" w:eastAsia="Batang" w:hAnsi="Garamond" w:cs="Calibri"/>
          <w:lang w:val="ru-RU" w:eastAsia="ar-SA"/>
        </w:rPr>
        <w:t>).</w:t>
      </w:r>
    </w:p>
    <w:p w14:paraId="4AC13A68" w14:textId="77777777" w:rsidR="00461932" w:rsidRPr="009F7842" w:rsidRDefault="00461932" w:rsidP="00461932">
      <w:pPr>
        <w:suppressAutoHyphens/>
        <w:spacing w:before="120" w:after="0" w:line="240" w:lineRule="auto"/>
        <w:ind w:firstLine="708"/>
        <w:jc w:val="both"/>
        <w:rPr>
          <w:rFonts w:ascii="Garamond" w:eastAsia="Batang" w:hAnsi="Garamond" w:cs="Calibri"/>
          <w:lang w:val="ru-RU" w:eastAsia="ru-RU"/>
        </w:rPr>
      </w:pPr>
      <w:r w:rsidRPr="009F7842">
        <w:rPr>
          <w:rFonts w:ascii="Garamond" w:eastAsia="Batang" w:hAnsi="Garamond" w:cs="Calibri"/>
          <w:lang w:val="ru-RU" w:eastAsia="ar-SA"/>
        </w:rPr>
        <w:t>Срок действия договоров поручительства: _______________ (</w:t>
      </w:r>
      <w:r w:rsidRPr="009F7842">
        <w:rPr>
          <w:rFonts w:ascii="Garamond" w:eastAsia="Batang" w:hAnsi="Garamond" w:cs="Calibri"/>
          <w:i/>
          <w:iCs/>
          <w:lang w:val="ru-RU" w:eastAsia="ar-SA"/>
        </w:rPr>
        <w:t>указывается количество месяцев: 11, 19 или 27</w:t>
      </w:r>
      <w:r w:rsidRPr="009F7842">
        <w:rPr>
          <w:rFonts w:ascii="Garamond" w:eastAsia="Batang" w:hAnsi="Garamond" w:cs="Calibri"/>
          <w:lang w:val="ru-RU" w:eastAsia="ar-SA"/>
        </w:rPr>
        <w:t>) с даты начала поставки мощности по ДПМ ВИЭ.</w:t>
      </w:r>
    </w:p>
    <w:p w14:paraId="71EA7627" w14:textId="77777777" w:rsidR="00461932" w:rsidRPr="009F7842" w:rsidRDefault="00461932" w:rsidP="00461932">
      <w:pPr>
        <w:suppressAutoHyphens/>
        <w:spacing w:before="120" w:after="0" w:line="240" w:lineRule="auto"/>
        <w:ind w:firstLine="708"/>
        <w:jc w:val="both"/>
        <w:rPr>
          <w:rFonts w:ascii="Garamond" w:eastAsia="Batang" w:hAnsi="Garamond" w:cs="Calibri"/>
          <w:lang w:val="ru-RU" w:eastAsia="ar-SA"/>
        </w:rPr>
      </w:pPr>
      <w:r w:rsidRPr="009F7842">
        <w:rPr>
          <w:rFonts w:ascii="Garamond" w:eastAsia="Batang" w:hAnsi="Garamond" w:cs="Calibri"/>
          <w:lang w:val="ru-RU"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9F7842">
        <w:rPr>
          <w:rFonts w:ascii="Garamond" w:eastAsia="Batang" w:hAnsi="Garamond" w:cs="Calibri"/>
          <w:i/>
          <w:iCs/>
          <w:lang w:val="ru-RU" w:eastAsia="ar-SA"/>
        </w:rPr>
        <w:t>наименование и ИНН поручителя</w:t>
      </w:r>
      <w:r w:rsidRPr="009F7842">
        <w:rPr>
          <w:rFonts w:ascii="Garamond" w:eastAsia="Batang" w:hAnsi="Garamond" w:cs="Calibri"/>
          <w:lang w:val="ru-RU" w:eastAsia="ar-SA"/>
        </w:rPr>
        <w:t>) во исполнение договора коммерческого представительства , не должен превышать 22 %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4AC3B638" w14:textId="77777777" w:rsidR="00461932" w:rsidRPr="009F7842" w:rsidRDefault="00461932" w:rsidP="00461932">
      <w:pPr>
        <w:tabs>
          <w:tab w:val="left" w:pos="851"/>
        </w:tabs>
        <w:suppressAutoHyphens/>
        <w:spacing w:before="120" w:after="0" w:line="240" w:lineRule="auto"/>
        <w:jc w:val="both"/>
        <w:rPr>
          <w:rFonts w:ascii="Garamond" w:eastAsia="Times New Roman" w:hAnsi="Garamond" w:cs="Arial"/>
          <w:lang w:val="ru-RU" w:eastAsia="ru-RU"/>
        </w:rPr>
      </w:pPr>
    </w:p>
    <w:p w14:paraId="51326C84" w14:textId="77777777" w:rsidR="00461932" w:rsidRPr="009F7842" w:rsidRDefault="00461932" w:rsidP="00461932">
      <w:pPr>
        <w:tabs>
          <w:tab w:val="left" w:pos="851"/>
        </w:tabs>
        <w:suppressAutoHyphens/>
        <w:spacing w:before="120" w:after="0" w:line="240" w:lineRule="auto"/>
        <w:rPr>
          <w:rFonts w:ascii="Garamond" w:eastAsia="Times New Roman" w:hAnsi="Garamond" w:cs="Arial"/>
          <w:lang w:val="ru-RU" w:eastAsia="ru-RU"/>
        </w:rPr>
      </w:pPr>
    </w:p>
    <w:p w14:paraId="1679EC8E" w14:textId="77777777" w:rsidR="00461932" w:rsidRPr="009F7842" w:rsidRDefault="00461932" w:rsidP="00461932">
      <w:pPr>
        <w:suppressAutoHyphens/>
        <w:spacing w:before="120" w:after="0" w:line="240" w:lineRule="auto"/>
        <w:jc w:val="both"/>
        <w:rPr>
          <w:rFonts w:ascii="Garamond" w:eastAsia="Batang" w:hAnsi="Garamond" w:cs="Garamond"/>
          <w:i/>
          <w:lang w:val="ru-RU" w:eastAsia="ar-SA"/>
        </w:rPr>
      </w:pPr>
      <w:r w:rsidRPr="009F7842">
        <w:rPr>
          <w:rFonts w:ascii="Garamond" w:eastAsia="Batang" w:hAnsi="Garamond" w:cs="Garamond"/>
          <w:i/>
          <w:lang w:val="ru-RU" w:eastAsia="ar-SA"/>
        </w:rPr>
        <w:t>(заполняется в случае, если ДПМ ВИЭ заключены по итогам ОПВ, проводимых после 1 января 2021 года и до 1 ноября 2024 года)</w:t>
      </w:r>
    </w:p>
    <w:p w14:paraId="5E74CCF0" w14:textId="77777777" w:rsidR="00461932" w:rsidRPr="009F7842" w:rsidRDefault="00461932" w:rsidP="00461932">
      <w:pPr>
        <w:tabs>
          <w:tab w:val="left" w:pos="7091"/>
        </w:tabs>
        <w:suppressAutoHyphens/>
        <w:spacing w:before="120" w:after="0" w:line="240" w:lineRule="auto"/>
        <w:rPr>
          <w:rFonts w:ascii="Garamond" w:eastAsia="Times New Roman" w:hAnsi="Garamond" w:cs="Arial"/>
          <w:b/>
          <w:u w:val="single"/>
          <w:lang w:val="ru-RU" w:eastAsia="ru-RU"/>
        </w:rPr>
      </w:pPr>
    </w:p>
    <w:p w14:paraId="41E70CB9" w14:textId="77777777" w:rsidR="00461932" w:rsidRPr="009F7842" w:rsidRDefault="00461932" w:rsidP="00461932">
      <w:pPr>
        <w:suppressAutoHyphens/>
        <w:spacing w:before="120" w:after="0" w:line="240" w:lineRule="auto"/>
        <w:jc w:val="both"/>
        <w:rPr>
          <w:rFonts w:ascii="Garamond" w:eastAsia="Batang" w:hAnsi="Garamond" w:cs="Garamond"/>
          <w:i/>
          <w:lang w:val="ru-RU" w:eastAsia="ar-SA"/>
        </w:rPr>
      </w:pPr>
      <w:r w:rsidRPr="009F7842">
        <w:rPr>
          <w:rFonts w:ascii="Garamond" w:eastAsia="Batang" w:hAnsi="Garamond" w:cs="Garamond"/>
          <w:i/>
          <w:lang w:val="ru-RU" w:eastAsia="ar-SA"/>
        </w:rPr>
        <w:t>Вариант 2:</w:t>
      </w:r>
    </w:p>
    <w:p w14:paraId="57DFE082" w14:textId="77777777" w:rsidR="00461932" w:rsidRPr="009F7842" w:rsidRDefault="00461932" w:rsidP="00461932">
      <w:pPr>
        <w:tabs>
          <w:tab w:val="left" w:pos="7091"/>
        </w:tabs>
        <w:suppressAutoHyphens/>
        <w:spacing w:before="120" w:after="0" w:line="240" w:lineRule="auto"/>
        <w:rPr>
          <w:rFonts w:ascii="Garamond" w:eastAsia="Times New Roman" w:hAnsi="Garamond" w:cs="Arial"/>
          <w:b/>
          <w:i/>
          <w:lang w:val="ru-RU" w:eastAsia="ru-RU"/>
        </w:rPr>
      </w:pPr>
    </w:p>
    <w:p w14:paraId="42B4CA1F" w14:textId="77777777" w:rsidR="00461932" w:rsidRPr="009F7842" w:rsidRDefault="00461932" w:rsidP="00461932">
      <w:pPr>
        <w:suppressAutoHyphens/>
        <w:spacing w:before="120" w:after="0" w:line="240" w:lineRule="auto"/>
        <w:jc w:val="both"/>
        <w:rPr>
          <w:rFonts w:ascii="Garamond" w:eastAsia="Batang" w:hAnsi="Garamond" w:cs="Calibri"/>
          <w:lang w:val="ru-RU" w:eastAsia="ar-SA"/>
        </w:rPr>
      </w:pPr>
      <w:r w:rsidRPr="009F7842">
        <w:rPr>
          <w:rFonts w:ascii="Garamond" w:eastAsia="Times New Roman" w:hAnsi="Garamond" w:cs="Arial"/>
          <w:lang w:val="ru-RU" w:eastAsia="ru-RU"/>
        </w:rPr>
        <w:tab/>
        <w:t>Настоящим ___________________ (</w:t>
      </w:r>
      <w:r w:rsidRPr="009F7842">
        <w:rPr>
          <w:rFonts w:ascii="Garamond" w:eastAsia="Times New Roman" w:hAnsi="Garamond" w:cs="Arial"/>
          <w:i/>
          <w:lang w:val="ru-RU" w:eastAsia="ru-RU"/>
        </w:rPr>
        <w:t>наименование и ИНН поручителя</w:t>
      </w:r>
      <w:r w:rsidRPr="009F7842">
        <w:rPr>
          <w:rFonts w:ascii="Garamond" w:eastAsia="Times New Roman" w:hAnsi="Garamond" w:cs="Arial"/>
          <w:lang w:val="ru-RU" w:eastAsia="ru-RU"/>
        </w:rPr>
        <w:t xml:space="preserve">) выражает свое намерение заключить </w:t>
      </w:r>
      <w:r w:rsidRPr="009F7842">
        <w:rPr>
          <w:rFonts w:ascii="Garamond" w:eastAsia="Batang" w:hAnsi="Garamond" w:cs="Garamond"/>
          <w:i/>
          <w:lang w:val="ru-RU"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w:t>
      </w:r>
      <w:r w:rsidRPr="009F7842">
        <w:rPr>
          <w:rFonts w:ascii="Garamond" w:eastAsia="Batang" w:hAnsi="Garamond" w:cs="Garamond"/>
          <w:lang w:val="ru-RU" w:eastAsia="ar-SA"/>
        </w:rPr>
        <w:t xml:space="preserve">(Приложение № Д 6.8.2 к </w:t>
      </w:r>
      <w:r w:rsidRPr="009F7842">
        <w:rPr>
          <w:rFonts w:ascii="Garamond" w:eastAsia="Batang" w:hAnsi="Garamond" w:cs="Garamond"/>
          <w:i/>
          <w:lang w:val="ru-RU" w:eastAsia="ar-SA"/>
        </w:rPr>
        <w:t>Договору о присоединении к торговой системе оптового рынка</w:t>
      </w:r>
      <w:r w:rsidRPr="009F7842">
        <w:rPr>
          <w:rFonts w:ascii="Garamond" w:eastAsia="Batang" w:hAnsi="Garamond" w:cs="Garamond"/>
          <w:lang w:val="ru-RU" w:eastAsia="ar-SA"/>
        </w:rPr>
        <w:t>)</w:t>
      </w:r>
      <w:r w:rsidRPr="009F7842">
        <w:rPr>
          <w:rFonts w:ascii="Garamond" w:eastAsia="Times New Roman" w:hAnsi="Garamond" w:cs="Arial"/>
          <w:lang w:val="ru-RU" w:eastAsia="ru-RU"/>
        </w:rPr>
        <w:t xml:space="preserve"> </w:t>
      </w:r>
      <w:r w:rsidRPr="009F7842">
        <w:rPr>
          <w:rFonts w:ascii="Garamond" w:eastAsia="Batang" w:hAnsi="Garamond" w:cs="Calibri"/>
          <w:lang w:val="ru-RU" w:eastAsia="ar-SA"/>
        </w:rPr>
        <w:t>для обеспечения исполнения обязательств по оплате неустоек (штрафов, пени) ______________________________ (</w:t>
      </w:r>
      <w:r w:rsidRPr="009F7842">
        <w:rPr>
          <w:rFonts w:ascii="Garamond" w:eastAsia="Batang" w:hAnsi="Garamond" w:cs="Calibri"/>
          <w:i/>
          <w:lang w:val="ru-RU" w:eastAsia="ar-SA"/>
        </w:rPr>
        <w:t>наименование поставщика по ДПМ ВИЭ</w:t>
      </w:r>
      <w:r w:rsidRPr="009F7842">
        <w:rPr>
          <w:rFonts w:ascii="Garamond" w:eastAsia="Batang" w:hAnsi="Garamond" w:cs="Calibri"/>
          <w:lang w:val="ru-RU"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9F7842">
        <w:rPr>
          <w:rFonts w:ascii="Garamond" w:eastAsia="Batang" w:hAnsi="Garamond" w:cs="Calibri"/>
          <w:i/>
          <w:iCs/>
          <w:lang w:val="ru-RU" w:eastAsia="ar-SA"/>
        </w:rPr>
        <w:t>указывается ценовая зона и субъект РФ</w:t>
      </w:r>
      <w:r w:rsidRPr="009F7842">
        <w:rPr>
          <w:rFonts w:ascii="Garamond" w:eastAsia="Batang" w:hAnsi="Garamond" w:cs="Calibri"/>
          <w:lang w:val="ru-RU" w:eastAsia="ar-SA"/>
        </w:rPr>
        <w:t>) и соответствующего следующим идентификационным параметрам: _____________ (</w:t>
      </w:r>
      <w:r w:rsidRPr="009F7842">
        <w:rPr>
          <w:rFonts w:ascii="Garamond" w:eastAsia="Batang" w:hAnsi="Garamond" w:cs="Calibri"/>
          <w:i/>
          <w:iCs/>
          <w:lang w:val="ru-RU" w:eastAsia="ar-SA"/>
        </w:rPr>
        <w:t>указывается код ГТП и вид генерирующего объекта</w:t>
      </w:r>
      <w:r w:rsidRPr="009F7842">
        <w:rPr>
          <w:rFonts w:ascii="Garamond" w:eastAsia="Batang" w:hAnsi="Garamond" w:cs="Calibri"/>
          <w:lang w:val="ru-RU" w:eastAsia="ar-SA"/>
        </w:rPr>
        <w:t>).</w:t>
      </w:r>
    </w:p>
    <w:p w14:paraId="2CBADA82" w14:textId="77777777" w:rsidR="00461932" w:rsidRPr="009F7842" w:rsidRDefault="00461932" w:rsidP="00461932">
      <w:pPr>
        <w:suppressAutoHyphens/>
        <w:spacing w:before="120" w:after="0" w:line="240" w:lineRule="auto"/>
        <w:jc w:val="both"/>
        <w:rPr>
          <w:rFonts w:ascii="Garamond" w:eastAsia="Batang" w:hAnsi="Garamond" w:cs="Calibri"/>
          <w:lang w:val="ru-RU" w:eastAsia="ru-RU"/>
        </w:rPr>
      </w:pPr>
      <w:r w:rsidRPr="009F7842">
        <w:rPr>
          <w:rFonts w:ascii="Garamond" w:eastAsia="Batang" w:hAnsi="Garamond" w:cs="Calibri"/>
          <w:lang w:val="ru-RU" w:eastAsia="ar-SA"/>
        </w:rPr>
        <w:tab/>
        <w:t>Срок действия договоров поручительства: ________________ (</w:t>
      </w:r>
      <w:r w:rsidRPr="009F7842">
        <w:rPr>
          <w:rFonts w:ascii="Garamond" w:eastAsia="Batang" w:hAnsi="Garamond" w:cs="Calibri"/>
          <w:i/>
          <w:iCs/>
          <w:lang w:val="ru-RU" w:eastAsia="ar-SA"/>
        </w:rPr>
        <w:t>указывается количество месяцев: 9, 15, 21 или 27</w:t>
      </w:r>
      <w:r w:rsidRPr="009F7842">
        <w:rPr>
          <w:rFonts w:ascii="Garamond" w:eastAsia="Batang" w:hAnsi="Garamond" w:cs="Calibri"/>
          <w:lang w:val="ru-RU" w:eastAsia="ar-SA"/>
        </w:rPr>
        <w:t>) с даты начала поставки мощности по ДПМ ВИЭ.</w:t>
      </w:r>
    </w:p>
    <w:p w14:paraId="175D7F80" w14:textId="77777777" w:rsidR="00461932" w:rsidRPr="009F7842" w:rsidRDefault="00461932" w:rsidP="00461932">
      <w:pPr>
        <w:suppressAutoHyphens/>
        <w:spacing w:before="120" w:after="0" w:line="240" w:lineRule="auto"/>
        <w:ind w:firstLine="708"/>
        <w:jc w:val="both"/>
        <w:rPr>
          <w:rFonts w:ascii="Garamond" w:eastAsia="Batang" w:hAnsi="Garamond" w:cs="Calibri"/>
          <w:lang w:val="ru-RU" w:eastAsia="ar-SA"/>
        </w:rPr>
      </w:pPr>
      <w:r w:rsidRPr="009F7842">
        <w:rPr>
          <w:rFonts w:ascii="Garamond" w:eastAsia="Batang" w:hAnsi="Garamond" w:cs="Calibri"/>
          <w:lang w:val="ru-RU"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 ________ (</w:t>
      </w:r>
      <w:r w:rsidRPr="009F7842">
        <w:rPr>
          <w:rFonts w:ascii="Garamond" w:eastAsia="Batang" w:hAnsi="Garamond" w:cs="Calibri"/>
          <w:i/>
          <w:iCs/>
          <w:lang w:val="ru-RU" w:eastAsia="ar-SA"/>
        </w:rPr>
        <w:t>наименование и ИНН поручителя</w:t>
      </w:r>
      <w:r w:rsidRPr="009F7842">
        <w:rPr>
          <w:rFonts w:ascii="Garamond" w:eastAsia="Batang" w:hAnsi="Garamond" w:cs="Calibri"/>
          <w:lang w:val="ru-RU" w:eastAsia="ar-SA"/>
        </w:rPr>
        <w:t>) во исполнение договора коммерческого представительства, не должен превышать 16 %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78F115E8" w14:textId="77777777" w:rsidR="00461932" w:rsidRPr="009F7842" w:rsidRDefault="00461932" w:rsidP="00461932">
      <w:pPr>
        <w:tabs>
          <w:tab w:val="left" w:pos="851"/>
        </w:tabs>
        <w:suppressAutoHyphens/>
        <w:spacing w:before="120" w:after="0" w:line="240" w:lineRule="auto"/>
        <w:jc w:val="both"/>
        <w:rPr>
          <w:rFonts w:ascii="Garamond" w:eastAsia="Times New Roman" w:hAnsi="Garamond" w:cs="Arial"/>
          <w:lang w:val="ru-RU" w:eastAsia="ru-RU"/>
        </w:rPr>
      </w:pPr>
    </w:p>
    <w:p w14:paraId="53E25F43" w14:textId="77777777" w:rsidR="00461932" w:rsidRPr="009F7842" w:rsidRDefault="00461932" w:rsidP="00461932">
      <w:pPr>
        <w:suppressAutoHyphens/>
        <w:spacing w:before="120" w:after="0" w:line="240" w:lineRule="auto"/>
        <w:jc w:val="both"/>
        <w:rPr>
          <w:rFonts w:ascii="Garamond" w:eastAsia="Batang" w:hAnsi="Garamond" w:cs="Garamond"/>
          <w:lang w:val="ru-RU" w:eastAsia="ar-SA"/>
        </w:rPr>
      </w:pPr>
      <w:r w:rsidRPr="009F7842">
        <w:rPr>
          <w:rFonts w:ascii="Garamond" w:eastAsia="Batang" w:hAnsi="Garamond" w:cs="Garamond"/>
          <w:i/>
          <w:lang w:val="ru-RU" w:eastAsia="ar-SA"/>
        </w:rPr>
        <w:t>(заполняется в случае, если ДПМ ВИЭ заключены по итогам ОПВ, проводимых после 1 ноября 2024 года)</w:t>
      </w:r>
    </w:p>
    <w:p w14:paraId="2E6D8274" w14:textId="77777777" w:rsidR="00461932" w:rsidRPr="009F7842" w:rsidRDefault="00461932" w:rsidP="00461932">
      <w:pPr>
        <w:suppressAutoHyphens/>
        <w:spacing w:before="120" w:after="0" w:line="240" w:lineRule="auto"/>
        <w:rPr>
          <w:rFonts w:ascii="Garamond" w:eastAsia="Times New Roman" w:hAnsi="Garamond" w:cs="Arial"/>
          <w:lang w:val="ru-RU" w:eastAsia="ru-RU"/>
        </w:rPr>
      </w:pPr>
    </w:p>
    <w:tbl>
      <w:tblPr>
        <w:tblpPr w:leftFromText="180" w:rightFromText="180" w:vertAnchor="text" w:horzAnchor="margin" w:tblpXSpec="center" w:tblpY="159"/>
        <w:tblW w:w="10015" w:type="dxa"/>
        <w:tblLook w:val="00A0" w:firstRow="1" w:lastRow="0" w:firstColumn="1" w:lastColumn="0" w:noHBand="0" w:noVBand="0"/>
      </w:tblPr>
      <w:tblGrid>
        <w:gridCol w:w="5387"/>
        <w:gridCol w:w="4628"/>
      </w:tblGrid>
      <w:tr w:rsidR="00461932" w:rsidRPr="00767032" w14:paraId="215C1B0D" w14:textId="77777777" w:rsidTr="00AA6261">
        <w:trPr>
          <w:trHeight w:val="2527"/>
        </w:trPr>
        <w:tc>
          <w:tcPr>
            <w:tcW w:w="5387" w:type="dxa"/>
          </w:tcPr>
          <w:p w14:paraId="3A32724F" w14:textId="77777777" w:rsidR="00461932" w:rsidRPr="009F7842" w:rsidRDefault="00461932" w:rsidP="00AA6261">
            <w:pPr>
              <w:tabs>
                <w:tab w:val="left" w:pos="7091"/>
              </w:tabs>
              <w:suppressAutoHyphens/>
              <w:spacing w:before="120" w:after="0" w:line="240" w:lineRule="auto"/>
              <w:rPr>
                <w:rFonts w:ascii="Garamond" w:eastAsia="Times New Roman" w:hAnsi="Garamond" w:cs="Arial"/>
                <w:b/>
                <w:lang w:val="ru-RU" w:eastAsia="ru-RU"/>
              </w:rPr>
            </w:pPr>
            <w:r w:rsidRPr="009F7842">
              <w:rPr>
                <w:rFonts w:ascii="Garamond" w:eastAsia="Times New Roman" w:hAnsi="Garamond" w:cs="Arial"/>
                <w:b/>
                <w:lang w:val="ru-RU" w:eastAsia="ru-RU"/>
              </w:rPr>
              <w:t xml:space="preserve">Поручитель:                  </w:t>
            </w:r>
          </w:p>
          <w:p w14:paraId="3C581631" w14:textId="77777777" w:rsidR="00461932" w:rsidRPr="009F7842" w:rsidRDefault="00461932" w:rsidP="00AA6261">
            <w:pPr>
              <w:tabs>
                <w:tab w:val="left" w:pos="7091"/>
              </w:tabs>
              <w:suppressAutoHyphens/>
              <w:spacing w:before="120" w:after="0" w:line="240" w:lineRule="auto"/>
              <w:rPr>
                <w:rFonts w:ascii="Garamond" w:eastAsia="Times New Roman" w:hAnsi="Garamond" w:cs="Arial"/>
                <w:b/>
                <w:lang w:val="ru-RU" w:eastAsia="ru-RU"/>
              </w:rPr>
            </w:pPr>
            <w:r w:rsidRPr="009F7842">
              <w:rPr>
                <w:rFonts w:ascii="Garamond" w:eastAsia="Times New Roman" w:hAnsi="Garamond" w:cs="Arial"/>
                <w:b/>
                <w:lang w:val="ru-RU" w:eastAsia="ru-RU"/>
              </w:rPr>
              <w:t xml:space="preserve">          </w:t>
            </w:r>
          </w:p>
          <w:p w14:paraId="1A58394F" w14:textId="77777777" w:rsidR="00461932" w:rsidRPr="009F7842" w:rsidRDefault="00461932" w:rsidP="00AA6261">
            <w:pPr>
              <w:tabs>
                <w:tab w:val="left" w:pos="7091"/>
              </w:tabs>
              <w:suppressAutoHyphens/>
              <w:spacing w:before="120" w:after="0" w:line="240" w:lineRule="auto"/>
              <w:rPr>
                <w:rFonts w:ascii="Garamond" w:eastAsia="Times New Roman" w:hAnsi="Garamond" w:cs="Arial"/>
                <w:lang w:val="ru-RU" w:eastAsia="ru-RU"/>
              </w:rPr>
            </w:pPr>
            <w:r w:rsidRPr="009F7842">
              <w:rPr>
                <w:rFonts w:ascii="Garamond" w:eastAsia="Times New Roman" w:hAnsi="Garamond" w:cs="Arial"/>
                <w:lang w:val="ru-RU" w:eastAsia="ru-RU"/>
              </w:rPr>
              <w:t>_______________________________</w:t>
            </w:r>
          </w:p>
          <w:p w14:paraId="459B4791" w14:textId="77777777" w:rsidR="00461932" w:rsidRPr="009F7842" w:rsidRDefault="00461932" w:rsidP="00AA6261">
            <w:pPr>
              <w:tabs>
                <w:tab w:val="left" w:pos="7091"/>
              </w:tabs>
              <w:suppressAutoHyphens/>
              <w:spacing w:before="120" w:after="0" w:line="240" w:lineRule="auto"/>
              <w:ind w:left="-675"/>
              <w:rPr>
                <w:rFonts w:ascii="Garamond" w:eastAsia="Times New Roman" w:hAnsi="Garamond" w:cs="Arial"/>
                <w:i/>
                <w:lang w:val="ru-RU" w:eastAsia="ru-RU"/>
              </w:rPr>
            </w:pPr>
            <w:r w:rsidRPr="009F7842">
              <w:rPr>
                <w:rFonts w:ascii="Garamond" w:eastAsia="Times New Roman" w:hAnsi="Garamond" w:cs="Arial"/>
                <w:i/>
                <w:lang w:val="ru-RU" w:eastAsia="ru-RU"/>
              </w:rPr>
              <w:t xml:space="preserve">                                   должность</w:t>
            </w:r>
          </w:p>
          <w:p w14:paraId="71156488" w14:textId="77777777" w:rsidR="00461932" w:rsidRPr="009F7842" w:rsidRDefault="00461932" w:rsidP="00AA6261">
            <w:pPr>
              <w:tabs>
                <w:tab w:val="left" w:pos="7091"/>
              </w:tabs>
              <w:suppressAutoHyphens/>
              <w:spacing w:before="120" w:after="0" w:line="240" w:lineRule="auto"/>
              <w:rPr>
                <w:rFonts w:ascii="Garamond" w:eastAsia="Times New Roman" w:hAnsi="Garamond" w:cs="Arial"/>
                <w:lang w:val="ru-RU" w:eastAsia="ru-RU"/>
              </w:rPr>
            </w:pPr>
            <w:r w:rsidRPr="009F7842">
              <w:rPr>
                <w:rFonts w:ascii="Garamond" w:eastAsia="Times New Roman" w:hAnsi="Garamond" w:cs="Arial"/>
                <w:lang w:val="ru-RU" w:eastAsia="ru-RU"/>
              </w:rPr>
              <w:t>_________           ________________</w:t>
            </w:r>
          </w:p>
          <w:p w14:paraId="5CBEB3F5" w14:textId="77777777" w:rsidR="00461932" w:rsidRPr="009F7842" w:rsidRDefault="00461932" w:rsidP="00AA6261">
            <w:pPr>
              <w:tabs>
                <w:tab w:val="left" w:pos="7091"/>
              </w:tabs>
              <w:suppressAutoHyphens/>
              <w:spacing w:before="120" w:after="0" w:line="240" w:lineRule="auto"/>
              <w:ind w:left="-392"/>
              <w:rPr>
                <w:rFonts w:ascii="Garamond" w:eastAsia="Times New Roman" w:hAnsi="Garamond" w:cs="Arial"/>
                <w:lang w:val="ru-RU" w:eastAsia="ru-RU"/>
              </w:rPr>
            </w:pPr>
            <w:r w:rsidRPr="009F7842">
              <w:rPr>
                <w:rFonts w:ascii="Garamond" w:eastAsia="Times New Roman" w:hAnsi="Garamond" w:cs="Arial"/>
                <w:i/>
                <w:lang w:val="ru-RU" w:eastAsia="ru-RU"/>
              </w:rPr>
              <w:t xml:space="preserve">           подпись                расшифровка подписи</w:t>
            </w:r>
          </w:p>
        </w:tc>
        <w:tc>
          <w:tcPr>
            <w:tcW w:w="4628" w:type="dxa"/>
          </w:tcPr>
          <w:p w14:paraId="1B0AB644" w14:textId="77777777" w:rsidR="00461932" w:rsidRPr="009F7842" w:rsidRDefault="00461932" w:rsidP="00AA6261">
            <w:pPr>
              <w:tabs>
                <w:tab w:val="left" w:pos="7091"/>
              </w:tabs>
              <w:suppressAutoHyphens/>
              <w:spacing w:before="120" w:after="0" w:line="240" w:lineRule="auto"/>
              <w:rPr>
                <w:rFonts w:ascii="Garamond" w:eastAsia="Times New Roman" w:hAnsi="Garamond" w:cs="Arial"/>
                <w:b/>
                <w:lang w:val="ru-RU" w:eastAsia="ru-RU"/>
              </w:rPr>
            </w:pPr>
            <w:r w:rsidRPr="009F7842">
              <w:rPr>
                <w:rFonts w:ascii="Garamond" w:eastAsia="Times New Roman" w:hAnsi="Garamond" w:cs="Arial"/>
                <w:b/>
                <w:lang w:val="ru-RU" w:eastAsia="ru-RU"/>
              </w:rPr>
              <w:t xml:space="preserve">Поставщик мощности:                  </w:t>
            </w:r>
          </w:p>
          <w:p w14:paraId="04FF16A3" w14:textId="77777777" w:rsidR="00461932" w:rsidRPr="009F7842" w:rsidRDefault="00461932" w:rsidP="00AA6261">
            <w:pPr>
              <w:tabs>
                <w:tab w:val="left" w:pos="7091"/>
              </w:tabs>
              <w:suppressAutoHyphens/>
              <w:spacing w:before="120" w:after="0" w:line="240" w:lineRule="auto"/>
              <w:rPr>
                <w:rFonts w:ascii="Garamond" w:eastAsia="Times New Roman" w:hAnsi="Garamond" w:cs="Arial"/>
                <w:b/>
                <w:lang w:val="ru-RU" w:eastAsia="ru-RU"/>
              </w:rPr>
            </w:pPr>
            <w:r w:rsidRPr="009F7842">
              <w:rPr>
                <w:rFonts w:ascii="Garamond" w:eastAsia="Times New Roman" w:hAnsi="Garamond" w:cs="Arial"/>
                <w:b/>
                <w:lang w:val="ru-RU" w:eastAsia="ru-RU"/>
              </w:rPr>
              <w:t xml:space="preserve">          </w:t>
            </w:r>
          </w:p>
          <w:p w14:paraId="49142D14" w14:textId="77777777" w:rsidR="00461932" w:rsidRPr="009F7842" w:rsidRDefault="00461932" w:rsidP="00AA6261">
            <w:pPr>
              <w:tabs>
                <w:tab w:val="left" w:pos="7091"/>
              </w:tabs>
              <w:suppressAutoHyphens/>
              <w:spacing w:before="120" w:after="0" w:line="240" w:lineRule="auto"/>
              <w:rPr>
                <w:rFonts w:ascii="Garamond" w:eastAsia="Times New Roman" w:hAnsi="Garamond" w:cs="Arial"/>
                <w:lang w:val="ru-RU" w:eastAsia="ru-RU"/>
              </w:rPr>
            </w:pPr>
            <w:r w:rsidRPr="009F7842">
              <w:rPr>
                <w:rFonts w:ascii="Garamond" w:eastAsia="Times New Roman" w:hAnsi="Garamond" w:cs="Arial"/>
                <w:lang w:val="ru-RU" w:eastAsia="ru-RU"/>
              </w:rPr>
              <w:t>_______________________________</w:t>
            </w:r>
          </w:p>
          <w:p w14:paraId="26122525" w14:textId="77777777" w:rsidR="00461932" w:rsidRPr="009F7842" w:rsidRDefault="00461932" w:rsidP="00AA6261">
            <w:pPr>
              <w:tabs>
                <w:tab w:val="left" w:pos="7091"/>
              </w:tabs>
              <w:suppressAutoHyphens/>
              <w:spacing w:before="120" w:after="0" w:line="240" w:lineRule="auto"/>
              <w:ind w:left="-678"/>
              <w:rPr>
                <w:rFonts w:ascii="Garamond" w:eastAsia="Times New Roman" w:hAnsi="Garamond" w:cs="Arial"/>
                <w:i/>
                <w:lang w:val="ru-RU" w:eastAsia="ru-RU"/>
              </w:rPr>
            </w:pPr>
            <w:r w:rsidRPr="009F7842">
              <w:rPr>
                <w:rFonts w:ascii="Garamond" w:eastAsia="Times New Roman" w:hAnsi="Garamond" w:cs="Arial"/>
                <w:i/>
                <w:lang w:val="ru-RU" w:eastAsia="ru-RU"/>
              </w:rPr>
              <w:t xml:space="preserve">                                   должность</w:t>
            </w:r>
          </w:p>
          <w:p w14:paraId="2127BDDB" w14:textId="77777777" w:rsidR="00461932" w:rsidRPr="009F7842" w:rsidRDefault="00461932" w:rsidP="00AA6261">
            <w:pPr>
              <w:tabs>
                <w:tab w:val="left" w:pos="7091"/>
              </w:tabs>
              <w:suppressAutoHyphens/>
              <w:spacing w:before="120" w:after="0" w:line="240" w:lineRule="auto"/>
              <w:ind w:left="-251" w:firstLine="251"/>
              <w:rPr>
                <w:rFonts w:ascii="Garamond" w:eastAsia="Times New Roman" w:hAnsi="Garamond" w:cs="Arial"/>
                <w:lang w:val="ru-RU" w:eastAsia="ru-RU"/>
              </w:rPr>
            </w:pPr>
            <w:r w:rsidRPr="009F7842">
              <w:rPr>
                <w:rFonts w:ascii="Garamond" w:eastAsia="Times New Roman" w:hAnsi="Garamond" w:cs="Arial"/>
                <w:lang w:val="ru-RU" w:eastAsia="ru-RU"/>
              </w:rPr>
              <w:t>__________            ________________</w:t>
            </w:r>
          </w:p>
          <w:p w14:paraId="0CAB43FE" w14:textId="77777777" w:rsidR="00461932" w:rsidRPr="009F7842" w:rsidRDefault="00461932" w:rsidP="00AA6261">
            <w:pPr>
              <w:tabs>
                <w:tab w:val="left" w:pos="7091"/>
              </w:tabs>
              <w:suppressAutoHyphens/>
              <w:spacing w:before="120" w:after="0" w:line="240" w:lineRule="auto"/>
              <w:ind w:left="-253"/>
              <w:rPr>
                <w:rFonts w:ascii="Garamond" w:eastAsia="Times New Roman" w:hAnsi="Garamond" w:cs="Arial"/>
                <w:lang w:val="ru-RU" w:eastAsia="ru-RU"/>
              </w:rPr>
            </w:pPr>
            <w:r w:rsidRPr="009F7842">
              <w:rPr>
                <w:rFonts w:ascii="Garamond" w:eastAsia="Times New Roman" w:hAnsi="Garamond" w:cs="Arial"/>
                <w:i/>
                <w:lang w:val="ru-RU" w:eastAsia="ru-RU"/>
              </w:rPr>
              <w:t xml:space="preserve">          подпись                 расшифровка подписи</w:t>
            </w:r>
          </w:p>
        </w:tc>
      </w:tr>
    </w:tbl>
    <w:p w14:paraId="658688E7" w14:textId="77777777" w:rsidR="00461932" w:rsidRPr="009F7842" w:rsidRDefault="00461932" w:rsidP="00461932">
      <w:pPr>
        <w:suppressAutoHyphens/>
        <w:spacing w:before="120" w:after="120" w:line="240" w:lineRule="auto"/>
        <w:jc w:val="both"/>
        <w:rPr>
          <w:rFonts w:ascii="Garamond" w:eastAsia="Batang" w:hAnsi="Garamond" w:cs="Times New Roman"/>
          <w:b/>
          <w:lang w:val="ru-RU" w:eastAsia="ar-SA"/>
        </w:rPr>
      </w:pPr>
    </w:p>
    <w:p w14:paraId="753EF52F" w14:textId="77777777" w:rsidR="00461932" w:rsidRPr="009F7842" w:rsidRDefault="00461932" w:rsidP="00461932">
      <w:pPr>
        <w:rPr>
          <w:rFonts w:ascii="Garamond" w:hAnsi="Garamond"/>
          <w:lang w:val="ru-RU"/>
        </w:rPr>
      </w:pPr>
    </w:p>
    <w:p w14:paraId="4A94B1AB" w14:textId="77777777" w:rsidR="00461932" w:rsidRPr="009F7842" w:rsidRDefault="00461932" w:rsidP="00461932">
      <w:pPr>
        <w:rPr>
          <w:rFonts w:ascii="Garamond" w:hAnsi="Garamond"/>
          <w:lang w:val="ru-RU"/>
        </w:rPr>
      </w:pPr>
    </w:p>
    <w:p w14:paraId="4570B7C0" w14:textId="77777777" w:rsidR="00461932" w:rsidRPr="009F7842" w:rsidRDefault="00461932" w:rsidP="00461932">
      <w:pPr>
        <w:rPr>
          <w:rFonts w:ascii="Garamond" w:hAnsi="Garamond"/>
          <w:lang w:val="ru-RU"/>
        </w:rPr>
      </w:pPr>
    </w:p>
    <w:p w14:paraId="1046174C" w14:textId="77777777" w:rsidR="00461932" w:rsidRPr="009F7842" w:rsidRDefault="00461932" w:rsidP="00461932">
      <w:pPr>
        <w:rPr>
          <w:rFonts w:ascii="Garamond" w:hAnsi="Garamond"/>
          <w:lang w:val="ru-RU"/>
        </w:rPr>
      </w:pPr>
    </w:p>
    <w:p w14:paraId="0B51022A" w14:textId="77777777" w:rsidR="00461932" w:rsidRPr="009F7842" w:rsidRDefault="00461932" w:rsidP="00461932">
      <w:pPr>
        <w:rPr>
          <w:rFonts w:ascii="Garamond" w:hAnsi="Garamond"/>
          <w:b/>
          <w:lang w:val="ru-RU"/>
        </w:rPr>
      </w:pPr>
      <w:r w:rsidRPr="009F7842">
        <w:rPr>
          <w:rFonts w:ascii="Garamond" w:hAnsi="Garamond"/>
          <w:b/>
          <w:highlight w:val="yellow"/>
          <w:lang w:val="ru-RU"/>
        </w:rPr>
        <w:t>Предлагаемая редакция</w:t>
      </w:r>
    </w:p>
    <w:p w14:paraId="3DCCC2ED" w14:textId="77777777" w:rsidR="00461932" w:rsidRPr="009F7842" w:rsidRDefault="00461932" w:rsidP="00461932">
      <w:pPr>
        <w:rPr>
          <w:rFonts w:ascii="Garamond" w:hAnsi="Garamond"/>
          <w:lang w:val="ru-RU"/>
        </w:rPr>
      </w:pPr>
    </w:p>
    <w:p w14:paraId="735EC461" w14:textId="77777777" w:rsidR="00461932" w:rsidRPr="009F7842" w:rsidRDefault="00461932" w:rsidP="00461932">
      <w:pPr>
        <w:tabs>
          <w:tab w:val="left" w:pos="7091"/>
        </w:tabs>
        <w:suppressAutoHyphens/>
        <w:spacing w:before="120" w:after="0" w:line="240" w:lineRule="auto"/>
        <w:jc w:val="right"/>
        <w:rPr>
          <w:rFonts w:ascii="Garamond" w:eastAsia="Times New Roman" w:hAnsi="Garamond" w:cs="Arial"/>
          <w:b/>
          <w:lang w:val="ru-RU" w:eastAsia="ru-RU"/>
        </w:rPr>
      </w:pPr>
      <w:r w:rsidRPr="009F7842">
        <w:rPr>
          <w:rFonts w:ascii="Garamond" w:eastAsia="Times New Roman" w:hAnsi="Garamond" w:cs="Garamond"/>
          <w:b/>
          <w:lang w:val="ru-RU" w:eastAsia="ru-RU"/>
        </w:rPr>
        <w:t>Приложение 5.4</w:t>
      </w:r>
    </w:p>
    <w:p w14:paraId="15A0A59E" w14:textId="77777777" w:rsidR="00461932" w:rsidRPr="009F7842" w:rsidRDefault="00461932" w:rsidP="00461932">
      <w:pPr>
        <w:tabs>
          <w:tab w:val="left" w:pos="7091"/>
        </w:tabs>
        <w:suppressAutoHyphens/>
        <w:spacing w:before="120" w:after="0" w:line="240" w:lineRule="auto"/>
        <w:jc w:val="right"/>
        <w:rPr>
          <w:rFonts w:ascii="Garamond" w:eastAsia="Times New Roman" w:hAnsi="Garamond" w:cs="Arial"/>
          <w:lang w:val="ru-RU" w:eastAsia="ru-RU"/>
        </w:rPr>
      </w:pPr>
    </w:p>
    <w:p w14:paraId="4EFE52EC" w14:textId="77777777" w:rsidR="00461932" w:rsidRPr="009F7842" w:rsidRDefault="00461932" w:rsidP="00461932">
      <w:pPr>
        <w:tabs>
          <w:tab w:val="left" w:pos="7091"/>
        </w:tabs>
        <w:suppressAutoHyphens/>
        <w:spacing w:before="120" w:after="0" w:line="240" w:lineRule="auto"/>
        <w:jc w:val="right"/>
        <w:rPr>
          <w:rFonts w:ascii="Garamond" w:eastAsia="Times New Roman" w:hAnsi="Garamond" w:cs="Arial"/>
          <w:lang w:val="ru-RU" w:eastAsia="ru-RU"/>
        </w:rPr>
      </w:pPr>
      <w:r w:rsidRPr="009F7842">
        <w:rPr>
          <w:rFonts w:ascii="Garamond" w:eastAsia="Times New Roman" w:hAnsi="Garamond" w:cs="Arial"/>
          <w:lang w:val="ru-RU" w:eastAsia="ru-RU"/>
        </w:rPr>
        <w:t>Председателю Правления</w:t>
      </w:r>
    </w:p>
    <w:p w14:paraId="0DC00E3D" w14:textId="77777777" w:rsidR="00461932" w:rsidRPr="009F7842" w:rsidRDefault="00461932" w:rsidP="00461932">
      <w:pPr>
        <w:tabs>
          <w:tab w:val="left" w:pos="7091"/>
        </w:tabs>
        <w:suppressAutoHyphens/>
        <w:spacing w:before="120" w:after="0" w:line="240" w:lineRule="auto"/>
        <w:jc w:val="right"/>
        <w:rPr>
          <w:rFonts w:ascii="Garamond" w:eastAsia="Times New Roman" w:hAnsi="Garamond" w:cs="Arial"/>
          <w:lang w:val="ru-RU" w:eastAsia="ru-RU"/>
        </w:rPr>
      </w:pPr>
      <w:r w:rsidRPr="009F7842">
        <w:rPr>
          <w:rFonts w:ascii="Garamond" w:eastAsia="Times New Roman" w:hAnsi="Garamond" w:cs="Arial"/>
          <w:lang w:val="ru-RU" w:eastAsia="ru-RU"/>
        </w:rPr>
        <w:tab/>
        <w:t>АО «ЦФР»</w:t>
      </w:r>
    </w:p>
    <w:p w14:paraId="1BEF0038" w14:textId="77777777" w:rsidR="00461932" w:rsidRPr="009F7842" w:rsidRDefault="00461932" w:rsidP="00461932">
      <w:pPr>
        <w:tabs>
          <w:tab w:val="left" w:pos="7091"/>
        </w:tabs>
        <w:suppressAutoHyphens/>
        <w:spacing w:before="120" w:after="0" w:line="240" w:lineRule="auto"/>
        <w:jc w:val="right"/>
        <w:rPr>
          <w:rFonts w:ascii="Garamond" w:eastAsia="Times New Roman" w:hAnsi="Garamond" w:cs="Arial"/>
          <w:lang w:val="ru-RU" w:eastAsia="ru-RU"/>
        </w:rPr>
      </w:pPr>
      <w:r w:rsidRPr="009F7842">
        <w:rPr>
          <w:rFonts w:ascii="Garamond" w:eastAsia="Times New Roman" w:hAnsi="Garamond" w:cs="Arial"/>
          <w:lang w:val="ru-RU" w:eastAsia="ru-RU"/>
        </w:rPr>
        <w:t>_____________________</w:t>
      </w:r>
    </w:p>
    <w:p w14:paraId="3AE837D1" w14:textId="77777777" w:rsidR="00461932" w:rsidRPr="009F7842" w:rsidRDefault="00461932" w:rsidP="00461932">
      <w:pPr>
        <w:tabs>
          <w:tab w:val="left" w:pos="7091"/>
        </w:tabs>
        <w:suppressAutoHyphens/>
        <w:spacing w:before="120" w:after="0" w:line="240" w:lineRule="auto"/>
        <w:jc w:val="right"/>
        <w:rPr>
          <w:rFonts w:ascii="Garamond" w:eastAsia="Times New Roman" w:hAnsi="Garamond" w:cs="Arial"/>
          <w:lang w:val="ru-RU" w:eastAsia="ru-RU"/>
        </w:rPr>
      </w:pPr>
    </w:p>
    <w:p w14:paraId="79B20DBC" w14:textId="77777777" w:rsidR="00461932" w:rsidRPr="009F7842" w:rsidRDefault="00461932" w:rsidP="00461932">
      <w:pPr>
        <w:widowControl w:val="0"/>
        <w:tabs>
          <w:tab w:val="left" w:pos="7091"/>
        </w:tabs>
        <w:suppressAutoHyphens/>
        <w:spacing w:before="120" w:after="120" w:line="240" w:lineRule="auto"/>
        <w:jc w:val="right"/>
        <w:rPr>
          <w:rFonts w:ascii="Garamond" w:eastAsia="Times New Roman" w:hAnsi="Garamond" w:cs="Arial"/>
          <w:lang w:val="ru-RU" w:eastAsia="ru-RU"/>
        </w:rPr>
      </w:pPr>
      <w:r w:rsidRPr="009F7842">
        <w:rPr>
          <w:rFonts w:ascii="Garamond" w:eastAsia="Times New Roman" w:hAnsi="Garamond" w:cs="Arial"/>
          <w:lang w:val="ru-RU" w:eastAsia="ru-RU"/>
        </w:rPr>
        <w:t>Председателю Правления</w:t>
      </w:r>
    </w:p>
    <w:p w14:paraId="3EC5EA12" w14:textId="77777777" w:rsidR="00461932" w:rsidRPr="009F7842" w:rsidRDefault="00461932" w:rsidP="00461932">
      <w:pPr>
        <w:tabs>
          <w:tab w:val="left" w:pos="7091"/>
        </w:tabs>
        <w:suppressAutoHyphens/>
        <w:spacing w:before="120" w:after="0" w:line="240" w:lineRule="auto"/>
        <w:jc w:val="right"/>
        <w:rPr>
          <w:rFonts w:ascii="Garamond" w:eastAsia="Times New Roman" w:hAnsi="Garamond" w:cs="Arial"/>
          <w:lang w:val="ru-RU" w:eastAsia="ru-RU"/>
        </w:rPr>
      </w:pPr>
      <w:r w:rsidRPr="009F7842">
        <w:rPr>
          <w:rFonts w:ascii="Garamond" w:eastAsia="Times New Roman" w:hAnsi="Garamond" w:cs="Arial"/>
          <w:lang w:val="ru-RU" w:eastAsia="ru-RU"/>
        </w:rPr>
        <w:t>АО «АТС»</w:t>
      </w:r>
    </w:p>
    <w:p w14:paraId="49B18948" w14:textId="77777777" w:rsidR="00461932" w:rsidRPr="009F7842" w:rsidRDefault="00461932" w:rsidP="00461932">
      <w:pPr>
        <w:tabs>
          <w:tab w:val="left" w:pos="7091"/>
        </w:tabs>
        <w:suppressAutoHyphens/>
        <w:spacing w:before="120" w:after="0" w:line="240" w:lineRule="auto"/>
        <w:jc w:val="right"/>
        <w:rPr>
          <w:rFonts w:ascii="Garamond" w:eastAsia="Times New Roman" w:hAnsi="Garamond" w:cs="Arial"/>
          <w:lang w:val="ru-RU" w:eastAsia="ru-RU"/>
        </w:rPr>
      </w:pPr>
      <w:r w:rsidRPr="009F7842">
        <w:rPr>
          <w:rFonts w:ascii="Garamond" w:eastAsia="Times New Roman" w:hAnsi="Garamond" w:cs="Arial"/>
          <w:lang w:val="ru-RU" w:eastAsia="ru-RU"/>
        </w:rPr>
        <w:t>_____________________</w:t>
      </w:r>
    </w:p>
    <w:p w14:paraId="3AEC79B4" w14:textId="77777777" w:rsidR="00461932" w:rsidRPr="009F7842" w:rsidRDefault="00461932" w:rsidP="00461932">
      <w:pPr>
        <w:tabs>
          <w:tab w:val="left" w:pos="7091"/>
        </w:tabs>
        <w:suppressAutoHyphens/>
        <w:spacing w:before="120" w:after="0" w:line="240" w:lineRule="auto"/>
        <w:rPr>
          <w:rFonts w:ascii="Garamond" w:eastAsia="Times New Roman" w:hAnsi="Garamond" w:cs="Arial"/>
          <w:b/>
          <w:i/>
          <w:lang w:val="ru-RU" w:eastAsia="ru-RU"/>
        </w:rPr>
      </w:pPr>
    </w:p>
    <w:p w14:paraId="1D05D379" w14:textId="77777777" w:rsidR="00461932" w:rsidRPr="009F7842" w:rsidRDefault="00461932" w:rsidP="00461932">
      <w:pPr>
        <w:tabs>
          <w:tab w:val="left" w:pos="7091"/>
        </w:tabs>
        <w:suppressAutoHyphens/>
        <w:spacing w:before="120" w:after="0" w:line="240" w:lineRule="auto"/>
        <w:rPr>
          <w:rFonts w:ascii="Garamond" w:eastAsia="Times New Roman" w:hAnsi="Garamond" w:cs="Arial"/>
          <w:b/>
          <w:i/>
          <w:lang w:val="ru-RU" w:eastAsia="ru-RU"/>
        </w:rPr>
      </w:pPr>
    </w:p>
    <w:p w14:paraId="038E7DB6" w14:textId="77777777" w:rsidR="00461932" w:rsidRPr="009F7842" w:rsidRDefault="00461932" w:rsidP="00461932">
      <w:pPr>
        <w:tabs>
          <w:tab w:val="left" w:pos="7091"/>
        </w:tabs>
        <w:suppressAutoHyphens/>
        <w:spacing w:before="120" w:after="0" w:line="240" w:lineRule="auto"/>
        <w:rPr>
          <w:rFonts w:ascii="Garamond" w:eastAsia="Times New Roman" w:hAnsi="Garamond" w:cs="Arial"/>
          <w:b/>
          <w:i/>
          <w:lang w:val="ru-RU" w:eastAsia="ru-RU"/>
        </w:rPr>
      </w:pPr>
      <w:r w:rsidRPr="009F7842">
        <w:rPr>
          <w:rFonts w:ascii="Garamond" w:eastAsia="Times New Roman" w:hAnsi="Garamond" w:cs="Arial"/>
          <w:b/>
          <w:i/>
          <w:lang w:val="ru-RU" w:eastAsia="ru-RU"/>
        </w:rPr>
        <w:t xml:space="preserve">Уведомление о намерении заключить </w:t>
      </w:r>
    </w:p>
    <w:p w14:paraId="0C795DCD" w14:textId="77777777" w:rsidR="00461932" w:rsidRPr="009F7842" w:rsidRDefault="00461932" w:rsidP="00461932">
      <w:pPr>
        <w:tabs>
          <w:tab w:val="left" w:pos="7091"/>
        </w:tabs>
        <w:suppressAutoHyphens/>
        <w:spacing w:before="120" w:after="0" w:line="240" w:lineRule="auto"/>
        <w:rPr>
          <w:rFonts w:ascii="Garamond" w:eastAsia="Times New Roman" w:hAnsi="Garamond" w:cs="Arial"/>
          <w:lang w:val="ru-RU" w:eastAsia="ru-RU"/>
        </w:rPr>
      </w:pPr>
      <w:r w:rsidRPr="009F7842">
        <w:rPr>
          <w:rFonts w:ascii="Garamond" w:eastAsia="Times New Roman" w:hAnsi="Garamond" w:cs="Arial"/>
          <w:b/>
          <w:i/>
          <w:lang w:val="ru-RU" w:eastAsia="ru-RU"/>
        </w:rPr>
        <w:t>договор коммерческого представительства</w:t>
      </w:r>
    </w:p>
    <w:p w14:paraId="27103B2B" w14:textId="77777777" w:rsidR="00461932" w:rsidRPr="009F7842" w:rsidRDefault="00461932" w:rsidP="00461932">
      <w:pPr>
        <w:tabs>
          <w:tab w:val="left" w:pos="7091"/>
        </w:tabs>
        <w:suppressAutoHyphens/>
        <w:spacing w:before="120" w:after="0" w:line="240" w:lineRule="auto"/>
        <w:rPr>
          <w:rFonts w:ascii="Garamond" w:eastAsia="Times New Roman" w:hAnsi="Garamond" w:cs="Arial"/>
          <w:b/>
          <w:u w:val="single"/>
          <w:lang w:val="ru-RU" w:eastAsia="ru-RU"/>
        </w:rPr>
      </w:pPr>
    </w:p>
    <w:p w14:paraId="34BAB537" w14:textId="77777777" w:rsidR="00461932" w:rsidRPr="009F7842" w:rsidRDefault="00461932" w:rsidP="00461932">
      <w:pPr>
        <w:suppressAutoHyphens/>
        <w:spacing w:before="120" w:after="0" w:line="240" w:lineRule="auto"/>
        <w:jc w:val="both"/>
        <w:rPr>
          <w:rFonts w:ascii="Garamond" w:eastAsia="Batang" w:hAnsi="Garamond" w:cs="Garamond"/>
          <w:lang w:val="ru-RU" w:eastAsia="ar-SA"/>
        </w:rPr>
      </w:pPr>
      <w:r w:rsidRPr="009F7842">
        <w:rPr>
          <w:rFonts w:ascii="Garamond" w:eastAsia="Batang" w:hAnsi="Garamond" w:cs="Garamond"/>
          <w:i/>
          <w:lang w:val="ru-RU" w:eastAsia="ar-SA"/>
        </w:rPr>
        <w:t>Вариант 1:</w:t>
      </w:r>
    </w:p>
    <w:p w14:paraId="79C6DB97" w14:textId="77777777" w:rsidR="00461932" w:rsidRPr="009F7842" w:rsidRDefault="00461932" w:rsidP="00461932">
      <w:pPr>
        <w:tabs>
          <w:tab w:val="left" w:pos="7091"/>
        </w:tabs>
        <w:suppressAutoHyphens/>
        <w:spacing w:before="120" w:after="0" w:line="240" w:lineRule="auto"/>
        <w:rPr>
          <w:rFonts w:ascii="Garamond" w:eastAsia="Times New Roman" w:hAnsi="Garamond" w:cs="Arial"/>
          <w:lang w:val="ru-RU" w:eastAsia="ru-RU"/>
        </w:rPr>
      </w:pPr>
    </w:p>
    <w:p w14:paraId="5CE31D2D" w14:textId="77777777" w:rsidR="00461932" w:rsidRPr="009F7842" w:rsidRDefault="00461932" w:rsidP="00461932">
      <w:pPr>
        <w:tabs>
          <w:tab w:val="left" w:pos="7091"/>
        </w:tabs>
        <w:suppressAutoHyphens/>
        <w:spacing w:before="120" w:after="0" w:line="240" w:lineRule="auto"/>
        <w:rPr>
          <w:rFonts w:ascii="Garamond" w:eastAsia="Times New Roman" w:hAnsi="Garamond" w:cs="Arial"/>
          <w:lang w:val="ru-RU" w:eastAsia="ru-RU"/>
        </w:rPr>
      </w:pPr>
    </w:p>
    <w:p w14:paraId="0FE321CA" w14:textId="77777777" w:rsidR="00461932" w:rsidRPr="009F7842" w:rsidRDefault="00461932" w:rsidP="00461932">
      <w:pPr>
        <w:suppressAutoHyphens/>
        <w:spacing w:before="120" w:after="0" w:line="240" w:lineRule="auto"/>
        <w:jc w:val="both"/>
        <w:rPr>
          <w:rFonts w:ascii="Garamond" w:eastAsia="Batang" w:hAnsi="Garamond" w:cs="Calibri"/>
          <w:lang w:val="ru-RU" w:eastAsia="ar-SA"/>
        </w:rPr>
      </w:pPr>
      <w:r w:rsidRPr="009F7842">
        <w:rPr>
          <w:rFonts w:ascii="Garamond" w:eastAsia="Times New Roman" w:hAnsi="Garamond" w:cs="Arial"/>
          <w:lang w:val="ru-RU" w:eastAsia="ru-RU"/>
        </w:rPr>
        <w:tab/>
        <w:t>Настоящим ___________________ (</w:t>
      </w:r>
      <w:r w:rsidRPr="009F7842">
        <w:rPr>
          <w:rFonts w:ascii="Garamond" w:eastAsia="Times New Roman" w:hAnsi="Garamond" w:cs="Arial"/>
          <w:i/>
          <w:lang w:val="ru-RU" w:eastAsia="ru-RU"/>
        </w:rPr>
        <w:t>наименование и ИНН поручителя</w:t>
      </w:r>
      <w:r w:rsidRPr="009F7842">
        <w:rPr>
          <w:rFonts w:ascii="Garamond" w:eastAsia="Times New Roman" w:hAnsi="Garamond" w:cs="Arial"/>
          <w:lang w:val="ru-RU" w:eastAsia="ru-RU"/>
        </w:rPr>
        <w:t xml:space="preserve">) выражает свое намерение заключить </w:t>
      </w:r>
      <w:r w:rsidRPr="009F7842">
        <w:rPr>
          <w:rFonts w:ascii="Garamond" w:eastAsia="Batang" w:hAnsi="Garamond" w:cs="Garamond"/>
          <w:i/>
          <w:lang w:val="ru-RU"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w:t>
      </w:r>
      <w:r w:rsidRPr="009F7842">
        <w:rPr>
          <w:rFonts w:ascii="Garamond" w:eastAsia="Batang" w:hAnsi="Garamond" w:cs="Garamond"/>
          <w:lang w:val="ru-RU" w:eastAsia="ar-SA"/>
        </w:rPr>
        <w:t xml:space="preserve">(Приложение № Д 6.8.1 к </w:t>
      </w:r>
      <w:r w:rsidRPr="009F7842">
        <w:rPr>
          <w:rFonts w:ascii="Garamond" w:eastAsia="Batang" w:hAnsi="Garamond" w:cs="Garamond"/>
          <w:i/>
          <w:lang w:val="ru-RU" w:eastAsia="ar-SA"/>
        </w:rPr>
        <w:t>Договору о присоединении к торговой системе оптового рынка</w:t>
      </w:r>
      <w:r w:rsidRPr="009F7842">
        <w:rPr>
          <w:rFonts w:ascii="Garamond" w:eastAsia="Batang" w:hAnsi="Garamond" w:cs="Garamond"/>
          <w:lang w:val="ru-RU" w:eastAsia="ar-SA"/>
        </w:rPr>
        <w:t>)</w:t>
      </w:r>
      <w:r w:rsidRPr="009F7842">
        <w:rPr>
          <w:rFonts w:ascii="Garamond" w:eastAsia="Times New Roman" w:hAnsi="Garamond" w:cs="Arial"/>
          <w:lang w:val="ru-RU" w:eastAsia="ru-RU"/>
        </w:rPr>
        <w:t xml:space="preserve"> </w:t>
      </w:r>
      <w:r w:rsidRPr="009F7842">
        <w:rPr>
          <w:rFonts w:ascii="Garamond" w:eastAsia="Batang" w:hAnsi="Garamond" w:cs="Calibri"/>
          <w:lang w:val="ru-RU" w:eastAsia="ar-SA"/>
        </w:rPr>
        <w:t>для обеспечения исполнения обязательств по оплате неустоек (штрафов, пени) ______________________________ (</w:t>
      </w:r>
      <w:r w:rsidRPr="009F7842">
        <w:rPr>
          <w:rFonts w:ascii="Garamond" w:eastAsia="Batang" w:hAnsi="Garamond" w:cs="Calibri"/>
          <w:i/>
          <w:lang w:val="ru-RU" w:eastAsia="ar-SA"/>
        </w:rPr>
        <w:t>наименование поставщика по ДПМ ВИЭ</w:t>
      </w:r>
      <w:r w:rsidRPr="009F7842">
        <w:rPr>
          <w:rFonts w:ascii="Garamond" w:eastAsia="Batang" w:hAnsi="Garamond" w:cs="Calibri"/>
          <w:lang w:val="ru-RU"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9F7842">
        <w:rPr>
          <w:rFonts w:ascii="Garamond" w:eastAsia="Batang" w:hAnsi="Garamond" w:cs="Calibri"/>
          <w:i/>
          <w:iCs/>
          <w:lang w:val="ru-RU" w:eastAsia="ar-SA"/>
        </w:rPr>
        <w:t>указывается ценовая зона и субъект РФ</w:t>
      </w:r>
      <w:r w:rsidRPr="009F7842">
        <w:rPr>
          <w:rFonts w:ascii="Garamond" w:eastAsia="Batang" w:hAnsi="Garamond" w:cs="Calibri"/>
          <w:lang w:val="ru-RU" w:eastAsia="ar-SA"/>
        </w:rPr>
        <w:t>) и соответствующего следующим идентификационным параметрам: _____________ (</w:t>
      </w:r>
      <w:r w:rsidRPr="009F7842">
        <w:rPr>
          <w:rFonts w:ascii="Garamond" w:eastAsia="Batang" w:hAnsi="Garamond" w:cs="Calibri"/>
          <w:i/>
          <w:iCs/>
          <w:lang w:val="ru-RU" w:eastAsia="ar-SA"/>
        </w:rPr>
        <w:t>указывается код ГТП и вид генерирующего объекта</w:t>
      </w:r>
      <w:r w:rsidRPr="009F7842">
        <w:rPr>
          <w:rFonts w:ascii="Garamond" w:eastAsia="Batang" w:hAnsi="Garamond" w:cs="Calibri"/>
          <w:lang w:val="ru-RU" w:eastAsia="ar-SA"/>
        </w:rPr>
        <w:t>).</w:t>
      </w:r>
    </w:p>
    <w:p w14:paraId="1793FF14" w14:textId="77777777" w:rsidR="00461932" w:rsidRPr="009F7842" w:rsidRDefault="00461932" w:rsidP="00461932">
      <w:pPr>
        <w:suppressAutoHyphens/>
        <w:spacing w:before="120" w:after="0" w:line="240" w:lineRule="auto"/>
        <w:ind w:firstLine="708"/>
        <w:jc w:val="both"/>
        <w:rPr>
          <w:rFonts w:ascii="Garamond" w:eastAsia="Batang" w:hAnsi="Garamond" w:cs="Calibri"/>
          <w:lang w:val="ru-RU" w:eastAsia="ru-RU"/>
        </w:rPr>
      </w:pPr>
      <w:r w:rsidRPr="009F7842">
        <w:rPr>
          <w:rFonts w:ascii="Garamond" w:eastAsia="Batang" w:hAnsi="Garamond" w:cs="Calibri"/>
          <w:lang w:val="ru-RU" w:eastAsia="ar-SA"/>
        </w:rPr>
        <w:t>Срок действия договоров поручительства: _______________ (</w:t>
      </w:r>
      <w:r w:rsidRPr="009F7842">
        <w:rPr>
          <w:rFonts w:ascii="Garamond" w:eastAsia="Batang" w:hAnsi="Garamond" w:cs="Calibri"/>
          <w:i/>
          <w:iCs/>
          <w:lang w:val="ru-RU" w:eastAsia="ar-SA"/>
        </w:rPr>
        <w:t xml:space="preserve">указывается количество месяцев: 11 </w:t>
      </w:r>
      <w:r w:rsidRPr="009F7842">
        <w:rPr>
          <w:rFonts w:ascii="Garamond" w:eastAsia="Batang" w:hAnsi="Garamond" w:cs="Calibri"/>
          <w:i/>
          <w:iCs/>
          <w:highlight w:val="yellow"/>
          <w:lang w:val="ru-RU" w:eastAsia="ar-SA"/>
        </w:rPr>
        <w:t>(при предоставлении обеспечения в целях участия в ОПВ)</w:t>
      </w:r>
      <w:r w:rsidRPr="009F7842">
        <w:rPr>
          <w:rFonts w:ascii="Garamond" w:eastAsia="Batang" w:hAnsi="Garamond" w:cs="Calibri"/>
          <w:i/>
          <w:iCs/>
          <w:lang w:val="ru-RU" w:eastAsia="ar-SA"/>
        </w:rPr>
        <w:t xml:space="preserve">, 19 </w:t>
      </w:r>
      <w:r w:rsidRPr="009F7842">
        <w:rPr>
          <w:rFonts w:ascii="Garamond" w:eastAsia="Batang" w:hAnsi="Garamond" w:cs="Calibri"/>
          <w:i/>
          <w:iCs/>
          <w:highlight w:val="yellow"/>
          <w:lang w:val="ru-RU" w:eastAsia="ar-SA"/>
        </w:rPr>
        <w:t>(при предоставлении первоначального дополнительного обеспечения)</w:t>
      </w:r>
      <w:r w:rsidRPr="009F7842">
        <w:rPr>
          <w:rFonts w:ascii="Garamond" w:eastAsia="Batang" w:hAnsi="Garamond" w:cs="Calibri"/>
          <w:i/>
          <w:iCs/>
          <w:lang w:val="ru-RU" w:eastAsia="ar-SA"/>
        </w:rPr>
        <w:t xml:space="preserve"> или 27 </w:t>
      </w:r>
      <w:r w:rsidRPr="009F7842">
        <w:rPr>
          <w:rFonts w:ascii="Garamond" w:eastAsia="Batang" w:hAnsi="Garamond" w:cs="Calibri"/>
          <w:i/>
          <w:iCs/>
          <w:highlight w:val="yellow"/>
          <w:lang w:val="ru-RU" w:eastAsia="ar-SA"/>
        </w:rPr>
        <w:t>(при предоставлении повторного дополнительного обеспечения</w:t>
      </w:r>
      <w:r w:rsidRPr="009F7842">
        <w:rPr>
          <w:rFonts w:ascii="Garamond" w:eastAsia="Batang" w:hAnsi="Garamond" w:cs="Calibri"/>
          <w:lang w:val="ru-RU" w:eastAsia="ar-SA"/>
        </w:rPr>
        <w:t>) с даты начала поставки мощности по ДПМ ВИЭ.</w:t>
      </w:r>
    </w:p>
    <w:p w14:paraId="23AD5AB0" w14:textId="77777777" w:rsidR="00461932" w:rsidRPr="009F7842" w:rsidRDefault="00461932" w:rsidP="00461932">
      <w:pPr>
        <w:suppressAutoHyphens/>
        <w:spacing w:before="120" w:after="0" w:line="240" w:lineRule="auto"/>
        <w:ind w:firstLine="708"/>
        <w:jc w:val="both"/>
        <w:rPr>
          <w:rFonts w:ascii="Garamond" w:eastAsia="Batang" w:hAnsi="Garamond" w:cs="Calibri"/>
          <w:lang w:val="ru-RU" w:eastAsia="ar-SA"/>
        </w:rPr>
      </w:pPr>
      <w:r w:rsidRPr="009F7842">
        <w:rPr>
          <w:rFonts w:ascii="Garamond" w:eastAsia="Batang" w:hAnsi="Garamond" w:cs="Calibri"/>
          <w:lang w:val="ru-RU"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имени________ (</w:t>
      </w:r>
      <w:r w:rsidRPr="009F7842">
        <w:rPr>
          <w:rFonts w:ascii="Garamond" w:eastAsia="Batang" w:hAnsi="Garamond" w:cs="Calibri"/>
          <w:i/>
          <w:iCs/>
          <w:lang w:val="ru-RU" w:eastAsia="ar-SA"/>
        </w:rPr>
        <w:t>наименование и ИНН поручителя</w:t>
      </w:r>
      <w:r w:rsidRPr="009F7842">
        <w:rPr>
          <w:rFonts w:ascii="Garamond" w:eastAsia="Batang" w:hAnsi="Garamond" w:cs="Calibri"/>
          <w:lang w:val="ru-RU" w:eastAsia="ar-SA"/>
        </w:rPr>
        <w:t>) во исполнение договора коммерческого представительства , не должен превышать 22 %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4C7CE329" w14:textId="77777777" w:rsidR="00461932" w:rsidRPr="009F7842" w:rsidRDefault="00461932" w:rsidP="00461932">
      <w:pPr>
        <w:tabs>
          <w:tab w:val="left" w:pos="851"/>
        </w:tabs>
        <w:suppressAutoHyphens/>
        <w:spacing w:before="120" w:after="0" w:line="240" w:lineRule="auto"/>
        <w:jc w:val="both"/>
        <w:rPr>
          <w:rFonts w:ascii="Garamond" w:eastAsia="Times New Roman" w:hAnsi="Garamond" w:cs="Arial"/>
          <w:lang w:val="ru-RU" w:eastAsia="ru-RU"/>
        </w:rPr>
      </w:pPr>
    </w:p>
    <w:p w14:paraId="6E2371D6" w14:textId="77777777" w:rsidR="00461932" w:rsidRPr="009F7842" w:rsidRDefault="00461932" w:rsidP="00461932">
      <w:pPr>
        <w:tabs>
          <w:tab w:val="left" w:pos="851"/>
        </w:tabs>
        <w:suppressAutoHyphens/>
        <w:spacing w:before="120" w:after="0" w:line="240" w:lineRule="auto"/>
        <w:rPr>
          <w:rFonts w:ascii="Garamond" w:eastAsia="Times New Roman" w:hAnsi="Garamond" w:cs="Arial"/>
          <w:lang w:val="ru-RU" w:eastAsia="ru-RU"/>
        </w:rPr>
      </w:pPr>
    </w:p>
    <w:p w14:paraId="60D305B1" w14:textId="77777777" w:rsidR="00461932" w:rsidRPr="009F7842" w:rsidRDefault="00461932" w:rsidP="00461932">
      <w:pPr>
        <w:suppressAutoHyphens/>
        <w:spacing w:before="120" w:after="0" w:line="240" w:lineRule="auto"/>
        <w:jc w:val="both"/>
        <w:rPr>
          <w:rFonts w:ascii="Garamond" w:eastAsia="Batang" w:hAnsi="Garamond" w:cs="Garamond"/>
          <w:i/>
          <w:lang w:val="ru-RU" w:eastAsia="ar-SA"/>
        </w:rPr>
      </w:pPr>
      <w:r w:rsidRPr="009F7842">
        <w:rPr>
          <w:rFonts w:ascii="Garamond" w:eastAsia="Batang" w:hAnsi="Garamond" w:cs="Garamond"/>
          <w:i/>
          <w:lang w:val="ru-RU" w:eastAsia="ar-SA"/>
        </w:rPr>
        <w:t>(заполняется в случае, если ДПМ ВИЭ заключены по итогам ОПВ, проводимых после 1 января 2021 года и до 1 ноября 2024 года)</w:t>
      </w:r>
    </w:p>
    <w:p w14:paraId="1A8E4752" w14:textId="77777777" w:rsidR="00461932" w:rsidRPr="009F7842" w:rsidRDefault="00461932" w:rsidP="00461932">
      <w:pPr>
        <w:tabs>
          <w:tab w:val="left" w:pos="7091"/>
        </w:tabs>
        <w:suppressAutoHyphens/>
        <w:spacing w:before="120" w:after="0" w:line="240" w:lineRule="auto"/>
        <w:rPr>
          <w:rFonts w:ascii="Garamond" w:eastAsia="Times New Roman" w:hAnsi="Garamond" w:cs="Arial"/>
          <w:b/>
          <w:u w:val="single"/>
          <w:lang w:val="ru-RU" w:eastAsia="ru-RU"/>
        </w:rPr>
      </w:pPr>
    </w:p>
    <w:p w14:paraId="5F52DD78" w14:textId="77777777" w:rsidR="00461932" w:rsidRPr="009F7842" w:rsidRDefault="00461932" w:rsidP="00461932">
      <w:pPr>
        <w:suppressAutoHyphens/>
        <w:spacing w:before="120" w:after="0" w:line="240" w:lineRule="auto"/>
        <w:jc w:val="both"/>
        <w:rPr>
          <w:rFonts w:ascii="Garamond" w:eastAsia="Batang" w:hAnsi="Garamond" w:cs="Garamond"/>
          <w:i/>
          <w:lang w:val="ru-RU" w:eastAsia="ar-SA"/>
        </w:rPr>
      </w:pPr>
      <w:r w:rsidRPr="009F7842">
        <w:rPr>
          <w:rFonts w:ascii="Garamond" w:eastAsia="Batang" w:hAnsi="Garamond" w:cs="Garamond"/>
          <w:i/>
          <w:lang w:val="ru-RU" w:eastAsia="ar-SA"/>
        </w:rPr>
        <w:t>Вариант 2:</w:t>
      </w:r>
    </w:p>
    <w:p w14:paraId="090725C8" w14:textId="77777777" w:rsidR="00461932" w:rsidRPr="009F7842" w:rsidRDefault="00461932" w:rsidP="00461932">
      <w:pPr>
        <w:tabs>
          <w:tab w:val="left" w:pos="7091"/>
        </w:tabs>
        <w:suppressAutoHyphens/>
        <w:spacing w:before="120" w:after="0" w:line="240" w:lineRule="auto"/>
        <w:rPr>
          <w:rFonts w:ascii="Garamond" w:eastAsia="Times New Roman" w:hAnsi="Garamond" w:cs="Arial"/>
          <w:b/>
          <w:i/>
          <w:lang w:val="ru-RU" w:eastAsia="ru-RU"/>
        </w:rPr>
      </w:pPr>
    </w:p>
    <w:p w14:paraId="72410D52" w14:textId="77777777" w:rsidR="00461932" w:rsidRPr="009F7842" w:rsidRDefault="00461932" w:rsidP="00461932">
      <w:pPr>
        <w:suppressAutoHyphens/>
        <w:spacing w:before="120" w:after="0" w:line="240" w:lineRule="auto"/>
        <w:jc w:val="both"/>
        <w:rPr>
          <w:rFonts w:ascii="Garamond" w:eastAsia="Batang" w:hAnsi="Garamond" w:cs="Calibri"/>
          <w:lang w:val="ru-RU" w:eastAsia="ar-SA"/>
        </w:rPr>
      </w:pPr>
      <w:r w:rsidRPr="009F7842">
        <w:rPr>
          <w:rFonts w:ascii="Garamond" w:eastAsia="Times New Roman" w:hAnsi="Garamond" w:cs="Arial"/>
          <w:lang w:val="ru-RU" w:eastAsia="ru-RU"/>
        </w:rPr>
        <w:tab/>
        <w:t>Настоящим ___________________ (</w:t>
      </w:r>
      <w:r w:rsidRPr="009F7842">
        <w:rPr>
          <w:rFonts w:ascii="Garamond" w:eastAsia="Times New Roman" w:hAnsi="Garamond" w:cs="Arial"/>
          <w:i/>
          <w:lang w:val="ru-RU" w:eastAsia="ru-RU"/>
        </w:rPr>
        <w:t>наименование и ИНН поручителя</w:t>
      </w:r>
      <w:r w:rsidRPr="009F7842">
        <w:rPr>
          <w:rFonts w:ascii="Garamond" w:eastAsia="Times New Roman" w:hAnsi="Garamond" w:cs="Arial"/>
          <w:lang w:val="ru-RU" w:eastAsia="ru-RU"/>
        </w:rPr>
        <w:t xml:space="preserve">) выражает свое намерение заключить </w:t>
      </w:r>
      <w:r w:rsidRPr="009F7842">
        <w:rPr>
          <w:rFonts w:ascii="Garamond" w:eastAsia="Batang" w:hAnsi="Garamond" w:cs="Garamond"/>
          <w:i/>
          <w:lang w:val="ru-RU"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w:t>
      </w:r>
      <w:r w:rsidRPr="009F7842">
        <w:rPr>
          <w:rFonts w:ascii="Garamond" w:eastAsia="Batang" w:hAnsi="Garamond" w:cs="Garamond"/>
          <w:lang w:val="ru-RU" w:eastAsia="ar-SA"/>
        </w:rPr>
        <w:t xml:space="preserve">(Приложение № Д 6.8.2 к </w:t>
      </w:r>
      <w:r w:rsidRPr="009F7842">
        <w:rPr>
          <w:rFonts w:ascii="Garamond" w:eastAsia="Batang" w:hAnsi="Garamond" w:cs="Garamond"/>
          <w:i/>
          <w:lang w:val="ru-RU" w:eastAsia="ar-SA"/>
        </w:rPr>
        <w:t>Договору о присоединении к торговой системе оптового рынка</w:t>
      </w:r>
      <w:r w:rsidRPr="009F7842">
        <w:rPr>
          <w:rFonts w:ascii="Garamond" w:eastAsia="Batang" w:hAnsi="Garamond" w:cs="Garamond"/>
          <w:lang w:val="ru-RU" w:eastAsia="ar-SA"/>
        </w:rPr>
        <w:t>)</w:t>
      </w:r>
      <w:r w:rsidRPr="009F7842">
        <w:rPr>
          <w:rFonts w:ascii="Garamond" w:eastAsia="Times New Roman" w:hAnsi="Garamond" w:cs="Arial"/>
          <w:lang w:val="ru-RU" w:eastAsia="ru-RU"/>
        </w:rPr>
        <w:t xml:space="preserve"> </w:t>
      </w:r>
      <w:r w:rsidRPr="009F7842">
        <w:rPr>
          <w:rFonts w:ascii="Garamond" w:eastAsia="Batang" w:hAnsi="Garamond" w:cs="Calibri"/>
          <w:lang w:val="ru-RU" w:eastAsia="ar-SA"/>
        </w:rPr>
        <w:t>для обеспечения исполнения обязательств по оплате неустоек (штрафов, пени) ______________________________ (</w:t>
      </w:r>
      <w:r w:rsidRPr="009F7842">
        <w:rPr>
          <w:rFonts w:ascii="Garamond" w:eastAsia="Batang" w:hAnsi="Garamond" w:cs="Calibri"/>
          <w:i/>
          <w:lang w:val="ru-RU" w:eastAsia="ar-SA"/>
        </w:rPr>
        <w:t>наименование поставщика по ДПМ ВИЭ</w:t>
      </w:r>
      <w:r w:rsidRPr="009F7842">
        <w:rPr>
          <w:rFonts w:ascii="Garamond" w:eastAsia="Batang" w:hAnsi="Garamond" w:cs="Calibri"/>
          <w:lang w:val="ru-RU" w:eastAsia="ar-SA"/>
        </w:rPr>
        <w:t>) по ДПМ ВИЭ или иного лица, к которому в результате реорганизации указанного поставщика мощности перешли права и обязанности по ДПМ ВИЭ, заключенным в отношении объекта генерации, расположенного в _______ (</w:t>
      </w:r>
      <w:r w:rsidRPr="009F7842">
        <w:rPr>
          <w:rFonts w:ascii="Garamond" w:eastAsia="Batang" w:hAnsi="Garamond" w:cs="Calibri"/>
          <w:i/>
          <w:iCs/>
          <w:lang w:val="ru-RU" w:eastAsia="ar-SA"/>
        </w:rPr>
        <w:t>указывается ценовая зона и субъект РФ</w:t>
      </w:r>
      <w:r w:rsidRPr="009F7842">
        <w:rPr>
          <w:rFonts w:ascii="Garamond" w:eastAsia="Batang" w:hAnsi="Garamond" w:cs="Calibri"/>
          <w:lang w:val="ru-RU" w:eastAsia="ar-SA"/>
        </w:rPr>
        <w:t>) и соответствующего следующим идентификационным параметрам: _____________ (</w:t>
      </w:r>
      <w:r w:rsidRPr="009F7842">
        <w:rPr>
          <w:rFonts w:ascii="Garamond" w:eastAsia="Batang" w:hAnsi="Garamond" w:cs="Calibri"/>
          <w:i/>
          <w:iCs/>
          <w:lang w:val="ru-RU" w:eastAsia="ar-SA"/>
        </w:rPr>
        <w:t>указывается код ГТП и вид генерирующего объекта</w:t>
      </w:r>
      <w:r w:rsidRPr="009F7842">
        <w:rPr>
          <w:rFonts w:ascii="Garamond" w:eastAsia="Batang" w:hAnsi="Garamond" w:cs="Calibri"/>
          <w:lang w:val="ru-RU" w:eastAsia="ar-SA"/>
        </w:rPr>
        <w:t>).</w:t>
      </w:r>
    </w:p>
    <w:p w14:paraId="44A8EE50" w14:textId="77777777" w:rsidR="00461932" w:rsidRPr="009F7842" w:rsidRDefault="00461932" w:rsidP="00461932">
      <w:pPr>
        <w:suppressAutoHyphens/>
        <w:spacing w:before="120" w:after="0" w:line="240" w:lineRule="auto"/>
        <w:jc w:val="both"/>
        <w:rPr>
          <w:rFonts w:ascii="Garamond" w:eastAsia="Batang" w:hAnsi="Garamond" w:cs="Calibri"/>
          <w:lang w:val="ru-RU" w:eastAsia="ru-RU"/>
        </w:rPr>
      </w:pPr>
      <w:r w:rsidRPr="009F7842">
        <w:rPr>
          <w:rFonts w:ascii="Garamond" w:eastAsia="Batang" w:hAnsi="Garamond" w:cs="Calibri"/>
          <w:lang w:val="ru-RU" w:eastAsia="ar-SA"/>
        </w:rPr>
        <w:tab/>
        <w:t>Срок действия договоров поручительства: ________________ (</w:t>
      </w:r>
      <w:r w:rsidRPr="009F7842">
        <w:rPr>
          <w:rFonts w:ascii="Garamond" w:eastAsia="Batang" w:hAnsi="Garamond" w:cs="Calibri"/>
          <w:i/>
          <w:iCs/>
          <w:lang w:val="ru-RU" w:eastAsia="ar-SA"/>
        </w:rPr>
        <w:t xml:space="preserve">указывается количество месяцев: 9 </w:t>
      </w:r>
      <w:r w:rsidRPr="009F7842">
        <w:rPr>
          <w:rFonts w:ascii="Garamond" w:eastAsia="Batang" w:hAnsi="Garamond" w:cs="Calibri"/>
          <w:i/>
          <w:iCs/>
          <w:highlight w:val="yellow"/>
          <w:lang w:val="ru-RU" w:eastAsia="ar-SA"/>
        </w:rPr>
        <w:t>(при предоставлении обеспечения в целях участия в ОПВ)</w:t>
      </w:r>
      <w:r w:rsidRPr="009F7842">
        <w:rPr>
          <w:rFonts w:ascii="Garamond" w:eastAsia="Batang" w:hAnsi="Garamond" w:cs="Calibri"/>
          <w:i/>
          <w:iCs/>
          <w:lang w:val="ru-RU" w:eastAsia="ar-SA"/>
        </w:rPr>
        <w:t xml:space="preserve">, 15 </w:t>
      </w:r>
      <w:r w:rsidRPr="009F7842">
        <w:rPr>
          <w:rFonts w:ascii="Garamond" w:eastAsia="Batang" w:hAnsi="Garamond" w:cs="Calibri"/>
          <w:i/>
          <w:iCs/>
          <w:highlight w:val="yellow"/>
          <w:lang w:val="ru-RU" w:eastAsia="ar-SA"/>
        </w:rPr>
        <w:t>(при предоставлении первоначального дополнительного обеспечения)</w:t>
      </w:r>
      <w:r w:rsidRPr="009F7842">
        <w:rPr>
          <w:rFonts w:ascii="Garamond" w:eastAsia="Batang" w:hAnsi="Garamond" w:cs="Calibri"/>
          <w:i/>
          <w:iCs/>
          <w:lang w:val="ru-RU" w:eastAsia="ar-SA"/>
        </w:rPr>
        <w:t xml:space="preserve">, 21 </w:t>
      </w:r>
      <w:r w:rsidRPr="009F7842">
        <w:rPr>
          <w:rFonts w:ascii="Garamond" w:eastAsia="Batang" w:hAnsi="Garamond" w:cs="Calibri"/>
          <w:i/>
          <w:iCs/>
          <w:highlight w:val="yellow"/>
          <w:lang w:val="ru-RU" w:eastAsia="ar-SA"/>
        </w:rPr>
        <w:t>(при предоставлении повторного дополнительного обеспечения)</w:t>
      </w:r>
      <w:r w:rsidRPr="009F7842">
        <w:rPr>
          <w:rFonts w:ascii="Garamond" w:eastAsia="Batang" w:hAnsi="Garamond" w:cs="Calibri"/>
          <w:i/>
          <w:iCs/>
          <w:lang w:val="ru-RU" w:eastAsia="ar-SA"/>
        </w:rPr>
        <w:t xml:space="preserve"> или 27 </w:t>
      </w:r>
      <w:r w:rsidRPr="009F7842">
        <w:rPr>
          <w:rFonts w:ascii="Garamond" w:eastAsia="Batang" w:hAnsi="Garamond" w:cs="Calibri"/>
          <w:i/>
          <w:iCs/>
          <w:highlight w:val="yellow"/>
          <w:lang w:val="ru-RU" w:eastAsia="ar-SA"/>
        </w:rPr>
        <w:t>(при предоставлении дополнительного обеспечения в третий раз</w:t>
      </w:r>
      <w:r w:rsidRPr="009F7842">
        <w:rPr>
          <w:rFonts w:ascii="Garamond" w:eastAsia="Batang" w:hAnsi="Garamond" w:cs="Calibri"/>
          <w:lang w:val="ru-RU" w:eastAsia="ar-SA"/>
        </w:rPr>
        <w:t>) с даты начала поставки мощности по ДПМ ВИЭ.</w:t>
      </w:r>
    </w:p>
    <w:p w14:paraId="1FCB3FB7" w14:textId="77777777" w:rsidR="00461932" w:rsidRPr="009F7842" w:rsidRDefault="00461932" w:rsidP="00461932">
      <w:pPr>
        <w:suppressAutoHyphens/>
        <w:spacing w:before="120" w:after="0" w:line="240" w:lineRule="auto"/>
        <w:ind w:firstLine="708"/>
        <w:jc w:val="both"/>
        <w:rPr>
          <w:rFonts w:ascii="Garamond" w:eastAsia="Batang" w:hAnsi="Garamond" w:cs="Calibri"/>
          <w:lang w:val="ru-RU" w:eastAsia="ar-SA"/>
        </w:rPr>
      </w:pPr>
      <w:r w:rsidRPr="009F7842">
        <w:rPr>
          <w:rFonts w:ascii="Garamond" w:eastAsia="Batang" w:hAnsi="Garamond" w:cs="Calibri"/>
          <w:lang w:val="ru-RU" w:eastAsia="ar-SA"/>
        </w:rPr>
        <w:t>Объем ответственности поручителя: совокупный размер неустойки, обеспеченной всеми договорами поручительства, заключенными в отношении данного объекта генерации на указанный срок от имени ________ (</w:t>
      </w:r>
      <w:r w:rsidRPr="009F7842">
        <w:rPr>
          <w:rFonts w:ascii="Garamond" w:eastAsia="Batang" w:hAnsi="Garamond" w:cs="Calibri"/>
          <w:i/>
          <w:iCs/>
          <w:lang w:val="ru-RU" w:eastAsia="ar-SA"/>
        </w:rPr>
        <w:t>наименование и ИНН поручителя</w:t>
      </w:r>
      <w:r w:rsidRPr="009F7842">
        <w:rPr>
          <w:rFonts w:ascii="Garamond" w:eastAsia="Batang" w:hAnsi="Garamond" w:cs="Calibri"/>
          <w:lang w:val="ru-RU" w:eastAsia="ar-SA"/>
        </w:rPr>
        <w:t>) во исполнение договора коммерческого представительства, не должен превышать 16 % от произведения предельной величины эффективности генерирующего объекта, опубликованной Коммерческим оператором оптового рынка для проведения ОПВ, по результатам которого отобран указанный объект генерации, и планового годового объема производства электрической энергии, определенного по результатам ОПВ в отношении такого объекта генерации, но не превышающего ________ МВт∙ч.</w:t>
      </w:r>
    </w:p>
    <w:p w14:paraId="5358225A" w14:textId="77777777" w:rsidR="00461932" w:rsidRPr="009F7842" w:rsidRDefault="00461932" w:rsidP="00461932">
      <w:pPr>
        <w:tabs>
          <w:tab w:val="left" w:pos="851"/>
        </w:tabs>
        <w:suppressAutoHyphens/>
        <w:spacing w:before="120" w:after="0" w:line="240" w:lineRule="auto"/>
        <w:jc w:val="both"/>
        <w:rPr>
          <w:rFonts w:ascii="Garamond" w:eastAsia="Times New Roman" w:hAnsi="Garamond" w:cs="Arial"/>
          <w:lang w:val="ru-RU" w:eastAsia="ru-RU"/>
        </w:rPr>
      </w:pPr>
    </w:p>
    <w:p w14:paraId="772AAC7C" w14:textId="77777777" w:rsidR="00461932" w:rsidRPr="009F7842" w:rsidRDefault="00461932" w:rsidP="00461932">
      <w:pPr>
        <w:suppressAutoHyphens/>
        <w:spacing w:before="120" w:after="0" w:line="240" w:lineRule="auto"/>
        <w:jc w:val="both"/>
        <w:rPr>
          <w:rFonts w:ascii="Garamond" w:eastAsia="Batang" w:hAnsi="Garamond" w:cs="Garamond"/>
          <w:lang w:val="ru-RU" w:eastAsia="ar-SA"/>
        </w:rPr>
      </w:pPr>
      <w:r w:rsidRPr="009F7842">
        <w:rPr>
          <w:rFonts w:ascii="Garamond" w:eastAsia="Batang" w:hAnsi="Garamond" w:cs="Garamond"/>
          <w:i/>
          <w:lang w:val="ru-RU" w:eastAsia="ar-SA"/>
        </w:rPr>
        <w:t>(заполняется в случае, если ДПМ ВИЭ заключены по итогам ОПВ, проводимых после 1 ноября 2024 года)</w:t>
      </w:r>
    </w:p>
    <w:p w14:paraId="3B28106D" w14:textId="77777777" w:rsidR="00461932" w:rsidRPr="009F7842" w:rsidRDefault="00461932" w:rsidP="00461932">
      <w:pPr>
        <w:suppressAutoHyphens/>
        <w:spacing w:before="120" w:after="0" w:line="240" w:lineRule="auto"/>
        <w:rPr>
          <w:rFonts w:ascii="Garamond" w:eastAsia="Times New Roman" w:hAnsi="Garamond" w:cs="Arial"/>
          <w:lang w:val="ru-RU" w:eastAsia="ru-RU"/>
        </w:rPr>
      </w:pPr>
    </w:p>
    <w:tbl>
      <w:tblPr>
        <w:tblpPr w:leftFromText="180" w:rightFromText="180" w:vertAnchor="text" w:horzAnchor="margin" w:tblpXSpec="center" w:tblpY="159"/>
        <w:tblW w:w="10015" w:type="dxa"/>
        <w:tblLook w:val="00A0" w:firstRow="1" w:lastRow="0" w:firstColumn="1" w:lastColumn="0" w:noHBand="0" w:noVBand="0"/>
      </w:tblPr>
      <w:tblGrid>
        <w:gridCol w:w="5387"/>
        <w:gridCol w:w="4628"/>
      </w:tblGrid>
      <w:tr w:rsidR="00461932" w:rsidRPr="00767032" w14:paraId="27E7750D" w14:textId="77777777" w:rsidTr="00AA6261">
        <w:trPr>
          <w:trHeight w:val="2527"/>
        </w:trPr>
        <w:tc>
          <w:tcPr>
            <w:tcW w:w="5387" w:type="dxa"/>
          </w:tcPr>
          <w:p w14:paraId="0B0AF759" w14:textId="77777777" w:rsidR="00461932" w:rsidRPr="009F7842" w:rsidRDefault="00461932" w:rsidP="00AA6261">
            <w:pPr>
              <w:tabs>
                <w:tab w:val="left" w:pos="7091"/>
              </w:tabs>
              <w:suppressAutoHyphens/>
              <w:spacing w:before="120" w:after="0" w:line="240" w:lineRule="auto"/>
              <w:rPr>
                <w:rFonts w:ascii="Garamond" w:eastAsia="Times New Roman" w:hAnsi="Garamond" w:cs="Arial"/>
                <w:b/>
                <w:lang w:val="ru-RU" w:eastAsia="ru-RU"/>
              </w:rPr>
            </w:pPr>
            <w:r w:rsidRPr="009F7842">
              <w:rPr>
                <w:rFonts w:ascii="Garamond" w:eastAsia="Times New Roman" w:hAnsi="Garamond" w:cs="Arial"/>
                <w:b/>
                <w:lang w:val="ru-RU" w:eastAsia="ru-RU"/>
              </w:rPr>
              <w:t xml:space="preserve">Поручитель:                  </w:t>
            </w:r>
          </w:p>
          <w:p w14:paraId="3EBFCB54" w14:textId="77777777" w:rsidR="00461932" w:rsidRPr="009F7842" w:rsidRDefault="00461932" w:rsidP="00AA6261">
            <w:pPr>
              <w:tabs>
                <w:tab w:val="left" w:pos="7091"/>
              </w:tabs>
              <w:suppressAutoHyphens/>
              <w:spacing w:before="120" w:after="0" w:line="240" w:lineRule="auto"/>
              <w:rPr>
                <w:rFonts w:ascii="Garamond" w:eastAsia="Times New Roman" w:hAnsi="Garamond" w:cs="Arial"/>
                <w:b/>
                <w:lang w:val="ru-RU" w:eastAsia="ru-RU"/>
              </w:rPr>
            </w:pPr>
            <w:r w:rsidRPr="009F7842">
              <w:rPr>
                <w:rFonts w:ascii="Garamond" w:eastAsia="Times New Roman" w:hAnsi="Garamond" w:cs="Arial"/>
                <w:b/>
                <w:lang w:val="ru-RU" w:eastAsia="ru-RU"/>
              </w:rPr>
              <w:t xml:space="preserve">          </w:t>
            </w:r>
          </w:p>
          <w:p w14:paraId="5EE81F9E" w14:textId="77777777" w:rsidR="00461932" w:rsidRPr="009F7842" w:rsidRDefault="00461932" w:rsidP="00AA6261">
            <w:pPr>
              <w:tabs>
                <w:tab w:val="left" w:pos="7091"/>
              </w:tabs>
              <w:suppressAutoHyphens/>
              <w:spacing w:before="120" w:after="0" w:line="240" w:lineRule="auto"/>
              <w:rPr>
                <w:rFonts w:ascii="Garamond" w:eastAsia="Times New Roman" w:hAnsi="Garamond" w:cs="Arial"/>
                <w:lang w:val="ru-RU" w:eastAsia="ru-RU"/>
              </w:rPr>
            </w:pPr>
            <w:r w:rsidRPr="009F7842">
              <w:rPr>
                <w:rFonts w:ascii="Garamond" w:eastAsia="Times New Roman" w:hAnsi="Garamond" w:cs="Arial"/>
                <w:lang w:val="ru-RU" w:eastAsia="ru-RU"/>
              </w:rPr>
              <w:t>_______________________________</w:t>
            </w:r>
          </w:p>
          <w:p w14:paraId="0A11E2E4" w14:textId="77777777" w:rsidR="00461932" w:rsidRPr="009F7842" w:rsidRDefault="00461932" w:rsidP="00AA6261">
            <w:pPr>
              <w:tabs>
                <w:tab w:val="left" w:pos="7091"/>
              </w:tabs>
              <w:suppressAutoHyphens/>
              <w:spacing w:before="120" w:after="0" w:line="240" w:lineRule="auto"/>
              <w:ind w:left="-675"/>
              <w:rPr>
                <w:rFonts w:ascii="Garamond" w:eastAsia="Times New Roman" w:hAnsi="Garamond" w:cs="Arial"/>
                <w:i/>
                <w:lang w:val="ru-RU" w:eastAsia="ru-RU"/>
              </w:rPr>
            </w:pPr>
            <w:r w:rsidRPr="009F7842">
              <w:rPr>
                <w:rFonts w:ascii="Garamond" w:eastAsia="Times New Roman" w:hAnsi="Garamond" w:cs="Arial"/>
                <w:i/>
                <w:lang w:val="ru-RU" w:eastAsia="ru-RU"/>
              </w:rPr>
              <w:t xml:space="preserve">                                   должность</w:t>
            </w:r>
          </w:p>
          <w:p w14:paraId="6B3A0D48" w14:textId="77777777" w:rsidR="00461932" w:rsidRPr="009F7842" w:rsidRDefault="00461932" w:rsidP="00AA6261">
            <w:pPr>
              <w:tabs>
                <w:tab w:val="left" w:pos="7091"/>
              </w:tabs>
              <w:suppressAutoHyphens/>
              <w:spacing w:before="120" w:after="0" w:line="240" w:lineRule="auto"/>
              <w:rPr>
                <w:rFonts w:ascii="Garamond" w:eastAsia="Times New Roman" w:hAnsi="Garamond" w:cs="Arial"/>
                <w:lang w:val="ru-RU" w:eastAsia="ru-RU"/>
              </w:rPr>
            </w:pPr>
            <w:r w:rsidRPr="009F7842">
              <w:rPr>
                <w:rFonts w:ascii="Garamond" w:eastAsia="Times New Roman" w:hAnsi="Garamond" w:cs="Arial"/>
                <w:lang w:val="ru-RU" w:eastAsia="ru-RU"/>
              </w:rPr>
              <w:t>_________           ________________</w:t>
            </w:r>
          </w:p>
          <w:p w14:paraId="2D1C75CC" w14:textId="77777777" w:rsidR="00461932" w:rsidRPr="009F7842" w:rsidRDefault="00461932" w:rsidP="00AA6261">
            <w:pPr>
              <w:tabs>
                <w:tab w:val="left" w:pos="7091"/>
              </w:tabs>
              <w:suppressAutoHyphens/>
              <w:spacing w:before="120" w:after="0" w:line="240" w:lineRule="auto"/>
              <w:ind w:left="-392"/>
              <w:rPr>
                <w:rFonts w:ascii="Garamond" w:eastAsia="Times New Roman" w:hAnsi="Garamond" w:cs="Arial"/>
                <w:lang w:val="ru-RU" w:eastAsia="ru-RU"/>
              </w:rPr>
            </w:pPr>
            <w:r w:rsidRPr="009F7842">
              <w:rPr>
                <w:rFonts w:ascii="Garamond" w:eastAsia="Times New Roman" w:hAnsi="Garamond" w:cs="Arial"/>
                <w:i/>
                <w:lang w:val="ru-RU" w:eastAsia="ru-RU"/>
              </w:rPr>
              <w:t xml:space="preserve">           подпись                расшифровка подписи</w:t>
            </w:r>
          </w:p>
        </w:tc>
        <w:tc>
          <w:tcPr>
            <w:tcW w:w="4628" w:type="dxa"/>
          </w:tcPr>
          <w:p w14:paraId="37DFE9A7" w14:textId="77777777" w:rsidR="00461932" w:rsidRPr="009F7842" w:rsidRDefault="00461932" w:rsidP="00AA6261">
            <w:pPr>
              <w:tabs>
                <w:tab w:val="left" w:pos="7091"/>
              </w:tabs>
              <w:suppressAutoHyphens/>
              <w:spacing w:before="120" w:after="0" w:line="240" w:lineRule="auto"/>
              <w:rPr>
                <w:rFonts w:ascii="Garamond" w:eastAsia="Times New Roman" w:hAnsi="Garamond" w:cs="Arial"/>
                <w:b/>
                <w:lang w:val="ru-RU" w:eastAsia="ru-RU"/>
              </w:rPr>
            </w:pPr>
            <w:r w:rsidRPr="009F7842">
              <w:rPr>
                <w:rFonts w:ascii="Garamond" w:eastAsia="Times New Roman" w:hAnsi="Garamond" w:cs="Arial"/>
                <w:b/>
                <w:lang w:val="ru-RU" w:eastAsia="ru-RU"/>
              </w:rPr>
              <w:t xml:space="preserve">Поставщик мощности:                  </w:t>
            </w:r>
          </w:p>
          <w:p w14:paraId="24137DA4" w14:textId="77777777" w:rsidR="00461932" w:rsidRPr="009F7842" w:rsidRDefault="00461932" w:rsidP="00AA6261">
            <w:pPr>
              <w:tabs>
                <w:tab w:val="left" w:pos="7091"/>
              </w:tabs>
              <w:suppressAutoHyphens/>
              <w:spacing w:before="120" w:after="0" w:line="240" w:lineRule="auto"/>
              <w:rPr>
                <w:rFonts w:ascii="Garamond" w:eastAsia="Times New Roman" w:hAnsi="Garamond" w:cs="Arial"/>
                <w:b/>
                <w:lang w:val="ru-RU" w:eastAsia="ru-RU"/>
              </w:rPr>
            </w:pPr>
            <w:r w:rsidRPr="009F7842">
              <w:rPr>
                <w:rFonts w:ascii="Garamond" w:eastAsia="Times New Roman" w:hAnsi="Garamond" w:cs="Arial"/>
                <w:b/>
                <w:lang w:val="ru-RU" w:eastAsia="ru-RU"/>
              </w:rPr>
              <w:t xml:space="preserve">          </w:t>
            </w:r>
          </w:p>
          <w:p w14:paraId="1AC7CB7B" w14:textId="77777777" w:rsidR="00461932" w:rsidRPr="009F7842" w:rsidRDefault="00461932" w:rsidP="00AA6261">
            <w:pPr>
              <w:tabs>
                <w:tab w:val="left" w:pos="7091"/>
              </w:tabs>
              <w:suppressAutoHyphens/>
              <w:spacing w:before="120" w:after="0" w:line="240" w:lineRule="auto"/>
              <w:rPr>
                <w:rFonts w:ascii="Garamond" w:eastAsia="Times New Roman" w:hAnsi="Garamond" w:cs="Arial"/>
                <w:lang w:val="ru-RU" w:eastAsia="ru-RU"/>
              </w:rPr>
            </w:pPr>
            <w:r w:rsidRPr="009F7842">
              <w:rPr>
                <w:rFonts w:ascii="Garamond" w:eastAsia="Times New Roman" w:hAnsi="Garamond" w:cs="Arial"/>
                <w:lang w:val="ru-RU" w:eastAsia="ru-RU"/>
              </w:rPr>
              <w:t>_______________________________</w:t>
            </w:r>
          </w:p>
          <w:p w14:paraId="7DD5EB6C" w14:textId="77777777" w:rsidR="00461932" w:rsidRPr="009F7842" w:rsidRDefault="00461932" w:rsidP="00AA6261">
            <w:pPr>
              <w:tabs>
                <w:tab w:val="left" w:pos="7091"/>
              </w:tabs>
              <w:suppressAutoHyphens/>
              <w:spacing w:before="120" w:after="0" w:line="240" w:lineRule="auto"/>
              <w:ind w:left="-678"/>
              <w:rPr>
                <w:rFonts w:ascii="Garamond" w:eastAsia="Times New Roman" w:hAnsi="Garamond" w:cs="Arial"/>
                <w:i/>
                <w:lang w:val="ru-RU" w:eastAsia="ru-RU"/>
              </w:rPr>
            </w:pPr>
            <w:r w:rsidRPr="009F7842">
              <w:rPr>
                <w:rFonts w:ascii="Garamond" w:eastAsia="Times New Roman" w:hAnsi="Garamond" w:cs="Arial"/>
                <w:i/>
                <w:lang w:val="ru-RU" w:eastAsia="ru-RU"/>
              </w:rPr>
              <w:t xml:space="preserve">                                   должность</w:t>
            </w:r>
          </w:p>
          <w:p w14:paraId="12B581DA" w14:textId="77777777" w:rsidR="00461932" w:rsidRPr="009F7842" w:rsidRDefault="00461932" w:rsidP="00AA6261">
            <w:pPr>
              <w:tabs>
                <w:tab w:val="left" w:pos="7091"/>
              </w:tabs>
              <w:suppressAutoHyphens/>
              <w:spacing w:before="120" w:after="0" w:line="240" w:lineRule="auto"/>
              <w:ind w:left="-251" w:firstLine="251"/>
              <w:rPr>
                <w:rFonts w:ascii="Garamond" w:eastAsia="Times New Roman" w:hAnsi="Garamond" w:cs="Arial"/>
                <w:lang w:val="ru-RU" w:eastAsia="ru-RU"/>
              </w:rPr>
            </w:pPr>
            <w:r w:rsidRPr="009F7842">
              <w:rPr>
                <w:rFonts w:ascii="Garamond" w:eastAsia="Times New Roman" w:hAnsi="Garamond" w:cs="Arial"/>
                <w:lang w:val="ru-RU" w:eastAsia="ru-RU"/>
              </w:rPr>
              <w:t>__________            ________________</w:t>
            </w:r>
          </w:p>
          <w:p w14:paraId="58434629" w14:textId="77777777" w:rsidR="00461932" w:rsidRPr="009F7842" w:rsidRDefault="00461932" w:rsidP="00AA6261">
            <w:pPr>
              <w:tabs>
                <w:tab w:val="left" w:pos="7091"/>
              </w:tabs>
              <w:suppressAutoHyphens/>
              <w:spacing w:before="120" w:after="0" w:line="240" w:lineRule="auto"/>
              <w:ind w:left="-253"/>
              <w:rPr>
                <w:rFonts w:ascii="Garamond" w:eastAsia="Times New Roman" w:hAnsi="Garamond" w:cs="Arial"/>
                <w:lang w:val="ru-RU" w:eastAsia="ru-RU"/>
              </w:rPr>
            </w:pPr>
            <w:r w:rsidRPr="009F7842">
              <w:rPr>
                <w:rFonts w:ascii="Garamond" w:eastAsia="Times New Roman" w:hAnsi="Garamond" w:cs="Arial"/>
                <w:i/>
                <w:lang w:val="ru-RU" w:eastAsia="ru-RU"/>
              </w:rPr>
              <w:t xml:space="preserve">          подпись                 расшифровка подписи</w:t>
            </w:r>
          </w:p>
        </w:tc>
      </w:tr>
    </w:tbl>
    <w:p w14:paraId="75824B9C" w14:textId="77777777" w:rsidR="00461932" w:rsidRPr="009F7842" w:rsidRDefault="00461932" w:rsidP="00461932">
      <w:pPr>
        <w:suppressAutoHyphens/>
        <w:spacing w:before="120" w:after="120" w:line="240" w:lineRule="auto"/>
        <w:jc w:val="both"/>
        <w:rPr>
          <w:rFonts w:ascii="Garamond" w:eastAsia="Batang" w:hAnsi="Garamond" w:cs="Times New Roman"/>
          <w:b/>
          <w:lang w:val="ru-RU" w:eastAsia="ar-SA"/>
        </w:rPr>
      </w:pPr>
    </w:p>
    <w:p w14:paraId="46411A24" w14:textId="77777777" w:rsidR="00461932" w:rsidRPr="009F7842" w:rsidRDefault="00461932" w:rsidP="00461932">
      <w:pPr>
        <w:rPr>
          <w:rFonts w:ascii="Garamond" w:hAnsi="Garamond"/>
          <w:lang w:val="ru-RU"/>
        </w:rPr>
      </w:pPr>
    </w:p>
    <w:p w14:paraId="71850D54" w14:textId="77777777" w:rsidR="00461932" w:rsidRPr="009F7842" w:rsidRDefault="00461932" w:rsidP="00B41B15">
      <w:pPr>
        <w:spacing w:after="0"/>
        <w:ind w:left="120" w:firstLine="500"/>
        <w:jc w:val="both"/>
        <w:rPr>
          <w:rFonts w:ascii="Garamond" w:hAnsi="Garamond"/>
          <w:sz w:val="26"/>
          <w:szCs w:val="26"/>
          <w:lang w:val="ru-RU"/>
        </w:rPr>
        <w:sectPr w:rsidR="00461932" w:rsidRPr="009F7842" w:rsidSect="00461932">
          <w:pgSz w:w="11907" w:h="16839" w:code="9"/>
          <w:pgMar w:top="1440" w:right="1440" w:bottom="1440" w:left="1134" w:header="720" w:footer="720" w:gutter="0"/>
          <w:cols w:space="720"/>
        </w:sectPr>
      </w:pPr>
    </w:p>
    <w:p w14:paraId="488DD05E" w14:textId="2DF28EC7" w:rsidR="00616AE6" w:rsidRPr="009F7842" w:rsidRDefault="00616AE6" w:rsidP="00436540">
      <w:pPr>
        <w:spacing w:after="0" w:line="240" w:lineRule="auto"/>
        <w:ind w:left="120"/>
        <w:rPr>
          <w:rFonts w:ascii="Garamond" w:hAnsi="Garamond"/>
          <w:sz w:val="26"/>
          <w:szCs w:val="26"/>
          <w:lang w:val="ru-RU"/>
        </w:rPr>
      </w:pPr>
      <w:r w:rsidRPr="009F7842">
        <w:rPr>
          <w:rFonts w:ascii="Garamond" w:hAnsi="Garamond"/>
          <w:b/>
          <w:color w:val="000000"/>
          <w:sz w:val="26"/>
          <w:szCs w:val="26"/>
          <w:lang w:val="ru-RU"/>
        </w:rPr>
        <w:t>Предложени</w:t>
      </w:r>
      <w:r w:rsidR="0065223A" w:rsidRPr="009F7842">
        <w:rPr>
          <w:rFonts w:ascii="Garamond" w:hAnsi="Garamond"/>
          <w:b/>
          <w:color w:val="000000"/>
          <w:sz w:val="26"/>
          <w:szCs w:val="26"/>
          <w:lang w:val="ru-RU"/>
        </w:rPr>
        <w:t xml:space="preserve">я по изменениям и дополнениям в </w:t>
      </w:r>
      <w:r w:rsidR="0065223A" w:rsidRPr="009F7842">
        <w:rPr>
          <w:rStyle w:val="ae"/>
          <w:rFonts w:ascii="Garamond" w:hAnsi="Garamond"/>
          <w:color w:val="000000"/>
          <w:spacing w:val="4"/>
          <w:sz w:val="26"/>
          <w:szCs w:val="26"/>
          <w:shd w:val="clear" w:color="auto" w:fill="FFFFFF"/>
          <w:lang w:val="ru-RU"/>
        </w:rPr>
        <w:t>РЕГЛАМЕНТ</w:t>
      </w:r>
      <w:r w:rsidRPr="009F7842">
        <w:rPr>
          <w:rStyle w:val="ae"/>
          <w:rFonts w:ascii="Garamond" w:hAnsi="Garamond"/>
          <w:color w:val="000000"/>
          <w:spacing w:val="4"/>
          <w:sz w:val="26"/>
          <w:szCs w:val="26"/>
          <w:shd w:val="clear" w:color="auto" w:fill="FFFFFF"/>
          <w:lang w:val="ru-RU"/>
        </w:rPr>
        <w:t xml:space="preserve"> ПРОВЕДЕНИЯ</w:t>
      </w:r>
      <w:r w:rsidR="009F7842" w:rsidRPr="009F7842">
        <w:rPr>
          <w:rStyle w:val="ae"/>
          <w:rFonts w:ascii="Garamond" w:hAnsi="Garamond"/>
          <w:color w:val="000000"/>
          <w:spacing w:val="4"/>
          <w:sz w:val="26"/>
          <w:szCs w:val="26"/>
          <w:shd w:val="clear" w:color="auto" w:fill="FFFFFF"/>
          <w:lang w:val="ru-RU"/>
        </w:rPr>
        <w:t xml:space="preserve"> </w:t>
      </w:r>
      <w:r w:rsidRPr="009F7842">
        <w:rPr>
          <w:rStyle w:val="ae"/>
          <w:rFonts w:ascii="Garamond" w:hAnsi="Garamond"/>
          <w:color w:val="000000"/>
          <w:spacing w:val="4"/>
          <w:sz w:val="26"/>
          <w:szCs w:val="26"/>
          <w:shd w:val="clear" w:color="auto" w:fill="FFFFFF"/>
          <w:lang w:val="ru-RU"/>
        </w:rPr>
        <w:t>КОНКУРСНОГО</w:t>
      </w:r>
      <w:r w:rsidR="009F7842" w:rsidRPr="009F7842">
        <w:rPr>
          <w:rStyle w:val="ae"/>
          <w:rFonts w:ascii="Garamond" w:hAnsi="Garamond"/>
          <w:color w:val="000000"/>
          <w:spacing w:val="4"/>
          <w:sz w:val="26"/>
          <w:szCs w:val="26"/>
          <w:shd w:val="clear" w:color="auto" w:fill="FFFFFF"/>
          <w:lang w:val="ru-RU"/>
        </w:rPr>
        <w:t xml:space="preserve"> </w:t>
      </w:r>
      <w:r w:rsidRPr="009F7842">
        <w:rPr>
          <w:rStyle w:val="ae"/>
          <w:rFonts w:ascii="Garamond" w:hAnsi="Garamond"/>
          <w:color w:val="000000"/>
          <w:spacing w:val="4"/>
          <w:sz w:val="26"/>
          <w:szCs w:val="26"/>
          <w:shd w:val="clear" w:color="auto" w:fill="FFFFFF"/>
          <w:lang w:val="ru-RU"/>
        </w:rPr>
        <w:t>ОТБОРА ИНВЕСТИЦИОННЫХ ПРОЕКТОВ ПО СТРОИТЕЛЬСТВУ</w:t>
      </w:r>
      <w:r w:rsidR="009F7842" w:rsidRPr="009F7842">
        <w:rPr>
          <w:rStyle w:val="ae"/>
          <w:rFonts w:ascii="Garamond" w:hAnsi="Garamond"/>
          <w:color w:val="000000"/>
          <w:spacing w:val="4"/>
          <w:sz w:val="26"/>
          <w:szCs w:val="26"/>
          <w:shd w:val="clear" w:color="auto" w:fill="FFFFFF"/>
          <w:lang w:val="ru-RU"/>
        </w:rPr>
        <w:t xml:space="preserve"> </w:t>
      </w:r>
      <w:r w:rsidRPr="009F7842">
        <w:rPr>
          <w:rStyle w:val="ae"/>
          <w:rFonts w:ascii="Garamond" w:hAnsi="Garamond"/>
          <w:color w:val="000000"/>
          <w:spacing w:val="4"/>
          <w:sz w:val="26"/>
          <w:szCs w:val="26"/>
          <w:shd w:val="clear" w:color="auto" w:fill="FFFFFF"/>
          <w:lang w:val="ru-RU"/>
        </w:rPr>
        <w:t>(РЕКОНСТРУКЦИИ, МОДЕРНИЗАЦИИ)</w:t>
      </w:r>
      <w:r w:rsidR="009F7842" w:rsidRPr="009F7842">
        <w:rPr>
          <w:rStyle w:val="ae"/>
          <w:rFonts w:ascii="Garamond" w:hAnsi="Garamond"/>
          <w:color w:val="000000"/>
          <w:spacing w:val="4"/>
          <w:sz w:val="26"/>
          <w:szCs w:val="26"/>
          <w:shd w:val="clear" w:color="auto" w:fill="FFFFFF"/>
          <w:lang w:val="ru-RU"/>
        </w:rPr>
        <w:t xml:space="preserve"> </w:t>
      </w:r>
      <w:r w:rsidRPr="009F7842">
        <w:rPr>
          <w:rStyle w:val="ae"/>
          <w:rFonts w:ascii="Garamond" w:hAnsi="Garamond"/>
          <w:color w:val="000000"/>
          <w:spacing w:val="4"/>
          <w:sz w:val="26"/>
          <w:szCs w:val="26"/>
          <w:shd w:val="clear" w:color="auto" w:fill="FFFFFF"/>
          <w:lang w:val="ru-RU"/>
        </w:rPr>
        <w:t>ГЕНЕРИРУЮЩИХ ОБЪЕКТОВ, ФУНКЦИОНИРУЮЩИХ НА ОСНОВЕ ИСПОЛЬЗОВАНИЯ ОТХОДОВ ПРОИЗВОДСТВА И ПОТРЕБЛЕНИЯ</w:t>
      </w:r>
      <w:r w:rsidRPr="009F7842">
        <w:rPr>
          <w:rFonts w:ascii="Garamond" w:hAnsi="Garamond"/>
          <w:b/>
          <w:color w:val="000000"/>
          <w:sz w:val="26"/>
          <w:szCs w:val="26"/>
          <w:lang w:val="ru-RU"/>
        </w:rPr>
        <w:t xml:space="preserve"> (Приложение №</w:t>
      </w:r>
      <w:r w:rsidR="00436540">
        <w:rPr>
          <w:rFonts w:ascii="Garamond" w:hAnsi="Garamond"/>
          <w:b/>
          <w:color w:val="000000"/>
          <w:sz w:val="26"/>
          <w:szCs w:val="26"/>
          <w:lang w:val="ru-RU"/>
        </w:rPr>
        <w:t xml:space="preserve"> </w:t>
      </w:r>
      <w:r w:rsidRPr="009F7842">
        <w:rPr>
          <w:rFonts w:ascii="Garamond" w:hAnsi="Garamond"/>
          <w:b/>
          <w:color w:val="000000"/>
          <w:sz w:val="26"/>
          <w:szCs w:val="26"/>
          <w:lang w:val="ru-RU"/>
        </w:rPr>
        <w:t xml:space="preserve">27.1 к Договору о присоединении к торговой системе оптового рынка) </w:t>
      </w:r>
    </w:p>
    <w:p w14:paraId="037F890F" w14:textId="720FB1C9" w:rsidR="00616AE6" w:rsidRPr="009F7842" w:rsidRDefault="00DF2FCC" w:rsidP="00436540">
      <w:pPr>
        <w:tabs>
          <w:tab w:val="left" w:pos="5968"/>
        </w:tabs>
        <w:spacing w:after="0" w:line="240" w:lineRule="auto"/>
        <w:ind w:left="120" w:firstLine="500"/>
        <w:rPr>
          <w:rFonts w:ascii="Garamond" w:hAnsi="Garamond"/>
          <w:lang w:val="ru-RU"/>
        </w:rPr>
      </w:pPr>
      <w:r w:rsidRPr="009F7842">
        <w:rPr>
          <w:rFonts w:ascii="Garamond" w:hAnsi="Garamond"/>
          <w:lang w:val="ru-RU"/>
        </w:rPr>
        <w:tab/>
      </w:r>
    </w:p>
    <w:tbl>
      <w:tblPr>
        <w:tblW w:w="4938"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009"/>
        <w:gridCol w:w="6630"/>
        <w:gridCol w:w="6843"/>
      </w:tblGrid>
      <w:tr w:rsidR="00616AE6" w:rsidRPr="00767032" w14:paraId="201062E6" w14:textId="77777777" w:rsidTr="00DF6D5A">
        <w:trPr>
          <w:trHeight w:val="20"/>
          <w:tblCellSpacing w:w="0" w:type="auto"/>
        </w:trPr>
        <w:tc>
          <w:tcPr>
            <w:tcW w:w="10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EB9AEEF" w14:textId="77777777" w:rsidR="00616AE6" w:rsidRPr="009F7842" w:rsidRDefault="00616AE6" w:rsidP="00436540">
            <w:pPr>
              <w:spacing w:after="0" w:line="240" w:lineRule="auto"/>
              <w:ind w:left="51"/>
              <w:jc w:val="center"/>
              <w:rPr>
                <w:rFonts w:ascii="Garamond" w:hAnsi="Garamond"/>
                <w:lang w:val="ru-RU"/>
              </w:rPr>
            </w:pPr>
            <w:r w:rsidRPr="009F7842">
              <w:rPr>
                <w:rFonts w:ascii="Garamond" w:hAnsi="Garamond"/>
                <w:b/>
                <w:color w:val="000000"/>
                <w:lang w:val="ru-RU"/>
              </w:rPr>
              <w:t>№ пункта</w:t>
            </w:r>
          </w:p>
        </w:tc>
        <w:tc>
          <w:tcPr>
            <w:tcW w:w="66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478E04A" w14:textId="77777777" w:rsidR="00616AE6" w:rsidRPr="009F7842" w:rsidRDefault="00616AE6" w:rsidP="00436540">
            <w:pPr>
              <w:spacing w:after="0" w:line="240" w:lineRule="auto"/>
              <w:ind w:left="51"/>
              <w:jc w:val="center"/>
              <w:rPr>
                <w:rFonts w:ascii="Garamond" w:hAnsi="Garamond"/>
                <w:lang w:val="ru-RU"/>
              </w:rPr>
            </w:pPr>
            <w:r w:rsidRPr="009F7842">
              <w:rPr>
                <w:rFonts w:ascii="Garamond" w:hAnsi="Garamond"/>
                <w:b/>
                <w:color w:val="000000"/>
                <w:lang w:val="ru-RU"/>
              </w:rPr>
              <w:t>Редакция, действующая на момент вступления в силу изменений</w:t>
            </w:r>
          </w:p>
        </w:tc>
        <w:tc>
          <w:tcPr>
            <w:tcW w:w="68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C414C13" w14:textId="77777777" w:rsidR="00616AE6" w:rsidRPr="009F7842" w:rsidRDefault="00616AE6" w:rsidP="00436540">
            <w:pPr>
              <w:spacing w:after="0" w:line="240" w:lineRule="auto"/>
              <w:ind w:left="51"/>
              <w:jc w:val="center"/>
              <w:rPr>
                <w:rFonts w:ascii="Garamond" w:hAnsi="Garamond"/>
                <w:lang w:val="ru-RU"/>
              </w:rPr>
            </w:pPr>
            <w:r w:rsidRPr="009F7842">
              <w:rPr>
                <w:rFonts w:ascii="Garamond" w:hAnsi="Garamond"/>
                <w:b/>
                <w:color w:val="000000"/>
                <w:lang w:val="ru-RU"/>
              </w:rPr>
              <w:t>Предлагаемая редакция</w:t>
            </w:r>
            <w:r w:rsidRPr="009F7842">
              <w:rPr>
                <w:rFonts w:ascii="Garamond" w:hAnsi="Garamond"/>
                <w:color w:val="000000"/>
                <w:lang w:val="ru-RU"/>
              </w:rPr>
              <w:t xml:space="preserve"> (изменения выделены цветом)</w:t>
            </w:r>
          </w:p>
        </w:tc>
      </w:tr>
      <w:tr w:rsidR="00616AE6" w:rsidRPr="009F7842" w14:paraId="56681188" w14:textId="77777777" w:rsidTr="00DF6D5A">
        <w:trPr>
          <w:trHeight w:val="20"/>
          <w:tblCellSpacing w:w="0" w:type="auto"/>
        </w:trPr>
        <w:tc>
          <w:tcPr>
            <w:tcW w:w="10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EB1587B" w14:textId="553E3A2D" w:rsidR="0065223A" w:rsidRPr="009F7842" w:rsidRDefault="00DF6D5A" w:rsidP="00436540">
            <w:pPr>
              <w:spacing w:before="120" w:after="120" w:line="240" w:lineRule="auto"/>
              <w:ind w:left="51"/>
              <w:jc w:val="center"/>
              <w:rPr>
                <w:rFonts w:ascii="Garamond" w:hAnsi="Garamond"/>
                <w:b/>
                <w:color w:val="000000"/>
                <w:lang w:val="ru-RU"/>
              </w:rPr>
            </w:pPr>
            <w:r>
              <w:rPr>
                <w:rFonts w:ascii="Garamond" w:hAnsi="Garamond"/>
                <w:b/>
                <w:color w:val="000000"/>
                <w:lang w:val="ru-RU"/>
              </w:rPr>
              <w:t>Приложение</w:t>
            </w:r>
            <w:r w:rsidR="00292EB0">
              <w:rPr>
                <w:rFonts w:ascii="Garamond" w:hAnsi="Garamond"/>
                <w:b/>
                <w:color w:val="000000"/>
                <w:lang w:val="ru-RU"/>
              </w:rPr>
              <w:t xml:space="preserve"> </w:t>
            </w:r>
            <w:r w:rsidR="0065223A" w:rsidRPr="009F7842">
              <w:rPr>
                <w:rFonts w:ascii="Garamond" w:hAnsi="Garamond"/>
                <w:b/>
                <w:color w:val="000000"/>
                <w:lang w:val="ru-RU"/>
              </w:rPr>
              <w:t>4</w:t>
            </w:r>
            <w:r>
              <w:rPr>
                <w:rFonts w:ascii="Garamond" w:hAnsi="Garamond"/>
                <w:b/>
                <w:color w:val="000000"/>
                <w:lang w:val="ru-RU"/>
              </w:rPr>
              <w:t>,</w:t>
            </w:r>
          </w:p>
          <w:p w14:paraId="2FAEDDE8" w14:textId="7166BF87" w:rsidR="00616AE6" w:rsidRPr="009F7842" w:rsidRDefault="0065223A" w:rsidP="00436540">
            <w:pPr>
              <w:spacing w:before="120" w:after="120" w:line="240" w:lineRule="auto"/>
              <w:ind w:left="51"/>
              <w:jc w:val="center"/>
              <w:rPr>
                <w:rFonts w:ascii="Garamond" w:hAnsi="Garamond"/>
                <w:lang w:val="ru-RU"/>
              </w:rPr>
            </w:pPr>
            <w:r w:rsidRPr="009F7842">
              <w:rPr>
                <w:rFonts w:ascii="Garamond" w:hAnsi="Garamond"/>
                <w:b/>
                <w:color w:val="000000"/>
                <w:lang w:val="ru-RU"/>
              </w:rPr>
              <w:t xml:space="preserve">п </w:t>
            </w:r>
            <w:r w:rsidR="00616AE6" w:rsidRPr="009F7842">
              <w:rPr>
                <w:rFonts w:ascii="Garamond" w:hAnsi="Garamond"/>
                <w:b/>
                <w:color w:val="000000"/>
                <w:lang w:val="ru-RU"/>
              </w:rPr>
              <w:t>3.1</w:t>
            </w:r>
          </w:p>
        </w:tc>
        <w:tc>
          <w:tcPr>
            <w:tcW w:w="663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6283EAA4" w14:textId="77777777" w:rsidR="00616AE6" w:rsidRPr="009F7842" w:rsidRDefault="00616AE6" w:rsidP="00436540">
            <w:pPr>
              <w:spacing w:before="120" w:after="120" w:line="240" w:lineRule="auto"/>
              <w:ind w:left="51"/>
              <w:jc w:val="both"/>
              <w:rPr>
                <w:rFonts w:ascii="Garamond" w:hAnsi="Garamond"/>
                <w:color w:val="000000"/>
                <w:lang w:val="ru-RU"/>
              </w:rPr>
            </w:pPr>
            <w:r w:rsidRPr="009F7842">
              <w:rPr>
                <w:rFonts w:ascii="Garamond" w:hAnsi="Garamond"/>
                <w:color w:val="000000"/>
                <w:lang w:val="ru-RU"/>
              </w:rPr>
              <w:t>…</w:t>
            </w:r>
          </w:p>
          <w:p w14:paraId="79CD7BDA" w14:textId="77777777" w:rsidR="00616AE6" w:rsidRPr="009F7842" w:rsidRDefault="00616AE6" w:rsidP="00436540">
            <w:pPr>
              <w:spacing w:before="120" w:after="120" w:line="240" w:lineRule="auto"/>
              <w:ind w:left="51"/>
              <w:jc w:val="both"/>
              <w:rPr>
                <w:rFonts w:ascii="Garamond" w:hAnsi="Garamond"/>
                <w:color w:val="000000"/>
                <w:lang w:val="ru-RU"/>
              </w:rPr>
            </w:pPr>
            <w:r w:rsidRPr="009F7842">
              <w:rPr>
                <w:rFonts w:ascii="Garamond" w:hAnsi="Garamond"/>
                <w:color w:val="000000"/>
                <w:lang w:val="ru-RU"/>
              </w:rPr>
              <w:t xml:space="preserve">ЦФР в течение 5 (пяти) рабочих дней с даты получения реестра прекращенных соглашений об оплате штрафов по аккредитиву направляет исполняющему банку через банк получателя средств заявление об отказе от исполнения открытого аккредитива </w:t>
            </w:r>
            <w:r w:rsidRPr="009F7842">
              <w:rPr>
                <w:rFonts w:ascii="Garamond" w:hAnsi="Garamond"/>
                <w:color w:val="000000"/>
                <w:highlight w:val="yellow"/>
                <w:lang w:val="ru-RU"/>
              </w:rPr>
              <w:t>при условии, что указанным аккредитивом не обеспечивается исполнение обязательств по иным ДПМ ТБО</w:t>
            </w:r>
            <w:r w:rsidRPr="00DF6D5A">
              <w:rPr>
                <w:rFonts w:ascii="Garamond" w:hAnsi="Garamond"/>
                <w:color w:val="000000"/>
                <w:highlight w:val="yellow"/>
                <w:lang w:val="ru-RU"/>
              </w:rPr>
              <w:t>,</w:t>
            </w:r>
            <w:r w:rsidRPr="009F7842">
              <w:rPr>
                <w:rFonts w:ascii="Garamond" w:hAnsi="Garamond"/>
                <w:color w:val="000000"/>
                <w:lang w:val="ru-RU"/>
              </w:rPr>
              <w:t xml:space="preserve"> и уведомляет участника оптового рынка о направлении отказа исполняющему банку.</w:t>
            </w:r>
          </w:p>
          <w:p w14:paraId="5B155813" w14:textId="77777777" w:rsidR="00616AE6" w:rsidRPr="009F7842" w:rsidRDefault="00616AE6" w:rsidP="00436540">
            <w:pPr>
              <w:spacing w:before="120" w:after="120" w:line="240" w:lineRule="auto"/>
              <w:ind w:left="51"/>
              <w:jc w:val="both"/>
              <w:rPr>
                <w:rFonts w:ascii="Garamond" w:hAnsi="Garamond"/>
                <w:lang w:val="ru-RU"/>
              </w:rPr>
            </w:pPr>
            <w:r w:rsidRPr="009F7842">
              <w:rPr>
                <w:rFonts w:ascii="Garamond" w:hAnsi="Garamond"/>
                <w:color w:val="000000"/>
                <w:lang w:val="ru-RU"/>
              </w:rPr>
              <w:t>…</w:t>
            </w:r>
          </w:p>
        </w:tc>
        <w:tc>
          <w:tcPr>
            <w:tcW w:w="68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CE0B0BC" w14:textId="5F244E2D" w:rsidR="00616AE6" w:rsidRPr="009F7842" w:rsidRDefault="00616AE6" w:rsidP="00436540">
            <w:pPr>
              <w:tabs>
                <w:tab w:val="left" w:pos="1065"/>
              </w:tabs>
              <w:spacing w:before="120" w:after="120" w:line="240" w:lineRule="auto"/>
              <w:ind w:left="51"/>
              <w:jc w:val="both"/>
              <w:rPr>
                <w:rFonts w:ascii="Garamond" w:hAnsi="Garamond"/>
                <w:color w:val="000000"/>
                <w:lang w:val="ru-RU"/>
              </w:rPr>
            </w:pPr>
            <w:r w:rsidRPr="009F7842">
              <w:rPr>
                <w:rFonts w:ascii="Garamond" w:hAnsi="Garamond"/>
                <w:color w:val="000000"/>
                <w:lang w:val="ru-RU"/>
              </w:rPr>
              <w:t>…</w:t>
            </w:r>
            <w:r w:rsidR="00DF2FCC" w:rsidRPr="009F7842">
              <w:rPr>
                <w:rFonts w:ascii="Garamond" w:hAnsi="Garamond"/>
                <w:color w:val="000000"/>
                <w:lang w:val="ru-RU"/>
              </w:rPr>
              <w:tab/>
            </w:r>
          </w:p>
          <w:p w14:paraId="32E9025A" w14:textId="52C16058" w:rsidR="00616AE6" w:rsidRPr="009F7842" w:rsidRDefault="00616AE6" w:rsidP="00436540">
            <w:pPr>
              <w:spacing w:before="120" w:after="120" w:line="240" w:lineRule="auto"/>
              <w:ind w:left="51"/>
              <w:jc w:val="both"/>
              <w:rPr>
                <w:rFonts w:ascii="Garamond" w:hAnsi="Garamond"/>
                <w:color w:val="000000"/>
                <w:lang w:val="ru-RU"/>
              </w:rPr>
            </w:pPr>
            <w:r w:rsidRPr="009F7842">
              <w:rPr>
                <w:rFonts w:ascii="Garamond" w:hAnsi="Garamond"/>
                <w:color w:val="000000"/>
                <w:lang w:val="ru-RU"/>
              </w:rPr>
              <w:t>ЦФР в течение 5 (пяти) рабочих дней с даты получения реестра прекращенных соглашений об оплате штрафов по аккредитиву направляет исполняющему банку через банк получателя средств заявление об отказе от и</w:t>
            </w:r>
            <w:r w:rsidR="00292EB0">
              <w:rPr>
                <w:rFonts w:ascii="Garamond" w:hAnsi="Garamond"/>
                <w:color w:val="000000"/>
                <w:lang w:val="ru-RU"/>
              </w:rPr>
              <w:t>сполнения открытого аккредитива</w:t>
            </w:r>
            <w:r w:rsidRPr="009F7842">
              <w:rPr>
                <w:rFonts w:ascii="Garamond" w:hAnsi="Garamond"/>
                <w:color w:val="000000"/>
                <w:lang w:val="ru-RU"/>
              </w:rPr>
              <w:t xml:space="preserve"> и уведомляет участника оптового рынка о направлении отказа исполняющему банку.</w:t>
            </w:r>
          </w:p>
          <w:p w14:paraId="300BF94F" w14:textId="77777777" w:rsidR="00616AE6" w:rsidRPr="009F7842" w:rsidRDefault="00616AE6" w:rsidP="00436540">
            <w:pPr>
              <w:spacing w:before="120" w:after="120" w:line="240" w:lineRule="auto"/>
              <w:ind w:left="51"/>
              <w:jc w:val="both"/>
              <w:rPr>
                <w:rFonts w:ascii="Garamond" w:hAnsi="Garamond"/>
                <w:lang w:val="ru-RU"/>
              </w:rPr>
            </w:pPr>
            <w:r w:rsidRPr="009F7842">
              <w:rPr>
                <w:rFonts w:ascii="Garamond" w:hAnsi="Garamond"/>
                <w:color w:val="000000"/>
                <w:lang w:val="ru-RU"/>
              </w:rPr>
              <w:t>…</w:t>
            </w:r>
          </w:p>
        </w:tc>
      </w:tr>
      <w:tr w:rsidR="00616AE6" w:rsidRPr="009F7842" w14:paraId="1019AA02" w14:textId="77777777" w:rsidTr="00DF6D5A">
        <w:trPr>
          <w:trHeight w:val="20"/>
          <w:tblCellSpacing w:w="0" w:type="auto"/>
        </w:trPr>
        <w:tc>
          <w:tcPr>
            <w:tcW w:w="100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25DA578" w14:textId="2D862DFC" w:rsidR="0065223A" w:rsidRPr="009F7842" w:rsidRDefault="0065223A" w:rsidP="00436540">
            <w:pPr>
              <w:spacing w:before="120" w:after="120" w:line="240" w:lineRule="auto"/>
              <w:ind w:left="51"/>
              <w:jc w:val="center"/>
              <w:rPr>
                <w:rFonts w:ascii="Garamond" w:hAnsi="Garamond"/>
                <w:b/>
                <w:color w:val="000000"/>
                <w:lang w:val="ru-RU"/>
              </w:rPr>
            </w:pPr>
            <w:r w:rsidRPr="009F7842">
              <w:rPr>
                <w:rFonts w:ascii="Garamond" w:hAnsi="Garamond"/>
                <w:b/>
                <w:color w:val="000000"/>
                <w:lang w:val="ru-RU"/>
              </w:rPr>
              <w:t>Прил</w:t>
            </w:r>
            <w:r w:rsidR="00DF6D5A">
              <w:rPr>
                <w:rFonts w:ascii="Garamond" w:hAnsi="Garamond"/>
                <w:b/>
                <w:color w:val="000000"/>
                <w:lang w:val="ru-RU"/>
              </w:rPr>
              <w:t>ожение</w:t>
            </w:r>
            <w:r w:rsidRPr="009F7842">
              <w:rPr>
                <w:rFonts w:ascii="Garamond" w:hAnsi="Garamond"/>
                <w:b/>
                <w:color w:val="000000"/>
                <w:lang w:val="ru-RU"/>
              </w:rPr>
              <w:t xml:space="preserve"> 4</w:t>
            </w:r>
            <w:r w:rsidR="00DF6D5A">
              <w:rPr>
                <w:rFonts w:ascii="Garamond" w:hAnsi="Garamond"/>
                <w:b/>
                <w:color w:val="000000"/>
                <w:lang w:val="ru-RU"/>
              </w:rPr>
              <w:t>,</w:t>
            </w:r>
          </w:p>
          <w:p w14:paraId="71757355" w14:textId="60EE7CB8" w:rsidR="00616AE6" w:rsidRPr="009F7842" w:rsidRDefault="0065223A" w:rsidP="00436540">
            <w:pPr>
              <w:spacing w:before="120" w:after="120" w:line="240" w:lineRule="auto"/>
              <w:ind w:left="51"/>
              <w:jc w:val="center"/>
              <w:rPr>
                <w:rFonts w:ascii="Garamond" w:hAnsi="Garamond"/>
                <w:lang w:val="ru-RU"/>
              </w:rPr>
            </w:pPr>
            <w:r w:rsidRPr="009F7842">
              <w:rPr>
                <w:rFonts w:ascii="Garamond" w:hAnsi="Garamond"/>
                <w:b/>
                <w:color w:val="000000"/>
                <w:lang w:val="ru-RU"/>
              </w:rPr>
              <w:t>п.</w:t>
            </w:r>
            <w:r w:rsidR="00DF6D5A">
              <w:rPr>
                <w:rFonts w:ascii="Garamond" w:hAnsi="Garamond"/>
                <w:b/>
                <w:color w:val="000000"/>
                <w:lang w:val="ru-RU"/>
              </w:rPr>
              <w:t xml:space="preserve"> </w:t>
            </w:r>
            <w:r w:rsidR="00616AE6" w:rsidRPr="009F7842">
              <w:rPr>
                <w:rFonts w:ascii="Garamond" w:hAnsi="Garamond"/>
                <w:b/>
                <w:color w:val="000000"/>
                <w:lang w:val="ru-RU"/>
              </w:rPr>
              <w:t>3.2</w:t>
            </w:r>
          </w:p>
        </w:tc>
        <w:tc>
          <w:tcPr>
            <w:tcW w:w="663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41D6776B" w14:textId="77777777" w:rsidR="00616AE6" w:rsidRPr="009F7842" w:rsidRDefault="00616AE6" w:rsidP="00436540">
            <w:pPr>
              <w:spacing w:before="120" w:after="120" w:line="240" w:lineRule="auto"/>
              <w:ind w:left="51"/>
              <w:jc w:val="both"/>
              <w:rPr>
                <w:rFonts w:ascii="Garamond" w:hAnsi="Garamond"/>
                <w:color w:val="000000"/>
                <w:lang w:val="ru-RU"/>
              </w:rPr>
            </w:pPr>
            <w:r w:rsidRPr="009F7842">
              <w:rPr>
                <w:rFonts w:ascii="Garamond" w:hAnsi="Garamond"/>
                <w:color w:val="000000"/>
                <w:lang w:val="ru-RU"/>
              </w:rPr>
              <w:t>…</w:t>
            </w:r>
          </w:p>
          <w:p w14:paraId="5BB0214E" w14:textId="77777777" w:rsidR="00616AE6" w:rsidRPr="009F7842" w:rsidRDefault="00616AE6" w:rsidP="00436540">
            <w:pPr>
              <w:spacing w:before="120" w:after="120" w:line="240" w:lineRule="auto"/>
              <w:ind w:left="51"/>
              <w:jc w:val="both"/>
              <w:rPr>
                <w:rFonts w:ascii="Garamond" w:hAnsi="Garamond"/>
                <w:color w:val="000000"/>
                <w:lang w:val="ru-RU"/>
              </w:rPr>
            </w:pPr>
            <w:r w:rsidRPr="009F7842">
              <w:rPr>
                <w:rFonts w:ascii="Garamond" w:hAnsi="Garamond"/>
                <w:color w:val="000000"/>
                <w:lang w:val="ru-RU"/>
              </w:rPr>
              <w:t xml:space="preserve">ЦФР в течение 5 рабочих дней с даты получения реестра прекращенных соглашений об оплате штрафов по аккредитиву направляет исполняющему банку через банк получателя средств заявление об отказе от исполнения открытого аккредитива </w:t>
            </w:r>
            <w:r w:rsidRPr="009F7842">
              <w:rPr>
                <w:rFonts w:ascii="Garamond" w:hAnsi="Garamond"/>
                <w:color w:val="000000"/>
                <w:highlight w:val="yellow"/>
                <w:lang w:val="ru-RU"/>
              </w:rPr>
              <w:t>при условии, что указанным аккредитивом не обеспечивается исполнение обязательств по иным ДПМ ТБО</w:t>
            </w:r>
            <w:r w:rsidRPr="00DF6D5A">
              <w:rPr>
                <w:rFonts w:ascii="Garamond" w:hAnsi="Garamond"/>
                <w:color w:val="000000"/>
                <w:highlight w:val="yellow"/>
                <w:lang w:val="ru-RU"/>
              </w:rPr>
              <w:t>,</w:t>
            </w:r>
            <w:r w:rsidRPr="009F7842">
              <w:rPr>
                <w:rFonts w:ascii="Garamond" w:hAnsi="Garamond"/>
                <w:color w:val="000000"/>
                <w:lang w:val="ru-RU"/>
              </w:rPr>
              <w:t xml:space="preserve"> и уведомляет участника оптового рынка о направлении отказа исполняющему банку.</w:t>
            </w:r>
          </w:p>
          <w:p w14:paraId="0EFA9A96" w14:textId="77777777" w:rsidR="00616AE6" w:rsidRPr="009F7842" w:rsidRDefault="00616AE6" w:rsidP="00436540">
            <w:pPr>
              <w:spacing w:before="120" w:after="120" w:line="240" w:lineRule="auto"/>
              <w:ind w:left="51"/>
              <w:jc w:val="both"/>
              <w:rPr>
                <w:rFonts w:ascii="Garamond" w:hAnsi="Garamond"/>
                <w:lang w:val="ru-RU"/>
              </w:rPr>
            </w:pPr>
            <w:r w:rsidRPr="009F7842">
              <w:rPr>
                <w:rFonts w:ascii="Garamond" w:hAnsi="Garamond"/>
                <w:color w:val="000000"/>
                <w:lang w:val="ru-RU"/>
              </w:rPr>
              <w:t>…</w:t>
            </w:r>
          </w:p>
        </w:tc>
        <w:tc>
          <w:tcPr>
            <w:tcW w:w="68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F091986" w14:textId="77777777" w:rsidR="00616AE6" w:rsidRPr="009F7842" w:rsidRDefault="00616AE6" w:rsidP="00436540">
            <w:pPr>
              <w:spacing w:before="120" w:after="120" w:line="240" w:lineRule="auto"/>
              <w:ind w:left="51"/>
              <w:jc w:val="both"/>
              <w:rPr>
                <w:rFonts w:ascii="Garamond" w:hAnsi="Garamond"/>
                <w:color w:val="000000"/>
                <w:lang w:val="ru-RU"/>
              </w:rPr>
            </w:pPr>
            <w:r w:rsidRPr="009F7842">
              <w:rPr>
                <w:rFonts w:ascii="Garamond" w:hAnsi="Garamond"/>
                <w:color w:val="000000"/>
                <w:lang w:val="ru-RU"/>
              </w:rPr>
              <w:t>…</w:t>
            </w:r>
          </w:p>
          <w:p w14:paraId="5B2509E3" w14:textId="2720FFC6" w:rsidR="00616AE6" w:rsidRPr="009F7842" w:rsidRDefault="00616AE6" w:rsidP="00436540">
            <w:pPr>
              <w:spacing w:before="120" w:after="120" w:line="240" w:lineRule="auto"/>
              <w:ind w:left="51"/>
              <w:jc w:val="both"/>
              <w:rPr>
                <w:rFonts w:ascii="Garamond" w:hAnsi="Garamond"/>
                <w:color w:val="000000"/>
                <w:lang w:val="ru-RU"/>
              </w:rPr>
            </w:pPr>
            <w:r w:rsidRPr="009F7842">
              <w:rPr>
                <w:rFonts w:ascii="Garamond" w:hAnsi="Garamond"/>
                <w:color w:val="000000"/>
                <w:lang w:val="ru-RU"/>
              </w:rPr>
              <w:t>ЦФР в течение 5 рабочих дней с даты получения реестра прекращенных соглашений об оплате штрафов по аккредитиву направляет исполняющему банку через банк получателя средств заявление об отказе от и</w:t>
            </w:r>
            <w:r w:rsidR="00DF6D5A">
              <w:rPr>
                <w:rFonts w:ascii="Garamond" w:hAnsi="Garamond"/>
                <w:color w:val="000000"/>
                <w:lang w:val="ru-RU"/>
              </w:rPr>
              <w:t>сполнения открытого аккредитива</w:t>
            </w:r>
            <w:r w:rsidRPr="009F7842">
              <w:rPr>
                <w:rFonts w:ascii="Garamond" w:hAnsi="Garamond"/>
                <w:color w:val="000000"/>
                <w:lang w:val="ru-RU"/>
              </w:rPr>
              <w:t xml:space="preserve"> и уведомляет участника оптового рынка о направлении отказа исполняющему банку.</w:t>
            </w:r>
          </w:p>
          <w:p w14:paraId="36F92BFF" w14:textId="77777777" w:rsidR="00616AE6" w:rsidRPr="009F7842" w:rsidRDefault="00616AE6" w:rsidP="00436540">
            <w:pPr>
              <w:spacing w:before="120" w:after="120" w:line="240" w:lineRule="auto"/>
              <w:ind w:left="51"/>
              <w:jc w:val="both"/>
              <w:rPr>
                <w:rFonts w:ascii="Garamond" w:hAnsi="Garamond"/>
                <w:lang w:val="ru-RU"/>
              </w:rPr>
            </w:pPr>
            <w:r w:rsidRPr="009F7842">
              <w:rPr>
                <w:rFonts w:ascii="Garamond" w:hAnsi="Garamond"/>
                <w:color w:val="000000"/>
                <w:lang w:val="ru-RU"/>
              </w:rPr>
              <w:t>…</w:t>
            </w:r>
          </w:p>
        </w:tc>
      </w:tr>
    </w:tbl>
    <w:p w14:paraId="7101BD4A" w14:textId="77777777" w:rsidR="0065223A" w:rsidRPr="009F7842" w:rsidRDefault="00616AE6" w:rsidP="009F7842">
      <w:pPr>
        <w:spacing w:after="0" w:line="240" w:lineRule="auto"/>
        <w:ind w:left="120"/>
        <w:jc w:val="both"/>
        <w:rPr>
          <w:rFonts w:ascii="Garamond" w:hAnsi="Garamond"/>
          <w:b/>
          <w:color w:val="000000"/>
          <w:sz w:val="26"/>
          <w:szCs w:val="26"/>
          <w:lang w:val="ru-RU"/>
        </w:rPr>
      </w:pPr>
      <w:r w:rsidRPr="009F7842">
        <w:rPr>
          <w:rFonts w:ascii="Garamond" w:hAnsi="Garamond"/>
          <w:b/>
          <w:color w:val="000000"/>
          <w:sz w:val="26"/>
          <w:szCs w:val="26"/>
          <w:lang w:val="ru-RU"/>
        </w:rPr>
        <w:t> </w:t>
      </w:r>
    </w:p>
    <w:p w14:paraId="22292A4B" w14:textId="77777777" w:rsidR="009F7842" w:rsidRPr="009F7842" w:rsidRDefault="009F7842" w:rsidP="009F7842">
      <w:pPr>
        <w:spacing w:after="0" w:line="240" w:lineRule="auto"/>
        <w:ind w:left="120"/>
        <w:rPr>
          <w:rFonts w:ascii="Garamond" w:hAnsi="Garamond"/>
          <w:b/>
          <w:color w:val="000000"/>
          <w:sz w:val="26"/>
          <w:szCs w:val="26"/>
          <w:lang w:val="ru-RU"/>
        </w:rPr>
      </w:pPr>
    </w:p>
    <w:p w14:paraId="0E8589D3" w14:textId="77777777" w:rsidR="009F7842" w:rsidRPr="009F7842" w:rsidRDefault="009F7842" w:rsidP="009F7842">
      <w:pPr>
        <w:spacing w:after="0" w:line="240" w:lineRule="auto"/>
        <w:ind w:left="120"/>
        <w:rPr>
          <w:rFonts w:ascii="Garamond" w:hAnsi="Garamond"/>
          <w:b/>
          <w:color w:val="000000"/>
          <w:sz w:val="26"/>
          <w:szCs w:val="26"/>
          <w:lang w:val="ru-RU"/>
        </w:rPr>
      </w:pPr>
    </w:p>
    <w:p w14:paraId="5115D664" w14:textId="77777777" w:rsidR="009F7842" w:rsidRPr="009F7842" w:rsidRDefault="009F7842" w:rsidP="009F7842">
      <w:pPr>
        <w:spacing w:after="0" w:line="240" w:lineRule="auto"/>
        <w:ind w:left="120"/>
        <w:rPr>
          <w:rFonts w:ascii="Garamond" w:hAnsi="Garamond"/>
          <w:b/>
          <w:color w:val="000000"/>
          <w:sz w:val="26"/>
          <w:szCs w:val="26"/>
          <w:lang w:val="ru-RU"/>
        </w:rPr>
      </w:pPr>
    </w:p>
    <w:p w14:paraId="439BD66F" w14:textId="50511169" w:rsidR="006112EF" w:rsidRPr="009F7842" w:rsidRDefault="006112EF" w:rsidP="009F7842">
      <w:pPr>
        <w:spacing w:after="0" w:line="240" w:lineRule="auto"/>
        <w:ind w:left="120"/>
        <w:rPr>
          <w:rFonts w:ascii="Garamond" w:hAnsi="Garamond"/>
          <w:b/>
          <w:color w:val="000000"/>
          <w:sz w:val="26"/>
          <w:szCs w:val="26"/>
          <w:lang w:val="ru-RU"/>
        </w:rPr>
      </w:pPr>
      <w:r w:rsidRPr="009F7842">
        <w:rPr>
          <w:rFonts w:ascii="Garamond" w:hAnsi="Garamond"/>
          <w:b/>
          <w:color w:val="000000"/>
          <w:sz w:val="26"/>
          <w:szCs w:val="26"/>
          <w:lang w:val="ru-RU"/>
        </w:rPr>
        <w:t xml:space="preserve">Предложения по изменениям и дополнениям в </w:t>
      </w:r>
      <w:r w:rsidR="0065223A" w:rsidRPr="009F7842">
        <w:rPr>
          <w:rFonts w:ascii="Garamond" w:hAnsi="Garamond"/>
          <w:b/>
          <w:color w:val="000000"/>
          <w:sz w:val="26"/>
          <w:szCs w:val="26"/>
          <w:lang w:val="ru-RU"/>
        </w:rPr>
        <w:t>РЕГЛАМЕНТ</w:t>
      </w:r>
      <w:r w:rsidRPr="009F7842">
        <w:rPr>
          <w:rFonts w:ascii="Garamond" w:hAnsi="Garamond"/>
          <w:b/>
          <w:color w:val="000000"/>
          <w:sz w:val="26"/>
          <w:szCs w:val="26"/>
          <w:lang w:val="ru-RU"/>
        </w:rPr>
        <w:t xml:space="preserve">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(Приложение №</w:t>
      </w:r>
      <w:r w:rsidR="009F7842" w:rsidRPr="009F7842">
        <w:rPr>
          <w:rFonts w:ascii="Garamond" w:hAnsi="Garamond"/>
          <w:b/>
          <w:color w:val="000000"/>
          <w:sz w:val="26"/>
          <w:szCs w:val="26"/>
          <w:lang w:val="ru-RU"/>
        </w:rPr>
        <w:t> 19.8.1 к Договору о </w:t>
      </w:r>
      <w:r w:rsidRPr="009F7842">
        <w:rPr>
          <w:rFonts w:ascii="Garamond" w:hAnsi="Garamond"/>
          <w:b/>
          <w:color w:val="000000"/>
          <w:sz w:val="26"/>
          <w:szCs w:val="26"/>
          <w:lang w:val="ru-RU"/>
        </w:rPr>
        <w:t>присоединении к торговой системе оптового рынка)</w:t>
      </w:r>
    </w:p>
    <w:p w14:paraId="4C7E33A5" w14:textId="77777777" w:rsidR="006112EF" w:rsidRPr="009F7842" w:rsidRDefault="006112EF" w:rsidP="009F7842">
      <w:pPr>
        <w:spacing w:after="0" w:line="240" w:lineRule="auto"/>
        <w:ind w:left="120" w:firstLine="500"/>
        <w:rPr>
          <w:rFonts w:ascii="Garamond" w:hAnsi="Garamond"/>
          <w:lang w:val="ru-RU"/>
        </w:rPr>
      </w:pPr>
    </w:p>
    <w:tbl>
      <w:tblPr>
        <w:tblW w:w="4984"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915"/>
        <w:gridCol w:w="7041"/>
        <w:gridCol w:w="6661"/>
      </w:tblGrid>
      <w:tr w:rsidR="006112EF" w:rsidRPr="00767032" w14:paraId="665F7FE2" w14:textId="77777777" w:rsidTr="009F7842">
        <w:trPr>
          <w:trHeight w:val="20"/>
          <w:tblCellSpacing w:w="0" w:type="auto"/>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0901A2F" w14:textId="77777777" w:rsidR="006112EF" w:rsidRPr="009F7842" w:rsidRDefault="006112EF" w:rsidP="009F7842">
            <w:pPr>
              <w:spacing w:after="0" w:line="240" w:lineRule="auto"/>
              <w:ind w:left="50"/>
              <w:jc w:val="center"/>
              <w:rPr>
                <w:rFonts w:ascii="Garamond" w:hAnsi="Garamond"/>
                <w:lang w:val="ru-RU"/>
              </w:rPr>
            </w:pPr>
            <w:r w:rsidRPr="009F7842">
              <w:rPr>
                <w:rFonts w:ascii="Garamond" w:hAnsi="Garamond"/>
                <w:b/>
                <w:color w:val="000000"/>
                <w:lang w:val="ru-RU"/>
              </w:rPr>
              <w:t>№ пункта</w:t>
            </w:r>
          </w:p>
        </w:tc>
        <w:tc>
          <w:tcPr>
            <w:tcW w:w="704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B5E6855" w14:textId="77777777" w:rsidR="009F7842" w:rsidRPr="009F7842" w:rsidRDefault="006112EF" w:rsidP="009F7842">
            <w:pPr>
              <w:spacing w:after="0" w:line="240" w:lineRule="auto"/>
              <w:ind w:left="50"/>
              <w:jc w:val="center"/>
              <w:rPr>
                <w:rFonts w:ascii="Garamond" w:hAnsi="Garamond"/>
                <w:b/>
                <w:color w:val="000000"/>
                <w:lang w:val="ru-RU"/>
              </w:rPr>
            </w:pPr>
            <w:r w:rsidRPr="009F7842">
              <w:rPr>
                <w:rFonts w:ascii="Garamond" w:hAnsi="Garamond"/>
                <w:b/>
                <w:color w:val="000000"/>
                <w:lang w:val="ru-RU"/>
              </w:rPr>
              <w:t xml:space="preserve">Редакция, действующая на момент </w:t>
            </w:r>
          </w:p>
          <w:p w14:paraId="53493D5D" w14:textId="6239B840" w:rsidR="006112EF" w:rsidRPr="009F7842" w:rsidRDefault="006112EF" w:rsidP="009F7842">
            <w:pPr>
              <w:spacing w:after="0" w:line="240" w:lineRule="auto"/>
              <w:ind w:left="50"/>
              <w:jc w:val="center"/>
              <w:rPr>
                <w:rFonts w:ascii="Garamond" w:hAnsi="Garamond"/>
                <w:lang w:val="ru-RU"/>
              </w:rPr>
            </w:pPr>
            <w:r w:rsidRPr="009F7842">
              <w:rPr>
                <w:rFonts w:ascii="Garamond" w:hAnsi="Garamond"/>
                <w:b/>
                <w:color w:val="000000"/>
                <w:lang w:val="ru-RU"/>
              </w:rPr>
              <w:t>вступления в силу изменений</w:t>
            </w:r>
          </w:p>
        </w:tc>
        <w:tc>
          <w:tcPr>
            <w:tcW w:w="66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8C68855" w14:textId="77777777" w:rsidR="009F7842" w:rsidRPr="009F7842" w:rsidRDefault="006112EF" w:rsidP="009F7842">
            <w:pPr>
              <w:spacing w:after="0" w:line="240" w:lineRule="auto"/>
              <w:ind w:left="50"/>
              <w:jc w:val="center"/>
              <w:rPr>
                <w:rFonts w:ascii="Garamond" w:hAnsi="Garamond"/>
                <w:color w:val="000000"/>
                <w:lang w:val="ru-RU"/>
              </w:rPr>
            </w:pPr>
            <w:r w:rsidRPr="009F7842">
              <w:rPr>
                <w:rFonts w:ascii="Garamond" w:hAnsi="Garamond"/>
                <w:b/>
                <w:color w:val="000000"/>
                <w:lang w:val="ru-RU"/>
              </w:rPr>
              <w:t>Предлагаемая редакция</w:t>
            </w:r>
            <w:r w:rsidRPr="009F7842">
              <w:rPr>
                <w:rFonts w:ascii="Garamond" w:hAnsi="Garamond"/>
                <w:color w:val="000000"/>
                <w:lang w:val="ru-RU"/>
              </w:rPr>
              <w:t xml:space="preserve"> </w:t>
            </w:r>
          </w:p>
          <w:p w14:paraId="3BC3ECC8" w14:textId="48E15D56" w:rsidR="006112EF" w:rsidRPr="009F7842" w:rsidRDefault="006112EF" w:rsidP="009F7842">
            <w:pPr>
              <w:spacing w:after="0" w:line="240" w:lineRule="auto"/>
              <w:ind w:left="50"/>
              <w:jc w:val="center"/>
              <w:rPr>
                <w:rFonts w:ascii="Garamond" w:hAnsi="Garamond"/>
                <w:lang w:val="ru-RU"/>
              </w:rPr>
            </w:pPr>
            <w:r w:rsidRPr="009F7842">
              <w:rPr>
                <w:rFonts w:ascii="Garamond" w:hAnsi="Garamond"/>
                <w:color w:val="000000"/>
                <w:lang w:val="ru-RU"/>
              </w:rPr>
              <w:t>(изменения выделены цветом)</w:t>
            </w:r>
          </w:p>
        </w:tc>
      </w:tr>
      <w:tr w:rsidR="006112EF" w:rsidRPr="009F7842" w14:paraId="5C0DAC46" w14:textId="77777777" w:rsidTr="009F7842">
        <w:trPr>
          <w:trHeight w:val="20"/>
          <w:tblCellSpacing w:w="0" w:type="auto"/>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8B9E906" w14:textId="2B5C8176" w:rsidR="006112EF" w:rsidRPr="009F7842" w:rsidRDefault="0065223A" w:rsidP="009F7842">
            <w:pPr>
              <w:spacing w:after="0"/>
              <w:ind w:left="50"/>
              <w:jc w:val="center"/>
              <w:rPr>
                <w:rFonts w:ascii="Garamond" w:hAnsi="Garamond"/>
                <w:lang w:val="ru-RU"/>
              </w:rPr>
            </w:pPr>
            <w:r w:rsidRPr="009F7842">
              <w:rPr>
                <w:rFonts w:ascii="Garamond" w:hAnsi="Garamond"/>
                <w:b/>
                <w:color w:val="000000"/>
                <w:lang w:val="ru-RU"/>
              </w:rPr>
              <w:t>Прил</w:t>
            </w:r>
            <w:r w:rsidR="009F7842" w:rsidRPr="009F7842">
              <w:rPr>
                <w:rFonts w:ascii="Garamond" w:hAnsi="Garamond"/>
                <w:b/>
                <w:color w:val="000000"/>
                <w:lang w:val="ru-RU"/>
              </w:rPr>
              <w:t xml:space="preserve">ожение </w:t>
            </w:r>
            <w:r w:rsidRPr="009F7842">
              <w:rPr>
                <w:rFonts w:ascii="Garamond" w:hAnsi="Garamond"/>
                <w:b/>
                <w:color w:val="000000"/>
                <w:lang w:val="ru-RU"/>
              </w:rPr>
              <w:t>1</w:t>
            </w:r>
            <w:r w:rsidR="009F7842" w:rsidRPr="009F7842">
              <w:rPr>
                <w:rFonts w:ascii="Garamond" w:hAnsi="Garamond"/>
                <w:b/>
                <w:color w:val="000000"/>
                <w:lang w:val="ru-RU"/>
              </w:rPr>
              <w:t xml:space="preserve">, </w:t>
            </w:r>
            <w:r w:rsidRPr="009F7842">
              <w:rPr>
                <w:rFonts w:ascii="Garamond" w:hAnsi="Garamond"/>
                <w:b/>
                <w:color w:val="000000"/>
                <w:lang w:val="ru-RU"/>
              </w:rPr>
              <w:t>п.</w:t>
            </w:r>
            <w:r w:rsidR="009F7842" w:rsidRPr="009F7842">
              <w:rPr>
                <w:rFonts w:ascii="Garamond" w:hAnsi="Garamond"/>
                <w:b/>
                <w:color w:val="000000"/>
                <w:lang w:val="ru-RU"/>
              </w:rPr>
              <w:t> </w:t>
            </w:r>
            <w:r w:rsidR="006112EF" w:rsidRPr="009F7842">
              <w:rPr>
                <w:rFonts w:ascii="Garamond" w:hAnsi="Garamond"/>
                <w:b/>
                <w:color w:val="000000"/>
                <w:lang w:val="ru-RU"/>
              </w:rPr>
              <w:t>5.1</w:t>
            </w:r>
          </w:p>
        </w:tc>
        <w:tc>
          <w:tcPr>
            <w:tcW w:w="7041"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F2D88EA" w14:textId="77777777" w:rsidR="006112EF" w:rsidRPr="009F7842" w:rsidRDefault="006112EF" w:rsidP="00AA6261">
            <w:pPr>
              <w:spacing w:after="0"/>
              <w:ind w:left="50"/>
              <w:jc w:val="both"/>
              <w:rPr>
                <w:rFonts w:ascii="Garamond" w:hAnsi="Garamond"/>
                <w:color w:val="000000"/>
                <w:lang w:val="ru-RU"/>
              </w:rPr>
            </w:pPr>
            <w:r w:rsidRPr="009F7842">
              <w:rPr>
                <w:rFonts w:ascii="Garamond" w:hAnsi="Garamond"/>
                <w:color w:val="000000"/>
                <w:lang w:val="ru-RU"/>
              </w:rPr>
              <w:t>…</w:t>
            </w:r>
          </w:p>
          <w:p w14:paraId="60EA24B0" w14:textId="77777777" w:rsidR="006112EF" w:rsidRPr="009F7842" w:rsidRDefault="006112EF" w:rsidP="00AA6261">
            <w:pPr>
              <w:spacing w:after="0"/>
              <w:ind w:left="50"/>
              <w:jc w:val="both"/>
              <w:rPr>
                <w:rFonts w:ascii="Garamond" w:hAnsi="Garamond"/>
                <w:lang w:val="ru-RU"/>
              </w:rPr>
            </w:pPr>
            <w:r w:rsidRPr="009F7842">
              <w:rPr>
                <w:rFonts w:ascii="Garamond" w:hAnsi="Garamond"/>
                <w:color w:val="000000"/>
                <w:lang w:val="ru-RU"/>
              </w:rPr>
              <w:t>КО при получении от поставщика мощности заявления о предоставлении обеспечения в виде неустойки в соответствии с настоящим пунктом в течение 10 рабочих дней проводит проверку выполнения условий, предусмотренных подп. 1 пункта 5 настоящего приложения, и при выполнении условий:</w:t>
            </w:r>
          </w:p>
          <w:p w14:paraId="118E702C" w14:textId="77777777" w:rsidR="006112EF" w:rsidRPr="009F7842" w:rsidRDefault="006112EF" w:rsidP="006112EF">
            <w:pPr>
              <w:numPr>
                <w:ilvl w:val="0"/>
                <w:numId w:val="3"/>
              </w:numPr>
              <w:spacing w:after="0"/>
              <w:ind w:left="360"/>
              <w:jc w:val="both"/>
              <w:rPr>
                <w:rFonts w:ascii="Garamond" w:hAnsi="Garamond"/>
                <w:lang w:val="ru-RU"/>
              </w:rPr>
            </w:pPr>
            <w:r w:rsidRPr="009F7842">
              <w:rPr>
                <w:rFonts w:ascii="Garamond" w:hAnsi="Garamond"/>
                <w:color w:val="000000"/>
                <w:lang w:val="ru-RU"/>
              </w:rPr>
              <w:t>если обеспечением исполнения обязательств по договору КОМ НГО является поручительство участника оптового рынка – поставщика, КО расторгает договоры поручительства и направляет в ЦФР реестр расторгнутых договоров поручительства по форме приложения 1.5 к настоящему Регламенту в электронном виде с использованием ЭП;</w:t>
            </w:r>
          </w:p>
          <w:p w14:paraId="2072019B" w14:textId="77777777" w:rsidR="006112EF" w:rsidRPr="009F7842" w:rsidRDefault="006112EF" w:rsidP="006112EF">
            <w:pPr>
              <w:numPr>
                <w:ilvl w:val="0"/>
                <w:numId w:val="3"/>
              </w:numPr>
              <w:spacing w:after="0"/>
              <w:ind w:left="360"/>
              <w:jc w:val="both"/>
              <w:rPr>
                <w:rFonts w:ascii="Garamond" w:hAnsi="Garamond"/>
                <w:lang w:val="ru-RU"/>
              </w:rPr>
            </w:pPr>
            <w:r w:rsidRPr="009F7842">
              <w:rPr>
                <w:rFonts w:ascii="Garamond" w:hAnsi="Garamond"/>
                <w:color w:val="000000"/>
                <w:lang w:val="ru-RU"/>
              </w:rPr>
              <w:t xml:space="preserve">если обеспечением исполнения обязательств по договору КОМ НГО является штраф, оплата которого производится по аккредитиву, КО </w:t>
            </w:r>
            <w:r w:rsidRPr="009F7842">
              <w:rPr>
                <w:rFonts w:ascii="Garamond" w:hAnsi="Garamond"/>
                <w:color w:val="000000"/>
                <w:highlight w:val="yellow"/>
                <w:lang w:val="ru-RU"/>
              </w:rPr>
              <w:t>при условии, что указанным аккредитивом не обеспечивается исполнение обязательств по иным договорам КОМ НГО,</w:t>
            </w:r>
            <w:r w:rsidRPr="009F7842">
              <w:rPr>
                <w:rFonts w:ascii="Garamond" w:hAnsi="Garamond"/>
                <w:color w:val="000000"/>
                <w:lang w:val="ru-RU"/>
              </w:rPr>
              <w:t xml:space="preserve"> расторгает соглашение об уплате штрафов по договорам КОМ НГО по аккредитиву, заключенное в отношении соответствующего объекта генерации, и направляет в ЦФР Реестр расторгнутых соглашений об уплате штрафов по договорам КОМ НГО по аккредитиву (по форме приложения 1.15 к настоящему Регламенту в электронном виде с использованием ЭП);</w:t>
            </w:r>
          </w:p>
          <w:p w14:paraId="50B464EF" w14:textId="77777777" w:rsidR="006112EF" w:rsidRPr="009F7842" w:rsidRDefault="006112EF" w:rsidP="006112EF">
            <w:pPr>
              <w:numPr>
                <w:ilvl w:val="0"/>
                <w:numId w:val="3"/>
              </w:numPr>
              <w:spacing w:after="0"/>
              <w:ind w:left="360"/>
              <w:jc w:val="both"/>
              <w:rPr>
                <w:rFonts w:ascii="Garamond" w:hAnsi="Garamond"/>
                <w:lang w:val="ru-RU"/>
              </w:rPr>
            </w:pPr>
            <w:r w:rsidRPr="009F7842">
              <w:rPr>
                <w:rFonts w:ascii="Garamond" w:hAnsi="Garamond"/>
                <w:color w:val="000000"/>
                <w:lang w:val="ru-RU"/>
              </w:rPr>
              <w:t xml:space="preserve">если обеспечением исполнения обязательств по договору КОМ НГО является банковская гарантия, обеспечивающая исполнение участником КОМ НГО обязанности по перечислению денежных средств в счет уплаты штрафов и денежной суммы за неисполнение или ненадлежащее исполнение обязательств по договорам КОМ НГО, КО </w:t>
            </w:r>
            <w:r w:rsidRPr="009F7842">
              <w:rPr>
                <w:rFonts w:ascii="Garamond" w:hAnsi="Garamond"/>
                <w:color w:val="000000"/>
                <w:highlight w:val="yellow"/>
                <w:lang w:val="ru-RU"/>
              </w:rPr>
              <w:t>при условии, что указанной банковской гарантией не обеспечивается исполнение обязательств по иным договорам КОМ НГО,</w:t>
            </w:r>
            <w:r w:rsidRPr="009F7842">
              <w:rPr>
                <w:rFonts w:ascii="Garamond" w:hAnsi="Garamond"/>
                <w:color w:val="000000"/>
                <w:lang w:val="ru-RU"/>
              </w:rPr>
              <w:t xml:space="preserve"> расторгает соглашение о порядке расчетов по </w:t>
            </w:r>
            <w:proofErr w:type="spellStart"/>
            <w:r w:rsidRPr="009F7842">
              <w:rPr>
                <w:rFonts w:ascii="Garamond" w:hAnsi="Garamond"/>
                <w:color w:val="000000"/>
                <w:lang w:val="ru-RU"/>
              </w:rPr>
              <w:t>БГ</w:t>
            </w:r>
            <w:proofErr w:type="spellEnd"/>
            <w:r w:rsidRPr="009F7842">
              <w:rPr>
                <w:rFonts w:ascii="Garamond" w:hAnsi="Garamond"/>
                <w:color w:val="000000"/>
                <w:lang w:val="ru-RU"/>
              </w:rPr>
              <w:t>, заключенное в отношении соответствующего объекта генерации, и направляет в ЦФР Реестр расторгнутых соглашений о порядке расчетов по банковской гарантии</w:t>
            </w:r>
            <w:r w:rsidRPr="009F7842">
              <w:rPr>
                <w:rFonts w:ascii="Garamond" w:hAnsi="Garamond"/>
                <w:b/>
                <w:color w:val="000000"/>
                <w:lang w:val="ru-RU"/>
              </w:rPr>
              <w:t> </w:t>
            </w:r>
            <w:r w:rsidRPr="009F7842">
              <w:rPr>
                <w:rFonts w:ascii="Garamond" w:hAnsi="Garamond"/>
                <w:color w:val="000000"/>
                <w:lang w:val="ru-RU"/>
              </w:rPr>
              <w:t>(по форме приложения 1.16 к настоящему Регламенту в электронном виде с использованием ЭП).</w:t>
            </w:r>
          </w:p>
          <w:p w14:paraId="3391058F" w14:textId="77777777" w:rsidR="006112EF" w:rsidRPr="009F7842" w:rsidRDefault="006112EF" w:rsidP="00AA6261">
            <w:pPr>
              <w:spacing w:after="0"/>
              <w:ind w:left="360"/>
              <w:jc w:val="both"/>
              <w:rPr>
                <w:rFonts w:ascii="Garamond" w:hAnsi="Garamond"/>
                <w:lang w:val="ru-RU"/>
              </w:rPr>
            </w:pPr>
            <w:r w:rsidRPr="009F7842">
              <w:rPr>
                <w:rFonts w:ascii="Garamond" w:hAnsi="Garamond"/>
                <w:color w:val="000000"/>
                <w:lang w:val="ru-RU"/>
              </w:rPr>
              <w:t>…</w:t>
            </w:r>
          </w:p>
        </w:tc>
        <w:tc>
          <w:tcPr>
            <w:tcW w:w="6661"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D8F0588" w14:textId="77777777" w:rsidR="006112EF" w:rsidRPr="009F7842" w:rsidRDefault="006112EF" w:rsidP="00AA6261">
            <w:pPr>
              <w:spacing w:after="0"/>
              <w:ind w:left="50"/>
              <w:jc w:val="both"/>
              <w:rPr>
                <w:rFonts w:ascii="Garamond" w:hAnsi="Garamond"/>
                <w:color w:val="000000"/>
                <w:lang w:val="ru-RU"/>
              </w:rPr>
            </w:pPr>
            <w:r w:rsidRPr="009F7842">
              <w:rPr>
                <w:rFonts w:ascii="Garamond" w:hAnsi="Garamond"/>
                <w:color w:val="000000"/>
                <w:lang w:val="ru-RU"/>
              </w:rPr>
              <w:t>…</w:t>
            </w:r>
          </w:p>
          <w:p w14:paraId="52D4104A" w14:textId="77777777" w:rsidR="006112EF" w:rsidRPr="009F7842" w:rsidRDefault="006112EF" w:rsidP="00AA6261">
            <w:pPr>
              <w:spacing w:after="0"/>
              <w:ind w:left="50"/>
              <w:jc w:val="both"/>
              <w:rPr>
                <w:rFonts w:ascii="Garamond" w:hAnsi="Garamond"/>
                <w:lang w:val="ru-RU"/>
              </w:rPr>
            </w:pPr>
            <w:r w:rsidRPr="009F7842">
              <w:rPr>
                <w:rFonts w:ascii="Garamond" w:hAnsi="Garamond"/>
                <w:color w:val="000000"/>
                <w:lang w:val="ru-RU"/>
              </w:rPr>
              <w:t>КО при получении от поставщика мощности заявления о предоставлении обеспечения в виде неустойки в соответствии с настоящим пунктом в течение 10 рабочих дней проводит проверку выполнения условий, предусмотренных подп. 1 пункта 5 настоящего приложения, и при выполнении условий:</w:t>
            </w:r>
          </w:p>
          <w:p w14:paraId="2C81D794" w14:textId="77777777" w:rsidR="006112EF" w:rsidRPr="009F7842" w:rsidRDefault="006112EF" w:rsidP="006112EF">
            <w:pPr>
              <w:numPr>
                <w:ilvl w:val="0"/>
                <w:numId w:val="4"/>
              </w:numPr>
              <w:spacing w:after="0"/>
              <w:ind w:left="360"/>
              <w:jc w:val="both"/>
              <w:rPr>
                <w:rFonts w:ascii="Garamond" w:hAnsi="Garamond"/>
                <w:lang w:val="ru-RU"/>
              </w:rPr>
            </w:pPr>
            <w:r w:rsidRPr="009F7842">
              <w:rPr>
                <w:rFonts w:ascii="Garamond" w:hAnsi="Garamond"/>
                <w:color w:val="000000"/>
                <w:lang w:val="ru-RU"/>
              </w:rPr>
              <w:t>если обеспечением исполнения обязательств по договору КОМ НГО является поручительство участника оптового рынка – поставщика, КО расторгает договоры поручительства и направляет в ЦФР реестр расторгнутых договоров поручительства по форме приложения 1.5 к настоящему Регламенту в электронном виде с использованием ЭП;</w:t>
            </w:r>
          </w:p>
          <w:p w14:paraId="0C380370" w14:textId="77777777" w:rsidR="006112EF" w:rsidRPr="009F7842" w:rsidRDefault="006112EF" w:rsidP="006112EF">
            <w:pPr>
              <w:numPr>
                <w:ilvl w:val="0"/>
                <w:numId w:val="4"/>
              </w:numPr>
              <w:spacing w:after="0"/>
              <w:ind w:left="360"/>
              <w:jc w:val="both"/>
              <w:rPr>
                <w:rFonts w:ascii="Garamond" w:hAnsi="Garamond"/>
                <w:lang w:val="ru-RU"/>
              </w:rPr>
            </w:pPr>
            <w:r w:rsidRPr="009F7842">
              <w:rPr>
                <w:rFonts w:ascii="Garamond" w:hAnsi="Garamond"/>
                <w:color w:val="000000"/>
                <w:lang w:val="ru-RU"/>
              </w:rPr>
              <w:t>если обеспечением исполнения обязательств по договору КОМ НГО является штраф, оплата которого производится по аккредитиву, КО расторгает соглашение об уплате штрафов по договорам КОМ НГО по аккредитиву, заключенное в отношении соответствующего объекта генерации, и направляет в ЦФР Реестр расторгнутых соглашений об уплате штрафов по договорам КОМ НГО по аккредитиву (по форме приложения 1.15 к настоящему Регламенту в электронном виде с использованием ЭП);</w:t>
            </w:r>
          </w:p>
          <w:p w14:paraId="5BE89BC7" w14:textId="77777777" w:rsidR="006112EF" w:rsidRPr="009F7842" w:rsidRDefault="006112EF" w:rsidP="006112EF">
            <w:pPr>
              <w:numPr>
                <w:ilvl w:val="0"/>
                <w:numId w:val="4"/>
              </w:numPr>
              <w:spacing w:after="0"/>
              <w:ind w:left="360"/>
              <w:jc w:val="both"/>
              <w:rPr>
                <w:rFonts w:ascii="Garamond" w:hAnsi="Garamond"/>
                <w:lang w:val="ru-RU"/>
              </w:rPr>
            </w:pPr>
            <w:r w:rsidRPr="009F7842">
              <w:rPr>
                <w:rFonts w:ascii="Garamond" w:hAnsi="Garamond"/>
                <w:color w:val="000000"/>
                <w:lang w:val="ru-RU"/>
              </w:rPr>
              <w:t xml:space="preserve">если обеспечением исполнения обязательств по договору КОМ НГО является банковская гарантия, обеспечивающая исполнение участником КОМ НГО обязанности по перечислению денежных средств в счет уплаты штрафов и денежной суммы за неисполнение или ненадлежащее исполнение обязательств по договорам КОМ НГО, КО расторгает соглашение о порядке расчетов по </w:t>
            </w:r>
            <w:proofErr w:type="spellStart"/>
            <w:r w:rsidRPr="009F7842">
              <w:rPr>
                <w:rFonts w:ascii="Garamond" w:hAnsi="Garamond"/>
                <w:color w:val="000000"/>
                <w:lang w:val="ru-RU"/>
              </w:rPr>
              <w:t>БГ</w:t>
            </w:r>
            <w:proofErr w:type="spellEnd"/>
            <w:r w:rsidRPr="009F7842">
              <w:rPr>
                <w:rFonts w:ascii="Garamond" w:hAnsi="Garamond"/>
                <w:color w:val="000000"/>
                <w:lang w:val="ru-RU"/>
              </w:rPr>
              <w:t>, заключенное в отношении соответствующего объекта генерации, и направляет в ЦФР Реестр расторгнутых соглашений о порядке расчетов по банковской гарантии</w:t>
            </w:r>
            <w:r w:rsidRPr="009F7842">
              <w:rPr>
                <w:rFonts w:ascii="Garamond" w:hAnsi="Garamond"/>
                <w:b/>
                <w:color w:val="000000"/>
                <w:lang w:val="ru-RU"/>
              </w:rPr>
              <w:t> </w:t>
            </w:r>
            <w:r w:rsidRPr="009F7842">
              <w:rPr>
                <w:rFonts w:ascii="Garamond" w:hAnsi="Garamond"/>
                <w:color w:val="000000"/>
                <w:lang w:val="ru-RU"/>
              </w:rPr>
              <w:t>(по форме приложения 1.16 к настоящему Регламенту в электронном виде с использованием ЭП).</w:t>
            </w:r>
          </w:p>
          <w:p w14:paraId="05AD1510" w14:textId="77777777" w:rsidR="006112EF" w:rsidRPr="009F7842" w:rsidRDefault="006112EF" w:rsidP="00AA6261">
            <w:pPr>
              <w:spacing w:after="0"/>
              <w:jc w:val="both"/>
              <w:rPr>
                <w:rFonts w:ascii="Garamond" w:hAnsi="Garamond"/>
                <w:lang w:val="ru-RU"/>
              </w:rPr>
            </w:pPr>
            <w:r w:rsidRPr="009F7842">
              <w:rPr>
                <w:rFonts w:ascii="Garamond" w:hAnsi="Garamond"/>
                <w:color w:val="000000"/>
                <w:lang w:val="ru-RU"/>
              </w:rPr>
              <w:t>…</w:t>
            </w:r>
          </w:p>
        </w:tc>
      </w:tr>
      <w:tr w:rsidR="006112EF" w:rsidRPr="009F7842" w14:paraId="5176EE28" w14:textId="77777777" w:rsidTr="009F7842">
        <w:trPr>
          <w:trHeight w:val="20"/>
          <w:tblCellSpacing w:w="0" w:type="auto"/>
        </w:trPr>
        <w:tc>
          <w:tcPr>
            <w:tcW w:w="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396F2BE" w14:textId="614AB363" w:rsidR="006112EF" w:rsidRPr="009F7842" w:rsidRDefault="0065223A" w:rsidP="009F7842">
            <w:pPr>
              <w:spacing w:after="0"/>
              <w:ind w:left="50"/>
              <w:jc w:val="center"/>
              <w:rPr>
                <w:rFonts w:ascii="Garamond" w:hAnsi="Garamond"/>
                <w:lang w:val="ru-RU"/>
              </w:rPr>
            </w:pPr>
            <w:r w:rsidRPr="009F7842">
              <w:rPr>
                <w:rFonts w:ascii="Garamond" w:hAnsi="Garamond"/>
                <w:b/>
                <w:color w:val="000000"/>
                <w:lang w:val="ru-RU"/>
              </w:rPr>
              <w:t>Прил</w:t>
            </w:r>
            <w:r w:rsidR="009F7842" w:rsidRPr="009F7842">
              <w:rPr>
                <w:rFonts w:ascii="Garamond" w:hAnsi="Garamond"/>
                <w:b/>
                <w:color w:val="000000"/>
                <w:lang w:val="ru-RU"/>
              </w:rPr>
              <w:t>ожение </w:t>
            </w:r>
            <w:r w:rsidRPr="009F7842">
              <w:rPr>
                <w:rFonts w:ascii="Garamond" w:hAnsi="Garamond"/>
                <w:b/>
                <w:color w:val="000000"/>
                <w:lang w:val="ru-RU"/>
              </w:rPr>
              <w:t>1</w:t>
            </w:r>
            <w:r w:rsidR="009F7842" w:rsidRPr="009F7842">
              <w:rPr>
                <w:rFonts w:ascii="Garamond" w:hAnsi="Garamond"/>
                <w:b/>
                <w:color w:val="000000"/>
                <w:lang w:val="ru-RU"/>
              </w:rPr>
              <w:t xml:space="preserve">, </w:t>
            </w:r>
            <w:r w:rsidRPr="009F7842">
              <w:rPr>
                <w:rFonts w:ascii="Garamond" w:hAnsi="Garamond"/>
                <w:b/>
                <w:color w:val="000000"/>
                <w:lang w:val="ru-RU"/>
              </w:rPr>
              <w:t>п.</w:t>
            </w:r>
            <w:r w:rsidR="009F7842" w:rsidRPr="009F7842">
              <w:rPr>
                <w:rFonts w:ascii="Garamond" w:hAnsi="Garamond"/>
                <w:b/>
                <w:color w:val="000000"/>
                <w:lang w:val="ru-RU"/>
              </w:rPr>
              <w:t> </w:t>
            </w:r>
            <w:r w:rsidR="006112EF" w:rsidRPr="009F7842">
              <w:rPr>
                <w:rFonts w:ascii="Garamond" w:hAnsi="Garamond"/>
                <w:b/>
                <w:color w:val="000000"/>
                <w:lang w:val="ru-RU"/>
              </w:rPr>
              <w:t>5.4</w:t>
            </w:r>
          </w:p>
        </w:tc>
        <w:tc>
          <w:tcPr>
            <w:tcW w:w="7041"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0EB196C" w14:textId="77777777" w:rsidR="006112EF" w:rsidRPr="009F7842" w:rsidRDefault="006112EF" w:rsidP="00AA6261">
            <w:pPr>
              <w:spacing w:after="0"/>
              <w:ind w:left="50"/>
              <w:jc w:val="both"/>
              <w:rPr>
                <w:rFonts w:ascii="Garamond" w:hAnsi="Garamond"/>
                <w:color w:val="000000"/>
                <w:lang w:val="ru-RU"/>
              </w:rPr>
            </w:pPr>
            <w:r w:rsidRPr="009F7842">
              <w:rPr>
                <w:rFonts w:ascii="Garamond" w:hAnsi="Garamond"/>
                <w:color w:val="000000"/>
                <w:lang w:val="ru-RU"/>
              </w:rPr>
              <w:t>…</w:t>
            </w:r>
          </w:p>
          <w:p w14:paraId="763B1920" w14:textId="77777777" w:rsidR="006112EF" w:rsidRPr="009F7842" w:rsidRDefault="006112EF" w:rsidP="00AA6261">
            <w:pPr>
              <w:spacing w:after="0"/>
              <w:ind w:left="50"/>
              <w:jc w:val="both"/>
              <w:rPr>
                <w:rFonts w:ascii="Garamond" w:hAnsi="Garamond"/>
                <w:lang w:val="ru-RU"/>
              </w:rPr>
            </w:pPr>
            <w:r w:rsidRPr="009F7842">
              <w:rPr>
                <w:rFonts w:ascii="Garamond" w:hAnsi="Garamond"/>
                <w:color w:val="000000"/>
                <w:lang w:val="ru-RU"/>
              </w:rPr>
              <w:t>Если действующим обеспечением по договорам КОМ НГО является штраф, оплата которого осуществляется по аккредитиву, то ЦФР по итогам проверки полученной в соответствии с настоящим пунктом банковской гарантии в случае ее соответствия требованиям настоящего Регламента:</w:t>
            </w:r>
          </w:p>
          <w:p w14:paraId="543FD91C" w14:textId="77777777" w:rsidR="006112EF" w:rsidRPr="009F7842" w:rsidRDefault="006112EF" w:rsidP="006112EF">
            <w:pPr>
              <w:numPr>
                <w:ilvl w:val="0"/>
                <w:numId w:val="5"/>
              </w:numPr>
              <w:spacing w:after="0"/>
              <w:ind w:left="360"/>
              <w:jc w:val="both"/>
              <w:rPr>
                <w:rFonts w:ascii="Garamond" w:hAnsi="Garamond"/>
                <w:lang w:val="ru-RU"/>
              </w:rPr>
            </w:pPr>
            <w:r w:rsidRPr="009F7842">
              <w:rPr>
                <w:rFonts w:ascii="Garamond" w:hAnsi="Garamond"/>
                <w:color w:val="000000"/>
                <w:lang w:val="ru-RU"/>
              </w:rPr>
              <w:t xml:space="preserve">направляет исполняющему банку по ранее открытому (заменяемому) аккредитиву через банк получателя средств заявление об отказе от исполнения аккредитива </w:t>
            </w:r>
            <w:r w:rsidRPr="009F7842">
              <w:rPr>
                <w:rFonts w:ascii="Garamond" w:hAnsi="Garamond"/>
                <w:color w:val="000000"/>
                <w:highlight w:val="yellow"/>
                <w:lang w:val="ru-RU"/>
              </w:rPr>
              <w:t>при условии, что указанным аккредитивом не обеспечивается исполнение обязательств по иным договорам КОМ НГО</w:t>
            </w:r>
            <w:r w:rsidRPr="009F7842">
              <w:rPr>
                <w:rFonts w:ascii="Garamond" w:hAnsi="Garamond"/>
                <w:color w:val="000000"/>
                <w:lang w:val="ru-RU"/>
              </w:rPr>
              <w:t>;</w:t>
            </w:r>
          </w:p>
          <w:p w14:paraId="3078E402" w14:textId="77777777" w:rsidR="006112EF" w:rsidRPr="009F7842" w:rsidRDefault="006112EF" w:rsidP="006112EF">
            <w:pPr>
              <w:numPr>
                <w:ilvl w:val="0"/>
                <w:numId w:val="5"/>
              </w:numPr>
              <w:spacing w:after="0"/>
              <w:ind w:left="360"/>
              <w:jc w:val="both"/>
              <w:rPr>
                <w:rFonts w:ascii="Garamond" w:hAnsi="Garamond"/>
                <w:lang w:val="ru-RU"/>
              </w:rPr>
            </w:pPr>
            <w:r w:rsidRPr="009F7842">
              <w:rPr>
                <w:rFonts w:ascii="Garamond" w:hAnsi="Garamond"/>
                <w:color w:val="000000"/>
                <w:lang w:val="ru-RU"/>
              </w:rPr>
              <w:t xml:space="preserve">направляет </w:t>
            </w:r>
            <w:proofErr w:type="gramStart"/>
            <w:r w:rsidRPr="009F7842">
              <w:rPr>
                <w:rFonts w:ascii="Garamond" w:hAnsi="Garamond"/>
                <w:color w:val="000000"/>
                <w:lang w:val="ru-RU"/>
              </w:rPr>
              <w:t>КО реестр</w:t>
            </w:r>
            <w:proofErr w:type="gramEnd"/>
            <w:r w:rsidRPr="009F7842">
              <w:rPr>
                <w:rFonts w:ascii="Garamond" w:hAnsi="Garamond"/>
                <w:color w:val="000000"/>
                <w:lang w:val="ru-RU"/>
              </w:rPr>
              <w:t xml:space="preserve">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1.19 к настоящему Регламенту в электронном виде с применением электронной подписи;</w:t>
            </w:r>
          </w:p>
          <w:p w14:paraId="28CFFC97" w14:textId="77777777" w:rsidR="006112EF" w:rsidRPr="009F7842" w:rsidRDefault="006112EF" w:rsidP="006112EF">
            <w:pPr>
              <w:numPr>
                <w:ilvl w:val="0"/>
                <w:numId w:val="5"/>
              </w:numPr>
              <w:spacing w:after="0"/>
              <w:ind w:left="360"/>
              <w:jc w:val="both"/>
              <w:rPr>
                <w:rFonts w:ascii="Garamond" w:hAnsi="Garamond"/>
                <w:lang w:val="ru-RU"/>
              </w:rPr>
            </w:pPr>
            <w:r w:rsidRPr="009F7842">
              <w:rPr>
                <w:rFonts w:ascii="Garamond" w:hAnsi="Garamond"/>
                <w:color w:val="000000"/>
                <w:lang w:val="ru-RU"/>
              </w:rPr>
              <w:t>уведомляет поставщика мощности и КО о замене обеспечения по договорам КОМ НГО.</w:t>
            </w:r>
          </w:p>
          <w:p w14:paraId="4E19FADB" w14:textId="77777777" w:rsidR="006112EF" w:rsidRPr="009F7842" w:rsidRDefault="006112EF" w:rsidP="00AA6261">
            <w:pPr>
              <w:spacing w:after="0"/>
              <w:jc w:val="both"/>
              <w:rPr>
                <w:rFonts w:ascii="Garamond" w:hAnsi="Garamond"/>
                <w:lang w:val="ru-RU"/>
              </w:rPr>
            </w:pPr>
            <w:r w:rsidRPr="009F7842">
              <w:rPr>
                <w:rFonts w:ascii="Garamond" w:hAnsi="Garamond"/>
                <w:color w:val="000000"/>
                <w:lang w:val="ru-RU"/>
              </w:rPr>
              <w:t>…</w:t>
            </w:r>
          </w:p>
        </w:tc>
        <w:tc>
          <w:tcPr>
            <w:tcW w:w="6661"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5B980C5" w14:textId="77777777" w:rsidR="006112EF" w:rsidRPr="009F7842" w:rsidRDefault="006112EF" w:rsidP="00AA6261">
            <w:pPr>
              <w:spacing w:after="0"/>
              <w:ind w:left="50"/>
              <w:jc w:val="both"/>
              <w:rPr>
                <w:rFonts w:ascii="Garamond" w:hAnsi="Garamond"/>
                <w:color w:val="000000"/>
                <w:lang w:val="ru-RU"/>
              </w:rPr>
            </w:pPr>
            <w:r w:rsidRPr="009F7842">
              <w:rPr>
                <w:rFonts w:ascii="Garamond" w:hAnsi="Garamond"/>
                <w:color w:val="000000"/>
                <w:lang w:val="ru-RU"/>
              </w:rPr>
              <w:t>…</w:t>
            </w:r>
          </w:p>
          <w:p w14:paraId="488DDDE8" w14:textId="77777777" w:rsidR="006112EF" w:rsidRPr="009F7842" w:rsidRDefault="006112EF" w:rsidP="00AA6261">
            <w:pPr>
              <w:spacing w:after="0"/>
              <w:ind w:left="50"/>
              <w:jc w:val="both"/>
              <w:rPr>
                <w:rFonts w:ascii="Garamond" w:hAnsi="Garamond"/>
                <w:lang w:val="ru-RU"/>
              </w:rPr>
            </w:pPr>
            <w:r w:rsidRPr="009F7842">
              <w:rPr>
                <w:rFonts w:ascii="Garamond" w:hAnsi="Garamond"/>
                <w:color w:val="000000"/>
                <w:lang w:val="ru-RU"/>
              </w:rPr>
              <w:t>Если действующим обеспечением по договорам КОМ НГО является штраф, оплата которого осуществляется по аккредитиву, то ЦФР по итогам проверки полученной в соответствии с настоящим пунктом банковской гарантии в случае ее соответствия требованиям настоящего Регламента:</w:t>
            </w:r>
          </w:p>
          <w:p w14:paraId="0586ED0B" w14:textId="77777777" w:rsidR="006112EF" w:rsidRPr="009F7842" w:rsidRDefault="006112EF" w:rsidP="006112EF">
            <w:pPr>
              <w:numPr>
                <w:ilvl w:val="0"/>
                <w:numId w:val="6"/>
              </w:numPr>
              <w:spacing w:after="0"/>
              <w:ind w:left="360"/>
              <w:jc w:val="both"/>
              <w:rPr>
                <w:rFonts w:ascii="Garamond" w:hAnsi="Garamond"/>
                <w:lang w:val="ru-RU"/>
              </w:rPr>
            </w:pPr>
            <w:r w:rsidRPr="009F7842">
              <w:rPr>
                <w:rFonts w:ascii="Garamond" w:hAnsi="Garamond"/>
                <w:color w:val="000000"/>
                <w:lang w:val="ru-RU"/>
              </w:rPr>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14:paraId="244077B8" w14:textId="77777777" w:rsidR="006112EF" w:rsidRPr="009F7842" w:rsidRDefault="006112EF" w:rsidP="006112EF">
            <w:pPr>
              <w:numPr>
                <w:ilvl w:val="0"/>
                <w:numId w:val="6"/>
              </w:numPr>
              <w:spacing w:after="0"/>
              <w:ind w:left="360"/>
              <w:jc w:val="both"/>
              <w:rPr>
                <w:rFonts w:ascii="Garamond" w:hAnsi="Garamond"/>
                <w:lang w:val="ru-RU"/>
              </w:rPr>
            </w:pPr>
            <w:r w:rsidRPr="009F7842">
              <w:rPr>
                <w:rFonts w:ascii="Garamond" w:hAnsi="Garamond"/>
                <w:color w:val="000000"/>
                <w:lang w:val="ru-RU"/>
              </w:rPr>
              <w:t xml:space="preserve">направляет </w:t>
            </w:r>
            <w:proofErr w:type="gramStart"/>
            <w:r w:rsidRPr="009F7842">
              <w:rPr>
                <w:rFonts w:ascii="Garamond" w:hAnsi="Garamond"/>
                <w:color w:val="000000"/>
                <w:lang w:val="ru-RU"/>
              </w:rPr>
              <w:t>КО реестр</w:t>
            </w:r>
            <w:proofErr w:type="gramEnd"/>
            <w:r w:rsidRPr="009F7842">
              <w:rPr>
                <w:rFonts w:ascii="Garamond" w:hAnsi="Garamond"/>
                <w:color w:val="000000"/>
                <w:lang w:val="ru-RU"/>
              </w:rPr>
              <w:t xml:space="preserve">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1.19 к настоящему Регламенту в электронном виде с применением электронной подписи;</w:t>
            </w:r>
          </w:p>
          <w:p w14:paraId="583D9493" w14:textId="77777777" w:rsidR="006112EF" w:rsidRPr="009F7842" w:rsidRDefault="006112EF" w:rsidP="006112EF">
            <w:pPr>
              <w:numPr>
                <w:ilvl w:val="0"/>
                <w:numId w:val="6"/>
              </w:numPr>
              <w:spacing w:after="0"/>
              <w:ind w:left="360"/>
              <w:jc w:val="both"/>
              <w:rPr>
                <w:rFonts w:ascii="Garamond" w:hAnsi="Garamond"/>
                <w:lang w:val="ru-RU"/>
              </w:rPr>
            </w:pPr>
            <w:r w:rsidRPr="009F7842">
              <w:rPr>
                <w:rFonts w:ascii="Garamond" w:hAnsi="Garamond"/>
                <w:color w:val="000000"/>
                <w:lang w:val="ru-RU"/>
              </w:rPr>
              <w:t>уведомляет поставщика мощности и КО о замене обеспечения по договорам КОМ НГО.</w:t>
            </w:r>
          </w:p>
          <w:p w14:paraId="4D79B739" w14:textId="77777777" w:rsidR="006112EF" w:rsidRPr="009F7842" w:rsidRDefault="006112EF" w:rsidP="00AA6261">
            <w:pPr>
              <w:spacing w:after="0"/>
              <w:ind w:left="360"/>
              <w:jc w:val="both"/>
              <w:rPr>
                <w:rFonts w:ascii="Garamond" w:hAnsi="Garamond"/>
                <w:lang w:val="ru-RU"/>
              </w:rPr>
            </w:pPr>
            <w:r w:rsidRPr="009F7842">
              <w:rPr>
                <w:rFonts w:ascii="Garamond" w:hAnsi="Garamond"/>
                <w:color w:val="000000"/>
                <w:lang w:val="ru-RU"/>
              </w:rPr>
              <w:t>…</w:t>
            </w:r>
          </w:p>
        </w:tc>
      </w:tr>
    </w:tbl>
    <w:p w14:paraId="0B6A8C47" w14:textId="77777777" w:rsidR="00BB6FF4" w:rsidRPr="009F7842" w:rsidRDefault="00BB6FF4" w:rsidP="00BD25CC">
      <w:pPr>
        <w:tabs>
          <w:tab w:val="left" w:pos="6476"/>
        </w:tabs>
        <w:spacing w:after="0"/>
        <w:ind w:left="120" w:firstLine="500"/>
        <w:jc w:val="both"/>
        <w:rPr>
          <w:rFonts w:ascii="Garamond" w:hAnsi="Garamond"/>
          <w:lang w:val="ru-RU"/>
        </w:rPr>
      </w:pPr>
    </w:p>
    <w:p w14:paraId="3CD5BF0B" w14:textId="77777777" w:rsidR="00BB6FF4" w:rsidRPr="009F7842" w:rsidRDefault="00BB6FF4" w:rsidP="00BB6FF4">
      <w:pPr>
        <w:rPr>
          <w:rFonts w:ascii="Garamond" w:hAnsi="Garamond"/>
          <w:b/>
          <w:sz w:val="24"/>
          <w:szCs w:val="24"/>
          <w:lang w:val="ru-RU"/>
        </w:rPr>
      </w:pPr>
    </w:p>
    <w:p w14:paraId="0994EC98" w14:textId="77777777" w:rsidR="009F7842" w:rsidRDefault="009F7842">
      <w:pPr>
        <w:rPr>
          <w:rFonts w:ascii="Garamond" w:hAnsi="Garamond"/>
          <w:b/>
          <w:sz w:val="24"/>
          <w:szCs w:val="24"/>
          <w:lang w:val="ru-RU"/>
        </w:rPr>
      </w:pPr>
      <w:r>
        <w:rPr>
          <w:rFonts w:ascii="Garamond" w:hAnsi="Garamond"/>
          <w:b/>
          <w:sz w:val="24"/>
          <w:szCs w:val="24"/>
          <w:lang w:val="ru-RU"/>
        </w:rPr>
        <w:br w:type="page"/>
      </w:r>
    </w:p>
    <w:p w14:paraId="34E67729" w14:textId="0BCB1944" w:rsidR="00BB6FF4" w:rsidRPr="009F7842" w:rsidRDefault="00BB6FF4" w:rsidP="00BB6FF4">
      <w:pPr>
        <w:rPr>
          <w:rFonts w:ascii="Garamond" w:hAnsi="Garamond"/>
          <w:b/>
          <w:sz w:val="24"/>
          <w:szCs w:val="24"/>
          <w:lang w:val="ru-RU"/>
        </w:rPr>
      </w:pPr>
      <w:r w:rsidRPr="009F7842">
        <w:rPr>
          <w:rFonts w:ascii="Garamond" w:hAnsi="Garamond"/>
          <w:b/>
          <w:sz w:val="24"/>
          <w:szCs w:val="24"/>
          <w:lang w:val="ru-RU"/>
        </w:rPr>
        <w:t>Действующая редакция</w:t>
      </w:r>
    </w:p>
    <w:p w14:paraId="08762655" w14:textId="77777777" w:rsidR="00BB6FF4" w:rsidRPr="009F7842" w:rsidRDefault="00BB6FF4" w:rsidP="00BB6FF4">
      <w:pPr>
        <w:jc w:val="right"/>
        <w:rPr>
          <w:rFonts w:ascii="Garamond" w:hAnsi="Garamond"/>
          <w:bCs/>
          <w:lang w:val="ru-RU"/>
        </w:rPr>
      </w:pPr>
      <w:r w:rsidRPr="009F7842">
        <w:rPr>
          <w:rFonts w:ascii="Garamond" w:hAnsi="Garamond"/>
          <w:b/>
          <w:bCs/>
          <w:lang w:val="ru-RU"/>
        </w:rPr>
        <w:t>Приложение 1.4</w:t>
      </w:r>
    </w:p>
    <w:p w14:paraId="37A93477" w14:textId="77777777" w:rsidR="00BB6FF4" w:rsidRPr="009F7842" w:rsidRDefault="00BB6FF4" w:rsidP="00BB6FF4">
      <w:pPr>
        <w:jc w:val="center"/>
        <w:rPr>
          <w:rFonts w:ascii="Garamond" w:hAnsi="Garamond"/>
          <w:b/>
          <w:bCs/>
          <w:lang w:val="ru-RU"/>
        </w:rPr>
      </w:pPr>
      <w:r w:rsidRPr="009F7842">
        <w:rPr>
          <w:rFonts w:ascii="Garamond" w:hAnsi="Garamond"/>
          <w:b/>
          <w:bCs/>
          <w:lang w:val="ru-RU"/>
        </w:rPr>
        <w:t>Реестр заключенных договоров поручительства для обеспечения исполнения обязательств по договорам КОМ НГО</w:t>
      </w:r>
    </w:p>
    <w:tbl>
      <w:tblPr>
        <w:tblStyle w:val="ac"/>
        <w:tblW w:w="5000" w:type="pct"/>
        <w:tblLook w:val="04A0" w:firstRow="1" w:lastRow="0" w:firstColumn="1" w:lastColumn="0" w:noHBand="0" w:noVBand="1"/>
      </w:tblPr>
      <w:tblGrid>
        <w:gridCol w:w="443"/>
        <w:gridCol w:w="1107"/>
        <w:gridCol w:w="894"/>
        <w:gridCol w:w="1107"/>
        <w:gridCol w:w="828"/>
        <w:gridCol w:w="1107"/>
        <w:gridCol w:w="823"/>
        <w:gridCol w:w="1148"/>
        <w:gridCol w:w="1148"/>
        <w:gridCol w:w="1148"/>
        <w:gridCol w:w="1148"/>
        <w:gridCol w:w="1204"/>
        <w:gridCol w:w="746"/>
        <w:gridCol w:w="929"/>
        <w:gridCol w:w="894"/>
      </w:tblGrid>
      <w:tr w:rsidR="00BB6FF4" w:rsidRPr="00767032" w14:paraId="7991FD63" w14:textId="77777777" w:rsidTr="009F7842">
        <w:trPr>
          <w:trHeight w:val="971"/>
        </w:trPr>
        <w:tc>
          <w:tcPr>
            <w:tcW w:w="106" w:type="pct"/>
          </w:tcPr>
          <w:p w14:paraId="714E8BCC" w14:textId="77777777" w:rsidR="00BB6FF4" w:rsidRPr="009F7842" w:rsidRDefault="00BB6FF4" w:rsidP="009F7842">
            <w:pPr>
              <w:jc w:val="center"/>
              <w:rPr>
                <w:rFonts w:ascii="Garamond" w:hAnsi="Garamond"/>
                <w:b/>
                <w:bCs/>
                <w:lang w:val="ru-RU"/>
              </w:rPr>
            </w:pPr>
            <w:r w:rsidRPr="009F7842">
              <w:rPr>
                <w:rFonts w:ascii="Garamond" w:hAnsi="Garamond"/>
                <w:b/>
                <w:bCs/>
                <w:lang w:val="ru-RU"/>
              </w:rPr>
              <w:t>№ п/п</w:t>
            </w:r>
          </w:p>
        </w:tc>
        <w:tc>
          <w:tcPr>
            <w:tcW w:w="410" w:type="pct"/>
          </w:tcPr>
          <w:p w14:paraId="6D5617C1" w14:textId="77777777" w:rsidR="00BB6FF4" w:rsidRPr="009F7842" w:rsidRDefault="00BB6FF4" w:rsidP="009F7842">
            <w:pPr>
              <w:jc w:val="center"/>
              <w:rPr>
                <w:rFonts w:ascii="Garamond" w:hAnsi="Garamond"/>
                <w:b/>
                <w:bCs/>
                <w:lang w:val="ru-RU"/>
              </w:rPr>
            </w:pPr>
            <w:r w:rsidRPr="009F7842">
              <w:rPr>
                <w:rFonts w:ascii="Garamond" w:hAnsi="Garamond"/>
                <w:b/>
                <w:bCs/>
                <w:lang w:val="ru-RU"/>
              </w:rPr>
              <w:t>Наименование участника оптового рынка – поручителя</w:t>
            </w:r>
          </w:p>
        </w:tc>
        <w:tc>
          <w:tcPr>
            <w:tcW w:w="376" w:type="pct"/>
          </w:tcPr>
          <w:p w14:paraId="1ADA30B1" w14:textId="77777777" w:rsidR="00BB6FF4" w:rsidRPr="009F7842" w:rsidRDefault="00BB6FF4" w:rsidP="009F7842">
            <w:pPr>
              <w:jc w:val="center"/>
              <w:rPr>
                <w:rFonts w:ascii="Garamond" w:hAnsi="Garamond"/>
                <w:b/>
                <w:bCs/>
                <w:lang w:val="ru-RU"/>
              </w:rPr>
            </w:pPr>
            <w:r w:rsidRPr="009F7842">
              <w:rPr>
                <w:rFonts w:ascii="Garamond" w:hAnsi="Garamond"/>
                <w:b/>
                <w:bCs/>
                <w:lang w:val="ru-RU"/>
              </w:rPr>
              <w:t>Код участника оптового рынка – поручителя</w:t>
            </w:r>
          </w:p>
        </w:tc>
        <w:tc>
          <w:tcPr>
            <w:tcW w:w="375" w:type="pct"/>
          </w:tcPr>
          <w:p w14:paraId="3F8AA73B" w14:textId="77777777" w:rsidR="00BB6FF4" w:rsidRPr="009F7842" w:rsidRDefault="00BB6FF4" w:rsidP="009F7842">
            <w:pPr>
              <w:jc w:val="center"/>
              <w:rPr>
                <w:rFonts w:ascii="Garamond" w:hAnsi="Garamond"/>
                <w:b/>
                <w:bCs/>
                <w:lang w:val="ru-RU"/>
              </w:rPr>
            </w:pPr>
            <w:r w:rsidRPr="009F7842">
              <w:rPr>
                <w:rFonts w:ascii="Garamond" w:hAnsi="Garamond"/>
                <w:b/>
                <w:bCs/>
                <w:lang w:val="ru-RU"/>
              </w:rPr>
              <w:t>Наименование участника оптового рынка – кредитора</w:t>
            </w:r>
          </w:p>
        </w:tc>
        <w:tc>
          <w:tcPr>
            <w:tcW w:w="376" w:type="pct"/>
          </w:tcPr>
          <w:p w14:paraId="453E4D5D" w14:textId="77777777" w:rsidR="00BB6FF4" w:rsidRPr="009F7842" w:rsidRDefault="00BB6FF4" w:rsidP="009F7842">
            <w:pPr>
              <w:jc w:val="center"/>
              <w:rPr>
                <w:rFonts w:ascii="Garamond" w:hAnsi="Garamond"/>
                <w:b/>
                <w:bCs/>
                <w:lang w:val="ru-RU"/>
              </w:rPr>
            </w:pPr>
            <w:r w:rsidRPr="009F7842">
              <w:rPr>
                <w:rFonts w:ascii="Garamond" w:hAnsi="Garamond"/>
                <w:b/>
                <w:bCs/>
                <w:lang w:val="ru-RU"/>
              </w:rPr>
              <w:t>Код участника оптового рынка – кредитора</w:t>
            </w:r>
          </w:p>
        </w:tc>
        <w:tc>
          <w:tcPr>
            <w:tcW w:w="376" w:type="pct"/>
          </w:tcPr>
          <w:p w14:paraId="022AB4D7" w14:textId="77777777" w:rsidR="00BB6FF4" w:rsidRPr="009F7842" w:rsidRDefault="00BB6FF4" w:rsidP="009F7842">
            <w:pPr>
              <w:jc w:val="center"/>
              <w:rPr>
                <w:rFonts w:ascii="Garamond" w:hAnsi="Garamond"/>
                <w:b/>
                <w:bCs/>
                <w:lang w:val="ru-RU"/>
              </w:rPr>
            </w:pPr>
            <w:r w:rsidRPr="009F7842">
              <w:rPr>
                <w:rFonts w:ascii="Garamond" w:hAnsi="Garamond"/>
                <w:b/>
                <w:bCs/>
                <w:lang w:val="ru-RU"/>
              </w:rPr>
              <w:t>Наименование участника оптового рынка – должника</w:t>
            </w:r>
          </w:p>
        </w:tc>
        <w:tc>
          <w:tcPr>
            <w:tcW w:w="358" w:type="pct"/>
          </w:tcPr>
          <w:p w14:paraId="3B685D98" w14:textId="77777777" w:rsidR="00BB6FF4" w:rsidRPr="009F7842" w:rsidRDefault="00BB6FF4" w:rsidP="009F7842">
            <w:pPr>
              <w:jc w:val="center"/>
              <w:rPr>
                <w:rFonts w:ascii="Garamond" w:hAnsi="Garamond"/>
                <w:b/>
                <w:bCs/>
                <w:lang w:val="ru-RU"/>
              </w:rPr>
            </w:pPr>
            <w:r w:rsidRPr="009F7842">
              <w:rPr>
                <w:rFonts w:ascii="Garamond" w:hAnsi="Garamond"/>
                <w:b/>
                <w:bCs/>
                <w:lang w:val="ru-RU"/>
              </w:rPr>
              <w:t>Код участника оптового рынка – должника</w:t>
            </w:r>
          </w:p>
        </w:tc>
        <w:tc>
          <w:tcPr>
            <w:tcW w:w="282" w:type="pct"/>
          </w:tcPr>
          <w:p w14:paraId="2DDB609F" w14:textId="77777777" w:rsidR="00BB6FF4" w:rsidRPr="009F7842" w:rsidRDefault="00BB6FF4" w:rsidP="009F7842">
            <w:pPr>
              <w:jc w:val="center"/>
              <w:rPr>
                <w:rFonts w:ascii="Garamond" w:hAnsi="Garamond"/>
                <w:b/>
                <w:bCs/>
                <w:highlight w:val="yellow"/>
                <w:lang w:val="ru-RU"/>
              </w:rPr>
            </w:pPr>
            <w:r w:rsidRPr="009F7842">
              <w:rPr>
                <w:rFonts w:ascii="Garamond" w:hAnsi="Garamond"/>
                <w:b/>
                <w:bCs/>
                <w:highlight w:val="yellow"/>
                <w:lang w:val="ru-RU"/>
              </w:rPr>
              <w:t>Номер договора</w:t>
            </w:r>
          </w:p>
          <w:p w14:paraId="54167A6B" w14:textId="77777777" w:rsidR="00BB6FF4" w:rsidRPr="009F7842" w:rsidRDefault="00BB6FF4" w:rsidP="009F7842">
            <w:pPr>
              <w:jc w:val="center"/>
              <w:rPr>
                <w:rFonts w:ascii="Garamond" w:hAnsi="Garamond"/>
                <w:b/>
                <w:bCs/>
                <w:highlight w:val="yellow"/>
                <w:lang w:val="ru-RU"/>
              </w:rPr>
            </w:pPr>
            <w:proofErr w:type="spellStart"/>
            <w:r w:rsidRPr="009F7842">
              <w:rPr>
                <w:rFonts w:ascii="Garamond" w:hAnsi="Garamond"/>
                <w:b/>
                <w:bCs/>
                <w:highlight w:val="yellow"/>
                <w:lang w:val="ru-RU"/>
              </w:rPr>
              <w:t>ДКП</w:t>
            </w:r>
            <w:proofErr w:type="spellEnd"/>
            <w:r w:rsidRPr="009F7842">
              <w:rPr>
                <w:rFonts w:ascii="Garamond" w:hAnsi="Garamond"/>
                <w:b/>
                <w:bCs/>
                <w:highlight w:val="yellow"/>
                <w:lang w:val="ru-RU"/>
              </w:rPr>
              <w:t xml:space="preserve"> поручительства</w:t>
            </w:r>
          </w:p>
        </w:tc>
        <w:tc>
          <w:tcPr>
            <w:tcW w:w="357" w:type="pct"/>
          </w:tcPr>
          <w:p w14:paraId="7D633FB9" w14:textId="77777777" w:rsidR="00BB6FF4" w:rsidRPr="009F7842" w:rsidRDefault="00BB6FF4" w:rsidP="009F7842">
            <w:pPr>
              <w:jc w:val="center"/>
              <w:rPr>
                <w:rFonts w:ascii="Garamond" w:hAnsi="Garamond"/>
                <w:b/>
                <w:bCs/>
                <w:highlight w:val="yellow"/>
                <w:lang w:val="ru-RU"/>
              </w:rPr>
            </w:pPr>
            <w:r w:rsidRPr="009F7842">
              <w:rPr>
                <w:rFonts w:ascii="Garamond" w:hAnsi="Garamond"/>
                <w:b/>
                <w:bCs/>
                <w:highlight w:val="yellow"/>
                <w:lang w:val="ru-RU"/>
              </w:rPr>
              <w:t>Дата заключения договора</w:t>
            </w:r>
          </w:p>
          <w:p w14:paraId="639088C7" w14:textId="77777777" w:rsidR="00BB6FF4" w:rsidRPr="009F7842" w:rsidRDefault="00BB6FF4" w:rsidP="009F7842">
            <w:pPr>
              <w:jc w:val="center"/>
              <w:rPr>
                <w:rFonts w:ascii="Garamond" w:hAnsi="Garamond"/>
                <w:b/>
                <w:bCs/>
                <w:highlight w:val="yellow"/>
                <w:lang w:val="ru-RU"/>
              </w:rPr>
            </w:pPr>
            <w:proofErr w:type="spellStart"/>
            <w:r w:rsidRPr="009F7842">
              <w:rPr>
                <w:rFonts w:ascii="Garamond" w:hAnsi="Garamond"/>
                <w:b/>
                <w:bCs/>
                <w:highlight w:val="yellow"/>
                <w:lang w:val="ru-RU"/>
              </w:rPr>
              <w:t>ДКП</w:t>
            </w:r>
            <w:proofErr w:type="spellEnd"/>
            <w:r w:rsidRPr="009F7842">
              <w:rPr>
                <w:rFonts w:ascii="Garamond" w:hAnsi="Garamond"/>
                <w:b/>
                <w:bCs/>
                <w:highlight w:val="yellow"/>
                <w:lang w:val="ru-RU"/>
              </w:rPr>
              <w:t xml:space="preserve"> поручительства</w:t>
            </w:r>
          </w:p>
        </w:tc>
        <w:tc>
          <w:tcPr>
            <w:tcW w:w="254" w:type="pct"/>
          </w:tcPr>
          <w:p w14:paraId="3ADC1BC6" w14:textId="77777777" w:rsidR="00BB6FF4" w:rsidRPr="009F7842" w:rsidRDefault="00BB6FF4" w:rsidP="009F7842">
            <w:pPr>
              <w:jc w:val="center"/>
              <w:rPr>
                <w:rFonts w:ascii="Garamond" w:hAnsi="Garamond"/>
                <w:b/>
                <w:bCs/>
                <w:lang w:val="ru-RU"/>
              </w:rPr>
            </w:pPr>
            <w:r w:rsidRPr="009F7842">
              <w:rPr>
                <w:rFonts w:ascii="Garamond" w:hAnsi="Garamond"/>
                <w:b/>
                <w:bCs/>
                <w:lang w:val="ru-RU"/>
              </w:rPr>
              <w:t>Номер договора</w:t>
            </w:r>
          </w:p>
          <w:p w14:paraId="292260D5" w14:textId="77777777" w:rsidR="00BB6FF4" w:rsidRPr="009F7842" w:rsidRDefault="00BB6FF4" w:rsidP="009F7842">
            <w:pPr>
              <w:jc w:val="center"/>
              <w:rPr>
                <w:rFonts w:ascii="Garamond" w:hAnsi="Garamond"/>
                <w:b/>
                <w:bCs/>
                <w:lang w:val="ru-RU"/>
              </w:rPr>
            </w:pPr>
            <w:r w:rsidRPr="009F7842">
              <w:rPr>
                <w:rFonts w:ascii="Garamond" w:hAnsi="Garamond"/>
                <w:b/>
                <w:bCs/>
                <w:lang w:val="ru-RU"/>
              </w:rPr>
              <w:t>поручительства</w:t>
            </w:r>
          </w:p>
        </w:tc>
        <w:tc>
          <w:tcPr>
            <w:tcW w:w="339" w:type="pct"/>
          </w:tcPr>
          <w:p w14:paraId="26E9A66B" w14:textId="77777777" w:rsidR="00BB6FF4" w:rsidRPr="009F7842" w:rsidRDefault="00BB6FF4" w:rsidP="009F7842">
            <w:pPr>
              <w:jc w:val="center"/>
              <w:rPr>
                <w:rFonts w:ascii="Garamond" w:hAnsi="Garamond"/>
                <w:b/>
                <w:bCs/>
                <w:lang w:val="ru-RU"/>
              </w:rPr>
            </w:pPr>
            <w:r w:rsidRPr="009F7842">
              <w:rPr>
                <w:rFonts w:ascii="Garamond" w:hAnsi="Garamond"/>
                <w:b/>
                <w:bCs/>
                <w:lang w:val="ru-RU"/>
              </w:rPr>
              <w:t>Дата заключения договора</w:t>
            </w:r>
          </w:p>
          <w:p w14:paraId="6CA224F2" w14:textId="77777777" w:rsidR="00BB6FF4" w:rsidRPr="009F7842" w:rsidRDefault="00BB6FF4" w:rsidP="009F7842">
            <w:pPr>
              <w:jc w:val="center"/>
              <w:rPr>
                <w:rFonts w:ascii="Garamond" w:hAnsi="Garamond"/>
                <w:b/>
                <w:bCs/>
                <w:lang w:val="ru-RU"/>
              </w:rPr>
            </w:pPr>
            <w:r w:rsidRPr="009F7842">
              <w:rPr>
                <w:rFonts w:ascii="Garamond" w:hAnsi="Garamond"/>
                <w:b/>
                <w:bCs/>
                <w:lang w:val="ru-RU"/>
              </w:rPr>
              <w:t>поручительства</w:t>
            </w:r>
          </w:p>
        </w:tc>
        <w:tc>
          <w:tcPr>
            <w:tcW w:w="310" w:type="pct"/>
          </w:tcPr>
          <w:p w14:paraId="23703C18" w14:textId="77777777" w:rsidR="00BB6FF4" w:rsidRPr="009F7842" w:rsidRDefault="00BB6FF4" w:rsidP="009F7842">
            <w:pPr>
              <w:jc w:val="center"/>
              <w:rPr>
                <w:rFonts w:ascii="Garamond" w:hAnsi="Garamond"/>
                <w:b/>
                <w:bCs/>
                <w:lang w:val="ru-RU"/>
              </w:rPr>
            </w:pPr>
            <w:r w:rsidRPr="009F7842">
              <w:rPr>
                <w:rFonts w:ascii="Garamond" w:hAnsi="Garamond"/>
                <w:b/>
                <w:bCs/>
                <w:lang w:val="ru-RU"/>
              </w:rPr>
              <w:t>Объем ответственности поручителя, руб.</w:t>
            </w:r>
            <w:r w:rsidRPr="009F7842">
              <w:rPr>
                <w:rFonts w:ascii="Garamond" w:hAnsi="Garamond"/>
                <w:b/>
                <w:bCs/>
                <w:highlight w:val="yellow"/>
                <w:vertAlign w:val="superscript"/>
                <w:lang w:val="ru-RU"/>
              </w:rPr>
              <w:t>*</w:t>
            </w:r>
          </w:p>
        </w:tc>
        <w:tc>
          <w:tcPr>
            <w:tcW w:w="293" w:type="pct"/>
          </w:tcPr>
          <w:p w14:paraId="23BE3904" w14:textId="77777777" w:rsidR="00BB6FF4" w:rsidRPr="009F7842" w:rsidRDefault="00BB6FF4" w:rsidP="009F7842">
            <w:pPr>
              <w:jc w:val="center"/>
              <w:rPr>
                <w:rFonts w:ascii="Garamond" w:hAnsi="Garamond"/>
                <w:b/>
                <w:bCs/>
                <w:lang w:val="ru-RU"/>
              </w:rPr>
            </w:pPr>
            <w:r w:rsidRPr="009F7842">
              <w:rPr>
                <w:rFonts w:ascii="Garamond" w:hAnsi="Garamond"/>
                <w:b/>
                <w:bCs/>
                <w:lang w:val="ru-RU"/>
              </w:rPr>
              <w:t>Номер договора КОМ НГО</w:t>
            </w:r>
          </w:p>
        </w:tc>
        <w:tc>
          <w:tcPr>
            <w:tcW w:w="293" w:type="pct"/>
          </w:tcPr>
          <w:p w14:paraId="539E0F31" w14:textId="77777777" w:rsidR="00BB6FF4" w:rsidRPr="009F7842" w:rsidRDefault="00BB6FF4" w:rsidP="009F7842">
            <w:pPr>
              <w:jc w:val="center"/>
              <w:rPr>
                <w:rFonts w:ascii="Garamond" w:hAnsi="Garamond"/>
                <w:b/>
                <w:bCs/>
                <w:lang w:val="ru-RU"/>
              </w:rPr>
            </w:pPr>
            <w:r w:rsidRPr="009F7842">
              <w:rPr>
                <w:rFonts w:ascii="Garamond" w:hAnsi="Garamond"/>
                <w:b/>
                <w:bCs/>
                <w:lang w:val="ru-RU"/>
              </w:rPr>
              <w:t>Дата заключения договора КОМ НГО</w:t>
            </w:r>
          </w:p>
        </w:tc>
        <w:tc>
          <w:tcPr>
            <w:tcW w:w="495" w:type="pct"/>
          </w:tcPr>
          <w:p w14:paraId="71B9A23D" w14:textId="77777777" w:rsidR="00BB6FF4" w:rsidRPr="009F7842" w:rsidRDefault="00BB6FF4" w:rsidP="009F7842">
            <w:pPr>
              <w:jc w:val="center"/>
              <w:rPr>
                <w:rFonts w:ascii="Garamond" w:hAnsi="Garamond"/>
                <w:b/>
                <w:bCs/>
                <w:lang w:val="ru-RU"/>
              </w:rPr>
            </w:pPr>
            <w:r w:rsidRPr="009F7842">
              <w:rPr>
                <w:rFonts w:ascii="Garamond" w:hAnsi="Garamond"/>
                <w:b/>
                <w:bCs/>
                <w:lang w:val="ru-RU"/>
              </w:rPr>
              <w:t>Код ГТП генерации, в отношении которой заключен договор КОМ НГО</w:t>
            </w:r>
          </w:p>
        </w:tc>
      </w:tr>
      <w:tr w:rsidR="00BB6FF4" w:rsidRPr="009F7842" w14:paraId="38281ADD" w14:textId="77777777" w:rsidTr="009F7842">
        <w:trPr>
          <w:trHeight w:val="233"/>
        </w:trPr>
        <w:tc>
          <w:tcPr>
            <w:tcW w:w="106" w:type="pct"/>
          </w:tcPr>
          <w:p w14:paraId="70B2A949" w14:textId="77777777" w:rsidR="00BB6FF4" w:rsidRPr="009F7842" w:rsidRDefault="00BB6FF4" w:rsidP="009F7842">
            <w:pPr>
              <w:jc w:val="center"/>
              <w:rPr>
                <w:rFonts w:ascii="Garamond" w:hAnsi="Garamond"/>
                <w:b/>
                <w:bCs/>
                <w:lang w:val="ru-RU"/>
              </w:rPr>
            </w:pPr>
            <w:r w:rsidRPr="009F7842">
              <w:rPr>
                <w:rFonts w:ascii="Garamond" w:hAnsi="Garamond"/>
                <w:b/>
                <w:bCs/>
                <w:lang w:val="ru-RU"/>
              </w:rPr>
              <w:t>1</w:t>
            </w:r>
          </w:p>
        </w:tc>
        <w:tc>
          <w:tcPr>
            <w:tcW w:w="410" w:type="pct"/>
          </w:tcPr>
          <w:p w14:paraId="11154C22" w14:textId="77777777" w:rsidR="00BB6FF4" w:rsidRPr="009F7842" w:rsidRDefault="00BB6FF4" w:rsidP="009F7842">
            <w:pPr>
              <w:jc w:val="center"/>
              <w:rPr>
                <w:rFonts w:ascii="Garamond" w:hAnsi="Garamond"/>
                <w:b/>
                <w:bCs/>
                <w:lang w:val="ru-RU"/>
              </w:rPr>
            </w:pPr>
            <w:r w:rsidRPr="009F7842">
              <w:rPr>
                <w:rFonts w:ascii="Garamond" w:hAnsi="Garamond"/>
                <w:b/>
                <w:bCs/>
                <w:lang w:val="ru-RU"/>
              </w:rPr>
              <w:t>2</w:t>
            </w:r>
          </w:p>
        </w:tc>
        <w:tc>
          <w:tcPr>
            <w:tcW w:w="376" w:type="pct"/>
          </w:tcPr>
          <w:p w14:paraId="79167C81" w14:textId="77777777" w:rsidR="00BB6FF4" w:rsidRPr="009F7842" w:rsidRDefault="00BB6FF4" w:rsidP="009F7842">
            <w:pPr>
              <w:jc w:val="center"/>
              <w:rPr>
                <w:rFonts w:ascii="Garamond" w:hAnsi="Garamond"/>
                <w:b/>
                <w:bCs/>
                <w:lang w:val="ru-RU"/>
              </w:rPr>
            </w:pPr>
            <w:r w:rsidRPr="009F7842">
              <w:rPr>
                <w:rFonts w:ascii="Garamond" w:hAnsi="Garamond"/>
                <w:b/>
                <w:bCs/>
                <w:lang w:val="ru-RU"/>
              </w:rPr>
              <w:t>3</w:t>
            </w:r>
          </w:p>
        </w:tc>
        <w:tc>
          <w:tcPr>
            <w:tcW w:w="375" w:type="pct"/>
          </w:tcPr>
          <w:p w14:paraId="6EB35DFE" w14:textId="77777777" w:rsidR="00BB6FF4" w:rsidRPr="009F7842" w:rsidRDefault="00BB6FF4" w:rsidP="009F7842">
            <w:pPr>
              <w:jc w:val="center"/>
              <w:rPr>
                <w:rFonts w:ascii="Garamond" w:hAnsi="Garamond"/>
                <w:b/>
                <w:bCs/>
                <w:lang w:val="ru-RU"/>
              </w:rPr>
            </w:pPr>
            <w:r w:rsidRPr="009F7842">
              <w:rPr>
                <w:rFonts w:ascii="Garamond" w:hAnsi="Garamond"/>
                <w:b/>
                <w:bCs/>
                <w:lang w:val="ru-RU"/>
              </w:rPr>
              <w:t>4</w:t>
            </w:r>
          </w:p>
        </w:tc>
        <w:tc>
          <w:tcPr>
            <w:tcW w:w="376" w:type="pct"/>
          </w:tcPr>
          <w:p w14:paraId="7229C04C" w14:textId="77777777" w:rsidR="00BB6FF4" w:rsidRPr="009F7842" w:rsidRDefault="00BB6FF4" w:rsidP="009F7842">
            <w:pPr>
              <w:jc w:val="center"/>
              <w:rPr>
                <w:rFonts w:ascii="Garamond" w:hAnsi="Garamond"/>
                <w:b/>
                <w:bCs/>
                <w:lang w:val="ru-RU"/>
              </w:rPr>
            </w:pPr>
            <w:r w:rsidRPr="009F7842">
              <w:rPr>
                <w:rFonts w:ascii="Garamond" w:hAnsi="Garamond"/>
                <w:b/>
                <w:bCs/>
                <w:lang w:val="ru-RU"/>
              </w:rPr>
              <w:t>5</w:t>
            </w:r>
          </w:p>
        </w:tc>
        <w:tc>
          <w:tcPr>
            <w:tcW w:w="376" w:type="pct"/>
          </w:tcPr>
          <w:p w14:paraId="46C31A85" w14:textId="77777777" w:rsidR="00BB6FF4" w:rsidRPr="009F7842" w:rsidRDefault="00BB6FF4" w:rsidP="009F7842">
            <w:pPr>
              <w:jc w:val="center"/>
              <w:rPr>
                <w:rFonts w:ascii="Garamond" w:hAnsi="Garamond"/>
                <w:b/>
                <w:bCs/>
                <w:lang w:val="ru-RU"/>
              </w:rPr>
            </w:pPr>
            <w:r w:rsidRPr="009F7842">
              <w:rPr>
                <w:rFonts w:ascii="Garamond" w:hAnsi="Garamond"/>
                <w:b/>
                <w:bCs/>
                <w:lang w:val="ru-RU"/>
              </w:rPr>
              <w:t>6</w:t>
            </w:r>
          </w:p>
        </w:tc>
        <w:tc>
          <w:tcPr>
            <w:tcW w:w="358" w:type="pct"/>
          </w:tcPr>
          <w:p w14:paraId="45DD4458" w14:textId="77777777" w:rsidR="00BB6FF4" w:rsidRPr="009F7842" w:rsidRDefault="00BB6FF4" w:rsidP="009F7842">
            <w:pPr>
              <w:jc w:val="center"/>
              <w:rPr>
                <w:rFonts w:ascii="Garamond" w:hAnsi="Garamond"/>
                <w:b/>
                <w:bCs/>
                <w:lang w:val="ru-RU"/>
              </w:rPr>
            </w:pPr>
            <w:r w:rsidRPr="009F7842">
              <w:rPr>
                <w:rFonts w:ascii="Garamond" w:hAnsi="Garamond"/>
                <w:b/>
                <w:bCs/>
                <w:lang w:val="ru-RU"/>
              </w:rPr>
              <w:t>7</w:t>
            </w:r>
          </w:p>
        </w:tc>
        <w:tc>
          <w:tcPr>
            <w:tcW w:w="282" w:type="pct"/>
          </w:tcPr>
          <w:p w14:paraId="5493D09D" w14:textId="77777777" w:rsidR="00BB6FF4" w:rsidRPr="009F7842" w:rsidRDefault="00BB6FF4" w:rsidP="009F7842">
            <w:pPr>
              <w:jc w:val="center"/>
              <w:rPr>
                <w:rFonts w:ascii="Garamond" w:hAnsi="Garamond"/>
                <w:b/>
                <w:bCs/>
                <w:highlight w:val="yellow"/>
                <w:lang w:val="ru-RU"/>
              </w:rPr>
            </w:pPr>
            <w:r w:rsidRPr="009F7842">
              <w:rPr>
                <w:rFonts w:ascii="Garamond" w:hAnsi="Garamond"/>
                <w:b/>
                <w:bCs/>
                <w:highlight w:val="yellow"/>
                <w:lang w:val="ru-RU"/>
              </w:rPr>
              <w:t>8</w:t>
            </w:r>
          </w:p>
        </w:tc>
        <w:tc>
          <w:tcPr>
            <w:tcW w:w="357" w:type="pct"/>
          </w:tcPr>
          <w:p w14:paraId="45B6FF69" w14:textId="77777777" w:rsidR="00BB6FF4" w:rsidRPr="009F7842" w:rsidRDefault="00BB6FF4" w:rsidP="009F7842">
            <w:pPr>
              <w:jc w:val="center"/>
              <w:rPr>
                <w:rFonts w:ascii="Garamond" w:hAnsi="Garamond"/>
                <w:b/>
                <w:bCs/>
                <w:highlight w:val="yellow"/>
                <w:lang w:val="ru-RU"/>
              </w:rPr>
            </w:pPr>
            <w:r w:rsidRPr="009F7842">
              <w:rPr>
                <w:rFonts w:ascii="Garamond" w:hAnsi="Garamond"/>
                <w:b/>
                <w:bCs/>
                <w:highlight w:val="yellow"/>
                <w:lang w:val="ru-RU"/>
              </w:rPr>
              <w:t>9</w:t>
            </w:r>
          </w:p>
        </w:tc>
        <w:tc>
          <w:tcPr>
            <w:tcW w:w="254" w:type="pct"/>
          </w:tcPr>
          <w:p w14:paraId="187139F6" w14:textId="77777777" w:rsidR="00BB6FF4" w:rsidRPr="009F7842" w:rsidRDefault="00BB6FF4" w:rsidP="009F7842">
            <w:pPr>
              <w:jc w:val="center"/>
              <w:rPr>
                <w:rFonts w:ascii="Garamond" w:hAnsi="Garamond"/>
                <w:b/>
                <w:bCs/>
                <w:lang w:val="ru-RU"/>
              </w:rPr>
            </w:pPr>
            <w:r w:rsidRPr="009F7842">
              <w:rPr>
                <w:rFonts w:ascii="Garamond" w:hAnsi="Garamond"/>
                <w:b/>
                <w:bCs/>
                <w:highlight w:val="yellow"/>
                <w:lang w:val="ru-RU"/>
              </w:rPr>
              <w:t>10</w:t>
            </w:r>
          </w:p>
        </w:tc>
        <w:tc>
          <w:tcPr>
            <w:tcW w:w="339" w:type="pct"/>
          </w:tcPr>
          <w:p w14:paraId="4AC94B8A" w14:textId="77777777" w:rsidR="00BB6FF4" w:rsidRPr="009F7842" w:rsidRDefault="00BB6FF4" w:rsidP="009F7842">
            <w:pPr>
              <w:jc w:val="center"/>
              <w:rPr>
                <w:rFonts w:ascii="Garamond" w:hAnsi="Garamond"/>
                <w:b/>
                <w:bCs/>
                <w:highlight w:val="yellow"/>
                <w:lang w:val="ru-RU"/>
              </w:rPr>
            </w:pPr>
            <w:r w:rsidRPr="009F7842">
              <w:rPr>
                <w:rFonts w:ascii="Garamond" w:hAnsi="Garamond"/>
                <w:b/>
                <w:bCs/>
                <w:highlight w:val="yellow"/>
                <w:lang w:val="ru-RU"/>
              </w:rPr>
              <w:t>11</w:t>
            </w:r>
          </w:p>
        </w:tc>
        <w:tc>
          <w:tcPr>
            <w:tcW w:w="310" w:type="pct"/>
          </w:tcPr>
          <w:p w14:paraId="2763B750" w14:textId="77777777" w:rsidR="00BB6FF4" w:rsidRPr="009F7842" w:rsidRDefault="00BB6FF4" w:rsidP="009F7842">
            <w:pPr>
              <w:jc w:val="center"/>
              <w:rPr>
                <w:rFonts w:ascii="Garamond" w:hAnsi="Garamond"/>
                <w:b/>
                <w:bCs/>
                <w:highlight w:val="yellow"/>
                <w:lang w:val="ru-RU"/>
              </w:rPr>
            </w:pPr>
            <w:r w:rsidRPr="009F7842">
              <w:rPr>
                <w:rFonts w:ascii="Garamond" w:hAnsi="Garamond"/>
                <w:b/>
                <w:bCs/>
                <w:highlight w:val="yellow"/>
                <w:lang w:val="ru-RU"/>
              </w:rPr>
              <w:t>12</w:t>
            </w:r>
          </w:p>
        </w:tc>
        <w:tc>
          <w:tcPr>
            <w:tcW w:w="293" w:type="pct"/>
          </w:tcPr>
          <w:p w14:paraId="377C4B29" w14:textId="77777777" w:rsidR="00BB6FF4" w:rsidRPr="009F7842" w:rsidRDefault="00BB6FF4" w:rsidP="009F7842">
            <w:pPr>
              <w:jc w:val="center"/>
              <w:rPr>
                <w:rFonts w:ascii="Garamond" w:hAnsi="Garamond"/>
                <w:b/>
                <w:bCs/>
                <w:highlight w:val="yellow"/>
                <w:lang w:val="ru-RU"/>
              </w:rPr>
            </w:pPr>
            <w:r w:rsidRPr="009F7842">
              <w:rPr>
                <w:rFonts w:ascii="Garamond" w:hAnsi="Garamond"/>
                <w:b/>
                <w:bCs/>
                <w:highlight w:val="yellow"/>
                <w:lang w:val="ru-RU"/>
              </w:rPr>
              <w:t>13</w:t>
            </w:r>
          </w:p>
        </w:tc>
        <w:tc>
          <w:tcPr>
            <w:tcW w:w="293" w:type="pct"/>
          </w:tcPr>
          <w:p w14:paraId="365C283B" w14:textId="77777777" w:rsidR="00BB6FF4" w:rsidRPr="009F7842" w:rsidRDefault="00BB6FF4" w:rsidP="009F7842">
            <w:pPr>
              <w:jc w:val="center"/>
              <w:rPr>
                <w:rFonts w:ascii="Garamond" w:hAnsi="Garamond"/>
                <w:b/>
                <w:bCs/>
                <w:highlight w:val="yellow"/>
                <w:lang w:val="ru-RU"/>
              </w:rPr>
            </w:pPr>
            <w:r w:rsidRPr="009F7842">
              <w:rPr>
                <w:rFonts w:ascii="Garamond" w:hAnsi="Garamond"/>
                <w:b/>
                <w:bCs/>
                <w:highlight w:val="yellow"/>
                <w:lang w:val="ru-RU"/>
              </w:rPr>
              <w:t>14</w:t>
            </w:r>
          </w:p>
        </w:tc>
        <w:tc>
          <w:tcPr>
            <w:tcW w:w="495" w:type="pct"/>
          </w:tcPr>
          <w:p w14:paraId="08802C17" w14:textId="77777777" w:rsidR="00BB6FF4" w:rsidRPr="009F7842" w:rsidRDefault="00BB6FF4" w:rsidP="009F7842">
            <w:pPr>
              <w:jc w:val="center"/>
              <w:rPr>
                <w:rFonts w:ascii="Garamond" w:hAnsi="Garamond"/>
                <w:b/>
                <w:bCs/>
                <w:highlight w:val="yellow"/>
                <w:lang w:val="ru-RU"/>
              </w:rPr>
            </w:pPr>
            <w:r w:rsidRPr="009F7842">
              <w:rPr>
                <w:rFonts w:ascii="Garamond" w:hAnsi="Garamond"/>
                <w:b/>
                <w:bCs/>
                <w:highlight w:val="yellow"/>
                <w:lang w:val="ru-RU"/>
              </w:rPr>
              <w:t>15</w:t>
            </w:r>
          </w:p>
        </w:tc>
      </w:tr>
      <w:tr w:rsidR="00BB6FF4" w:rsidRPr="009F7842" w14:paraId="63CE82C5" w14:textId="77777777" w:rsidTr="009F7842">
        <w:trPr>
          <w:trHeight w:val="378"/>
        </w:trPr>
        <w:tc>
          <w:tcPr>
            <w:tcW w:w="106" w:type="pct"/>
          </w:tcPr>
          <w:p w14:paraId="759B6613" w14:textId="77777777" w:rsidR="00BB6FF4" w:rsidRPr="009F7842" w:rsidRDefault="00BB6FF4" w:rsidP="009F7842">
            <w:pPr>
              <w:rPr>
                <w:rFonts w:ascii="Garamond" w:hAnsi="Garamond"/>
                <w:lang w:val="ru-RU"/>
              </w:rPr>
            </w:pPr>
          </w:p>
        </w:tc>
        <w:tc>
          <w:tcPr>
            <w:tcW w:w="410" w:type="pct"/>
          </w:tcPr>
          <w:p w14:paraId="65A7E647" w14:textId="77777777" w:rsidR="00BB6FF4" w:rsidRPr="009F7842" w:rsidRDefault="00BB6FF4" w:rsidP="009F7842">
            <w:pPr>
              <w:rPr>
                <w:rFonts w:ascii="Garamond" w:hAnsi="Garamond"/>
                <w:lang w:val="ru-RU"/>
              </w:rPr>
            </w:pPr>
          </w:p>
        </w:tc>
        <w:tc>
          <w:tcPr>
            <w:tcW w:w="376" w:type="pct"/>
          </w:tcPr>
          <w:p w14:paraId="753A29E6" w14:textId="77777777" w:rsidR="00BB6FF4" w:rsidRPr="009F7842" w:rsidRDefault="00BB6FF4" w:rsidP="009F7842">
            <w:pPr>
              <w:rPr>
                <w:rFonts w:ascii="Garamond" w:hAnsi="Garamond"/>
                <w:lang w:val="ru-RU"/>
              </w:rPr>
            </w:pPr>
          </w:p>
        </w:tc>
        <w:tc>
          <w:tcPr>
            <w:tcW w:w="375" w:type="pct"/>
          </w:tcPr>
          <w:p w14:paraId="53666346" w14:textId="77777777" w:rsidR="00BB6FF4" w:rsidRPr="009F7842" w:rsidRDefault="00BB6FF4" w:rsidP="009F7842">
            <w:pPr>
              <w:rPr>
                <w:rFonts w:ascii="Garamond" w:hAnsi="Garamond"/>
                <w:lang w:val="ru-RU"/>
              </w:rPr>
            </w:pPr>
          </w:p>
        </w:tc>
        <w:tc>
          <w:tcPr>
            <w:tcW w:w="376" w:type="pct"/>
          </w:tcPr>
          <w:p w14:paraId="19FB650D" w14:textId="77777777" w:rsidR="00BB6FF4" w:rsidRPr="009F7842" w:rsidRDefault="00BB6FF4" w:rsidP="009F7842">
            <w:pPr>
              <w:rPr>
                <w:rFonts w:ascii="Garamond" w:hAnsi="Garamond"/>
                <w:lang w:val="ru-RU"/>
              </w:rPr>
            </w:pPr>
          </w:p>
        </w:tc>
        <w:tc>
          <w:tcPr>
            <w:tcW w:w="376" w:type="pct"/>
          </w:tcPr>
          <w:p w14:paraId="5C60576C" w14:textId="77777777" w:rsidR="00BB6FF4" w:rsidRPr="009F7842" w:rsidRDefault="00BB6FF4" w:rsidP="009F7842">
            <w:pPr>
              <w:rPr>
                <w:rFonts w:ascii="Garamond" w:hAnsi="Garamond"/>
                <w:lang w:val="ru-RU"/>
              </w:rPr>
            </w:pPr>
          </w:p>
        </w:tc>
        <w:tc>
          <w:tcPr>
            <w:tcW w:w="358" w:type="pct"/>
          </w:tcPr>
          <w:p w14:paraId="7706B0CF" w14:textId="77777777" w:rsidR="00BB6FF4" w:rsidRPr="009F7842" w:rsidRDefault="00BB6FF4" w:rsidP="009F7842">
            <w:pPr>
              <w:rPr>
                <w:rFonts w:ascii="Garamond" w:hAnsi="Garamond"/>
                <w:lang w:val="ru-RU"/>
              </w:rPr>
            </w:pPr>
          </w:p>
        </w:tc>
        <w:tc>
          <w:tcPr>
            <w:tcW w:w="282" w:type="pct"/>
          </w:tcPr>
          <w:p w14:paraId="56B9E896" w14:textId="77777777" w:rsidR="00BB6FF4" w:rsidRPr="009F7842" w:rsidRDefault="00BB6FF4" w:rsidP="009F7842">
            <w:pPr>
              <w:rPr>
                <w:rFonts w:ascii="Garamond" w:hAnsi="Garamond"/>
                <w:highlight w:val="yellow"/>
                <w:lang w:val="ru-RU"/>
              </w:rPr>
            </w:pPr>
          </w:p>
        </w:tc>
        <w:tc>
          <w:tcPr>
            <w:tcW w:w="357" w:type="pct"/>
          </w:tcPr>
          <w:p w14:paraId="351CB835" w14:textId="77777777" w:rsidR="00BB6FF4" w:rsidRPr="009F7842" w:rsidRDefault="00BB6FF4" w:rsidP="009F7842">
            <w:pPr>
              <w:rPr>
                <w:rFonts w:ascii="Garamond" w:hAnsi="Garamond"/>
                <w:highlight w:val="yellow"/>
                <w:lang w:val="ru-RU"/>
              </w:rPr>
            </w:pPr>
          </w:p>
        </w:tc>
        <w:tc>
          <w:tcPr>
            <w:tcW w:w="254" w:type="pct"/>
          </w:tcPr>
          <w:p w14:paraId="29D38A71" w14:textId="77777777" w:rsidR="00BB6FF4" w:rsidRPr="009F7842" w:rsidRDefault="00BB6FF4" w:rsidP="009F7842">
            <w:pPr>
              <w:rPr>
                <w:rFonts w:ascii="Garamond" w:hAnsi="Garamond"/>
                <w:lang w:val="ru-RU"/>
              </w:rPr>
            </w:pPr>
          </w:p>
        </w:tc>
        <w:tc>
          <w:tcPr>
            <w:tcW w:w="339" w:type="pct"/>
          </w:tcPr>
          <w:p w14:paraId="3372EBF1" w14:textId="77777777" w:rsidR="00BB6FF4" w:rsidRPr="009F7842" w:rsidRDefault="00BB6FF4" w:rsidP="009F7842">
            <w:pPr>
              <w:rPr>
                <w:rFonts w:ascii="Garamond" w:hAnsi="Garamond"/>
                <w:lang w:val="ru-RU"/>
              </w:rPr>
            </w:pPr>
          </w:p>
        </w:tc>
        <w:tc>
          <w:tcPr>
            <w:tcW w:w="310" w:type="pct"/>
          </w:tcPr>
          <w:p w14:paraId="5AD23CB0" w14:textId="77777777" w:rsidR="00BB6FF4" w:rsidRPr="009F7842" w:rsidRDefault="00BB6FF4" w:rsidP="009F7842">
            <w:pPr>
              <w:rPr>
                <w:rFonts w:ascii="Garamond" w:hAnsi="Garamond"/>
                <w:lang w:val="ru-RU"/>
              </w:rPr>
            </w:pPr>
          </w:p>
        </w:tc>
        <w:tc>
          <w:tcPr>
            <w:tcW w:w="293" w:type="pct"/>
          </w:tcPr>
          <w:p w14:paraId="4E6F185C" w14:textId="77777777" w:rsidR="00BB6FF4" w:rsidRPr="009F7842" w:rsidRDefault="00BB6FF4" w:rsidP="009F7842">
            <w:pPr>
              <w:rPr>
                <w:rFonts w:ascii="Garamond" w:hAnsi="Garamond"/>
                <w:lang w:val="ru-RU"/>
              </w:rPr>
            </w:pPr>
          </w:p>
        </w:tc>
        <w:tc>
          <w:tcPr>
            <w:tcW w:w="293" w:type="pct"/>
          </w:tcPr>
          <w:p w14:paraId="170654E5" w14:textId="77777777" w:rsidR="00BB6FF4" w:rsidRPr="009F7842" w:rsidRDefault="00BB6FF4" w:rsidP="009F7842">
            <w:pPr>
              <w:rPr>
                <w:rFonts w:ascii="Garamond" w:hAnsi="Garamond"/>
                <w:lang w:val="ru-RU"/>
              </w:rPr>
            </w:pPr>
          </w:p>
        </w:tc>
        <w:tc>
          <w:tcPr>
            <w:tcW w:w="495" w:type="pct"/>
          </w:tcPr>
          <w:p w14:paraId="68F39601" w14:textId="77777777" w:rsidR="00BB6FF4" w:rsidRPr="009F7842" w:rsidRDefault="00BB6FF4" w:rsidP="009F7842">
            <w:pPr>
              <w:rPr>
                <w:rFonts w:ascii="Garamond" w:hAnsi="Garamond"/>
                <w:lang w:val="ru-RU"/>
              </w:rPr>
            </w:pPr>
          </w:p>
        </w:tc>
      </w:tr>
      <w:tr w:rsidR="00BB6FF4" w:rsidRPr="009F7842" w14:paraId="5D9710B7" w14:textId="77777777" w:rsidTr="009F7842">
        <w:trPr>
          <w:trHeight w:val="349"/>
        </w:trPr>
        <w:tc>
          <w:tcPr>
            <w:tcW w:w="106" w:type="pct"/>
          </w:tcPr>
          <w:p w14:paraId="047BBAAD" w14:textId="77777777" w:rsidR="00BB6FF4" w:rsidRPr="009F7842" w:rsidRDefault="00BB6FF4" w:rsidP="009F7842">
            <w:pPr>
              <w:rPr>
                <w:rFonts w:ascii="Garamond" w:hAnsi="Garamond"/>
                <w:lang w:val="ru-RU"/>
              </w:rPr>
            </w:pPr>
          </w:p>
        </w:tc>
        <w:tc>
          <w:tcPr>
            <w:tcW w:w="410" w:type="pct"/>
          </w:tcPr>
          <w:p w14:paraId="19B54309" w14:textId="77777777" w:rsidR="00BB6FF4" w:rsidRPr="009F7842" w:rsidRDefault="00BB6FF4" w:rsidP="009F7842">
            <w:pPr>
              <w:rPr>
                <w:rFonts w:ascii="Garamond" w:hAnsi="Garamond"/>
                <w:lang w:val="ru-RU"/>
              </w:rPr>
            </w:pPr>
          </w:p>
        </w:tc>
        <w:tc>
          <w:tcPr>
            <w:tcW w:w="376" w:type="pct"/>
          </w:tcPr>
          <w:p w14:paraId="59D96EFC" w14:textId="77777777" w:rsidR="00BB6FF4" w:rsidRPr="009F7842" w:rsidRDefault="00BB6FF4" w:rsidP="009F7842">
            <w:pPr>
              <w:rPr>
                <w:rFonts w:ascii="Garamond" w:hAnsi="Garamond"/>
                <w:lang w:val="ru-RU"/>
              </w:rPr>
            </w:pPr>
          </w:p>
        </w:tc>
        <w:tc>
          <w:tcPr>
            <w:tcW w:w="375" w:type="pct"/>
          </w:tcPr>
          <w:p w14:paraId="058394AA" w14:textId="77777777" w:rsidR="00BB6FF4" w:rsidRPr="009F7842" w:rsidRDefault="00BB6FF4" w:rsidP="009F7842">
            <w:pPr>
              <w:rPr>
                <w:rFonts w:ascii="Garamond" w:hAnsi="Garamond"/>
                <w:lang w:val="ru-RU"/>
              </w:rPr>
            </w:pPr>
          </w:p>
        </w:tc>
        <w:tc>
          <w:tcPr>
            <w:tcW w:w="376" w:type="pct"/>
          </w:tcPr>
          <w:p w14:paraId="23EAEC71" w14:textId="77777777" w:rsidR="00BB6FF4" w:rsidRPr="009F7842" w:rsidRDefault="00BB6FF4" w:rsidP="009F7842">
            <w:pPr>
              <w:rPr>
                <w:rFonts w:ascii="Garamond" w:hAnsi="Garamond"/>
                <w:lang w:val="ru-RU"/>
              </w:rPr>
            </w:pPr>
          </w:p>
        </w:tc>
        <w:tc>
          <w:tcPr>
            <w:tcW w:w="376" w:type="pct"/>
          </w:tcPr>
          <w:p w14:paraId="067D64C0" w14:textId="77777777" w:rsidR="00BB6FF4" w:rsidRPr="009F7842" w:rsidRDefault="00BB6FF4" w:rsidP="009F7842">
            <w:pPr>
              <w:rPr>
                <w:rFonts w:ascii="Garamond" w:hAnsi="Garamond"/>
                <w:lang w:val="ru-RU"/>
              </w:rPr>
            </w:pPr>
          </w:p>
        </w:tc>
        <w:tc>
          <w:tcPr>
            <w:tcW w:w="358" w:type="pct"/>
          </w:tcPr>
          <w:p w14:paraId="138EC7FC" w14:textId="77777777" w:rsidR="00BB6FF4" w:rsidRPr="009F7842" w:rsidRDefault="00BB6FF4" w:rsidP="009F7842">
            <w:pPr>
              <w:rPr>
                <w:rFonts w:ascii="Garamond" w:hAnsi="Garamond"/>
                <w:lang w:val="ru-RU"/>
              </w:rPr>
            </w:pPr>
          </w:p>
        </w:tc>
        <w:tc>
          <w:tcPr>
            <w:tcW w:w="282" w:type="pct"/>
          </w:tcPr>
          <w:p w14:paraId="679AC4CB" w14:textId="77777777" w:rsidR="00BB6FF4" w:rsidRPr="009F7842" w:rsidRDefault="00BB6FF4" w:rsidP="009F7842">
            <w:pPr>
              <w:rPr>
                <w:rFonts w:ascii="Garamond" w:hAnsi="Garamond"/>
                <w:highlight w:val="yellow"/>
                <w:lang w:val="ru-RU"/>
              </w:rPr>
            </w:pPr>
          </w:p>
        </w:tc>
        <w:tc>
          <w:tcPr>
            <w:tcW w:w="357" w:type="pct"/>
          </w:tcPr>
          <w:p w14:paraId="377C8D11" w14:textId="77777777" w:rsidR="00BB6FF4" w:rsidRPr="009F7842" w:rsidRDefault="00BB6FF4" w:rsidP="009F7842">
            <w:pPr>
              <w:rPr>
                <w:rFonts w:ascii="Garamond" w:hAnsi="Garamond"/>
                <w:highlight w:val="yellow"/>
                <w:lang w:val="ru-RU"/>
              </w:rPr>
            </w:pPr>
          </w:p>
        </w:tc>
        <w:tc>
          <w:tcPr>
            <w:tcW w:w="254" w:type="pct"/>
          </w:tcPr>
          <w:p w14:paraId="403C9F8A" w14:textId="77777777" w:rsidR="00BB6FF4" w:rsidRPr="009F7842" w:rsidRDefault="00BB6FF4" w:rsidP="009F7842">
            <w:pPr>
              <w:rPr>
                <w:rFonts w:ascii="Garamond" w:hAnsi="Garamond"/>
                <w:lang w:val="ru-RU"/>
              </w:rPr>
            </w:pPr>
          </w:p>
        </w:tc>
        <w:tc>
          <w:tcPr>
            <w:tcW w:w="339" w:type="pct"/>
          </w:tcPr>
          <w:p w14:paraId="70C14D38" w14:textId="77777777" w:rsidR="00BB6FF4" w:rsidRPr="009F7842" w:rsidRDefault="00BB6FF4" w:rsidP="009F7842">
            <w:pPr>
              <w:rPr>
                <w:rFonts w:ascii="Garamond" w:hAnsi="Garamond"/>
                <w:lang w:val="ru-RU"/>
              </w:rPr>
            </w:pPr>
          </w:p>
        </w:tc>
        <w:tc>
          <w:tcPr>
            <w:tcW w:w="310" w:type="pct"/>
          </w:tcPr>
          <w:p w14:paraId="42BC4040" w14:textId="77777777" w:rsidR="00BB6FF4" w:rsidRPr="009F7842" w:rsidRDefault="00BB6FF4" w:rsidP="009F7842">
            <w:pPr>
              <w:rPr>
                <w:rFonts w:ascii="Garamond" w:hAnsi="Garamond"/>
                <w:lang w:val="ru-RU"/>
              </w:rPr>
            </w:pPr>
          </w:p>
        </w:tc>
        <w:tc>
          <w:tcPr>
            <w:tcW w:w="293" w:type="pct"/>
          </w:tcPr>
          <w:p w14:paraId="4AF9A819" w14:textId="77777777" w:rsidR="00BB6FF4" w:rsidRPr="009F7842" w:rsidRDefault="00BB6FF4" w:rsidP="009F7842">
            <w:pPr>
              <w:rPr>
                <w:rFonts w:ascii="Garamond" w:hAnsi="Garamond"/>
                <w:lang w:val="ru-RU"/>
              </w:rPr>
            </w:pPr>
          </w:p>
        </w:tc>
        <w:tc>
          <w:tcPr>
            <w:tcW w:w="293" w:type="pct"/>
          </w:tcPr>
          <w:p w14:paraId="66B2A08B" w14:textId="77777777" w:rsidR="00BB6FF4" w:rsidRPr="009F7842" w:rsidRDefault="00BB6FF4" w:rsidP="009F7842">
            <w:pPr>
              <w:rPr>
                <w:rFonts w:ascii="Garamond" w:hAnsi="Garamond"/>
                <w:lang w:val="ru-RU"/>
              </w:rPr>
            </w:pPr>
          </w:p>
        </w:tc>
        <w:tc>
          <w:tcPr>
            <w:tcW w:w="495" w:type="pct"/>
          </w:tcPr>
          <w:p w14:paraId="6DC5F00D" w14:textId="77777777" w:rsidR="00BB6FF4" w:rsidRPr="009F7842" w:rsidRDefault="00BB6FF4" w:rsidP="009F7842">
            <w:pPr>
              <w:rPr>
                <w:rFonts w:ascii="Garamond" w:hAnsi="Garamond"/>
                <w:lang w:val="ru-RU"/>
              </w:rPr>
            </w:pPr>
          </w:p>
        </w:tc>
      </w:tr>
    </w:tbl>
    <w:p w14:paraId="07692F33" w14:textId="77777777" w:rsidR="00BB6FF4" w:rsidRPr="009F7842" w:rsidRDefault="00BB6FF4" w:rsidP="00BB6FF4">
      <w:pPr>
        <w:pStyle w:val="af2"/>
        <w:spacing w:before="0" w:after="0"/>
        <w:rPr>
          <w:rFonts w:ascii="Garamond" w:hAnsi="Garamond"/>
          <w:sz w:val="18"/>
          <w:szCs w:val="18"/>
          <w:lang w:val="ru-RU"/>
        </w:rPr>
      </w:pPr>
    </w:p>
    <w:p w14:paraId="69446E86" w14:textId="77777777" w:rsidR="00BB6FF4" w:rsidRPr="009F7842" w:rsidRDefault="00BB6FF4" w:rsidP="00BB6FF4">
      <w:pPr>
        <w:pStyle w:val="af2"/>
        <w:spacing w:before="0" w:after="0"/>
        <w:rPr>
          <w:rFonts w:ascii="Garamond" w:eastAsia="Batang" w:hAnsi="Garamond"/>
          <w:sz w:val="18"/>
          <w:szCs w:val="18"/>
          <w:lang w:val="ru-RU"/>
        </w:rPr>
      </w:pPr>
      <w:r w:rsidRPr="009F7842">
        <w:rPr>
          <w:rFonts w:ascii="Garamond" w:eastAsia="Batang" w:hAnsi="Garamond"/>
          <w:sz w:val="18"/>
          <w:szCs w:val="18"/>
          <w:highlight w:val="yellow"/>
          <w:vertAlign w:val="superscript"/>
          <w:lang w:val="ru-RU"/>
        </w:rPr>
        <w:t>*</w:t>
      </w:r>
      <w:r w:rsidRPr="009F7842">
        <w:rPr>
          <w:rFonts w:ascii="Garamond" w:eastAsia="Batang" w:hAnsi="Garamond"/>
          <w:sz w:val="18"/>
          <w:szCs w:val="18"/>
          <w:highlight w:val="yellow"/>
          <w:lang w:val="ru-RU"/>
        </w:rPr>
        <w:t xml:space="preserve"> По договорам поручительства, заключенным в отношении договоров КОМ НГО</w:t>
      </w:r>
      <w:r w:rsidRPr="009F7842">
        <w:rPr>
          <w:rFonts w:ascii="Garamond" w:hAnsi="Garamond"/>
          <w:sz w:val="18"/>
          <w:szCs w:val="18"/>
          <w:highlight w:val="yellow"/>
          <w:lang w:val="ru-RU"/>
        </w:rPr>
        <w:t>, заключенных</w:t>
      </w:r>
      <w:r w:rsidRPr="009F7842">
        <w:rPr>
          <w:rFonts w:ascii="Garamond" w:eastAsia="Batang" w:hAnsi="Garamond"/>
          <w:sz w:val="18"/>
          <w:szCs w:val="18"/>
          <w:highlight w:val="yellow"/>
          <w:lang w:val="ru-RU"/>
        </w:rPr>
        <w:t xml:space="preserve"> на основании решения Правительства Российской Федерации, принятого в соответствии с абзацем первым пункта 112(5) Правил оптового рынка</w:t>
      </w:r>
      <w:r w:rsidRPr="009F7842">
        <w:rPr>
          <w:rFonts w:ascii="Garamond" w:hAnsi="Garamond"/>
          <w:sz w:val="18"/>
          <w:szCs w:val="18"/>
          <w:highlight w:val="yellow"/>
          <w:lang w:val="ru-RU"/>
        </w:rPr>
        <w:t>, указывается «–»</w:t>
      </w:r>
      <w:r w:rsidRPr="009F7842">
        <w:rPr>
          <w:rFonts w:ascii="Garamond" w:eastAsia="Batang" w:hAnsi="Garamond"/>
          <w:sz w:val="18"/>
          <w:szCs w:val="18"/>
          <w:highlight w:val="yellow"/>
          <w:lang w:val="ru-RU"/>
        </w:rPr>
        <w:t>.</w:t>
      </w:r>
    </w:p>
    <w:p w14:paraId="0150F0F6" w14:textId="4DFF2F44" w:rsidR="00BB6FF4" w:rsidRPr="009F7842" w:rsidRDefault="00BB6FF4" w:rsidP="00BB6FF4">
      <w:pPr>
        <w:rPr>
          <w:rFonts w:ascii="Garamond" w:hAnsi="Garamond"/>
          <w:b/>
          <w:sz w:val="24"/>
          <w:szCs w:val="24"/>
          <w:highlight w:val="yellow"/>
          <w:lang w:val="ru-RU"/>
        </w:rPr>
      </w:pPr>
    </w:p>
    <w:p w14:paraId="51C51261" w14:textId="4DE65EE2" w:rsidR="00BB6FF4" w:rsidRPr="009F7842" w:rsidRDefault="00BB6FF4" w:rsidP="00BB6FF4">
      <w:pPr>
        <w:rPr>
          <w:rFonts w:ascii="Garamond" w:hAnsi="Garamond"/>
          <w:b/>
          <w:sz w:val="24"/>
          <w:szCs w:val="24"/>
          <w:highlight w:val="yellow"/>
          <w:lang w:val="ru-RU"/>
        </w:rPr>
      </w:pPr>
    </w:p>
    <w:p w14:paraId="19D2EA02" w14:textId="1E4985B5" w:rsidR="00BB6FF4" w:rsidRPr="009F7842" w:rsidRDefault="00BB6FF4" w:rsidP="00BB6FF4">
      <w:pPr>
        <w:rPr>
          <w:rFonts w:ascii="Garamond" w:hAnsi="Garamond"/>
          <w:b/>
          <w:sz w:val="24"/>
          <w:szCs w:val="24"/>
          <w:highlight w:val="yellow"/>
          <w:lang w:val="ru-RU"/>
        </w:rPr>
      </w:pPr>
    </w:p>
    <w:p w14:paraId="059B31A5" w14:textId="77777777" w:rsidR="00BB6FF4" w:rsidRPr="009F7842" w:rsidRDefault="00BB6FF4" w:rsidP="00BB6FF4">
      <w:pPr>
        <w:rPr>
          <w:rFonts w:ascii="Garamond" w:hAnsi="Garamond"/>
          <w:b/>
          <w:sz w:val="24"/>
          <w:szCs w:val="24"/>
          <w:highlight w:val="yellow"/>
          <w:lang w:val="ru-RU"/>
        </w:rPr>
      </w:pPr>
    </w:p>
    <w:p w14:paraId="1489C281" w14:textId="77777777" w:rsidR="009F7842" w:rsidRDefault="009F7842">
      <w:pPr>
        <w:rPr>
          <w:rFonts w:ascii="Garamond" w:hAnsi="Garamond"/>
          <w:b/>
          <w:sz w:val="24"/>
          <w:szCs w:val="24"/>
          <w:highlight w:val="yellow"/>
          <w:lang w:val="ru-RU"/>
        </w:rPr>
      </w:pPr>
      <w:r>
        <w:rPr>
          <w:rFonts w:ascii="Garamond" w:hAnsi="Garamond"/>
          <w:b/>
          <w:sz w:val="24"/>
          <w:szCs w:val="24"/>
          <w:highlight w:val="yellow"/>
          <w:lang w:val="ru-RU"/>
        </w:rPr>
        <w:br w:type="page"/>
      </w:r>
    </w:p>
    <w:p w14:paraId="1938BE86" w14:textId="1A8251D3" w:rsidR="00BB6FF4" w:rsidRPr="009F7842" w:rsidRDefault="00BB6FF4" w:rsidP="00BB6FF4">
      <w:pPr>
        <w:rPr>
          <w:rFonts w:ascii="Garamond" w:hAnsi="Garamond"/>
          <w:b/>
          <w:sz w:val="24"/>
          <w:szCs w:val="24"/>
          <w:lang w:val="ru-RU"/>
        </w:rPr>
      </w:pPr>
      <w:r w:rsidRPr="009F7842">
        <w:rPr>
          <w:rFonts w:ascii="Garamond" w:hAnsi="Garamond"/>
          <w:b/>
          <w:sz w:val="24"/>
          <w:szCs w:val="24"/>
          <w:lang w:val="ru-RU"/>
        </w:rPr>
        <w:t>Предлагаемая редакция</w:t>
      </w:r>
    </w:p>
    <w:p w14:paraId="30F1D427" w14:textId="77777777" w:rsidR="00BB6FF4" w:rsidRPr="009F7842" w:rsidRDefault="00BB6FF4" w:rsidP="00BB6FF4">
      <w:pPr>
        <w:jc w:val="right"/>
        <w:rPr>
          <w:rFonts w:ascii="Garamond" w:hAnsi="Garamond"/>
          <w:bCs/>
          <w:lang w:val="ru-RU"/>
        </w:rPr>
      </w:pPr>
      <w:r w:rsidRPr="009F7842">
        <w:rPr>
          <w:rFonts w:ascii="Garamond" w:hAnsi="Garamond"/>
          <w:b/>
          <w:bCs/>
          <w:lang w:val="ru-RU"/>
        </w:rPr>
        <w:t>Приложение 1.4</w:t>
      </w:r>
    </w:p>
    <w:p w14:paraId="4864A75C" w14:textId="77777777" w:rsidR="00BB6FF4" w:rsidRPr="009F7842" w:rsidRDefault="00BB6FF4" w:rsidP="00BB6FF4">
      <w:pPr>
        <w:jc w:val="center"/>
        <w:rPr>
          <w:rFonts w:ascii="Garamond" w:hAnsi="Garamond"/>
          <w:b/>
          <w:bCs/>
          <w:lang w:val="ru-RU"/>
        </w:rPr>
      </w:pPr>
      <w:r w:rsidRPr="009F7842">
        <w:rPr>
          <w:rFonts w:ascii="Garamond" w:hAnsi="Garamond"/>
          <w:b/>
          <w:bCs/>
          <w:lang w:val="ru-RU"/>
        </w:rPr>
        <w:t>Реестр заключенных договоров поручительства для обеспечения исполнения обязательств по договорам КОМ НГО</w:t>
      </w:r>
    </w:p>
    <w:tbl>
      <w:tblPr>
        <w:tblStyle w:val="ac"/>
        <w:tblW w:w="4219" w:type="pct"/>
        <w:tblLook w:val="04A0" w:firstRow="1" w:lastRow="0" w:firstColumn="1" w:lastColumn="0" w:noHBand="0" w:noVBand="1"/>
      </w:tblPr>
      <w:tblGrid>
        <w:gridCol w:w="497"/>
        <w:gridCol w:w="1321"/>
        <w:gridCol w:w="1057"/>
        <w:gridCol w:w="1321"/>
        <w:gridCol w:w="975"/>
        <w:gridCol w:w="1321"/>
        <w:gridCol w:w="969"/>
        <w:gridCol w:w="1371"/>
        <w:gridCol w:w="1371"/>
        <w:gridCol w:w="1441"/>
        <w:gridCol w:w="873"/>
        <w:gridCol w:w="1100"/>
        <w:gridCol w:w="1057"/>
      </w:tblGrid>
      <w:tr w:rsidR="00BB6FF4" w:rsidRPr="00767032" w14:paraId="7A3DD68F" w14:textId="77777777" w:rsidTr="009F7842">
        <w:trPr>
          <w:trHeight w:val="3326"/>
        </w:trPr>
        <w:tc>
          <w:tcPr>
            <w:tcW w:w="181" w:type="pct"/>
          </w:tcPr>
          <w:p w14:paraId="587545AE" w14:textId="77777777" w:rsidR="00BB6FF4" w:rsidRPr="009F7842" w:rsidRDefault="00BB6FF4" w:rsidP="009F7842">
            <w:pPr>
              <w:jc w:val="center"/>
              <w:rPr>
                <w:rFonts w:ascii="Garamond" w:hAnsi="Garamond"/>
                <w:b/>
                <w:bCs/>
                <w:lang w:val="ru-RU"/>
              </w:rPr>
            </w:pPr>
            <w:r w:rsidRPr="009F7842">
              <w:rPr>
                <w:rFonts w:ascii="Garamond" w:hAnsi="Garamond"/>
                <w:b/>
                <w:bCs/>
                <w:lang w:val="ru-RU"/>
              </w:rPr>
              <w:t>№ п/п</w:t>
            </w:r>
          </w:p>
        </w:tc>
        <w:tc>
          <w:tcPr>
            <w:tcW w:w="446" w:type="pct"/>
          </w:tcPr>
          <w:p w14:paraId="25FF10DC" w14:textId="77777777" w:rsidR="00BB6FF4" w:rsidRPr="009F7842" w:rsidRDefault="00BB6FF4" w:rsidP="009F7842">
            <w:pPr>
              <w:jc w:val="center"/>
              <w:rPr>
                <w:rFonts w:ascii="Garamond" w:hAnsi="Garamond"/>
                <w:b/>
                <w:bCs/>
                <w:lang w:val="ru-RU"/>
              </w:rPr>
            </w:pPr>
            <w:r w:rsidRPr="009F7842">
              <w:rPr>
                <w:rFonts w:ascii="Garamond" w:hAnsi="Garamond"/>
                <w:b/>
                <w:bCs/>
                <w:lang w:val="ru-RU"/>
              </w:rPr>
              <w:t>Наименование участника оптового рынка – поручителя</w:t>
            </w:r>
          </w:p>
        </w:tc>
        <w:tc>
          <w:tcPr>
            <w:tcW w:w="361" w:type="pct"/>
          </w:tcPr>
          <w:p w14:paraId="453689EF" w14:textId="77777777" w:rsidR="00BB6FF4" w:rsidRPr="009F7842" w:rsidRDefault="00BB6FF4" w:rsidP="009F7842">
            <w:pPr>
              <w:jc w:val="center"/>
              <w:rPr>
                <w:rFonts w:ascii="Garamond" w:hAnsi="Garamond"/>
                <w:b/>
                <w:bCs/>
                <w:lang w:val="ru-RU"/>
              </w:rPr>
            </w:pPr>
            <w:r w:rsidRPr="009F7842">
              <w:rPr>
                <w:rFonts w:ascii="Garamond" w:hAnsi="Garamond"/>
                <w:b/>
                <w:bCs/>
                <w:lang w:val="ru-RU"/>
              </w:rPr>
              <w:t>Код участника оптового рынка – поручителя</w:t>
            </w:r>
          </w:p>
        </w:tc>
        <w:tc>
          <w:tcPr>
            <w:tcW w:w="446" w:type="pct"/>
          </w:tcPr>
          <w:p w14:paraId="585670A3" w14:textId="77777777" w:rsidR="00BB6FF4" w:rsidRPr="009F7842" w:rsidRDefault="00BB6FF4" w:rsidP="009F7842">
            <w:pPr>
              <w:jc w:val="center"/>
              <w:rPr>
                <w:rFonts w:ascii="Garamond" w:hAnsi="Garamond"/>
                <w:b/>
                <w:bCs/>
                <w:lang w:val="ru-RU"/>
              </w:rPr>
            </w:pPr>
            <w:r w:rsidRPr="009F7842">
              <w:rPr>
                <w:rFonts w:ascii="Garamond" w:hAnsi="Garamond"/>
                <w:b/>
                <w:bCs/>
                <w:lang w:val="ru-RU"/>
              </w:rPr>
              <w:t>Наименование участника оптового рынка – кредитора</w:t>
            </w:r>
          </w:p>
        </w:tc>
        <w:tc>
          <w:tcPr>
            <w:tcW w:w="335" w:type="pct"/>
          </w:tcPr>
          <w:p w14:paraId="072BFCC1" w14:textId="77777777" w:rsidR="00BB6FF4" w:rsidRPr="009F7842" w:rsidRDefault="00BB6FF4" w:rsidP="009F7842">
            <w:pPr>
              <w:jc w:val="center"/>
              <w:rPr>
                <w:rFonts w:ascii="Garamond" w:hAnsi="Garamond"/>
                <w:b/>
                <w:bCs/>
                <w:lang w:val="ru-RU"/>
              </w:rPr>
            </w:pPr>
            <w:r w:rsidRPr="009F7842">
              <w:rPr>
                <w:rFonts w:ascii="Garamond" w:hAnsi="Garamond"/>
                <w:b/>
                <w:bCs/>
                <w:lang w:val="ru-RU"/>
              </w:rPr>
              <w:t>Код участника оптового рынка – кредитора</w:t>
            </w:r>
          </w:p>
        </w:tc>
        <w:tc>
          <w:tcPr>
            <w:tcW w:w="446" w:type="pct"/>
          </w:tcPr>
          <w:p w14:paraId="3D8C1BEE" w14:textId="77777777" w:rsidR="00BB6FF4" w:rsidRPr="009F7842" w:rsidRDefault="00BB6FF4" w:rsidP="009F7842">
            <w:pPr>
              <w:jc w:val="center"/>
              <w:rPr>
                <w:rFonts w:ascii="Garamond" w:hAnsi="Garamond"/>
                <w:b/>
                <w:bCs/>
                <w:lang w:val="ru-RU"/>
              </w:rPr>
            </w:pPr>
            <w:r w:rsidRPr="009F7842">
              <w:rPr>
                <w:rFonts w:ascii="Garamond" w:hAnsi="Garamond"/>
                <w:b/>
                <w:bCs/>
                <w:lang w:val="ru-RU"/>
              </w:rPr>
              <w:t>Наименование участника оптового рынка – должника</w:t>
            </w:r>
          </w:p>
        </w:tc>
        <w:tc>
          <w:tcPr>
            <w:tcW w:w="333" w:type="pct"/>
          </w:tcPr>
          <w:p w14:paraId="43184C8E" w14:textId="77777777" w:rsidR="00BB6FF4" w:rsidRPr="009F7842" w:rsidRDefault="00BB6FF4" w:rsidP="009F7842">
            <w:pPr>
              <w:jc w:val="center"/>
              <w:rPr>
                <w:rFonts w:ascii="Garamond" w:hAnsi="Garamond"/>
                <w:b/>
                <w:bCs/>
                <w:lang w:val="ru-RU"/>
              </w:rPr>
            </w:pPr>
            <w:r w:rsidRPr="009F7842">
              <w:rPr>
                <w:rFonts w:ascii="Garamond" w:hAnsi="Garamond"/>
                <w:b/>
                <w:bCs/>
                <w:lang w:val="ru-RU"/>
              </w:rPr>
              <w:t>Код участника оптового рынка – должника</w:t>
            </w:r>
          </w:p>
        </w:tc>
        <w:tc>
          <w:tcPr>
            <w:tcW w:w="463" w:type="pct"/>
          </w:tcPr>
          <w:p w14:paraId="163DCE49" w14:textId="77777777" w:rsidR="00BB6FF4" w:rsidRPr="009F7842" w:rsidRDefault="00BB6FF4" w:rsidP="009F7842">
            <w:pPr>
              <w:jc w:val="center"/>
              <w:rPr>
                <w:rFonts w:ascii="Garamond" w:hAnsi="Garamond"/>
                <w:b/>
                <w:bCs/>
                <w:lang w:val="ru-RU"/>
              </w:rPr>
            </w:pPr>
            <w:r w:rsidRPr="009F7842">
              <w:rPr>
                <w:rFonts w:ascii="Garamond" w:hAnsi="Garamond"/>
                <w:b/>
                <w:bCs/>
                <w:lang w:val="ru-RU"/>
              </w:rPr>
              <w:t>Номер договора</w:t>
            </w:r>
          </w:p>
          <w:p w14:paraId="5C1F932B" w14:textId="77777777" w:rsidR="00BB6FF4" w:rsidRPr="009F7842" w:rsidRDefault="00BB6FF4" w:rsidP="009F7842">
            <w:pPr>
              <w:jc w:val="center"/>
              <w:rPr>
                <w:rFonts w:ascii="Garamond" w:hAnsi="Garamond"/>
                <w:b/>
                <w:bCs/>
                <w:lang w:val="ru-RU"/>
              </w:rPr>
            </w:pPr>
            <w:r w:rsidRPr="009F7842">
              <w:rPr>
                <w:rFonts w:ascii="Garamond" w:hAnsi="Garamond"/>
                <w:b/>
                <w:bCs/>
                <w:lang w:val="ru-RU"/>
              </w:rPr>
              <w:t>поручительства</w:t>
            </w:r>
          </w:p>
        </w:tc>
        <w:tc>
          <w:tcPr>
            <w:tcW w:w="463" w:type="pct"/>
          </w:tcPr>
          <w:p w14:paraId="425DD1DB" w14:textId="77777777" w:rsidR="00BB6FF4" w:rsidRPr="009F7842" w:rsidRDefault="00BB6FF4" w:rsidP="009F7842">
            <w:pPr>
              <w:jc w:val="center"/>
              <w:rPr>
                <w:rFonts w:ascii="Garamond" w:hAnsi="Garamond"/>
                <w:b/>
                <w:bCs/>
                <w:lang w:val="ru-RU"/>
              </w:rPr>
            </w:pPr>
            <w:r w:rsidRPr="009F7842">
              <w:rPr>
                <w:rFonts w:ascii="Garamond" w:hAnsi="Garamond"/>
                <w:b/>
                <w:bCs/>
                <w:lang w:val="ru-RU"/>
              </w:rPr>
              <w:t>Дата заключения договора</w:t>
            </w:r>
          </w:p>
          <w:p w14:paraId="2448945A" w14:textId="77777777" w:rsidR="00BB6FF4" w:rsidRPr="009F7842" w:rsidRDefault="00BB6FF4" w:rsidP="009F7842">
            <w:pPr>
              <w:jc w:val="center"/>
              <w:rPr>
                <w:rFonts w:ascii="Garamond" w:hAnsi="Garamond"/>
                <w:b/>
                <w:bCs/>
                <w:lang w:val="ru-RU"/>
              </w:rPr>
            </w:pPr>
            <w:r w:rsidRPr="009F7842">
              <w:rPr>
                <w:rFonts w:ascii="Garamond" w:hAnsi="Garamond"/>
                <w:b/>
                <w:bCs/>
                <w:lang w:val="ru-RU"/>
              </w:rPr>
              <w:t>поручительства</w:t>
            </w:r>
          </w:p>
        </w:tc>
        <w:tc>
          <w:tcPr>
            <w:tcW w:w="485" w:type="pct"/>
          </w:tcPr>
          <w:p w14:paraId="0F7019B7" w14:textId="728D1555" w:rsidR="00BB6FF4" w:rsidRPr="009F7842" w:rsidRDefault="00BB6FF4" w:rsidP="00BB6FF4">
            <w:pPr>
              <w:jc w:val="center"/>
              <w:rPr>
                <w:rFonts w:ascii="Garamond" w:hAnsi="Garamond"/>
                <w:b/>
                <w:bCs/>
                <w:lang w:val="ru-RU"/>
              </w:rPr>
            </w:pPr>
            <w:r w:rsidRPr="009F7842">
              <w:rPr>
                <w:rFonts w:ascii="Garamond" w:hAnsi="Garamond"/>
                <w:b/>
                <w:bCs/>
                <w:lang w:val="ru-RU"/>
              </w:rPr>
              <w:t>Объем ответственности поручителя, руб.</w:t>
            </w:r>
          </w:p>
        </w:tc>
        <w:tc>
          <w:tcPr>
            <w:tcW w:w="303" w:type="pct"/>
          </w:tcPr>
          <w:p w14:paraId="5A972CDD" w14:textId="77777777" w:rsidR="00BB6FF4" w:rsidRPr="009F7842" w:rsidRDefault="00BB6FF4" w:rsidP="009F7842">
            <w:pPr>
              <w:jc w:val="center"/>
              <w:rPr>
                <w:rFonts w:ascii="Garamond" w:hAnsi="Garamond"/>
                <w:b/>
                <w:bCs/>
                <w:lang w:val="ru-RU"/>
              </w:rPr>
            </w:pPr>
            <w:r w:rsidRPr="009F7842">
              <w:rPr>
                <w:rFonts w:ascii="Garamond" w:hAnsi="Garamond"/>
                <w:b/>
                <w:bCs/>
                <w:lang w:val="ru-RU"/>
              </w:rPr>
              <w:t>Номер договора КОМ НГО</w:t>
            </w:r>
          </w:p>
        </w:tc>
        <w:tc>
          <w:tcPr>
            <w:tcW w:w="375" w:type="pct"/>
          </w:tcPr>
          <w:p w14:paraId="74A0FAA4" w14:textId="77777777" w:rsidR="00BB6FF4" w:rsidRPr="009F7842" w:rsidRDefault="00BB6FF4" w:rsidP="009F7842">
            <w:pPr>
              <w:jc w:val="center"/>
              <w:rPr>
                <w:rFonts w:ascii="Garamond" w:hAnsi="Garamond"/>
                <w:b/>
                <w:bCs/>
                <w:lang w:val="ru-RU"/>
              </w:rPr>
            </w:pPr>
            <w:r w:rsidRPr="009F7842">
              <w:rPr>
                <w:rFonts w:ascii="Garamond" w:hAnsi="Garamond"/>
                <w:b/>
                <w:bCs/>
                <w:lang w:val="ru-RU"/>
              </w:rPr>
              <w:t>Дата заключения договора КОМ НГО</w:t>
            </w:r>
          </w:p>
        </w:tc>
        <w:tc>
          <w:tcPr>
            <w:tcW w:w="361" w:type="pct"/>
          </w:tcPr>
          <w:p w14:paraId="5EBC560B" w14:textId="77777777" w:rsidR="00BB6FF4" w:rsidRPr="009F7842" w:rsidRDefault="00BB6FF4" w:rsidP="009F7842">
            <w:pPr>
              <w:jc w:val="center"/>
              <w:rPr>
                <w:rFonts w:ascii="Garamond" w:hAnsi="Garamond"/>
                <w:b/>
                <w:bCs/>
                <w:lang w:val="ru-RU"/>
              </w:rPr>
            </w:pPr>
            <w:r w:rsidRPr="009F7842">
              <w:rPr>
                <w:rFonts w:ascii="Garamond" w:hAnsi="Garamond"/>
                <w:b/>
                <w:bCs/>
                <w:lang w:val="ru-RU"/>
              </w:rPr>
              <w:t>Код ГТП генерации, в отношении которой заключен договор КОМ НГО</w:t>
            </w:r>
          </w:p>
        </w:tc>
      </w:tr>
      <w:tr w:rsidR="00BB6FF4" w:rsidRPr="009F7842" w14:paraId="00B4A3E1" w14:textId="77777777" w:rsidTr="009F7842">
        <w:trPr>
          <w:trHeight w:val="233"/>
        </w:trPr>
        <w:tc>
          <w:tcPr>
            <w:tcW w:w="181" w:type="pct"/>
          </w:tcPr>
          <w:p w14:paraId="315D21BD" w14:textId="77777777" w:rsidR="00BB6FF4" w:rsidRPr="009F7842" w:rsidRDefault="00BB6FF4" w:rsidP="009F7842">
            <w:pPr>
              <w:jc w:val="center"/>
              <w:rPr>
                <w:rFonts w:ascii="Garamond" w:hAnsi="Garamond"/>
                <w:b/>
                <w:bCs/>
                <w:lang w:val="ru-RU"/>
              </w:rPr>
            </w:pPr>
            <w:r w:rsidRPr="009F7842">
              <w:rPr>
                <w:rFonts w:ascii="Garamond" w:hAnsi="Garamond"/>
                <w:b/>
                <w:bCs/>
                <w:lang w:val="ru-RU"/>
              </w:rPr>
              <w:t>1</w:t>
            </w:r>
          </w:p>
        </w:tc>
        <w:tc>
          <w:tcPr>
            <w:tcW w:w="446" w:type="pct"/>
          </w:tcPr>
          <w:p w14:paraId="5CE417D1" w14:textId="77777777" w:rsidR="00BB6FF4" w:rsidRPr="009F7842" w:rsidRDefault="00BB6FF4" w:rsidP="009F7842">
            <w:pPr>
              <w:jc w:val="center"/>
              <w:rPr>
                <w:rFonts w:ascii="Garamond" w:hAnsi="Garamond"/>
                <w:b/>
                <w:bCs/>
                <w:lang w:val="ru-RU"/>
              </w:rPr>
            </w:pPr>
            <w:r w:rsidRPr="009F7842">
              <w:rPr>
                <w:rFonts w:ascii="Garamond" w:hAnsi="Garamond"/>
                <w:b/>
                <w:bCs/>
                <w:lang w:val="ru-RU"/>
              </w:rPr>
              <w:t>2</w:t>
            </w:r>
          </w:p>
        </w:tc>
        <w:tc>
          <w:tcPr>
            <w:tcW w:w="361" w:type="pct"/>
          </w:tcPr>
          <w:p w14:paraId="357283B2" w14:textId="77777777" w:rsidR="00BB6FF4" w:rsidRPr="009F7842" w:rsidRDefault="00BB6FF4" w:rsidP="009F7842">
            <w:pPr>
              <w:jc w:val="center"/>
              <w:rPr>
                <w:rFonts w:ascii="Garamond" w:hAnsi="Garamond"/>
                <w:b/>
                <w:bCs/>
                <w:lang w:val="ru-RU"/>
              </w:rPr>
            </w:pPr>
            <w:r w:rsidRPr="009F7842">
              <w:rPr>
                <w:rFonts w:ascii="Garamond" w:hAnsi="Garamond"/>
                <w:b/>
                <w:bCs/>
                <w:lang w:val="ru-RU"/>
              </w:rPr>
              <w:t>3</w:t>
            </w:r>
          </w:p>
        </w:tc>
        <w:tc>
          <w:tcPr>
            <w:tcW w:w="446" w:type="pct"/>
          </w:tcPr>
          <w:p w14:paraId="0533042E" w14:textId="77777777" w:rsidR="00BB6FF4" w:rsidRPr="009F7842" w:rsidRDefault="00BB6FF4" w:rsidP="009F7842">
            <w:pPr>
              <w:jc w:val="center"/>
              <w:rPr>
                <w:rFonts w:ascii="Garamond" w:hAnsi="Garamond"/>
                <w:b/>
                <w:bCs/>
                <w:lang w:val="ru-RU"/>
              </w:rPr>
            </w:pPr>
            <w:r w:rsidRPr="009F7842">
              <w:rPr>
                <w:rFonts w:ascii="Garamond" w:hAnsi="Garamond"/>
                <w:b/>
                <w:bCs/>
                <w:lang w:val="ru-RU"/>
              </w:rPr>
              <w:t>4</w:t>
            </w:r>
          </w:p>
        </w:tc>
        <w:tc>
          <w:tcPr>
            <w:tcW w:w="335" w:type="pct"/>
          </w:tcPr>
          <w:p w14:paraId="11341B40" w14:textId="77777777" w:rsidR="00BB6FF4" w:rsidRPr="009F7842" w:rsidRDefault="00BB6FF4" w:rsidP="009F7842">
            <w:pPr>
              <w:jc w:val="center"/>
              <w:rPr>
                <w:rFonts w:ascii="Garamond" w:hAnsi="Garamond"/>
                <w:b/>
                <w:bCs/>
                <w:lang w:val="ru-RU"/>
              </w:rPr>
            </w:pPr>
            <w:r w:rsidRPr="009F7842">
              <w:rPr>
                <w:rFonts w:ascii="Garamond" w:hAnsi="Garamond"/>
                <w:b/>
                <w:bCs/>
                <w:lang w:val="ru-RU"/>
              </w:rPr>
              <w:t>5</w:t>
            </w:r>
          </w:p>
        </w:tc>
        <w:tc>
          <w:tcPr>
            <w:tcW w:w="446" w:type="pct"/>
          </w:tcPr>
          <w:p w14:paraId="1706251E" w14:textId="77777777" w:rsidR="00BB6FF4" w:rsidRPr="009F7842" w:rsidRDefault="00BB6FF4" w:rsidP="009F7842">
            <w:pPr>
              <w:jc w:val="center"/>
              <w:rPr>
                <w:rFonts w:ascii="Garamond" w:hAnsi="Garamond"/>
                <w:b/>
                <w:bCs/>
                <w:lang w:val="ru-RU"/>
              </w:rPr>
            </w:pPr>
            <w:r w:rsidRPr="009F7842">
              <w:rPr>
                <w:rFonts w:ascii="Garamond" w:hAnsi="Garamond"/>
                <w:b/>
                <w:bCs/>
                <w:lang w:val="ru-RU"/>
              </w:rPr>
              <w:t>6</w:t>
            </w:r>
          </w:p>
        </w:tc>
        <w:tc>
          <w:tcPr>
            <w:tcW w:w="333" w:type="pct"/>
          </w:tcPr>
          <w:p w14:paraId="61CAB295" w14:textId="77777777" w:rsidR="00BB6FF4" w:rsidRPr="009F7842" w:rsidRDefault="00BB6FF4" w:rsidP="009F7842">
            <w:pPr>
              <w:jc w:val="center"/>
              <w:rPr>
                <w:rFonts w:ascii="Garamond" w:hAnsi="Garamond"/>
                <w:b/>
                <w:bCs/>
                <w:lang w:val="ru-RU"/>
              </w:rPr>
            </w:pPr>
            <w:r w:rsidRPr="009F7842">
              <w:rPr>
                <w:rFonts w:ascii="Garamond" w:hAnsi="Garamond"/>
                <w:b/>
                <w:bCs/>
                <w:lang w:val="ru-RU"/>
              </w:rPr>
              <w:t>7</w:t>
            </w:r>
          </w:p>
        </w:tc>
        <w:tc>
          <w:tcPr>
            <w:tcW w:w="463" w:type="pct"/>
          </w:tcPr>
          <w:p w14:paraId="3831F14B" w14:textId="77777777" w:rsidR="00BB6FF4" w:rsidRPr="009F7842" w:rsidRDefault="00BB6FF4" w:rsidP="009F7842">
            <w:pPr>
              <w:jc w:val="center"/>
              <w:rPr>
                <w:rFonts w:ascii="Garamond" w:hAnsi="Garamond"/>
                <w:b/>
                <w:bCs/>
                <w:lang w:val="ru-RU"/>
              </w:rPr>
            </w:pPr>
            <w:r w:rsidRPr="009F7842">
              <w:rPr>
                <w:rFonts w:ascii="Garamond" w:hAnsi="Garamond"/>
                <w:b/>
                <w:bCs/>
                <w:highlight w:val="yellow"/>
                <w:lang w:val="ru-RU"/>
              </w:rPr>
              <w:t>8</w:t>
            </w:r>
          </w:p>
        </w:tc>
        <w:tc>
          <w:tcPr>
            <w:tcW w:w="463" w:type="pct"/>
          </w:tcPr>
          <w:p w14:paraId="6F02AB0D" w14:textId="77777777" w:rsidR="00BB6FF4" w:rsidRPr="009F7842" w:rsidRDefault="00BB6FF4" w:rsidP="009F7842">
            <w:pPr>
              <w:jc w:val="center"/>
              <w:rPr>
                <w:rFonts w:ascii="Garamond" w:hAnsi="Garamond"/>
                <w:b/>
                <w:bCs/>
                <w:lang w:val="ru-RU"/>
              </w:rPr>
            </w:pPr>
            <w:r w:rsidRPr="009F7842">
              <w:rPr>
                <w:rFonts w:ascii="Garamond" w:hAnsi="Garamond"/>
                <w:b/>
                <w:bCs/>
                <w:highlight w:val="yellow"/>
                <w:lang w:val="ru-RU"/>
              </w:rPr>
              <w:t>9</w:t>
            </w:r>
          </w:p>
        </w:tc>
        <w:tc>
          <w:tcPr>
            <w:tcW w:w="485" w:type="pct"/>
          </w:tcPr>
          <w:p w14:paraId="546905A3" w14:textId="77777777" w:rsidR="00BB6FF4" w:rsidRPr="009F7842" w:rsidRDefault="00BB6FF4" w:rsidP="009F7842">
            <w:pPr>
              <w:jc w:val="center"/>
              <w:rPr>
                <w:rFonts w:ascii="Garamond" w:hAnsi="Garamond"/>
                <w:b/>
                <w:bCs/>
                <w:lang w:val="ru-RU"/>
              </w:rPr>
            </w:pPr>
            <w:r w:rsidRPr="009F7842">
              <w:rPr>
                <w:rFonts w:ascii="Garamond" w:hAnsi="Garamond"/>
                <w:b/>
                <w:bCs/>
                <w:highlight w:val="yellow"/>
                <w:lang w:val="ru-RU"/>
              </w:rPr>
              <w:t>10</w:t>
            </w:r>
          </w:p>
        </w:tc>
        <w:tc>
          <w:tcPr>
            <w:tcW w:w="303" w:type="pct"/>
          </w:tcPr>
          <w:p w14:paraId="5C0A180D" w14:textId="77777777" w:rsidR="00BB6FF4" w:rsidRPr="009F7842" w:rsidRDefault="00BB6FF4" w:rsidP="009F7842">
            <w:pPr>
              <w:jc w:val="center"/>
              <w:rPr>
                <w:rFonts w:ascii="Garamond" w:hAnsi="Garamond"/>
                <w:b/>
                <w:bCs/>
                <w:lang w:val="ru-RU"/>
              </w:rPr>
            </w:pPr>
            <w:r w:rsidRPr="009F7842">
              <w:rPr>
                <w:rFonts w:ascii="Garamond" w:hAnsi="Garamond"/>
                <w:b/>
                <w:bCs/>
                <w:highlight w:val="yellow"/>
                <w:lang w:val="ru-RU"/>
              </w:rPr>
              <w:t>11</w:t>
            </w:r>
          </w:p>
        </w:tc>
        <w:tc>
          <w:tcPr>
            <w:tcW w:w="375" w:type="pct"/>
          </w:tcPr>
          <w:p w14:paraId="0A49A2C3" w14:textId="77777777" w:rsidR="00BB6FF4" w:rsidRPr="009F7842" w:rsidRDefault="00BB6FF4" w:rsidP="009F7842">
            <w:pPr>
              <w:jc w:val="center"/>
              <w:rPr>
                <w:rFonts w:ascii="Garamond" w:hAnsi="Garamond"/>
                <w:b/>
                <w:bCs/>
                <w:lang w:val="ru-RU"/>
              </w:rPr>
            </w:pPr>
            <w:r w:rsidRPr="009F7842">
              <w:rPr>
                <w:rFonts w:ascii="Garamond" w:hAnsi="Garamond"/>
                <w:b/>
                <w:bCs/>
                <w:highlight w:val="yellow"/>
                <w:lang w:val="ru-RU"/>
              </w:rPr>
              <w:t>12</w:t>
            </w:r>
          </w:p>
        </w:tc>
        <w:tc>
          <w:tcPr>
            <w:tcW w:w="361" w:type="pct"/>
          </w:tcPr>
          <w:p w14:paraId="45F5C5DE" w14:textId="77777777" w:rsidR="00BB6FF4" w:rsidRPr="009F7842" w:rsidRDefault="00BB6FF4" w:rsidP="009F7842">
            <w:pPr>
              <w:jc w:val="center"/>
              <w:rPr>
                <w:rFonts w:ascii="Garamond" w:hAnsi="Garamond"/>
                <w:b/>
                <w:bCs/>
                <w:lang w:val="ru-RU"/>
              </w:rPr>
            </w:pPr>
            <w:r w:rsidRPr="009F7842">
              <w:rPr>
                <w:rFonts w:ascii="Garamond" w:hAnsi="Garamond"/>
                <w:b/>
                <w:bCs/>
                <w:highlight w:val="yellow"/>
                <w:lang w:val="ru-RU"/>
              </w:rPr>
              <w:t>13</w:t>
            </w:r>
          </w:p>
        </w:tc>
      </w:tr>
      <w:tr w:rsidR="00BB6FF4" w:rsidRPr="009F7842" w14:paraId="031B9A67" w14:textId="77777777" w:rsidTr="009F7842">
        <w:trPr>
          <w:trHeight w:val="378"/>
        </w:trPr>
        <w:tc>
          <w:tcPr>
            <w:tcW w:w="181" w:type="pct"/>
          </w:tcPr>
          <w:p w14:paraId="2CFF9421" w14:textId="77777777" w:rsidR="00BB6FF4" w:rsidRPr="009F7842" w:rsidRDefault="00BB6FF4" w:rsidP="009F7842">
            <w:pPr>
              <w:rPr>
                <w:rFonts w:ascii="Garamond" w:hAnsi="Garamond"/>
                <w:lang w:val="ru-RU"/>
              </w:rPr>
            </w:pPr>
          </w:p>
        </w:tc>
        <w:tc>
          <w:tcPr>
            <w:tcW w:w="446" w:type="pct"/>
          </w:tcPr>
          <w:p w14:paraId="63E281F7" w14:textId="77777777" w:rsidR="00BB6FF4" w:rsidRPr="009F7842" w:rsidRDefault="00BB6FF4" w:rsidP="009F7842">
            <w:pPr>
              <w:rPr>
                <w:rFonts w:ascii="Garamond" w:hAnsi="Garamond"/>
                <w:lang w:val="ru-RU"/>
              </w:rPr>
            </w:pPr>
          </w:p>
        </w:tc>
        <w:tc>
          <w:tcPr>
            <w:tcW w:w="361" w:type="pct"/>
          </w:tcPr>
          <w:p w14:paraId="03A0CD1E" w14:textId="77777777" w:rsidR="00BB6FF4" w:rsidRPr="009F7842" w:rsidRDefault="00BB6FF4" w:rsidP="009F7842">
            <w:pPr>
              <w:rPr>
                <w:rFonts w:ascii="Garamond" w:hAnsi="Garamond"/>
                <w:lang w:val="ru-RU"/>
              </w:rPr>
            </w:pPr>
          </w:p>
        </w:tc>
        <w:tc>
          <w:tcPr>
            <w:tcW w:w="446" w:type="pct"/>
          </w:tcPr>
          <w:p w14:paraId="4AE9B4BD" w14:textId="77777777" w:rsidR="00BB6FF4" w:rsidRPr="009F7842" w:rsidRDefault="00BB6FF4" w:rsidP="009F7842">
            <w:pPr>
              <w:rPr>
                <w:rFonts w:ascii="Garamond" w:hAnsi="Garamond"/>
                <w:lang w:val="ru-RU"/>
              </w:rPr>
            </w:pPr>
          </w:p>
        </w:tc>
        <w:tc>
          <w:tcPr>
            <w:tcW w:w="335" w:type="pct"/>
          </w:tcPr>
          <w:p w14:paraId="02C7A363" w14:textId="77777777" w:rsidR="00BB6FF4" w:rsidRPr="009F7842" w:rsidRDefault="00BB6FF4" w:rsidP="009F7842">
            <w:pPr>
              <w:rPr>
                <w:rFonts w:ascii="Garamond" w:hAnsi="Garamond"/>
                <w:lang w:val="ru-RU"/>
              </w:rPr>
            </w:pPr>
          </w:p>
        </w:tc>
        <w:tc>
          <w:tcPr>
            <w:tcW w:w="446" w:type="pct"/>
          </w:tcPr>
          <w:p w14:paraId="3FD3AF95" w14:textId="77777777" w:rsidR="00BB6FF4" w:rsidRPr="009F7842" w:rsidRDefault="00BB6FF4" w:rsidP="009F7842">
            <w:pPr>
              <w:rPr>
                <w:rFonts w:ascii="Garamond" w:hAnsi="Garamond"/>
                <w:lang w:val="ru-RU"/>
              </w:rPr>
            </w:pPr>
          </w:p>
        </w:tc>
        <w:tc>
          <w:tcPr>
            <w:tcW w:w="333" w:type="pct"/>
          </w:tcPr>
          <w:p w14:paraId="3703BDD3" w14:textId="77777777" w:rsidR="00BB6FF4" w:rsidRPr="009F7842" w:rsidRDefault="00BB6FF4" w:rsidP="009F7842">
            <w:pPr>
              <w:rPr>
                <w:rFonts w:ascii="Garamond" w:hAnsi="Garamond"/>
                <w:lang w:val="ru-RU"/>
              </w:rPr>
            </w:pPr>
          </w:p>
        </w:tc>
        <w:tc>
          <w:tcPr>
            <w:tcW w:w="463" w:type="pct"/>
          </w:tcPr>
          <w:p w14:paraId="25961834" w14:textId="77777777" w:rsidR="00BB6FF4" w:rsidRPr="009F7842" w:rsidRDefault="00BB6FF4" w:rsidP="009F7842">
            <w:pPr>
              <w:rPr>
                <w:rFonts w:ascii="Garamond" w:hAnsi="Garamond"/>
                <w:lang w:val="ru-RU"/>
              </w:rPr>
            </w:pPr>
          </w:p>
        </w:tc>
        <w:tc>
          <w:tcPr>
            <w:tcW w:w="463" w:type="pct"/>
          </w:tcPr>
          <w:p w14:paraId="0A2B407C" w14:textId="77777777" w:rsidR="00BB6FF4" w:rsidRPr="009F7842" w:rsidRDefault="00BB6FF4" w:rsidP="009F7842">
            <w:pPr>
              <w:rPr>
                <w:rFonts w:ascii="Garamond" w:hAnsi="Garamond"/>
                <w:lang w:val="ru-RU"/>
              </w:rPr>
            </w:pPr>
          </w:p>
        </w:tc>
        <w:tc>
          <w:tcPr>
            <w:tcW w:w="485" w:type="pct"/>
          </w:tcPr>
          <w:p w14:paraId="3855945D" w14:textId="77777777" w:rsidR="00BB6FF4" w:rsidRPr="009F7842" w:rsidRDefault="00BB6FF4" w:rsidP="009F7842">
            <w:pPr>
              <w:rPr>
                <w:rFonts w:ascii="Garamond" w:hAnsi="Garamond"/>
                <w:lang w:val="ru-RU"/>
              </w:rPr>
            </w:pPr>
          </w:p>
        </w:tc>
        <w:tc>
          <w:tcPr>
            <w:tcW w:w="303" w:type="pct"/>
          </w:tcPr>
          <w:p w14:paraId="462979EB" w14:textId="77777777" w:rsidR="00BB6FF4" w:rsidRPr="009F7842" w:rsidRDefault="00BB6FF4" w:rsidP="009F7842">
            <w:pPr>
              <w:rPr>
                <w:rFonts w:ascii="Garamond" w:hAnsi="Garamond"/>
                <w:lang w:val="ru-RU"/>
              </w:rPr>
            </w:pPr>
          </w:p>
        </w:tc>
        <w:tc>
          <w:tcPr>
            <w:tcW w:w="375" w:type="pct"/>
          </w:tcPr>
          <w:p w14:paraId="403706CF" w14:textId="77777777" w:rsidR="00BB6FF4" w:rsidRPr="009F7842" w:rsidRDefault="00BB6FF4" w:rsidP="009F7842">
            <w:pPr>
              <w:rPr>
                <w:rFonts w:ascii="Garamond" w:hAnsi="Garamond"/>
                <w:lang w:val="ru-RU"/>
              </w:rPr>
            </w:pPr>
          </w:p>
        </w:tc>
        <w:tc>
          <w:tcPr>
            <w:tcW w:w="361" w:type="pct"/>
          </w:tcPr>
          <w:p w14:paraId="1A0D1642" w14:textId="77777777" w:rsidR="00BB6FF4" w:rsidRPr="009F7842" w:rsidRDefault="00BB6FF4" w:rsidP="009F7842">
            <w:pPr>
              <w:rPr>
                <w:rFonts w:ascii="Garamond" w:hAnsi="Garamond"/>
                <w:lang w:val="ru-RU"/>
              </w:rPr>
            </w:pPr>
          </w:p>
        </w:tc>
      </w:tr>
      <w:tr w:rsidR="00BB6FF4" w:rsidRPr="009F7842" w14:paraId="4C6A192E" w14:textId="77777777" w:rsidTr="009F7842">
        <w:trPr>
          <w:trHeight w:val="349"/>
        </w:trPr>
        <w:tc>
          <w:tcPr>
            <w:tcW w:w="181" w:type="pct"/>
          </w:tcPr>
          <w:p w14:paraId="54FF0C47" w14:textId="77777777" w:rsidR="00BB6FF4" w:rsidRPr="009F7842" w:rsidRDefault="00BB6FF4" w:rsidP="009F7842">
            <w:pPr>
              <w:rPr>
                <w:rFonts w:ascii="Garamond" w:hAnsi="Garamond"/>
                <w:lang w:val="ru-RU"/>
              </w:rPr>
            </w:pPr>
          </w:p>
        </w:tc>
        <w:tc>
          <w:tcPr>
            <w:tcW w:w="446" w:type="pct"/>
          </w:tcPr>
          <w:p w14:paraId="5786D5BD" w14:textId="77777777" w:rsidR="00BB6FF4" w:rsidRPr="009F7842" w:rsidRDefault="00BB6FF4" w:rsidP="009F7842">
            <w:pPr>
              <w:rPr>
                <w:rFonts w:ascii="Garamond" w:hAnsi="Garamond"/>
                <w:lang w:val="ru-RU"/>
              </w:rPr>
            </w:pPr>
          </w:p>
        </w:tc>
        <w:tc>
          <w:tcPr>
            <w:tcW w:w="361" w:type="pct"/>
          </w:tcPr>
          <w:p w14:paraId="6AC28B40" w14:textId="77777777" w:rsidR="00BB6FF4" w:rsidRPr="009F7842" w:rsidRDefault="00BB6FF4" w:rsidP="009F7842">
            <w:pPr>
              <w:rPr>
                <w:rFonts w:ascii="Garamond" w:hAnsi="Garamond"/>
                <w:lang w:val="ru-RU"/>
              </w:rPr>
            </w:pPr>
          </w:p>
        </w:tc>
        <w:tc>
          <w:tcPr>
            <w:tcW w:w="446" w:type="pct"/>
          </w:tcPr>
          <w:p w14:paraId="4464FD0D" w14:textId="77777777" w:rsidR="00BB6FF4" w:rsidRPr="009F7842" w:rsidRDefault="00BB6FF4" w:rsidP="009F7842">
            <w:pPr>
              <w:rPr>
                <w:rFonts w:ascii="Garamond" w:hAnsi="Garamond"/>
                <w:lang w:val="ru-RU"/>
              </w:rPr>
            </w:pPr>
          </w:p>
        </w:tc>
        <w:tc>
          <w:tcPr>
            <w:tcW w:w="335" w:type="pct"/>
          </w:tcPr>
          <w:p w14:paraId="714CBDA7" w14:textId="77777777" w:rsidR="00BB6FF4" w:rsidRPr="009F7842" w:rsidRDefault="00BB6FF4" w:rsidP="009F7842">
            <w:pPr>
              <w:rPr>
                <w:rFonts w:ascii="Garamond" w:hAnsi="Garamond"/>
                <w:lang w:val="ru-RU"/>
              </w:rPr>
            </w:pPr>
          </w:p>
        </w:tc>
        <w:tc>
          <w:tcPr>
            <w:tcW w:w="446" w:type="pct"/>
          </w:tcPr>
          <w:p w14:paraId="28149905" w14:textId="77777777" w:rsidR="00BB6FF4" w:rsidRPr="009F7842" w:rsidRDefault="00BB6FF4" w:rsidP="009F7842">
            <w:pPr>
              <w:rPr>
                <w:rFonts w:ascii="Garamond" w:hAnsi="Garamond"/>
                <w:lang w:val="ru-RU"/>
              </w:rPr>
            </w:pPr>
          </w:p>
        </w:tc>
        <w:tc>
          <w:tcPr>
            <w:tcW w:w="333" w:type="pct"/>
          </w:tcPr>
          <w:p w14:paraId="393F1747" w14:textId="77777777" w:rsidR="00BB6FF4" w:rsidRPr="009F7842" w:rsidRDefault="00BB6FF4" w:rsidP="009F7842">
            <w:pPr>
              <w:rPr>
                <w:rFonts w:ascii="Garamond" w:hAnsi="Garamond"/>
                <w:lang w:val="ru-RU"/>
              </w:rPr>
            </w:pPr>
          </w:p>
        </w:tc>
        <w:tc>
          <w:tcPr>
            <w:tcW w:w="463" w:type="pct"/>
          </w:tcPr>
          <w:p w14:paraId="446CDD0E" w14:textId="77777777" w:rsidR="00BB6FF4" w:rsidRPr="009F7842" w:rsidRDefault="00BB6FF4" w:rsidP="009F7842">
            <w:pPr>
              <w:rPr>
                <w:rFonts w:ascii="Garamond" w:hAnsi="Garamond"/>
                <w:lang w:val="ru-RU"/>
              </w:rPr>
            </w:pPr>
          </w:p>
        </w:tc>
        <w:tc>
          <w:tcPr>
            <w:tcW w:w="463" w:type="pct"/>
          </w:tcPr>
          <w:p w14:paraId="1F6928E5" w14:textId="77777777" w:rsidR="00BB6FF4" w:rsidRPr="009F7842" w:rsidRDefault="00BB6FF4" w:rsidP="009F7842">
            <w:pPr>
              <w:rPr>
                <w:rFonts w:ascii="Garamond" w:hAnsi="Garamond"/>
                <w:lang w:val="ru-RU"/>
              </w:rPr>
            </w:pPr>
          </w:p>
        </w:tc>
        <w:tc>
          <w:tcPr>
            <w:tcW w:w="485" w:type="pct"/>
          </w:tcPr>
          <w:p w14:paraId="2052A59F" w14:textId="77777777" w:rsidR="00BB6FF4" w:rsidRPr="009F7842" w:rsidRDefault="00BB6FF4" w:rsidP="009F7842">
            <w:pPr>
              <w:rPr>
                <w:rFonts w:ascii="Garamond" w:hAnsi="Garamond"/>
                <w:lang w:val="ru-RU"/>
              </w:rPr>
            </w:pPr>
          </w:p>
        </w:tc>
        <w:tc>
          <w:tcPr>
            <w:tcW w:w="303" w:type="pct"/>
          </w:tcPr>
          <w:p w14:paraId="1DA882BB" w14:textId="77777777" w:rsidR="00BB6FF4" w:rsidRPr="009F7842" w:rsidRDefault="00BB6FF4" w:rsidP="009F7842">
            <w:pPr>
              <w:rPr>
                <w:rFonts w:ascii="Garamond" w:hAnsi="Garamond"/>
                <w:lang w:val="ru-RU"/>
              </w:rPr>
            </w:pPr>
          </w:p>
        </w:tc>
        <w:tc>
          <w:tcPr>
            <w:tcW w:w="375" w:type="pct"/>
          </w:tcPr>
          <w:p w14:paraId="64ABFBB9" w14:textId="77777777" w:rsidR="00BB6FF4" w:rsidRPr="009F7842" w:rsidRDefault="00BB6FF4" w:rsidP="009F7842">
            <w:pPr>
              <w:rPr>
                <w:rFonts w:ascii="Garamond" w:hAnsi="Garamond"/>
                <w:lang w:val="ru-RU"/>
              </w:rPr>
            </w:pPr>
          </w:p>
        </w:tc>
        <w:tc>
          <w:tcPr>
            <w:tcW w:w="361" w:type="pct"/>
          </w:tcPr>
          <w:p w14:paraId="34E4E676" w14:textId="77777777" w:rsidR="00BB6FF4" w:rsidRPr="009F7842" w:rsidRDefault="00BB6FF4" w:rsidP="009F7842">
            <w:pPr>
              <w:rPr>
                <w:rFonts w:ascii="Garamond" w:hAnsi="Garamond"/>
                <w:lang w:val="ru-RU"/>
              </w:rPr>
            </w:pPr>
          </w:p>
        </w:tc>
      </w:tr>
    </w:tbl>
    <w:p w14:paraId="1D54CB29" w14:textId="77777777" w:rsidR="00BB6FF4" w:rsidRPr="009F7842" w:rsidRDefault="00BB6FF4" w:rsidP="009F7842">
      <w:pPr>
        <w:spacing w:after="0" w:line="240" w:lineRule="auto"/>
        <w:jc w:val="center"/>
        <w:rPr>
          <w:rFonts w:ascii="Garamond" w:hAnsi="Garamond"/>
          <w:b/>
          <w:bCs/>
          <w:lang w:val="ru-RU"/>
        </w:rPr>
      </w:pPr>
    </w:p>
    <w:p w14:paraId="19A098AA" w14:textId="76A7C49B" w:rsidR="00BD25CC" w:rsidRPr="009F7842" w:rsidRDefault="00BD25CC" w:rsidP="009F7842">
      <w:pPr>
        <w:spacing w:after="0" w:line="240" w:lineRule="auto"/>
        <w:rPr>
          <w:rFonts w:ascii="Garamond" w:hAnsi="Garamond"/>
          <w:sz w:val="26"/>
          <w:szCs w:val="26"/>
          <w:lang w:val="ru-RU"/>
        </w:rPr>
      </w:pPr>
      <w:r w:rsidRPr="009F7842">
        <w:rPr>
          <w:rFonts w:ascii="Garamond" w:hAnsi="Garamond"/>
          <w:b/>
          <w:color w:val="000000"/>
          <w:sz w:val="26"/>
          <w:szCs w:val="26"/>
          <w:lang w:val="ru-RU"/>
        </w:rPr>
        <w:t>Предложения по изменениям и дополнениям в РЕГЛАМЕНТ ОПРЕДЕЛЕНИЯ ОБЪЕМОВ МОЩНОСТИ, ПРОДАВАЕМОЙ ПО ДОГОВОРАМ О ПРЕДОСТАВЛЕНИИ МОЩНОСТИ (Приложение №</w:t>
      </w:r>
      <w:r w:rsidR="009F7842" w:rsidRPr="009F7842">
        <w:rPr>
          <w:rFonts w:ascii="Garamond" w:hAnsi="Garamond"/>
          <w:b/>
          <w:color w:val="000000"/>
          <w:sz w:val="26"/>
          <w:szCs w:val="26"/>
          <w:lang w:val="ru-RU"/>
        </w:rPr>
        <w:t> </w:t>
      </w:r>
      <w:r w:rsidR="009F7842">
        <w:rPr>
          <w:rFonts w:ascii="Garamond" w:hAnsi="Garamond"/>
          <w:b/>
          <w:color w:val="000000"/>
          <w:sz w:val="26"/>
          <w:szCs w:val="26"/>
          <w:lang w:val="ru-RU"/>
        </w:rPr>
        <w:t>6.7 к Договору о </w:t>
      </w:r>
      <w:r w:rsidRPr="009F7842">
        <w:rPr>
          <w:rFonts w:ascii="Garamond" w:hAnsi="Garamond"/>
          <w:b/>
          <w:color w:val="000000"/>
          <w:sz w:val="26"/>
          <w:szCs w:val="26"/>
          <w:lang w:val="ru-RU"/>
        </w:rPr>
        <w:t xml:space="preserve">присоединении к торговой системе оптового рынка) </w:t>
      </w:r>
    </w:p>
    <w:p w14:paraId="410D6A8E" w14:textId="66C99879" w:rsidR="00BD25CC" w:rsidRPr="009F7842" w:rsidRDefault="00BD25CC" w:rsidP="009F7842">
      <w:pPr>
        <w:tabs>
          <w:tab w:val="left" w:pos="2406"/>
        </w:tabs>
        <w:spacing w:after="0" w:line="240" w:lineRule="auto"/>
        <w:ind w:left="120" w:firstLine="500"/>
        <w:rPr>
          <w:rFonts w:ascii="Garamond" w:hAnsi="Garamond"/>
          <w:lang w:val="ru-RU"/>
        </w:rPr>
      </w:pPr>
      <w:r w:rsidRPr="009F7842">
        <w:rPr>
          <w:rFonts w:ascii="Garamond" w:hAnsi="Garamond"/>
          <w:lang w:val="ru-RU"/>
        </w:rPr>
        <w:tab/>
      </w:r>
    </w:p>
    <w:tbl>
      <w:tblPr>
        <w:tblW w:w="5027"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63"/>
        <w:gridCol w:w="6839"/>
        <w:gridCol w:w="7041"/>
      </w:tblGrid>
      <w:tr w:rsidR="00BD25CC" w:rsidRPr="00767032" w14:paraId="5C1AD3E1" w14:textId="77777777" w:rsidTr="00572C82">
        <w:trPr>
          <w:trHeight w:val="540"/>
          <w:tblCellSpacing w:w="0" w:type="auto"/>
        </w:trPr>
        <w:tc>
          <w:tcPr>
            <w:tcW w:w="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ABD974A" w14:textId="77777777" w:rsidR="00BD25CC" w:rsidRPr="009F7842" w:rsidRDefault="00BD25CC" w:rsidP="009F7842">
            <w:pPr>
              <w:spacing w:after="0" w:line="240" w:lineRule="auto"/>
              <w:ind w:left="50"/>
              <w:jc w:val="center"/>
              <w:rPr>
                <w:rFonts w:ascii="Garamond" w:hAnsi="Garamond"/>
                <w:lang w:val="ru-RU"/>
              </w:rPr>
            </w:pPr>
            <w:r w:rsidRPr="009F7842">
              <w:rPr>
                <w:rFonts w:ascii="Garamond" w:hAnsi="Garamond"/>
                <w:b/>
                <w:color w:val="000000"/>
                <w:lang w:val="ru-RU"/>
              </w:rPr>
              <w:t>№ пункта</w:t>
            </w:r>
          </w:p>
        </w:tc>
        <w:tc>
          <w:tcPr>
            <w:tcW w:w="683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59E6423" w14:textId="77777777" w:rsidR="009F7842" w:rsidRDefault="00BD25CC" w:rsidP="009F7842">
            <w:pPr>
              <w:spacing w:after="0" w:line="240" w:lineRule="auto"/>
              <w:ind w:left="50"/>
              <w:jc w:val="center"/>
              <w:rPr>
                <w:rFonts w:ascii="Garamond" w:hAnsi="Garamond"/>
                <w:b/>
                <w:color w:val="000000"/>
                <w:lang w:val="ru-RU"/>
              </w:rPr>
            </w:pPr>
            <w:r w:rsidRPr="009F7842">
              <w:rPr>
                <w:rFonts w:ascii="Garamond" w:hAnsi="Garamond"/>
                <w:b/>
                <w:color w:val="000000"/>
                <w:lang w:val="ru-RU"/>
              </w:rPr>
              <w:t xml:space="preserve">Редакция, действующая на момент </w:t>
            </w:r>
          </w:p>
          <w:p w14:paraId="1661B339" w14:textId="79296F43" w:rsidR="00BD25CC" w:rsidRPr="009F7842" w:rsidRDefault="00BD25CC" w:rsidP="009F7842">
            <w:pPr>
              <w:spacing w:after="0" w:line="240" w:lineRule="auto"/>
              <w:ind w:left="50"/>
              <w:jc w:val="center"/>
              <w:rPr>
                <w:rFonts w:ascii="Garamond" w:hAnsi="Garamond"/>
                <w:lang w:val="ru-RU"/>
              </w:rPr>
            </w:pPr>
            <w:r w:rsidRPr="009F7842">
              <w:rPr>
                <w:rFonts w:ascii="Garamond" w:hAnsi="Garamond"/>
                <w:b/>
                <w:color w:val="000000"/>
                <w:lang w:val="ru-RU"/>
              </w:rPr>
              <w:t>вступления в силу изменений</w:t>
            </w:r>
          </w:p>
        </w:tc>
        <w:tc>
          <w:tcPr>
            <w:tcW w:w="704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5EFB5B4" w14:textId="77777777" w:rsidR="009F7842" w:rsidRDefault="00BD25CC" w:rsidP="009F7842">
            <w:pPr>
              <w:spacing w:after="0" w:line="240" w:lineRule="auto"/>
              <w:ind w:left="50"/>
              <w:jc w:val="center"/>
              <w:rPr>
                <w:rFonts w:ascii="Garamond" w:hAnsi="Garamond"/>
                <w:color w:val="000000"/>
                <w:lang w:val="ru-RU"/>
              </w:rPr>
            </w:pPr>
            <w:r w:rsidRPr="009F7842">
              <w:rPr>
                <w:rFonts w:ascii="Garamond" w:hAnsi="Garamond"/>
                <w:b/>
                <w:color w:val="000000"/>
                <w:lang w:val="ru-RU"/>
              </w:rPr>
              <w:t>Предлагаемая редакция</w:t>
            </w:r>
            <w:r w:rsidRPr="009F7842">
              <w:rPr>
                <w:rFonts w:ascii="Garamond" w:hAnsi="Garamond"/>
                <w:color w:val="000000"/>
                <w:lang w:val="ru-RU"/>
              </w:rPr>
              <w:t xml:space="preserve"> </w:t>
            </w:r>
          </w:p>
          <w:p w14:paraId="3D25542B" w14:textId="3824C6E9" w:rsidR="00BD25CC" w:rsidRPr="009F7842" w:rsidRDefault="00BD25CC" w:rsidP="009F7842">
            <w:pPr>
              <w:spacing w:after="0" w:line="240" w:lineRule="auto"/>
              <w:ind w:left="50"/>
              <w:jc w:val="center"/>
              <w:rPr>
                <w:rFonts w:ascii="Garamond" w:hAnsi="Garamond"/>
                <w:lang w:val="ru-RU"/>
              </w:rPr>
            </w:pPr>
            <w:r w:rsidRPr="009F7842">
              <w:rPr>
                <w:rFonts w:ascii="Garamond" w:hAnsi="Garamond"/>
                <w:color w:val="000000"/>
                <w:lang w:val="ru-RU"/>
              </w:rPr>
              <w:t>(изменения выделены цветом)</w:t>
            </w:r>
          </w:p>
        </w:tc>
      </w:tr>
      <w:tr w:rsidR="00BD25CC" w:rsidRPr="009F7842" w14:paraId="493F594D" w14:textId="77777777" w:rsidTr="00572C82">
        <w:trPr>
          <w:trHeight w:val="567"/>
          <w:tblCellSpacing w:w="0" w:type="auto"/>
        </w:trPr>
        <w:tc>
          <w:tcPr>
            <w:tcW w:w="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C3F4BEA" w14:textId="77777777" w:rsidR="00BD25CC" w:rsidRPr="009F7842" w:rsidRDefault="00BD25CC" w:rsidP="00AA6261">
            <w:pPr>
              <w:spacing w:after="0"/>
              <w:ind w:left="50"/>
              <w:jc w:val="center"/>
              <w:rPr>
                <w:rFonts w:ascii="Garamond" w:hAnsi="Garamond"/>
                <w:lang w:val="ru-RU"/>
              </w:rPr>
            </w:pPr>
            <w:r w:rsidRPr="009F7842">
              <w:rPr>
                <w:rFonts w:ascii="Garamond" w:hAnsi="Garamond"/>
                <w:b/>
                <w:color w:val="000000"/>
                <w:lang w:val="ru-RU"/>
              </w:rPr>
              <w:t>7.7.2</w:t>
            </w:r>
          </w:p>
        </w:tc>
        <w:tc>
          <w:tcPr>
            <w:tcW w:w="6839"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734FF612" w14:textId="77777777" w:rsidR="00BD25CC" w:rsidRPr="009F7842" w:rsidRDefault="00BD25CC" w:rsidP="00AA6261">
            <w:pPr>
              <w:spacing w:after="0"/>
              <w:ind w:left="50"/>
              <w:jc w:val="both"/>
              <w:rPr>
                <w:rFonts w:ascii="Garamond" w:hAnsi="Garamond"/>
                <w:color w:val="000000"/>
                <w:lang w:val="ru-RU"/>
              </w:rPr>
            </w:pPr>
            <w:r w:rsidRPr="009F7842">
              <w:rPr>
                <w:rFonts w:ascii="Garamond" w:hAnsi="Garamond"/>
                <w:color w:val="000000"/>
                <w:lang w:val="ru-RU"/>
              </w:rPr>
              <w:t>…</w:t>
            </w:r>
          </w:p>
          <w:p w14:paraId="5D9FF4DE" w14:textId="77777777" w:rsidR="00BD25CC" w:rsidRPr="009F7842" w:rsidRDefault="00BD25CC" w:rsidP="00AA6261">
            <w:pPr>
              <w:spacing w:after="0"/>
              <w:ind w:left="50"/>
              <w:jc w:val="both"/>
              <w:rPr>
                <w:rFonts w:ascii="Garamond" w:hAnsi="Garamond"/>
                <w:lang w:val="ru-RU"/>
              </w:rPr>
            </w:pPr>
            <w:r w:rsidRPr="009F7842">
              <w:rPr>
                <w:rFonts w:ascii="Garamond" w:hAnsi="Garamond"/>
                <w:color w:val="000000"/>
                <w:lang w:val="ru-RU"/>
              </w:rPr>
              <w:t>Факт уклонения от исполнения ДПМ ВИЭ / ДПМ ТБО начиная с месяца </w:t>
            </w:r>
            <w:proofErr w:type="spellStart"/>
            <w:r w:rsidRPr="009F7842">
              <w:rPr>
                <w:rFonts w:ascii="Garamond" w:hAnsi="Garamond"/>
                <w:i/>
                <w:color w:val="000000"/>
                <w:lang w:val="ru-RU"/>
              </w:rPr>
              <w:t>m</w:t>
            </w:r>
            <w:r w:rsidRPr="009F7842">
              <w:rPr>
                <w:rFonts w:ascii="Garamond" w:hAnsi="Garamond"/>
                <w:color w:val="000000"/>
                <w:lang w:val="ru-RU"/>
              </w:rPr>
              <w:t>+1</w:t>
            </w:r>
            <w:proofErr w:type="spellEnd"/>
            <w:r w:rsidRPr="009F7842">
              <w:rPr>
                <w:rFonts w:ascii="Garamond" w:hAnsi="Garamond"/>
                <w:color w:val="000000"/>
                <w:lang w:val="ru-RU"/>
              </w:rPr>
              <w:t xml:space="preserve"> в отношении ГТП генерации </w:t>
            </w:r>
            <w:r w:rsidRPr="009F7842">
              <w:rPr>
                <w:rFonts w:ascii="Garamond" w:hAnsi="Garamond"/>
                <w:i/>
                <w:color w:val="000000"/>
                <w:lang w:val="ru-RU"/>
              </w:rPr>
              <w:t>p </w:t>
            </w:r>
            <w:r w:rsidRPr="009F7842">
              <w:rPr>
                <w:rFonts w:ascii="Garamond" w:hAnsi="Garamond"/>
                <w:color w:val="000000"/>
                <w:lang w:val="ru-RU"/>
              </w:rPr>
              <w:t>устанавливается в случае выполнения в месяце </w:t>
            </w:r>
            <w:r w:rsidRPr="009F7842">
              <w:rPr>
                <w:rFonts w:ascii="Garamond" w:hAnsi="Garamond"/>
                <w:i/>
                <w:color w:val="000000"/>
                <w:lang w:val="ru-RU"/>
              </w:rPr>
              <w:t>m</w:t>
            </w:r>
            <w:r w:rsidRPr="009F7842">
              <w:rPr>
                <w:rFonts w:ascii="Garamond" w:hAnsi="Garamond"/>
                <w:color w:val="000000"/>
                <w:lang w:val="ru-RU"/>
              </w:rPr>
              <w:t xml:space="preserve"> хотя бы одного из следующих условий:</w:t>
            </w:r>
          </w:p>
          <w:p w14:paraId="5C81CAE1" w14:textId="77777777" w:rsidR="00BD25CC" w:rsidRPr="009F7842" w:rsidRDefault="00BD25CC" w:rsidP="00BD25CC">
            <w:pPr>
              <w:numPr>
                <w:ilvl w:val="0"/>
                <w:numId w:val="8"/>
              </w:numPr>
              <w:spacing w:after="0"/>
              <w:ind w:left="360"/>
              <w:jc w:val="both"/>
              <w:rPr>
                <w:rFonts w:ascii="Garamond" w:hAnsi="Garamond"/>
                <w:lang w:val="ru-RU"/>
              </w:rPr>
            </w:pPr>
            <w:r w:rsidRPr="009F7842">
              <w:rPr>
                <w:rFonts w:ascii="Garamond" w:hAnsi="Garamond"/>
                <w:color w:val="000000"/>
                <w:lang w:val="ru-RU"/>
              </w:rPr>
              <w:t>для ДПМ ТБО предельный объем поставки мощности равен нулю в течение 25 месяцев с даты начала поставки мощности;</w:t>
            </w:r>
          </w:p>
          <w:p w14:paraId="7A50F898" w14:textId="77777777" w:rsidR="00BD25CC" w:rsidRPr="009F7842" w:rsidRDefault="00BD25CC" w:rsidP="00BD25CC">
            <w:pPr>
              <w:numPr>
                <w:ilvl w:val="0"/>
                <w:numId w:val="8"/>
              </w:numPr>
              <w:spacing w:after="0"/>
              <w:ind w:left="360"/>
              <w:jc w:val="both"/>
              <w:rPr>
                <w:rFonts w:ascii="Garamond" w:hAnsi="Garamond"/>
                <w:lang w:val="ru-RU"/>
              </w:rPr>
            </w:pPr>
            <w:r w:rsidRPr="009F7842">
              <w:rPr>
                <w:rFonts w:ascii="Garamond" w:hAnsi="Garamond"/>
                <w:color w:val="000000"/>
                <w:lang w:val="ru-RU"/>
              </w:rPr>
              <w:t>для ДПМ ВИЭ, заключенных по результатам ОПВ, проводимых до 1 января 2021 года, предельный объем поставки мощности равен нулю в отношении 13 месяцев с даты начала поставки мощности и продавец признан отказавшимся от исполнения ДПМ ВИЭ;</w:t>
            </w:r>
          </w:p>
          <w:p w14:paraId="0F5DDDC7" w14:textId="77777777" w:rsidR="00BD25CC" w:rsidRPr="009F7842" w:rsidRDefault="00BD25CC" w:rsidP="00AA6261">
            <w:pPr>
              <w:spacing w:after="0"/>
              <w:ind w:left="360"/>
              <w:jc w:val="both"/>
              <w:rPr>
                <w:rFonts w:ascii="Garamond" w:hAnsi="Garamond"/>
                <w:lang w:val="ru-RU"/>
              </w:rPr>
            </w:pPr>
            <w:r w:rsidRPr="009F7842">
              <w:rPr>
                <w:rFonts w:ascii="Garamond" w:hAnsi="Garamond"/>
                <w:color w:val="000000"/>
                <w:lang w:val="ru-RU"/>
              </w:rPr>
              <w:t>…</w:t>
            </w:r>
          </w:p>
        </w:tc>
        <w:tc>
          <w:tcPr>
            <w:tcW w:w="7041"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F11C6D4" w14:textId="77777777" w:rsidR="00BD25CC" w:rsidRPr="009F7842" w:rsidRDefault="00BD25CC" w:rsidP="00AA6261">
            <w:pPr>
              <w:spacing w:after="0"/>
              <w:ind w:left="50"/>
              <w:jc w:val="both"/>
              <w:rPr>
                <w:rFonts w:ascii="Garamond" w:hAnsi="Garamond"/>
                <w:color w:val="000000"/>
                <w:lang w:val="ru-RU"/>
              </w:rPr>
            </w:pPr>
            <w:r w:rsidRPr="009F7842">
              <w:rPr>
                <w:rFonts w:ascii="Garamond" w:hAnsi="Garamond"/>
                <w:color w:val="000000"/>
                <w:lang w:val="ru-RU"/>
              </w:rPr>
              <w:t>…</w:t>
            </w:r>
          </w:p>
          <w:p w14:paraId="08057AF3" w14:textId="77777777" w:rsidR="00BD25CC" w:rsidRPr="009F7842" w:rsidRDefault="00BD25CC" w:rsidP="00AA6261">
            <w:pPr>
              <w:spacing w:after="0"/>
              <w:ind w:left="50"/>
              <w:jc w:val="both"/>
              <w:rPr>
                <w:rFonts w:ascii="Garamond" w:hAnsi="Garamond"/>
                <w:lang w:val="ru-RU"/>
              </w:rPr>
            </w:pPr>
            <w:r w:rsidRPr="009F7842">
              <w:rPr>
                <w:rFonts w:ascii="Garamond" w:hAnsi="Garamond"/>
                <w:color w:val="000000"/>
                <w:lang w:val="ru-RU"/>
              </w:rPr>
              <w:t>Факт уклонения от исполнения ДПМ ВИЭ / ДПМ ТБО начиная с месяца </w:t>
            </w:r>
            <w:proofErr w:type="spellStart"/>
            <w:r w:rsidRPr="009F7842">
              <w:rPr>
                <w:rFonts w:ascii="Garamond" w:hAnsi="Garamond"/>
                <w:i/>
                <w:color w:val="000000"/>
                <w:lang w:val="ru-RU"/>
              </w:rPr>
              <w:t>m</w:t>
            </w:r>
            <w:r w:rsidRPr="009F7842">
              <w:rPr>
                <w:rFonts w:ascii="Garamond" w:hAnsi="Garamond"/>
                <w:color w:val="000000"/>
                <w:lang w:val="ru-RU"/>
              </w:rPr>
              <w:t>+1</w:t>
            </w:r>
            <w:proofErr w:type="spellEnd"/>
            <w:r w:rsidRPr="009F7842">
              <w:rPr>
                <w:rFonts w:ascii="Garamond" w:hAnsi="Garamond"/>
                <w:color w:val="000000"/>
                <w:lang w:val="ru-RU"/>
              </w:rPr>
              <w:t xml:space="preserve"> в отношении ГТП генерации </w:t>
            </w:r>
            <w:r w:rsidRPr="009F7842">
              <w:rPr>
                <w:rFonts w:ascii="Garamond" w:hAnsi="Garamond"/>
                <w:i/>
                <w:color w:val="000000"/>
                <w:lang w:val="ru-RU"/>
              </w:rPr>
              <w:t>p </w:t>
            </w:r>
            <w:r w:rsidRPr="009F7842">
              <w:rPr>
                <w:rFonts w:ascii="Garamond" w:hAnsi="Garamond"/>
                <w:color w:val="000000"/>
                <w:lang w:val="ru-RU"/>
              </w:rPr>
              <w:t>устанавливается в случае выполнения в месяце </w:t>
            </w:r>
            <w:r w:rsidRPr="009F7842">
              <w:rPr>
                <w:rFonts w:ascii="Garamond" w:hAnsi="Garamond"/>
                <w:i/>
                <w:color w:val="000000"/>
                <w:lang w:val="ru-RU"/>
              </w:rPr>
              <w:t>m</w:t>
            </w:r>
            <w:r w:rsidRPr="009F7842">
              <w:rPr>
                <w:rFonts w:ascii="Garamond" w:hAnsi="Garamond"/>
                <w:color w:val="000000"/>
                <w:lang w:val="ru-RU"/>
              </w:rPr>
              <w:t xml:space="preserve"> хотя бы одного из следующих условий:</w:t>
            </w:r>
          </w:p>
          <w:p w14:paraId="554A7E23" w14:textId="77777777" w:rsidR="00BD25CC" w:rsidRPr="009F7842" w:rsidRDefault="00BD25CC" w:rsidP="00BD25CC">
            <w:pPr>
              <w:numPr>
                <w:ilvl w:val="0"/>
                <w:numId w:val="9"/>
              </w:numPr>
              <w:spacing w:after="0"/>
              <w:ind w:left="360"/>
              <w:jc w:val="both"/>
              <w:rPr>
                <w:rFonts w:ascii="Garamond" w:hAnsi="Garamond"/>
                <w:lang w:val="ru-RU"/>
              </w:rPr>
            </w:pPr>
            <w:r w:rsidRPr="009F7842">
              <w:rPr>
                <w:rFonts w:ascii="Garamond" w:hAnsi="Garamond"/>
                <w:color w:val="000000"/>
                <w:lang w:val="ru-RU"/>
              </w:rPr>
              <w:t xml:space="preserve">для ДПМ ТБО предельный объем поставки мощности равен нулю в течение 25 месяцев с даты начала поставки мощности </w:t>
            </w:r>
            <w:r w:rsidRPr="009F7842">
              <w:rPr>
                <w:rFonts w:ascii="Garamond" w:hAnsi="Garamond"/>
                <w:color w:val="000000"/>
                <w:highlight w:val="yellow"/>
                <w:lang w:val="ru-RU"/>
              </w:rPr>
              <w:t>и продавец признан отказавшимся от исполнения ДПМ ТБО</w:t>
            </w:r>
            <w:r w:rsidRPr="009F7842">
              <w:rPr>
                <w:rFonts w:ascii="Garamond" w:hAnsi="Garamond"/>
                <w:color w:val="000000"/>
                <w:lang w:val="ru-RU"/>
              </w:rPr>
              <w:t>;</w:t>
            </w:r>
          </w:p>
          <w:p w14:paraId="25D5F7F5" w14:textId="77777777" w:rsidR="00BD25CC" w:rsidRPr="009F7842" w:rsidRDefault="00BD25CC" w:rsidP="00BD25CC">
            <w:pPr>
              <w:numPr>
                <w:ilvl w:val="0"/>
                <w:numId w:val="9"/>
              </w:numPr>
              <w:spacing w:after="0"/>
              <w:ind w:left="360"/>
              <w:jc w:val="both"/>
              <w:rPr>
                <w:rFonts w:ascii="Garamond" w:hAnsi="Garamond"/>
                <w:lang w:val="ru-RU"/>
              </w:rPr>
            </w:pPr>
            <w:r w:rsidRPr="009F7842">
              <w:rPr>
                <w:rFonts w:ascii="Garamond" w:hAnsi="Garamond"/>
                <w:color w:val="000000"/>
                <w:lang w:val="ru-RU"/>
              </w:rPr>
              <w:t>для ДПМ ВИЭ, заключенных по результатам ОПВ, проводимых до 1 января 2021 года, предельный объем поставки мощности равен нулю в отношении 13 месяцев с даты начала поставки мощности и продавец признан отказавшимся от исполнения ДПМ ВИЭ;</w:t>
            </w:r>
          </w:p>
          <w:p w14:paraId="1C96336B" w14:textId="77777777" w:rsidR="00BD25CC" w:rsidRPr="009F7842" w:rsidRDefault="00BD25CC" w:rsidP="00AA6261">
            <w:pPr>
              <w:spacing w:after="0"/>
              <w:ind w:left="360"/>
              <w:jc w:val="both"/>
              <w:rPr>
                <w:rFonts w:ascii="Garamond" w:hAnsi="Garamond"/>
                <w:lang w:val="ru-RU"/>
              </w:rPr>
            </w:pPr>
            <w:r w:rsidRPr="009F7842">
              <w:rPr>
                <w:rFonts w:ascii="Garamond" w:hAnsi="Garamond"/>
                <w:color w:val="000000"/>
                <w:lang w:val="ru-RU"/>
              </w:rPr>
              <w:t>…</w:t>
            </w:r>
          </w:p>
        </w:tc>
      </w:tr>
    </w:tbl>
    <w:p w14:paraId="35305102" w14:textId="77777777" w:rsidR="00BD25CC" w:rsidRPr="009F7842" w:rsidRDefault="00BD25CC" w:rsidP="009F7842">
      <w:pPr>
        <w:spacing w:after="0" w:line="240" w:lineRule="auto"/>
        <w:ind w:left="120" w:firstLine="500"/>
        <w:jc w:val="both"/>
        <w:rPr>
          <w:rFonts w:ascii="Garamond" w:hAnsi="Garamond"/>
          <w:lang w:val="ru-RU"/>
        </w:rPr>
      </w:pPr>
    </w:p>
    <w:p w14:paraId="1DA051DE" w14:textId="36FA83A4" w:rsidR="00103E39" w:rsidRPr="009F7842" w:rsidRDefault="00103E39" w:rsidP="009F7842">
      <w:pPr>
        <w:spacing w:after="0" w:line="240" w:lineRule="auto"/>
        <w:ind w:left="120"/>
        <w:rPr>
          <w:rFonts w:ascii="Garamond" w:hAnsi="Garamond"/>
          <w:sz w:val="26"/>
          <w:szCs w:val="26"/>
          <w:lang w:val="ru-RU"/>
        </w:rPr>
      </w:pPr>
      <w:r w:rsidRPr="009F7842">
        <w:rPr>
          <w:rFonts w:ascii="Garamond" w:hAnsi="Garamond"/>
          <w:b/>
          <w:color w:val="000000"/>
          <w:sz w:val="26"/>
          <w:szCs w:val="26"/>
          <w:lang w:val="ru-RU"/>
        </w:rPr>
        <w:t>Предложения по изменениям и дополнениям в РЕГЛАМЕНТ КОМ</w:t>
      </w:r>
      <w:r w:rsidR="009F7842">
        <w:rPr>
          <w:rFonts w:ascii="Garamond" w:hAnsi="Garamond"/>
          <w:b/>
          <w:color w:val="000000"/>
          <w:sz w:val="26"/>
          <w:szCs w:val="26"/>
          <w:lang w:val="ru-RU"/>
        </w:rPr>
        <w:t>МЕРЧЕСКОГО ПРЕДСТАВИТЕЛЬСТВА НА </w:t>
      </w:r>
      <w:r w:rsidRPr="009F7842">
        <w:rPr>
          <w:rFonts w:ascii="Garamond" w:hAnsi="Garamond"/>
          <w:b/>
          <w:color w:val="000000"/>
          <w:sz w:val="26"/>
          <w:szCs w:val="26"/>
          <w:lang w:val="ru-RU"/>
        </w:rPr>
        <w:t>ОПТОВОМ РЫНКЕ (Приложение №</w:t>
      </w:r>
      <w:r w:rsidR="009F7842" w:rsidRPr="009F7842">
        <w:rPr>
          <w:rFonts w:ascii="Garamond" w:hAnsi="Garamond"/>
          <w:b/>
          <w:color w:val="000000"/>
          <w:sz w:val="26"/>
          <w:szCs w:val="26"/>
          <w:lang w:val="ru-RU"/>
        </w:rPr>
        <w:t> </w:t>
      </w:r>
      <w:r w:rsidRPr="009F7842">
        <w:rPr>
          <w:rFonts w:ascii="Garamond" w:hAnsi="Garamond"/>
          <w:b/>
          <w:color w:val="000000"/>
          <w:sz w:val="26"/>
          <w:szCs w:val="26"/>
          <w:lang w:val="ru-RU"/>
        </w:rPr>
        <w:t xml:space="preserve">31 к Договору о присоединении к торговой системе оптового рынка) </w:t>
      </w:r>
    </w:p>
    <w:p w14:paraId="2A718412" w14:textId="77777777" w:rsidR="00103E39" w:rsidRPr="009F7842" w:rsidRDefault="00103E39" w:rsidP="009F7842">
      <w:pPr>
        <w:spacing w:after="0" w:line="240" w:lineRule="auto"/>
        <w:ind w:left="120" w:firstLine="500"/>
        <w:rPr>
          <w:rFonts w:ascii="Garamond" w:hAnsi="Garamond"/>
          <w:lang w:val="ru-RU"/>
        </w:rPr>
      </w:pPr>
    </w:p>
    <w:tbl>
      <w:tblPr>
        <w:tblW w:w="5027" w:type="pct"/>
        <w:tblCellSpacing w:w="0" w:type="auto"/>
        <w:tblInd w:w="-1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793"/>
        <w:gridCol w:w="6807"/>
        <w:gridCol w:w="7143"/>
      </w:tblGrid>
      <w:tr w:rsidR="00103E39" w:rsidRPr="00767032" w14:paraId="4C133138" w14:textId="77777777" w:rsidTr="00BB02B2">
        <w:trPr>
          <w:trHeight w:val="20"/>
          <w:tblCellSpacing w:w="0" w:type="auto"/>
        </w:trPr>
        <w:tc>
          <w:tcPr>
            <w:tcW w:w="7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FE478E2" w14:textId="77777777" w:rsidR="00103E39" w:rsidRPr="009F7842" w:rsidRDefault="00103E39" w:rsidP="009F7842">
            <w:pPr>
              <w:spacing w:after="0" w:line="240" w:lineRule="auto"/>
              <w:ind w:left="50"/>
              <w:jc w:val="center"/>
              <w:rPr>
                <w:rFonts w:ascii="Garamond" w:hAnsi="Garamond"/>
                <w:lang w:val="ru-RU"/>
              </w:rPr>
            </w:pPr>
            <w:r w:rsidRPr="009F7842">
              <w:rPr>
                <w:rFonts w:ascii="Garamond" w:hAnsi="Garamond"/>
                <w:b/>
                <w:color w:val="000000"/>
                <w:lang w:val="ru-RU"/>
              </w:rPr>
              <w:t>№ пункта</w:t>
            </w:r>
          </w:p>
        </w:tc>
        <w:tc>
          <w:tcPr>
            <w:tcW w:w="680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45306C8" w14:textId="77777777" w:rsidR="009F7842" w:rsidRDefault="00103E39" w:rsidP="009F7842">
            <w:pPr>
              <w:spacing w:after="0" w:line="240" w:lineRule="auto"/>
              <w:ind w:left="50"/>
              <w:jc w:val="center"/>
              <w:rPr>
                <w:rFonts w:ascii="Garamond" w:hAnsi="Garamond"/>
                <w:b/>
                <w:color w:val="000000"/>
                <w:lang w:val="ru-RU"/>
              </w:rPr>
            </w:pPr>
            <w:r w:rsidRPr="009F7842">
              <w:rPr>
                <w:rFonts w:ascii="Garamond" w:hAnsi="Garamond"/>
                <w:b/>
                <w:color w:val="000000"/>
                <w:lang w:val="ru-RU"/>
              </w:rPr>
              <w:t xml:space="preserve">Редакция, действующая на момент </w:t>
            </w:r>
          </w:p>
          <w:p w14:paraId="5AFE67D7" w14:textId="3CA86C64" w:rsidR="00103E39" w:rsidRPr="009F7842" w:rsidRDefault="00103E39" w:rsidP="009F7842">
            <w:pPr>
              <w:spacing w:after="0" w:line="240" w:lineRule="auto"/>
              <w:ind w:left="50"/>
              <w:jc w:val="center"/>
              <w:rPr>
                <w:rFonts w:ascii="Garamond" w:hAnsi="Garamond"/>
                <w:lang w:val="ru-RU"/>
              </w:rPr>
            </w:pPr>
            <w:r w:rsidRPr="009F7842">
              <w:rPr>
                <w:rFonts w:ascii="Garamond" w:hAnsi="Garamond"/>
                <w:b/>
                <w:color w:val="000000"/>
                <w:lang w:val="ru-RU"/>
              </w:rPr>
              <w:t>вступления в силу изменений</w:t>
            </w:r>
          </w:p>
        </w:tc>
        <w:tc>
          <w:tcPr>
            <w:tcW w:w="714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9A44202" w14:textId="77777777" w:rsidR="009F7842" w:rsidRDefault="00103E39" w:rsidP="009F7842">
            <w:pPr>
              <w:spacing w:after="0" w:line="240" w:lineRule="auto"/>
              <w:ind w:left="50"/>
              <w:jc w:val="center"/>
              <w:rPr>
                <w:rFonts w:ascii="Garamond" w:hAnsi="Garamond"/>
                <w:color w:val="000000"/>
                <w:lang w:val="ru-RU"/>
              </w:rPr>
            </w:pPr>
            <w:r w:rsidRPr="009F7842">
              <w:rPr>
                <w:rFonts w:ascii="Garamond" w:hAnsi="Garamond"/>
                <w:b/>
                <w:color w:val="000000"/>
                <w:lang w:val="ru-RU"/>
              </w:rPr>
              <w:t>Предлагаемая редакция</w:t>
            </w:r>
            <w:r w:rsidRPr="009F7842">
              <w:rPr>
                <w:rFonts w:ascii="Garamond" w:hAnsi="Garamond"/>
                <w:color w:val="000000"/>
                <w:lang w:val="ru-RU"/>
              </w:rPr>
              <w:t xml:space="preserve"> </w:t>
            </w:r>
          </w:p>
          <w:p w14:paraId="6CE298F7" w14:textId="7AFA9147" w:rsidR="00103E39" w:rsidRPr="009F7842" w:rsidRDefault="00103E39" w:rsidP="009F7842">
            <w:pPr>
              <w:spacing w:after="0" w:line="240" w:lineRule="auto"/>
              <w:ind w:left="50"/>
              <w:jc w:val="center"/>
              <w:rPr>
                <w:rFonts w:ascii="Garamond" w:hAnsi="Garamond"/>
                <w:lang w:val="ru-RU"/>
              </w:rPr>
            </w:pPr>
            <w:r w:rsidRPr="009F7842">
              <w:rPr>
                <w:rFonts w:ascii="Garamond" w:hAnsi="Garamond"/>
                <w:color w:val="000000"/>
                <w:lang w:val="ru-RU"/>
              </w:rPr>
              <w:t>(изменения выделены цветом)</w:t>
            </w:r>
          </w:p>
        </w:tc>
      </w:tr>
      <w:tr w:rsidR="00103E39" w:rsidRPr="00767032" w14:paraId="22AD180E" w14:textId="77777777" w:rsidTr="00BB02B2">
        <w:trPr>
          <w:trHeight w:val="20"/>
          <w:tblCellSpacing w:w="0" w:type="auto"/>
        </w:trPr>
        <w:tc>
          <w:tcPr>
            <w:tcW w:w="7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75403FE" w14:textId="77777777" w:rsidR="00103E39" w:rsidRPr="009F7842" w:rsidRDefault="00103E39" w:rsidP="00AA6261">
            <w:pPr>
              <w:spacing w:after="0"/>
              <w:ind w:left="50"/>
              <w:jc w:val="center"/>
              <w:rPr>
                <w:rFonts w:ascii="Garamond" w:hAnsi="Garamond"/>
                <w:lang w:val="ru-RU"/>
              </w:rPr>
            </w:pPr>
            <w:r w:rsidRPr="009F7842">
              <w:rPr>
                <w:rFonts w:ascii="Garamond" w:hAnsi="Garamond"/>
                <w:b/>
                <w:color w:val="000000"/>
                <w:lang w:val="ru-RU"/>
              </w:rPr>
              <w:t>3.2</w:t>
            </w:r>
          </w:p>
        </w:tc>
        <w:tc>
          <w:tcPr>
            <w:tcW w:w="6807"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D29E82A" w14:textId="77777777" w:rsidR="00103E39" w:rsidRPr="009F7842" w:rsidRDefault="00103E39" w:rsidP="00BB02B2">
            <w:pPr>
              <w:spacing w:after="0"/>
              <w:ind w:left="50" w:firstLine="668"/>
              <w:jc w:val="both"/>
              <w:rPr>
                <w:rFonts w:ascii="Garamond" w:hAnsi="Garamond"/>
                <w:lang w:val="ru-RU"/>
              </w:rPr>
            </w:pPr>
            <w:r w:rsidRPr="009F7842">
              <w:rPr>
                <w:rFonts w:ascii="Garamond" w:hAnsi="Garamond"/>
                <w:color w:val="000000"/>
                <w:lang w:val="ru-RU"/>
              </w:rPr>
              <w:t>Поверенный не позднее 9 (девятого) рабочего дня каждого месяца, следующего за отчетным периодом (</w:t>
            </w:r>
            <w:r w:rsidRPr="009F7842">
              <w:rPr>
                <w:rFonts w:ascii="Garamond" w:hAnsi="Garamond"/>
                <w:color w:val="000000"/>
                <w:highlight w:val="yellow"/>
                <w:lang w:val="ru-RU"/>
              </w:rPr>
              <w:t>а</w:t>
            </w:r>
            <w:r w:rsidRPr="009F7842">
              <w:rPr>
                <w:rFonts w:ascii="Garamond" w:hAnsi="Garamond"/>
                <w:color w:val="000000"/>
                <w:lang w:val="ru-RU"/>
              </w:rPr>
              <w:t xml:space="preserve"> в отношении </w:t>
            </w:r>
            <w:r w:rsidRPr="009F7842">
              <w:rPr>
                <w:rFonts w:ascii="Garamond" w:hAnsi="Garamond"/>
                <w:color w:val="000000"/>
                <w:highlight w:val="yellow"/>
                <w:lang w:val="ru-RU"/>
              </w:rPr>
              <w:t>отчетного периода января 2025 года – не позднее 25 февраля 2025 года</w:t>
            </w:r>
            <w:r w:rsidRPr="009F7842">
              <w:rPr>
                <w:rFonts w:ascii="Garamond" w:hAnsi="Garamond"/>
                <w:color w:val="000000"/>
                <w:lang w:val="ru-RU"/>
              </w:rPr>
              <w:t>),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пунктах 3.1.1, 3.1.2 настоящего Регламента, не заключались, не расторгались и не изменялись, то данные отчеты не формируются и не размещаются.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c>
          <w:tcPr>
            <w:tcW w:w="71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BBC5246" w14:textId="56B37B41" w:rsidR="00103E39" w:rsidRPr="009F7842" w:rsidRDefault="00103E39" w:rsidP="00BB02B2">
            <w:pPr>
              <w:spacing w:after="0"/>
              <w:ind w:left="50" w:firstLine="524"/>
              <w:jc w:val="both"/>
              <w:rPr>
                <w:rFonts w:ascii="Garamond" w:hAnsi="Garamond"/>
                <w:color w:val="000000"/>
                <w:lang w:val="ru-RU"/>
              </w:rPr>
            </w:pPr>
            <w:r w:rsidRPr="009F7842">
              <w:rPr>
                <w:rFonts w:ascii="Garamond" w:hAnsi="Garamond"/>
                <w:color w:val="000000"/>
                <w:lang w:val="ru-RU"/>
              </w:rPr>
              <w:t xml:space="preserve">Поверенный не позднее 9 (девятого) рабочего дня каждого месяца, следующего за отчетным периодом (в отношении </w:t>
            </w:r>
            <w:r w:rsidRPr="009F7842">
              <w:rPr>
                <w:rFonts w:ascii="Garamond" w:hAnsi="Garamond"/>
                <w:color w:val="000000"/>
                <w:highlight w:val="yellow"/>
                <w:lang w:val="ru-RU"/>
              </w:rPr>
              <w:t>договоров поручительства – не позднее последнего числа месяца, следующего за отчетным</w:t>
            </w:r>
            <w:r w:rsidRPr="009F7842">
              <w:rPr>
                <w:rFonts w:ascii="Garamond" w:hAnsi="Garamond"/>
                <w:color w:val="000000"/>
                <w:lang w:val="ru-RU"/>
              </w:rPr>
              <w:t>),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пунктах 3.1.1, 3.1.2 настоящего Регламента, не заключались, не расторгались и не изменялись, то данные отчеты не формируются и не размещаются.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r>
      <w:tr w:rsidR="00103E39" w:rsidRPr="00767032" w14:paraId="2BE7C0A5" w14:textId="77777777" w:rsidTr="00BB02B2">
        <w:trPr>
          <w:trHeight w:val="20"/>
          <w:tblCellSpacing w:w="0" w:type="auto"/>
        </w:trPr>
        <w:tc>
          <w:tcPr>
            <w:tcW w:w="7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58095A5" w14:textId="77777777" w:rsidR="00103E39" w:rsidRPr="009F7842" w:rsidRDefault="00103E39" w:rsidP="00AA6261">
            <w:pPr>
              <w:spacing w:after="0"/>
              <w:ind w:left="50"/>
              <w:jc w:val="center"/>
              <w:rPr>
                <w:rFonts w:ascii="Garamond" w:hAnsi="Garamond"/>
                <w:lang w:val="ru-RU"/>
              </w:rPr>
            </w:pPr>
            <w:r w:rsidRPr="009F7842">
              <w:rPr>
                <w:rFonts w:ascii="Garamond" w:hAnsi="Garamond"/>
                <w:b/>
                <w:color w:val="000000"/>
                <w:lang w:val="ru-RU"/>
              </w:rPr>
              <w:t>4.2</w:t>
            </w:r>
          </w:p>
        </w:tc>
        <w:tc>
          <w:tcPr>
            <w:tcW w:w="6807"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0F9BC80" w14:textId="77777777" w:rsidR="00103E39" w:rsidRPr="009F7842" w:rsidRDefault="00103E39" w:rsidP="00BB02B2">
            <w:pPr>
              <w:spacing w:after="0"/>
              <w:ind w:left="50" w:firstLine="668"/>
              <w:jc w:val="both"/>
              <w:rPr>
                <w:rFonts w:ascii="Garamond" w:hAnsi="Garamond"/>
                <w:lang w:val="ru-RU"/>
              </w:rPr>
            </w:pPr>
            <w:r w:rsidRPr="009F7842">
              <w:rPr>
                <w:rFonts w:ascii="Garamond" w:hAnsi="Garamond"/>
                <w:color w:val="000000"/>
                <w:lang w:val="ru-RU"/>
              </w:rPr>
              <w:t>Поверенный не позднее 9 (девятого) рабочего дня каждого месяца, следующего за отчетным периодом (</w:t>
            </w:r>
            <w:r w:rsidRPr="009F7842">
              <w:rPr>
                <w:rFonts w:ascii="Garamond" w:hAnsi="Garamond"/>
                <w:color w:val="000000"/>
                <w:highlight w:val="yellow"/>
                <w:lang w:val="ru-RU"/>
              </w:rPr>
              <w:t>а</w:t>
            </w:r>
            <w:r w:rsidRPr="009F7842">
              <w:rPr>
                <w:rFonts w:ascii="Garamond" w:hAnsi="Garamond"/>
                <w:color w:val="000000"/>
                <w:lang w:val="ru-RU"/>
              </w:rPr>
              <w:t xml:space="preserve"> в </w:t>
            </w:r>
            <w:r w:rsidRPr="009F7842">
              <w:rPr>
                <w:rFonts w:ascii="Garamond" w:hAnsi="Garamond"/>
                <w:color w:val="000000"/>
                <w:highlight w:val="yellow"/>
                <w:lang w:val="ru-RU"/>
              </w:rPr>
              <w:t>отношении отчетного периода января 2025 года – не позднее 25 февраля 2025 года</w:t>
            </w:r>
            <w:r w:rsidRPr="009F7842">
              <w:rPr>
                <w:rFonts w:ascii="Garamond" w:hAnsi="Garamond"/>
                <w:color w:val="000000"/>
                <w:lang w:val="ru-RU"/>
              </w:rPr>
              <w:t>),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пункте 4.1.1 настоящего Регламента, не заключались, не расторгались и не изменялись, то данные отчеты не формируются и не размещаются.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c>
          <w:tcPr>
            <w:tcW w:w="71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7C14102" w14:textId="4F4B8B05" w:rsidR="00103E39" w:rsidRPr="009F7842" w:rsidRDefault="00103E39" w:rsidP="00BB02B2">
            <w:pPr>
              <w:spacing w:after="0"/>
              <w:ind w:left="50" w:firstLine="524"/>
              <w:jc w:val="both"/>
              <w:rPr>
                <w:rFonts w:ascii="Garamond" w:hAnsi="Garamond"/>
                <w:lang w:val="ru-RU"/>
              </w:rPr>
            </w:pPr>
            <w:r w:rsidRPr="009F7842">
              <w:rPr>
                <w:rFonts w:ascii="Garamond" w:hAnsi="Garamond"/>
                <w:color w:val="000000"/>
                <w:lang w:val="ru-RU"/>
              </w:rPr>
              <w:t xml:space="preserve">Поверенный не позднее 9 (девятого) рабочего дня каждого месяца, следующего за отчетным периодом (в отношении </w:t>
            </w:r>
            <w:r w:rsidRPr="009F7842">
              <w:rPr>
                <w:rFonts w:ascii="Garamond" w:hAnsi="Garamond"/>
                <w:color w:val="000000"/>
                <w:highlight w:val="yellow"/>
                <w:lang w:val="ru-RU"/>
              </w:rPr>
              <w:t>договоров поручительства – не позднее последнего числа месяца, следующего за отчетным</w:t>
            </w:r>
            <w:r w:rsidRPr="009F7842">
              <w:rPr>
                <w:rFonts w:ascii="Garamond" w:hAnsi="Garamond"/>
                <w:color w:val="000000"/>
                <w:lang w:val="ru-RU"/>
              </w:rPr>
              <w:t>),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пункте 4.1.1 настоящего Регламента, не заключались, не расторгались и не изменялись, то данные отчеты не формируются и не размещаются.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r>
      <w:tr w:rsidR="00103E39" w:rsidRPr="00767032" w14:paraId="085F3F6E" w14:textId="77777777" w:rsidTr="00BB02B2">
        <w:trPr>
          <w:trHeight w:val="20"/>
          <w:tblCellSpacing w:w="0" w:type="auto"/>
        </w:trPr>
        <w:tc>
          <w:tcPr>
            <w:tcW w:w="7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4D64863" w14:textId="77777777" w:rsidR="00103E39" w:rsidRPr="009F7842" w:rsidRDefault="00103E39" w:rsidP="00AA6261">
            <w:pPr>
              <w:spacing w:after="0"/>
              <w:ind w:left="50"/>
              <w:jc w:val="center"/>
              <w:rPr>
                <w:rFonts w:ascii="Garamond" w:hAnsi="Garamond"/>
                <w:lang w:val="ru-RU"/>
              </w:rPr>
            </w:pPr>
            <w:r w:rsidRPr="009F7842">
              <w:rPr>
                <w:rFonts w:ascii="Garamond" w:hAnsi="Garamond"/>
                <w:b/>
                <w:color w:val="000000"/>
                <w:lang w:val="ru-RU"/>
              </w:rPr>
              <w:t>6.2</w:t>
            </w:r>
          </w:p>
        </w:tc>
        <w:tc>
          <w:tcPr>
            <w:tcW w:w="6807"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BA404FC" w14:textId="77777777" w:rsidR="00103E39" w:rsidRPr="009F7842" w:rsidRDefault="00103E39" w:rsidP="00BB02B2">
            <w:pPr>
              <w:spacing w:after="0"/>
              <w:ind w:left="50" w:firstLine="668"/>
              <w:jc w:val="both"/>
              <w:rPr>
                <w:rFonts w:ascii="Garamond" w:hAnsi="Garamond"/>
                <w:lang w:val="ru-RU"/>
              </w:rPr>
            </w:pPr>
            <w:r w:rsidRPr="009F7842">
              <w:rPr>
                <w:rFonts w:ascii="Garamond" w:hAnsi="Garamond"/>
                <w:color w:val="000000"/>
                <w:lang w:val="ru-RU"/>
              </w:rPr>
              <w:t>Поверенный не позднее 9 (девятого) рабочего дня каждого месяца, следующего за отчетным периодом (</w:t>
            </w:r>
            <w:r w:rsidRPr="009F7842">
              <w:rPr>
                <w:rFonts w:ascii="Garamond" w:hAnsi="Garamond"/>
                <w:color w:val="000000"/>
                <w:highlight w:val="yellow"/>
                <w:lang w:val="ru-RU"/>
              </w:rPr>
              <w:t>а</w:t>
            </w:r>
            <w:r w:rsidRPr="009F7842">
              <w:rPr>
                <w:rFonts w:ascii="Garamond" w:hAnsi="Garamond"/>
                <w:color w:val="000000"/>
                <w:lang w:val="ru-RU"/>
              </w:rPr>
              <w:t xml:space="preserve"> в отношении </w:t>
            </w:r>
            <w:r w:rsidRPr="009F7842">
              <w:rPr>
                <w:rFonts w:ascii="Garamond" w:hAnsi="Garamond"/>
                <w:color w:val="000000"/>
                <w:highlight w:val="yellow"/>
                <w:lang w:val="ru-RU"/>
              </w:rPr>
              <w:t>отчетного периода января 2025 года – не позднее 25 февраля 2025 года</w:t>
            </w:r>
            <w:r w:rsidRPr="009F7842">
              <w:rPr>
                <w:rFonts w:ascii="Garamond" w:hAnsi="Garamond"/>
                <w:color w:val="000000"/>
                <w:lang w:val="ru-RU"/>
              </w:rPr>
              <w:t>),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пунктах 6.1.1, 6.1.2 настоящего Регламента,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c>
          <w:tcPr>
            <w:tcW w:w="71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E601DAD" w14:textId="0BE605DA" w:rsidR="00103E39" w:rsidRPr="009F7842" w:rsidRDefault="00103E39" w:rsidP="00BB02B2">
            <w:pPr>
              <w:spacing w:after="0"/>
              <w:ind w:left="50" w:firstLine="524"/>
              <w:jc w:val="both"/>
              <w:rPr>
                <w:rFonts w:ascii="Garamond" w:hAnsi="Garamond"/>
                <w:lang w:val="ru-RU"/>
              </w:rPr>
            </w:pPr>
            <w:r w:rsidRPr="009F7842">
              <w:rPr>
                <w:rFonts w:ascii="Garamond" w:hAnsi="Garamond"/>
                <w:color w:val="000000"/>
                <w:lang w:val="ru-RU"/>
              </w:rPr>
              <w:t xml:space="preserve">Поверенный не позднее 9 (девятого) рабочего дня каждого месяца, следующего за отчетным периодом (в отношении </w:t>
            </w:r>
            <w:r w:rsidRPr="009F7842">
              <w:rPr>
                <w:rFonts w:ascii="Garamond" w:hAnsi="Garamond"/>
                <w:color w:val="000000"/>
                <w:highlight w:val="yellow"/>
                <w:lang w:val="ru-RU"/>
              </w:rPr>
              <w:t>договоров поручительства – не позднее последнего числа месяца, следующего за отчетным</w:t>
            </w:r>
            <w:r w:rsidRPr="009F7842">
              <w:rPr>
                <w:rFonts w:ascii="Garamond" w:hAnsi="Garamond"/>
                <w:color w:val="000000"/>
                <w:lang w:val="ru-RU"/>
              </w:rPr>
              <w:t>),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пунктах 6.1.1, 6.1.2 настоящего Регламента,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r>
      <w:tr w:rsidR="00103E39" w:rsidRPr="00767032" w14:paraId="7EDD9E4F" w14:textId="77777777" w:rsidTr="00BB02B2">
        <w:trPr>
          <w:trHeight w:val="20"/>
          <w:tblCellSpacing w:w="0" w:type="auto"/>
        </w:trPr>
        <w:tc>
          <w:tcPr>
            <w:tcW w:w="7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91120AC" w14:textId="77777777" w:rsidR="00103E39" w:rsidRPr="009F7842" w:rsidRDefault="00103E39" w:rsidP="00AA6261">
            <w:pPr>
              <w:spacing w:after="0"/>
              <w:ind w:left="50"/>
              <w:jc w:val="center"/>
              <w:rPr>
                <w:rFonts w:ascii="Garamond" w:hAnsi="Garamond"/>
                <w:lang w:val="ru-RU"/>
              </w:rPr>
            </w:pPr>
            <w:r w:rsidRPr="009F7842">
              <w:rPr>
                <w:rFonts w:ascii="Garamond" w:hAnsi="Garamond"/>
                <w:b/>
                <w:color w:val="000000"/>
                <w:lang w:val="ru-RU"/>
              </w:rPr>
              <w:t>7.2</w:t>
            </w:r>
          </w:p>
        </w:tc>
        <w:tc>
          <w:tcPr>
            <w:tcW w:w="6807"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11F4BCA" w14:textId="77777777" w:rsidR="00103E39" w:rsidRPr="009F7842" w:rsidRDefault="00103E39" w:rsidP="00BB02B2">
            <w:pPr>
              <w:spacing w:after="0"/>
              <w:ind w:left="50" w:firstLine="668"/>
              <w:jc w:val="both"/>
              <w:rPr>
                <w:rFonts w:ascii="Garamond" w:hAnsi="Garamond"/>
                <w:lang w:val="ru-RU"/>
              </w:rPr>
            </w:pPr>
            <w:r w:rsidRPr="009F7842">
              <w:rPr>
                <w:rFonts w:ascii="Garamond" w:hAnsi="Garamond"/>
                <w:color w:val="000000"/>
                <w:lang w:val="ru-RU"/>
              </w:rPr>
              <w:t>Поверенный не позднее 9 (девятого) рабочего дня каждого месяца, следующего за отчетным периодом (</w:t>
            </w:r>
            <w:r w:rsidRPr="009F7842">
              <w:rPr>
                <w:rFonts w:ascii="Garamond" w:hAnsi="Garamond"/>
                <w:color w:val="000000"/>
                <w:highlight w:val="yellow"/>
                <w:lang w:val="ru-RU"/>
              </w:rPr>
              <w:t>а</w:t>
            </w:r>
            <w:r w:rsidRPr="009F7842">
              <w:rPr>
                <w:rFonts w:ascii="Garamond" w:hAnsi="Garamond"/>
                <w:color w:val="000000"/>
                <w:lang w:val="ru-RU"/>
              </w:rPr>
              <w:t xml:space="preserve"> в отношении </w:t>
            </w:r>
            <w:r w:rsidRPr="009F7842">
              <w:rPr>
                <w:rFonts w:ascii="Garamond" w:hAnsi="Garamond"/>
                <w:color w:val="000000"/>
                <w:highlight w:val="yellow"/>
                <w:lang w:val="ru-RU"/>
              </w:rPr>
              <w:t>отчетного периода января 2025 года – не позднее 25 февраля 2025 года</w:t>
            </w:r>
            <w:r w:rsidRPr="009F7842">
              <w:rPr>
                <w:rFonts w:ascii="Garamond" w:hAnsi="Garamond"/>
                <w:color w:val="000000"/>
                <w:lang w:val="ru-RU"/>
              </w:rPr>
              <w:t>),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пункте 7.1.1 настоящего Регламента,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c>
          <w:tcPr>
            <w:tcW w:w="71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8AB4E0A" w14:textId="2DB69561" w:rsidR="00103E39" w:rsidRPr="009F7842" w:rsidRDefault="00103E39" w:rsidP="00BB02B2">
            <w:pPr>
              <w:spacing w:after="0"/>
              <w:ind w:left="50" w:firstLine="524"/>
              <w:jc w:val="both"/>
              <w:rPr>
                <w:rFonts w:ascii="Garamond" w:hAnsi="Garamond"/>
                <w:lang w:val="ru-RU"/>
              </w:rPr>
            </w:pPr>
            <w:r w:rsidRPr="009F7842">
              <w:rPr>
                <w:rFonts w:ascii="Garamond" w:hAnsi="Garamond"/>
                <w:color w:val="000000"/>
                <w:lang w:val="ru-RU"/>
              </w:rPr>
              <w:t>Поверенный не позднее 9 (девятого) рабочего дня каждого месяца, следующего за отчетным периодом (</w:t>
            </w:r>
            <w:r w:rsidR="005E1D27" w:rsidRPr="009F7842">
              <w:rPr>
                <w:rFonts w:ascii="Garamond" w:hAnsi="Garamond"/>
                <w:color w:val="000000"/>
                <w:lang w:val="ru-RU"/>
              </w:rPr>
              <w:t xml:space="preserve">в </w:t>
            </w:r>
            <w:r w:rsidRPr="009F7842">
              <w:rPr>
                <w:rFonts w:ascii="Garamond" w:hAnsi="Garamond"/>
                <w:color w:val="000000"/>
                <w:lang w:val="ru-RU"/>
              </w:rPr>
              <w:t xml:space="preserve">отношении </w:t>
            </w:r>
            <w:r w:rsidRPr="009F7842">
              <w:rPr>
                <w:rFonts w:ascii="Garamond" w:hAnsi="Garamond"/>
                <w:color w:val="000000"/>
                <w:highlight w:val="yellow"/>
                <w:lang w:val="ru-RU"/>
              </w:rPr>
              <w:t>договоров поручительства – не позднее последнего числа месяца, следующего за отчетным</w:t>
            </w:r>
            <w:r w:rsidRPr="009F7842">
              <w:rPr>
                <w:rFonts w:ascii="Garamond" w:hAnsi="Garamond"/>
                <w:color w:val="000000"/>
                <w:lang w:val="ru-RU"/>
              </w:rPr>
              <w:t>), размещает на своем официальном сайте, в разделе с ограниченным доступом персонально для доверителя в соответствии с Правилами ЭДО СЭД КО отчеты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договоры, указанные в пункте 7.1.1 настоящего Регламента,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r>
      <w:tr w:rsidR="00103E39" w:rsidRPr="00767032" w14:paraId="68F001DF" w14:textId="77777777" w:rsidTr="00BB02B2">
        <w:trPr>
          <w:trHeight w:val="20"/>
          <w:tblCellSpacing w:w="0" w:type="auto"/>
        </w:trPr>
        <w:tc>
          <w:tcPr>
            <w:tcW w:w="7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70F443F" w14:textId="77777777" w:rsidR="00103E39" w:rsidRPr="009F7842" w:rsidRDefault="00103E39" w:rsidP="00AA6261">
            <w:pPr>
              <w:spacing w:after="0"/>
              <w:ind w:left="50"/>
              <w:jc w:val="center"/>
              <w:rPr>
                <w:rFonts w:ascii="Garamond" w:hAnsi="Garamond"/>
                <w:lang w:val="ru-RU"/>
              </w:rPr>
            </w:pPr>
            <w:r w:rsidRPr="009F7842">
              <w:rPr>
                <w:rFonts w:ascii="Garamond" w:hAnsi="Garamond"/>
                <w:b/>
                <w:color w:val="000000"/>
                <w:lang w:val="ru-RU"/>
              </w:rPr>
              <w:t>8.5</w:t>
            </w:r>
          </w:p>
        </w:tc>
        <w:tc>
          <w:tcPr>
            <w:tcW w:w="6807"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FB9EEFE" w14:textId="77777777" w:rsidR="00103E39" w:rsidRPr="009F7842" w:rsidRDefault="00103E39" w:rsidP="00BB02B2">
            <w:pPr>
              <w:spacing w:after="0"/>
              <w:ind w:left="50" w:firstLine="668"/>
              <w:jc w:val="both"/>
              <w:rPr>
                <w:rFonts w:ascii="Garamond" w:hAnsi="Garamond"/>
                <w:lang w:val="ru-RU"/>
              </w:rPr>
            </w:pPr>
            <w:r w:rsidRPr="009F7842">
              <w:rPr>
                <w:rFonts w:ascii="Garamond" w:hAnsi="Garamond"/>
                <w:color w:val="000000"/>
                <w:lang w:val="ru-RU"/>
              </w:rPr>
              <w:t xml:space="preserve">Поверенный </w:t>
            </w:r>
            <w:r w:rsidRPr="009F7842">
              <w:rPr>
                <w:rFonts w:ascii="Garamond" w:hAnsi="Garamond"/>
                <w:color w:val="000000"/>
                <w:highlight w:val="yellow"/>
                <w:lang w:val="ru-RU"/>
              </w:rPr>
              <w:t>не позднее 9 (девятого) рабочего дня каждого месяца, следующего за отчетным периодом</w:t>
            </w:r>
            <w:r w:rsidRPr="009F7842">
              <w:rPr>
                <w:rFonts w:ascii="Garamond" w:hAnsi="Garamond"/>
                <w:color w:val="000000"/>
                <w:lang w:val="ru-RU"/>
              </w:rPr>
              <w:t>, размещает на своем официальном сайте, в разделе с ограниченным доступом персонально для каждого доверителя в соответствии с Правилами ЭДО СЭД КО отчет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никакие договоры поручительства, предусмотренные настоящим разделом,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поручительства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c>
          <w:tcPr>
            <w:tcW w:w="714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B125266" w14:textId="14A27FD9" w:rsidR="00103E39" w:rsidRPr="009F7842" w:rsidRDefault="00103E39" w:rsidP="00BB02B2">
            <w:pPr>
              <w:spacing w:after="0"/>
              <w:ind w:left="50" w:firstLine="524"/>
              <w:jc w:val="both"/>
              <w:rPr>
                <w:rFonts w:ascii="Garamond" w:hAnsi="Garamond"/>
                <w:lang w:val="ru-RU"/>
              </w:rPr>
            </w:pPr>
            <w:r w:rsidRPr="009F7842">
              <w:rPr>
                <w:rFonts w:ascii="Garamond" w:hAnsi="Garamond"/>
                <w:color w:val="000000"/>
                <w:lang w:val="ru-RU"/>
              </w:rPr>
              <w:t xml:space="preserve">Поверенный </w:t>
            </w:r>
            <w:r w:rsidRPr="009F7842">
              <w:rPr>
                <w:rFonts w:ascii="Garamond" w:hAnsi="Garamond"/>
                <w:color w:val="000000"/>
                <w:highlight w:val="yellow"/>
                <w:lang w:val="ru-RU"/>
              </w:rPr>
              <w:t>не позднее последнего числа</w:t>
            </w:r>
            <w:r w:rsidR="00ED2720" w:rsidRPr="009F7842">
              <w:rPr>
                <w:rFonts w:ascii="Garamond" w:hAnsi="Garamond"/>
                <w:color w:val="000000"/>
                <w:highlight w:val="yellow"/>
                <w:lang w:val="ru-RU"/>
              </w:rPr>
              <w:t xml:space="preserve"> месяца, следующего за отчетным</w:t>
            </w:r>
            <w:r w:rsidRPr="009F7842">
              <w:rPr>
                <w:rFonts w:ascii="Garamond" w:hAnsi="Garamond"/>
                <w:color w:val="000000"/>
                <w:lang w:val="ru-RU"/>
              </w:rPr>
              <w:t>, размещает на своем официальном сайте, в разделе с ограниченным доступом персонально для каждого доверителя в соответствии с Правилами ЭДО СЭД КО отчет поверенного по форме, установленной приложением 2 к настоящему Регламенту. Если до предусмотренной настоящим пунктом даты размещения отчета поверенного никакие договоры поручительства, предусмотренные настоящим разделом, не заключались, не расторгались и не изменялись, то данный отчет не формируется и не размещается. Заключенные в соответствии с поручением доверителя договоры поручительства размещаются в течение 3 (трех) рабочих дней с момента их заключения на официальном сайте поверенного, в разделе с ограниченным доступом персонально для доверителя в соответствии с Правилами ЭДО СЭД КО.</w:t>
            </w:r>
          </w:p>
        </w:tc>
      </w:tr>
    </w:tbl>
    <w:p w14:paraId="5A84BAA7" w14:textId="77777777" w:rsidR="00103E39" w:rsidRPr="009F7842" w:rsidRDefault="00103E39" w:rsidP="00103E39">
      <w:pPr>
        <w:spacing w:after="0"/>
        <w:ind w:left="120" w:firstLine="500"/>
        <w:jc w:val="both"/>
        <w:rPr>
          <w:rFonts w:ascii="Garamond" w:hAnsi="Garamond"/>
          <w:lang w:val="ru-RU"/>
        </w:rPr>
      </w:pPr>
      <w:r w:rsidRPr="009F7842">
        <w:rPr>
          <w:rFonts w:ascii="Garamond" w:hAnsi="Garamond"/>
          <w:color w:val="000000"/>
          <w:lang w:val="ru-RU"/>
        </w:rPr>
        <w:t> </w:t>
      </w:r>
    </w:p>
    <w:p w14:paraId="6FE23E28" w14:textId="77777777" w:rsidR="00AA6261" w:rsidRPr="009F7842" w:rsidRDefault="00AA6261" w:rsidP="00572C82">
      <w:pPr>
        <w:widowControl w:val="0"/>
        <w:numPr>
          <w:ilvl w:val="1"/>
          <w:numId w:val="0"/>
        </w:numPr>
        <w:spacing w:after="0" w:line="240" w:lineRule="auto"/>
        <w:outlineLvl w:val="1"/>
        <w:rPr>
          <w:rFonts w:ascii="Garamond" w:eastAsia="Batang" w:hAnsi="Garamond"/>
          <w:b/>
          <w:bCs/>
          <w:caps/>
          <w:sz w:val="26"/>
          <w:szCs w:val="26"/>
          <w:lang w:val="ru-RU"/>
        </w:rPr>
      </w:pPr>
    </w:p>
    <w:p w14:paraId="6E6564D1" w14:textId="77777777" w:rsidR="00572C82" w:rsidRDefault="00572C82">
      <w:pPr>
        <w:rPr>
          <w:rFonts w:ascii="Garamond" w:eastAsia="Batang" w:hAnsi="Garamond"/>
          <w:b/>
          <w:bCs/>
          <w:caps/>
          <w:sz w:val="26"/>
          <w:szCs w:val="26"/>
          <w:lang w:val="ru-RU"/>
        </w:rPr>
      </w:pPr>
      <w:r>
        <w:rPr>
          <w:rFonts w:ascii="Garamond" w:eastAsia="Batang" w:hAnsi="Garamond"/>
          <w:b/>
          <w:bCs/>
          <w:caps/>
          <w:sz w:val="26"/>
          <w:szCs w:val="26"/>
          <w:lang w:val="ru-RU"/>
        </w:rPr>
        <w:br w:type="page"/>
      </w:r>
    </w:p>
    <w:p w14:paraId="2720B3A2" w14:textId="4707A2D1" w:rsidR="00FE76A4" w:rsidRPr="009F7842" w:rsidRDefault="00FE76A4" w:rsidP="00572C82">
      <w:pPr>
        <w:widowControl w:val="0"/>
        <w:numPr>
          <w:ilvl w:val="1"/>
          <w:numId w:val="0"/>
        </w:numPr>
        <w:spacing w:after="0" w:line="240" w:lineRule="auto"/>
        <w:outlineLvl w:val="1"/>
        <w:rPr>
          <w:rFonts w:ascii="Garamond" w:eastAsia="Batang" w:hAnsi="Garamond"/>
          <w:b/>
          <w:bCs/>
          <w:caps/>
          <w:sz w:val="26"/>
          <w:szCs w:val="26"/>
          <w:lang w:val="ru-RU"/>
        </w:rPr>
      </w:pPr>
      <w:r w:rsidRPr="009F7842">
        <w:rPr>
          <w:rFonts w:ascii="Garamond" w:eastAsia="Batang" w:hAnsi="Garamond"/>
          <w:b/>
          <w:bCs/>
          <w:caps/>
          <w:sz w:val="26"/>
          <w:szCs w:val="26"/>
          <w:lang w:val="ru-RU"/>
        </w:rPr>
        <w:t>П</w:t>
      </w:r>
      <w:r w:rsidRPr="009F7842">
        <w:rPr>
          <w:rFonts w:ascii="Garamond" w:eastAsia="Batang" w:hAnsi="Garamond"/>
          <w:b/>
          <w:bCs/>
          <w:sz w:val="26"/>
          <w:szCs w:val="26"/>
          <w:lang w:val="ru-RU"/>
        </w:rPr>
        <w:t>редложения по изменениям и дополнениям</w:t>
      </w:r>
      <w:r w:rsidRPr="009F7842">
        <w:rPr>
          <w:rFonts w:ascii="Garamond" w:eastAsia="Batang" w:hAnsi="Garamond"/>
          <w:b/>
          <w:bCs/>
          <w:caps/>
          <w:sz w:val="26"/>
          <w:szCs w:val="26"/>
          <w:lang w:val="ru-RU"/>
        </w:rPr>
        <w:t xml:space="preserve"> </w:t>
      </w:r>
      <w:r w:rsidRPr="009F7842">
        <w:rPr>
          <w:rFonts w:ascii="Garamond" w:eastAsia="Batang" w:hAnsi="Garamond"/>
          <w:b/>
          <w:bCs/>
          <w:sz w:val="26"/>
          <w:szCs w:val="26"/>
          <w:lang w:val="ru-RU"/>
        </w:rPr>
        <w:t>в</w:t>
      </w:r>
      <w:r w:rsidRPr="009F7842">
        <w:rPr>
          <w:rFonts w:ascii="Garamond" w:eastAsia="Batang" w:hAnsi="Garamond"/>
          <w:b/>
          <w:bCs/>
          <w:caps/>
          <w:sz w:val="26"/>
          <w:szCs w:val="26"/>
          <w:lang w:val="ru-RU"/>
        </w:rPr>
        <w:t xml:space="preserve"> </w:t>
      </w:r>
      <w:r w:rsidRPr="009F7842">
        <w:rPr>
          <w:rFonts w:ascii="Garamond" w:hAnsi="Garamond"/>
          <w:b/>
          <w:sz w:val="26"/>
          <w:szCs w:val="26"/>
          <w:lang w:val="ru-RU"/>
        </w:rPr>
        <w:t>СОГЛАШЕНИЕ О ПРИМЕНЕНИИ ЭЛЕ</w:t>
      </w:r>
      <w:r w:rsidR="00BB02B2">
        <w:rPr>
          <w:rFonts w:ascii="Garamond" w:hAnsi="Garamond"/>
          <w:b/>
          <w:sz w:val="26"/>
          <w:szCs w:val="26"/>
          <w:lang w:val="ru-RU"/>
        </w:rPr>
        <w:t>КТРОННОЙ ПОДПИСИ В </w:t>
      </w:r>
      <w:r w:rsidRPr="009F7842">
        <w:rPr>
          <w:rFonts w:ascii="Garamond" w:hAnsi="Garamond"/>
          <w:b/>
          <w:sz w:val="26"/>
          <w:szCs w:val="26"/>
          <w:lang w:val="ru-RU"/>
        </w:rPr>
        <w:t xml:space="preserve">ТОРГОВОЙ СИСТЕМЕ ОПТОВОГО РЫНКА (Приложение № Д 7 </w:t>
      </w:r>
      <w:r w:rsidRPr="009F7842">
        <w:rPr>
          <w:rFonts w:ascii="Garamond" w:eastAsia="Batang" w:hAnsi="Garamond"/>
          <w:b/>
          <w:bCs/>
          <w:sz w:val="26"/>
          <w:szCs w:val="26"/>
          <w:lang w:val="ru-RU"/>
        </w:rPr>
        <w:t>к Договору о присоединении к торговой системе оптового рынка</w:t>
      </w:r>
      <w:r w:rsidRPr="009F7842">
        <w:rPr>
          <w:rFonts w:ascii="Garamond" w:eastAsia="Batang" w:hAnsi="Garamond"/>
          <w:b/>
          <w:bCs/>
          <w:caps/>
          <w:sz w:val="26"/>
          <w:szCs w:val="26"/>
          <w:lang w:val="ru-RU"/>
        </w:rPr>
        <w:t>)</w:t>
      </w:r>
    </w:p>
    <w:p w14:paraId="1AF6E358" w14:textId="77777777" w:rsidR="00572C82" w:rsidRDefault="00572C82" w:rsidP="00572C82">
      <w:pPr>
        <w:widowControl w:val="0"/>
        <w:adjustRightInd w:val="0"/>
        <w:spacing w:after="0" w:line="240" w:lineRule="auto"/>
        <w:jc w:val="both"/>
        <w:textAlignment w:val="baseline"/>
        <w:rPr>
          <w:rFonts w:ascii="Garamond" w:hAnsi="Garamond"/>
          <w:b/>
          <w:sz w:val="24"/>
          <w:szCs w:val="24"/>
          <w:lang w:val="ru-RU"/>
        </w:rPr>
      </w:pPr>
    </w:p>
    <w:p w14:paraId="2C98279E" w14:textId="11E452E2" w:rsidR="00FE76A4" w:rsidRPr="009F7842" w:rsidRDefault="00BB02B2" w:rsidP="00572C82">
      <w:pPr>
        <w:widowControl w:val="0"/>
        <w:adjustRightInd w:val="0"/>
        <w:spacing w:after="0" w:line="240" w:lineRule="auto"/>
        <w:jc w:val="both"/>
        <w:textAlignment w:val="baseline"/>
        <w:rPr>
          <w:rFonts w:ascii="Garamond" w:hAnsi="Garamond"/>
          <w:b/>
          <w:sz w:val="24"/>
          <w:szCs w:val="24"/>
          <w:lang w:val="ru-RU"/>
        </w:rPr>
      </w:pPr>
      <w:r w:rsidRPr="005C0BF2">
        <w:rPr>
          <w:rFonts w:ascii="Garamond" w:eastAsia="SimSun" w:hAnsi="Garamond"/>
          <w:b/>
          <w:iCs/>
          <w:sz w:val="24"/>
          <w:szCs w:val="24"/>
          <w:lang w:val="ru-RU"/>
        </w:rPr>
        <w:t>Добавить позиции</w:t>
      </w:r>
      <w:r w:rsidRPr="009F7842">
        <w:rPr>
          <w:rFonts w:ascii="Garamond" w:hAnsi="Garamond"/>
          <w:b/>
          <w:sz w:val="24"/>
          <w:szCs w:val="24"/>
          <w:lang w:val="ru-RU"/>
        </w:rPr>
        <w:t xml:space="preserve"> </w:t>
      </w:r>
      <w:r>
        <w:rPr>
          <w:rFonts w:ascii="Garamond" w:hAnsi="Garamond"/>
          <w:b/>
          <w:sz w:val="24"/>
          <w:szCs w:val="24"/>
          <w:lang w:val="ru-RU"/>
        </w:rPr>
        <w:t xml:space="preserve">в </w:t>
      </w:r>
      <w:r w:rsidR="00FE76A4" w:rsidRPr="009F7842">
        <w:rPr>
          <w:rFonts w:ascii="Garamond" w:hAnsi="Garamond"/>
          <w:b/>
          <w:sz w:val="24"/>
          <w:szCs w:val="24"/>
          <w:lang w:val="ru-RU"/>
        </w:rPr>
        <w:t>приложени</w:t>
      </w:r>
      <w:r>
        <w:rPr>
          <w:rFonts w:ascii="Garamond" w:hAnsi="Garamond"/>
          <w:b/>
          <w:sz w:val="24"/>
          <w:szCs w:val="24"/>
          <w:lang w:val="ru-RU"/>
        </w:rPr>
        <w:t>е</w:t>
      </w:r>
      <w:r w:rsidR="00FE76A4" w:rsidRPr="009F7842">
        <w:rPr>
          <w:rFonts w:ascii="Garamond" w:hAnsi="Garamond"/>
          <w:b/>
          <w:sz w:val="24"/>
          <w:szCs w:val="24"/>
          <w:lang w:val="ru-RU"/>
        </w:rPr>
        <w:t xml:space="preserve"> 2 к Правилам ЭДО СЭД КО. Перечень видов ЭД, обращающихся в системе ЭДО </w:t>
      </w:r>
    </w:p>
    <w:p w14:paraId="6434A31A" w14:textId="77777777" w:rsidR="00FE76A4" w:rsidRPr="009F7842" w:rsidRDefault="00FE76A4" w:rsidP="00572C82">
      <w:pPr>
        <w:spacing w:after="0" w:line="240" w:lineRule="auto"/>
        <w:rPr>
          <w:rFonts w:ascii="Garamond" w:eastAsia="SimSun" w:hAnsi="Garamond"/>
          <w:b/>
          <w:iCs/>
          <w:lang w:val="ru-RU"/>
        </w:rPr>
      </w:pPr>
    </w:p>
    <w:tbl>
      <w:tblPr>
        <w:tblW w:w="513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3933"/>
        <w:gridCol w:w="1224"/>
        <w:gridCol w:w="618"/>
        <w:gridCol w:w="657"/>
        <w:gridCol w:w="759"/>
        <w:gridCol w:w="898"/>
        <w:gridCol w:w="940"/>
        <w:gridCol w:w="684"/>
        <w:gridCol w:w="1507"/>
        <w:gridCol w:w="790"/>
        <w:gridCol w:w="678"/>
        <w:gridCol w:w="714"/>
        <w:gridCol w:w="633"/>
      </w:tblGrid>
      <w:tr w:rsidR="005C0BF2" w:rsidRPr="00572C82" w14:paraId="7D022EC6" w14:textId="77777777" w:rsidTr="00BB02B2">
        <w:trPr>
          <w:trHeight w:val="1290"/>
        </w:trPr>
        <w:tc>
          <w:tcPr>
            <w:tcW w:w="342" w:type="pct"/>
            <w:shd w:val="clear" w:color="000000" w:fill="C0C0C0"/>
            <w:vAlign w:val="center"/>
            <w:hideMark/>
          </w:tcPr>
          <w:p w14:paraId="208415D6"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Код формы</w:t>
            </w:r>
          </w:p>
        </w:tc>
        <w:tc>
          <w:tcPr>
            <w:tcW w:w="1305" w:type="pct"/>
            <w:shd w:val="clear" w:color="000000" w:fill="C0C0C0"/>
            <w:vAlign w:val="center"/>
            <w:hideMark/>
          </w:tcPr>
          <w:p w14:paraId="06466CF7"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Наименование формы</w:t>
            </w:r>
          </w:p>
        </w:tc>
        <w:tc>
          <w:tcPr>
            <w:tcW w:w="406" w:type="pct"/>
            <w:shd w:val="clear" w:color="000000" w:fill="C0C0C0"/>
            <w:vAlign w:val="center"/>
            <w:hideMark/>
          </w:tcPr>
          <w:p w14:paraId="56CEF860"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Основание предоставления</w:t>
            </w:r>
          </w:p>
        </w:tc>
        <w:tc>
          <w:tcPr>
            <w:tcW w:w="205" w:type="pct"/>
            <w:shd w:val="clear" w:color="000000" w:fill="C0C0C0"/>
            <w:vAlign w:val="center"/>
            <w:hideMark/>
          </w:tcPr>
          <w:p w14:paraId="5D1B6100"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Формат содержательной части</w:t>
            </w:r>
          </w:p>
        </w:tc>
        <w:tc>
          <w:tcPr>
            <w:tcW w:w="218" w:type="pct"/>
            <w:shd w:val="clear" w:color="000000" w:fill="C0C0C0"/>
            <w:vAlign w:val="center"/>
            <w:hideMark/>
          </w:tcPr>
          <w:p w14:paraId="7E652CF0"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Отправитель</w:t>
            </w:r>
          </w:p>
        </w:tc>
        <w:tc>
          <w:tcPr>
            <w:tcW w:w="252" w:type="pct"/>
            <w:shd w:val="clear" w:color="000000" w:fill="C0C0C0"/>
            <w:vAlign w:val="center"/>
            <w:hideMark/>
          </w:tcPr>
          <w:p w14:paraId="0A7A01A1"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Получатель</w:t>
            </w:r>
          </w:p>
        </w:tc>
        <w:tc>
          <w:tcPr>
            <w:tcW w:w="298" w:type="pct"/>
            <w:shd w:val="clear" w:color="000000" w:fill="C0C0C0"/>
            <w:vAlign w:val="center"/>
            <w:hideMark/>
          </w:tcPr>
          <w:p w14:paraId="059D3C82"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Способ доставки</w:t>
            </w:r>
          </w:p>
        </w:tc>
        <w:tc>
          <w:tcPr>
            <w:tcW w:w="312" w:type="pct"/>
            <w:shd w:val="clear" w:color="000000" w:fill="C0C0C0"/>
            <w:vAlign w:val="center"/>
            <w:hideMark/>
          </w:tcPr>
          <w:p w14:paraId="7C26F17C"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Подтверждение получения документом-квитанцией</w:t>
            </w:r>
          </w:p>
        </w:tc>
        <w:tc>
          <w:tcPr>
            <w:tcW w:w="227" w:type="pct"/>
            <w:shd w:val="clear" w:color="000000" w:fill="C0C0C0"/>
            <w:vAlign w:val="center"/>
            <w:hideMark/>
          </w:tcPr>
          <w:p w14:paraId="7D0B0CF7"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Необходимость шифрования</w:t>
            </w:r>
          </w:p>
        </w:tc>
        <w:tc>
          <w:tcPr>
            <w:tcW w:w="500" w:type="pct"/>
            <w:shd w:val="clear" w:color="000000" w:fill="C0C0C0"/>
            <w:vAlign w:val="center"/>
            <w:hideMark/>
          </w:tcPr>
          <w:p w14:paraId="2BFD67BA"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Идентификатор (</w:t>
            </w:r>
            <w:proofErr w:type="spellStart"/>
            <w:r w:rsidRPr="00572C82">
              <w:rPr>
                <w:rFonts w:ascii="Arial" w:hAnsi="Arial" w:cs="Arial"/>
                <w:color w:val="000000"/>
                <w:sz w:val="18"/>
                <w:szCs w:val="18"/>
                <w:lang w:val="ru-RU"/>
              </w:rPr>
              <w:t>OID</w:t>
            </w:r>
            <w:proofErr w:type="spellEnd"/>
            <w:r w:rsidRPr="00572C82">
              <w:rPr>
                <w:rFonts w:ascii="Arial" w:hAnsi="Arial" w:cs="Arial"/>
                <w:color w:val="000000"/>
                <w:sz w:val="18"/>
                <w:szCs w:val="18"/>
                <w:lang w:val="ru-RU"/>
              </w:rPr>
              <w:t>), определяющий требуемые для подписания ЭД полномочия представителя участника ЭДО</w:t>
            </w:r>
          </w:p>
        </w:tc>
        <w:tc>
          <w:tcPr>
            <w:tcW w:w="262" w:type="pct"/>
            <w:shd w:val="clear" w:color="000000" w:fill="C0C0C0"/>
            <w:vAlign w:val="center"/>
            <w:hideMark/>
          </w:tcPr>
          <w:p w14:paraId="3381181F"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Адрес электронной почты</w:t>
            </w:r>
          </w:p>
        </w:tc>
        <w:tc>
          <w:tcPr>
            <w:tcW w:w="225" w:type="pct"/>
            <w:shd w:val="clear" w:color="000000" w:fill="C0C0C0"/>
            <w:vAlign w:val="center"/>
            <w:hideMark/>
          </w:tcPr>
          <w:p w14:paraId="7A873706"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Срок хранения в архиве</w:t>
            </w:r>
          </w:p>
        </w:tc>
        <w:tc>
          <w:tcPr>
            <w:tcW w:w="237" w:type="pct"/>
            <w:shd w:val="clear" w:color="000000" w:fill="C0C0C0"/>
            <w:vAlign w:val="center"/>
            <w:hideMark/>
          </w:tcPr>
          <w:p w14:paraId="3056D23F"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Срок доступа через интерфейс сайта</w:t>
            </w:r>
          </w:p>
        </w:tc>
        <w:tc>
          <w:tcPr>
            <w:tcW w:w="210" w:type="pct"/>
            <w:shd w:val="clear" w:color="000000" w:fill="C0C0C0"/>
            <w:vAlign w:val="center"/>
            <w:hideMark/>
          </w:tcPr>
          <w:p w14:paraId="0DCC987A"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Примечания</w:t>
            </w:r>
          </w:p>
        </w:tc>
      </w:tr>
      <w:tr w:rsidR="005C0BF2" w:rsidRPr="00572C82" w14:paraId="79593106" w14:textId="77777777" w:rsidTr="00BB02B2">
        <w:trPr>
          <w:trHeight w:val="765"/>
        </w:trPr>
        <w:tc>
          <w:tcPr>
            <w:tcW w:w="342" w:type="pct"/>
            <w:shd w:val="clear" w:color="000000" w:fill="FFFFFF"/>
            <w:vAlign w:val="bottom"/>
          </w:tcPr>
          <w:p w14:paraId="57C95372" w14:textId="77777777" w:rsidR="00FE76A4" w:rsidRPr="00AC3EA1" w:rsidRDefault="00FE76A4" w:rsidP="00572C82">
            <w:pPr>
              <w:spacing w:after="0" w:line="240" w:lineRule="auto"/>
              <w:jc w:val="center"/>
              <w:rPr>
                <w:rFonts w:ascii="Arial" w:hAnsi="Arial" w:cs="Arial"/>
                <w:color w:val="000000"/>
                <w:sz w:val="18"/>
                <w:szCs w:val="18"/>
                <w:highlight w:val="yellow"/>
              </w:rPr>
            </w:pPr>
            <w:proofErr w:type="spellStart"/>
            <w:r w:rsidRPr="00AC3EA1">
              <w:rPr>
                <w:rFonts w:ascii="Arial" w:hAnsi="Arial" w:cs="Arial"/>
                <w:color w:val="000000"/>
                <w:sz w:val="18"/>
                <w:szCs w:val="18"/>
              </w:rPr>
              <w:t>ASUD_PART_DKGRN_DKNGRN_POVER_REPORT</w:t>
            </w:r>
            <w:proofErr w:type="spellEnd"/>
          </w:p>
        </w:tc>
        <w:tc>
          <w:tcPr>
            <w:tcW w:w="1305" w:type="pct"/>
            <w:shd w:val="clear" w:color="000000" w:fill="FFFFFF"/>
            <w:vAlign w:val="bottom"/>
          </w:tcPr>
          <w:p w14:paraId="61931D72"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Отчет поверенного по договорам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и по договорам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p>
        </w:tc>
        <w:tc>
          <w:tcPr>
            <w:tcW w:w="406" w:type="pct"/>
            <w:shd w:val="clear" w:color="000000" w:fill="FFFFFF"/>
            <w:vAlign w:val="bottom"/>
          </w:tcPr>
          <w:p w14:paraId="63DD80DE"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Регламент № 31, приложение 2 (для договоров, заключенных по стандартным формам № Д 18.6, Д 18.6.3)</w:t>
            </w:r>
          </w:p>
        </w:tc>
        <w:tc>
          <w:tcPr>
            <w:tcW w:w="205" w:type="pct"/>
            <w:shd w:val="clear" w:color="000000" w:fill="FFFFFF"/>
            <w:vAlign w:val="bottom"/>
          </w:tcPr>
          <w:p w14:paraId="43A5B86A"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xls</w:t>
            </w:r>
          </w:p>
        </w:tc>
        <w:tc>
          <w:tcPr>
            <w:tcW w:w="218" w:type="pct"/>
            <w:shd w:val="clear" w:color="000000" w:fill="FFFFFF"/>
            <w:vAlign w:val="bottom"/>
          </w:tcPr>
          <w:p w14:paraId="47A08656"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АТС</w:t>
            </w:r>
          </w:p>
        </w:tc>
        <w:tc>
          <w:tcPr>
            <w:tcW w:w="252" w:type="pct"/>
            <w:shd w:val="clear" w:color="000000" w:fill="FFFFFF"/>
            <w:vAlign w:val="bottom"/>
          </w:tcPr>
          <w:p w14:paraId="744E642F"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Участник, ФСК</w:t>
            </w:r>
          </w:p>
        </w:tc>
        <w:tc>
          <w:tcPr>
            <w:tcW w:w="298" w:type="pct"/>
            <w:shd w:val="clear" w:color="000000" w:fill="FFFFFF"/>
            <w:vAlign w:val="bottom"/>
          </w:tcPr>
          <w:p w14:paraId="7E666232"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 xml:space="preserve">сайт, </w:t>
            </w:r>
            <w:proofErr w:type="spellStart"/>
            <w:r w:rsidRPr="00572C82">
              <w:rPr>
                <w:rFonts w:ascii="Arial" w:hAnsi="Arial" w:cs="Arial"/>
                <w:color w:val="000000"/>
                <w:sz w:val="18"/>
                <w:szCs w:val="18"/>
                <w:lang w:val="ru-RU"/>
              </w:rPr>
              <w:t>криптораздел</w:t>
            </w:r>
            <w:proofErr w:type="spellEnd"/>
            <w:r w:rsidRPr="00572C82">
              <w:rPr>
                <w:rFonts w:ascii="Arial" w:hAnsi="Arial" w:cs="Arial"/>
                <w:color w:val="000000"/>
                <w:sz w:val="18"/>
                <w:szCs w:val="18"/>
                <w:lang w:val="ru-RU"/>
              </w:rPr>
              <w:t xml:space="preserve"> участника</w:t>
            </w:r>
          </w:p>
        </w:tc>
        <w:tc>
          <w:tcPr>
            <w:tcW w:w="312" w:type="pct"/>
            <w:shd w:val="clear" w:color="000000" w:fill="FFFFFF"/>
            <w:vAlign w:val="bottom"/>
          </w:tcPr>
          <w:p w14:paraId="38D21392"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Нет</w:t>
            </w:r>
          </w:p>
        </w:tc>
        <w:tc>
          <w:tcPr>
            <w:tcW w:w="227" w:type="pct"/>
            <w:shd w:val="clear" w:color="000000" w:fill="FFFFFF"/>
            <w:vAlign w:val="bottom"/>
          </w:tcPr>
          <w:p w14:paraId="6E45A82B"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Нет</w:t>
            </w:r>
          </w:p>
        </w:tc>
        <w:tc>
          <w:tcPr>
            <w:tcW w:w="500" w:type="pct"/>
            <w:shd w:val="clear" w:color="000000" w:fill="FFFFFF"/>
            <w:vAlign w:val="bottom"/>
          </w:tcPr>
          <w:p w14:paraId="01517B8D"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1.3.6.1.4.1.18545.1.2.1.7</w:t>
            </w:r>
          </w:p>
        </w:tc>
        <w:tc>
          <w:tcPr>
            <w:tcW w:w="262" w:type="pct"/>
            <w:shd w:val="clear" w:color="000000" w:fill="FFFFFF"/>
            <w:vAlign w:val="bottom"/>
          </w:tcPr>
          <w:p w14:paraId="2DFD8280"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 </w:t>
            </w:r>
          </w:p>
        </w:tc>
        <w:tc>
          <w:tcPr>
            <w:tcW w:w="225" w:type="pct"/>
            <w:shd w:val="clear" w:color="000000" w:fill="FFFFFF"/>
            <w:vAlign w:val="bottom"/>
          </w:tcPr>
          <w:p w14:paraId="71843DC4"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5 лет</w:t>
            </w:r>
          </w:p>
        </w:tc>
        <w:tc>
          <w:tcPr>
            <w:tcW w:w="237" w:type="pct"/>
            <w:shd w:val="clear" w:color="000000" w:fill="FFFFFF"/>
            <w:vAlign w:val="bottom"/>
          </w:tcPr>
          <w:p w14:paraId="794288AA"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5 лет</w:t>
            </w:r>
          </w:p>
        </w:tc>
        <w:tc>
          <w:tcPr>
            <w:tcW w:w="210" w:type="pct"/>
            <w:shd w:val="clear" w:color="000000" w:fill="FFFFFF"/>
            <w:vAlign w:val="bottom"/>
          </w:tcPr>
          <w:p w14:paraId="0881DF1E"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 </w:t>
            </w:r>
          </w:p>
        </w:tc>
      </w:tr>
      <w:tr w:rsidR="005C0BF2" w:rsidRPr="00572C82" w14:paraId="3C0F047C" w14:textId="77777777" w:rsidTr="00BB02B2">
        <w:trPr>
          <w:trHeight w:val="765"/>
        </w:trPr>
        <w:tc>
          <w:tcPr>
            <w:tcW w:w="342" w:type="pct"/>
            <w:shd w:val="clear" w:color="000000" w:fill="FFFFFF"/>
            <w:vAlign w:val="bottom"/>
          </w:tcPr>
          <w:p w14:paraId="6DBABD0C"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proofErr w:type="spellStart"/>
            <w:r w:rsidRPr="00572C82">
              <w:rPr>
                <w:rFonts w:ascii="Arial" w:hAnsi="Arial" w:cs="Arial"/>
                <w:color w:val="000000"/>
                <w:sz w:val="18"/>
                <w:szCs w:val="18"/>
                <w:lang w:val="ru-RU"/>
              </w:rPr>
              <w:t>ATS_PART_KOM_GRNT</w:t>
            </w:r>
            <w:proofErr w:type="spellEnd"/>
          </w:p>
        </w:tc>
        <w:tc>
          <w:tcPr>
            <w:tcW w:w="1305" w:type="pct"/>
            <w:shd w:val="clear" w:color="000000" w:fill="FFFFFF"/>
            <w:vAlign w:val="bottom"/>
          </w:tcPr>
          <w:p w14:paraId="2FF35797"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Договор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p>
        </w:tc>
        <w:tc>
          <w:tcPr>
            <w:tcW w:w="406" w:type="pct"/>
            <w:shd w:val="clear" w:color="000000" w:fill="FFFFFF"/>
            <w:vAlign w:val="bottom"/>
          </w:tcPr>
          <w:p w14:paraId="25741ACB"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Приложение № Д 18.6</w:t>
            </w:r>
          </w:p>
        </w:tc>
        <w:tc>
          <w:tcPr>
            <w:tcW w:w="205" w:type="pct"/>
            <w:shd w:val="clear" w:color="000000" w:fill="FFFFFF"/>
            <w:vAlign w:val="bottom"/>
          </w:tcPr>
          <w:p w14:paraId="7234968A"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proofErr w:type="spellStart"/>
            <w:r w:rsidRPr="00572C82">
              <w:rPr>
                <w:rFonts w:ascii="Arial" w:hAnsi="Arial" w:cs="Arial"/>
                <w:color w:val="000000"/>
                <w:sz w:val="18"/>
                <w:szCs w:val="18"/>
                <w:lang w:val="ru-RU"/>
              </w:rPr>
              <w:t>pdf</w:t>
            </w:r>
            <w:proofErr w:type="spellEnd"/>
          </w:p>
        </w:tc>
        <w:tc>
          <w:tcPr>
            <w:tcW w:w="218" w:type="pct"/>
            <w:shd w:val="clear" w:color="000000" w:fill="FFFFFF"/>
            <w:vAlign w:val="bottom"/>
          </w:tcPr>
          <w:p w14:paraId="66802032"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АТС</w:t>
            </w:r>
          </w:p>
        </w:tc>
        <w:tc>
          <w:tcPr>
            <w:tcW w:w="252" w:type="pct"/>
            <w:shd w:val="clear" w:color="000000" w:fill="FFFFFF"/>
            <w:vAlign w:val="bottom"/>
          </w:tcPr>
          <w:p w14:paraId="5C6005F0"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Участник</w:t>
            </w:r>
          </w:p>
        </w:tc>
        <w:tc>
          <w:tcPr>
            <w:tcW w:w="298" w:type="pct"/>
            <w:shd w:val="clear" w:color="000000" w:fill="FFFFFF"/>
            <w:vAlign w:val="bottom"/>
          </w:tcPr>
          <w:p w14:paraId="6AD0B7FA"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 xml:space="preserve">сайт, </w:t>
            </w:r>
            <w:proofErr w:type="spellStart"/>
            <w:r w:rsidRPr="00572C82">
              <w:rPr>
                <w:rFonts w:ascii="Arial" w:hAnsi="Arial" w:cs="Arial"/>
                <w:color w:val="000000"/>
                <w:sz w:val="18"/>
                <w:szCs w:val="18"/>
                <w:lang w:val="ru-RU"/>
              </w:rPr>
              <w:t>криптораздел</w:t>
            </w:r>
            <w:proofErr w:type="spellEnd"/>
            <w:r w:rsidRPr="00572C82">
              <w:rPr>
                <w:rFonts w:ascii="Arial" w:hAnsi="Arial" w:cs="Arial"/>
                <w:color w:val="000000"/>
                <w:sz w:val="18"/>
                <w:szCs w:val="18"/>
                <w:lang w:val="ru-RU"/>
              </w:rPr>
              <w:t xml:space="preserve"> участника</w:t>
            </w:r>
          </w:p>
        </w:tc>
        <w:tc>
          <w:tcPr>
            <w:tcW w:w="312" w:type="pct"/>
            <w:shd w:val="clear" w:color="000000" w:fill="FFFFFF"/>
            <w:vAlign w:val="bottom"/>
          </w:tcPr>
          <w:p w14:paraId="642EF252"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Нет</w:t>
            </w:r>
          </w:p>
        </w:tc>
        <w:tc>
          <w:tcPr>
            <w:tcW w:w="227" w:type="pct"/>
            <w:shd w:val="clear" w:color="000000" w:fill="FFFFFF"/>
            <w:vAlign w:val="bottom"/>
          </w:tcPr>
          <w:p w14:paraId="78132168"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Нет</w:t>
            </w:r>
          </w:p>
        </w:tc>
        <w:tc>
          <w:tcPr>
            <w:tcW w:w="500" w:type="pct"/>
            <w:shd w:val="clear" w:color="000000" w:fill="FFFFFF"/>
            <w:vAlign w:val="bottom"/>
          </w:tcPr>
          <w:p w14:paraId="10F58905"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1.3.6.1.4.1.18545.1.2.1.24</w:t>
            </w:r>
          </w:p>
        </w:tc>
        <w:tc>
          <w:tcPr>
            <w:tcW w:w="262" w:type="pct"/>
            <w:shd w:val="clear" w:color="000000" w:fill="FFFFFF"/>
            <w:vAlign w:val="bottom"/>
          </w:tcPr>
          <w:p w14:paraId="36965092"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 </w:t>
            </w:r>
          </w:p>
        </w:tc>
        <w:tc>
          <w:tcPr>
            <w:tcW w:w="225" w:type="pct"/>
            <w:shd w:val="clear" w:color="000000" w:fill="FFFFFF"/>
            <w:vAlign w:val="bottom"/>
          </w:tcPr>
          <w:p w14:paraId="3F9DBD04"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5 лет</w:t>
            </w:r>
          </w:p>
        </w:tc>
        <w:tc>
          <w:tcPr>
            <w:tcW w:w="237" w:type="pct"/>
            <w:shd w:val="clear" w:color="000000" w:fill="FFFFFF"/>
            <w:vAlign w:val="bottom"/>
          </w:tcPr>
          <w:p w14:paraId="21692356" w14:textId="77777777" w:rsidR="00FE76A4" w:rsidRPr="00572C82" w:rsidRDefault="00FE76A4" w:rsidP="00572C82">
            <w:pPr>
              <w:spacing w:after="0" w:line="240" w:lineRule="auto"/>
              <w:jc w:val="center"/>
              <w:rPr>
                <w:rFonts w:ascii="Arial" w:hAnsi="Arial" w:cs="Arial"/>
                <w:color w:val="000000"/>
                <w:sz w:val="18"/>
                <w:szCs w:val="18"/>
                <w:highlight w:val="yellow"/>
                <w:lang w:val="ru-RU"/>
              </w:rPr>
            </w:pPr>
            <w:r w:rsidRPr="00572C82">
              <w:rPr>
                <w:rFonts w:ascii="Arial" w:hAnsi="Arial" w:cs="Arial"/>
                <w:color w:val="000000"/>
                <w:sz w:val="18"/>
                <w:szCs w:val="18"/>
                <w:lang w:val="ru-RU"/>
              </w:rPr>
              <w:t>5 лет</w:t>
            </w:r>
          </w:p>
        </w:tc>
        <w:tc>
          <w:tcPr>
            <w:tcW w:w="210" w:type="pct"/>
            <w:shd w:val="clear" w:color="000000" w:fill="FFFFFF"/>
            <w:vAlign w:val="bottom"/>
          </w:tcPr>
          <w:p w14:paraId="597D6EC3"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 </w:t>
            </w:r>
          </w:p>
        </w:tc>
      </w:tr>
      <w:tr w:rsidR="005C0BF2" w:rsidRPr="00572C82" w14:paraId="4890D394" w14:textId="77777777" w:rsidTr="00BB02B2">
        <w:trPr>
          <w:trHeight w:val="765"/>
        </w:trPr>
        <w:tc>
          <w:tcPr>
            <w:tcW w:w="342" w:type="pct"/>
            <w:shd w:val="clear" w:color="000000" w:fill="FFFFFF"/>
            <w:vAlign w:val="bottom"/>
          </w:tcPr>
          <w:p w14:paraId="272BD420" w14:textId="77777777" w:rsidR="00FE76A4" w:rsidRPr="00AC3EA1" w:rsidRDefault="00FE76A4" w:rsidP="00572C82">
            <w:pPr>
              <w:spacing w:after="0" w:line="240" w:lineRule="auto"/>
              <w:jc w:val="center"/>
              <w:rPr>
                <w:rFonts w:ascii="Arial" w:hAnsi="Arial" w:cs="Arial"/>
                <w:color w:val="000000"/>
                <w:sz w:val="18"/>
                <w:szCs w:val="18"/>
              </w:rPr>
            </w:pPr>
            <w:proofErr w:type="spellStart"/>
            <w:r w:rsidRPr="00AC3EA1">
              <w:rPr>
                <w:rFonts w:ascii="Arial" w:hAnsi="Arial" w:cs="Arial"/>
                <w:color w:val="000000"/>
                <w:sz w:val="18"/>
                <w:szCs w:val="18"/>
              </w:rPr>
              <w:t>ATS_PART_KOM_NGO_GRNT</w:t>
            </w:r>
            <w:proofErr w:type="spellEnd"/>
          </w:p>
        </w:tc>
        <w:tc>
          <w:tcPr>
            <w:tcW w:w="1305" w:type="pct"/>
            <w:shd w:val="clear" w:color="000000" w:fill="FFFFFF"/>
            <w:vAlign w:val="bottom"/>
          </w:tcPr>
          <w:p w14:paraId="5775A99D" w14:textId="293C3D20" w:rsidR="00BB02B2" w:rsidRPr="00572C82" w:rsidRDefault="00FE76A4" w:rsidP="00BB02B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Договор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p>
        </w:tc>
        <w:tc>
          <w:tcPr>
            <w:tcW w:w="406" w:type="pct"/>
            <w:shd w:val="clear" w:color="000000" w:fill="FFFFFF"/>
            <w:vAlign w:val="bottom"/>
          </w:tcPr>
          <w:p w14:paraId="57F8CBA4"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Приложение № Д 18.6.3</w:t>
            </w:r>
          </w:p>
        </w:tc>
        <w:tc>
          <w:tcPr>
            <w:tcW w:w="205" w:type="pct"/>
            <w:shd w:val="clear" w:color="000000" w:fill="FFFFFF"/>
            <w:vAlign w:val="bottom"/>
          </w:tcPr>
          <w:p w14:paraId="7EA94A16" w14:textId="77777777" w:rsidR="00FE76A4" w:rsidRPr="00572C82" w:rsidRDefault="00FE76A4" w:rsidP="00572C82">
            <w:pPr>
              <w:spacing w:after="0" w:line="240" w:lineRule="auto"/>
              <w:jc w:val="center"/>
              <w:rPr>
                <w:rFonts w:ascii="Arial" w:hAnsi="Arial" w:cs="Arial"/>
                <w:color w:val="000000"/>
                <w:sz w:val="18"/>
                <w:szCs w:val="18"/>
                <w:lang w:val="ru-RU"/>
              </w:rPr>
            </w:pPr>
            <w:proofErr w:type="spellStart"/>
            <w:r w:rsidRPr="00572C82">
              <w:rPr>
                <w:rFonts w:ascii="Arial" w:hAnsi="Arial" w:cs="Arial"/>
                <w:color w:val="000000"/>
                <w:sz w:val="18"/>
                <w:szCs w:val="18"/>
                <w:lang w:val="ru-RU"/>
              </w:rPr>
              <w:t>pdf</w:t>
            </w:r>
            <w:proofErr w:type="spellEnd"/>
          </w:p>
        </w:tc>
        <w:tc>
          <w:tcPr>
            <w:tcW w:w="218" w:type="pct"/>
            <w:shd w:val="clear" w:color="000000" w:fill="FFFFFF"/>
            <w:vAlign w:val="bottom"/>
          </w:tcPr>
          <w:p w14:paraId="3F8C2355"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АТС</w:t>
            </w:r>
          </w:p>
        </w:tc>
        <w:tc>
          <w:tcPr>
            <w:tcW w:w="252" w:type="pct"/>
            <w:shd w:val="clear" w:color="000000" w:fill="FFFFFF"/>
            <w:vAlign w:val="bottom"/>
          </w:tcPr>
          <w:p w14:paraId="7E3438BC"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Участник</w:t>
            </w:r>
          </w:p>
        </w:tc>
        <w:tc>
          <w:tcPr>
            <w:tcW w:w="298" w:type="pct"/>
            <w:shd w:val="clear" w:color="000000" w:fill="FFFFFF"/>
            <w:vAlign w:val="bottom"/>
          </w:tcPr>
          <w:p w14:paraId="347181BA"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 xml:space="preserve">сайт, </w:t>
            </w:r>
            <w:proofErr w:type="spellStart"/>
            <w:r w:rsidRPr="00572C82">
              <w:rPr>
                <w:rFonts w:ascii="Arial" w:hAnsi="Arial" w:cs="Arial"/>
                <w:color w:val="000000"/>
                <w:sz w:val="18"/>
                <w:szCs w:val="18"/>
                <w:lang w:val="ru-RU"/>
              </w:rPr>
              <w:t>криптораздел</w:t>
            </w:r>
            <w:proofErr w:type="spellEnd"/>
            <w:r w:rsidRPr="00572C82">
              <w:rPr>
                <w:rFonts w:ascii="Arial" w:hAnsi="Arial" w:cs="Arial"/>
                <w:color w:val="000000"/>
                <w:sz w:val="18"/>
                <w:szCs w:val="18"/>
                <w:lang w:val="ru-RU"/>
              </w:rPr>
              <w:t xml:space="preserve"> участника</w:t>
            </w:r>
          </w:p>
        </w:tc>
        <w:tc>
          <w:tcPr>
            <w:tcW w:w="312" w:type="pct"/>
            <w:shd w:val="clear" w:color="000000" w:fill="FFFFFF"/>
            <w:vAlign w:val="bottom"/>
          </w:tcPr>
          <w:p w14:paraId="018A991C"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Нет</w:t>
            </w:r>
          </w:p>
        </w:tc>
        <w:tc>
          <w:tcPr>
            <w:tcW w:w="227" w:type="pct"/>
            <w:shd w:val="clear" w:color="000000" w:fill="FFFFFF"/>
            <w:vAlign w:val="bottom"/>
          </w:tcPr>
          <w:p w14:paraId="3D208729"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Нет</w:t>
            </w:r>
          </w:p>
        </w:tc>
        <w:tc>
          <w:tcPr>
            <w:tcW w:w="500" w:type="pct"/>
            <w:shd w:val="clear" w:color="000000" w:fill="FFFFFF"/>
            <w:vAlign w:val="bottom"/>
          </w:tcPr>
          <w:p w14:paraId="23EE0E62"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1.3.6.1.4.1.18545.1.2.1.24</w:t>
            </w:r>
          </w:p>
        </w:tc>
        <w:tc>
          <w:tcPr>
            <w:tcW w:w="262" w:type="pct"/>
            <w:shd w:val="clear" w:color="000000" w:fill="FFFFFF"/>
            <w:vAlign w:val="bottom"/>
          </w:tcPr>
          <w:p w14:paraId="7EAA8669"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 </w:t>
            </w:r>
          </w:p>
        </w:tc>
        <w:tc>
          <w:tcPr>
            <w:tcW w:w="225" w:type="pct"/>
            <w:shd w:val="clear" w:color="000000" w:fill="FFFFFF"/>
            <w:vAlign w:val="bottom"/>
          </w:tcPr>
          <w:p w14:paraId="6EF36EEA"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5 лет</w:t>
            </w:r>
          </w:p>
        </w:tc>
        <w:tc>
          <w:tcPr>
            <w:tcW w:w="237" w:type="pct"/>
            <w:shd w:val="clear" w:color="000000" w:fill="FFFFFF"/>
            <w:vAlign w:val="bottom"/>
          </w:tcPr>
          <w:p w14:paraId="0BF3021E"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5 лет</w:t>
            </w:r>
          </w:p>
        </w:tc>
        <w:tc>
          <w:tcPr>
            <w:tcW w:w="210" w:type="pct"/>
            <w:shd w:val="clear" w:color="000000" w:fill="FFFFFF"/>
            <w:vAlign w:val="bottom"/>
          </w:tcPr>
          <w:p w14:paraId="04A4FD29" w14:textId="77777777" w:rsidR="00FE76A4" w:rsidRPr="00572C82" w:rsidRDefault="00FE76A4" w:rsidP="00572C82">
            <w:pPr>
              <w:spacing w:after="0" w:line="240" w:lineRule="auto"/>
              <w:jc w:val="center"/>
              <w:rPr>
                <w:rFonts w:ascii="Arial" w:hAnsi="Arial" w:cs="Arial"/>
                <w:color w:val="000000"/>
                <w:sz w:val="18"/>
                <w:szCs w:val="18"/>
                <w:lang w:val="ru-RU"/>
              </w:rPr>
            </w:pPr>
            <w:r w:rsidRPr="00572C82">
              <w:rPr>
                <w:rFonts w:ascii="Arial" w:hAnsi="Arial" w:cs="Arial"/>
                <w:color w:val="000000"/>
                <w:sz w:val="18"/>
                <w:szCs w:val="18"/>
                <w:lang w:val="ru-RU"/>
              </w:rPr>
              <w:t> </w:t>
            </w:r>
          </w:p>
        </w:tc>
      </w:tr>
    </w:tbl>
    <w:p w14:paraId="7711ABC1" w14:textId="77777777" w:rsidR="00FE76A4" w:rsidRPr="009F7842" w:rsidRDefault="00FE76A4" w:rsidP="00572C82">
      <w:pPr>
        <w:spacing w:after="0" w:line="240" w:lineRule="auto"/>
        <w:jc w:val="right"/>
        <w:rPr>
          <w:rFonts w:ascii="Garamond" w:hAnsi="Garamond"/>
          <w:b/>
          <w:bCs/>
          <w:sz w:val="26"/>
          <w:szCs w:val="26"/>
          <w:lang w:val="ru-RU"/>
        </w:rPr>
      </w:pPr>
    </w:p>
    <w:p w14:paraId="4F3A35FE" w14:textId="77777777" w:rsidR="00BB02B2" w:rsidRDefault="00BB02B2">
      <w:pPr>
        <w:rPr>
          <w:rFonts w:ascii="Garamond" w:eastAsia="SimSun" w:hAnsi="Garamond"/>
          <w:b/>
          <w:iCs/>
          <w:sz w:val="24"/>
          <w:szCs w:val="24"/>
          <w:lang w:val="ru-RU"/>
        </w:rPr>
      </w:pPr>
      <w:r>
        <w:rPr>
          <w:rFonts w:ascii="Garamond" w:eastAsia="SimSun" w:hAnsi="Garamond"/>
          <w:b/>
          <w:iCs/>
          <w:sz w:val="24"/>
          <w:szCs w:val="24"/>
          <w:lang w:val="ru-RU"/>
        </w:rPr>
        <w:br w:type="page"/>
      </w:r>
    </w:p>
    <w:p w14:paraId="7BF706E4" w14:textId="4D14A1A4" w:rsidR="00FE76A4" w:rsidRPr="005C0BF2" w:rsidRDefault="00FE76A4" w:rsidP="00572C82">
      <w:pPr>
        <w:spacing w:after="0" w:line="240" w:lineRule="auto"/>
        <w:rPr>
          <w:rFonts w:ascii="Garamond" w:eastAsia="SimSun" w:hAnsi="Garamond"/>
          <w:b/>
          <w:sz w:val="24"/>
          <w:szCs w:val="24"/>
          <w:lang w:val="ru-RU"/>
        </w:rPr>
      </w:pPr>
      <w:r w:rsidRPr="005C0BF2">
        <w:rPr>
          <w:rFonts w:ascii="Garamond" w:eastAsia="SimSun" w:hAnsi="Garamond"/>
          <w:b/>
          <w:iCs/>
          <w:sz w:val="24"/>
          <w:szCs w:val="24"/>
          <w:lang w:val="ru-RU"/>
        </w:rPr>
        <w:t>Исключить позиции</w:t>
      </w:r>
      <w:r w:rsidR="00324776">
        <w:rPr>
          <w:rFonts w:ascii="Garamond" w:eastAsia="SimSun" w:hAnsi="Garamond"/>
          <w:b/>
          <w:iCs/>
          <w:sz w:val="24"/>
          <w:szCs w:val="24"/>
          <w:lang w:val="ru-RU"/>
        </w:rPr>
        <w:t>:</w:t>
      </w:r>
    </w:p>
    <w:p w14:paraId="4ED05BBA" w14:textId="77777777" w:rsidR="00FE76A4" w:rsidRPr="009F7842" w:rsidRDefault="00FE76A4" w:rsidP="00572C82">
      <w:pPr>
        <w:spacing w:after="0" w:line="240" w:lineRule="auto"/>
        <w:rPr>
          <w:rFonts w:ascii="Garamond" w:eastAsia="SimSun" w:hAnsi="Garamond"/>
          <w:b/>
          <w:lang w:val="ru-RU"/>
        </w:rPr>
      </w:pPr>
    </w:p>
    <w:tbl>
      <w:tblPr>
        <w:tblW w:w="511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2733"/>
        <w:gridCol w:w="1150"/>
        <w:gridCol w:w="613"/>
        <w:gridCol w:w="625"/>
        <w:gridCol w:w="796"/>
        <w:gridCol w:w="1069"/>
        <w:gridCol w:w="1000"/>
        <w:gridCol w:w="832"/>
        <w:gridCol w:w="1561"/>
        <w:gridCol w:w="835"/>
        <w:gridCol w:w="1348"/>
        <w:gridCol w:w="754"/>
        <w:gridCol w:w="604"/>
      </w:tblGrid>
      <w:tr w:rsidR="005C0BF2" w:rsidRPr="005C0BF2" w14:paraId="6C1FB309" w14:textId="77777777" w:rsidTr="005C0BF2">
        <w:trPr>
          <w:trHeight w:val="1290"/>
        </w:trPr>
        <w:tc>
          <w:tcPr>
            <w:tcW w:w="364" w:type="pct"/>
            <w:shd w:val="clear" w:color="000000" w:fill="C0C0C0"/>
            <w:vAlign w:val="center"/>
            <w:hideMark/>
          </w:tcPr>
          <w:p w14:paraId="2A5BD500"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Код формы</w:t>
            </w:r>
          </w:p>
        </w:tc>
        <w:tc>
          <w:tcPr>
            <w:tcW w:w="910" w:type="pct"/>
            <w:shd w:val="clear" w:color="000000" w:fill="C0C0C0"/>
            <w:vAlign w:val="center"/>
            <w:hideMark/>
          </w:tcPr>
          <w:p w14:paraId="20072018"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Наименование формы</w:t>
            </w:r>
          </w:p>
        </w:tc>
        <w:tc>
          <w:tcPr>
            <w:tcW w:w="383" w:type="pct"/>
            <w:shd w:val="clear" w:color="000000" w:fill="C0C0C0"/>
            <w:vAlign w:val="center"/>
            <w:hideMark/>
          </w:tcPr>
          <w:p w14:paraId="4C66E9F2"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Основание предоставления</w:t>
            </w:r>
          </w:p>
        </w:tc>
        <w:tc>
          <w:tcPr>
            <w:tcW w:w="204" w:type="pct"/>
            <w:shd w:val="clear" w:color="000000" w:fill="C0C0C0"/>
            <w:vAlign w:val="center"/>
            <w:hideMark/>
          </w:tcPr>
          <w:p w14:paraId="2329CFB8"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Формат содержательной части</w:t>
            </w:r>
          </w:p>
        </w:tc>
        <w:tc>
          <w:tcPr>
            <w:tcW w:w="208" w:type="pct"/>
            <w:shd w:val="clear" w:color="000000" w:fill="C0C0C0"/>
            <w:vAlign w:val="center"/>
            <w:hideMark/>
          </w:tcPr>
          <w:p w14:paraId="1612816A"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Отправитель</w:t>
            </w:r>
          </w:p>
        </w:tc>
        <w:tc>
          <w:tcPr>
            <w:tcW w:w="265" w:type="pct"/>
            <w:shd w:val="clear" w:color="000000" w:fill="C0C0C0"/>
            <w:vAlign w:val="center"/>
            <w:hideMark/>
          </w:tcPr>
          <w:p w14:paraId="5EFB827E"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Получатель</w:t>
            </w:r>
          </w:p>
        </w:tc>
        <w:tc>
          <w:tcPr>
            <w:tcW w:w="356" w:type="pct"/>
            <w:shd w:val="clear" w:color="000000" w:fill="C0C0C0"/>
            <w:vAlign w:val="center"/>
            <w:hideMark/>
          </w:tcPr>
          <w:p w14:paraId="71CA0472"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Способ доставки</w:t>
            </w:r>
          </w:p>
        </w:tc>
        <w:tc>
          <w:tcPr>
            <w:tcW w:w="333" w:type="pct"/>
            <w:shd w:val="clear" w:color="000000" w:fill="C0C0C0"/>
            <w:vAlign w:val="center"/>
            <w:hideMark/>
          </w:tcPr>
          <w:p w14:paraId="6E198019"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Подтверждение получения документом-квитанцией</w:t>
            </w:r>
          </w:p>
        </w:tc>
        <w:tc>
          <w:tcPr>
            <w:tcW w:w="277" w:type="pct"/>
            <w:shd w:val="clear" w:color="000000" w:fill="C0C0C0"/>
            <w:vAlign w:val="center"/>
            <w:hideMark/>
          </w:tcPr>
          <w:p w14:paraId="6354347E"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Необходимость шифрования</w:t>
            </w:r>
          </w:p>
        </w:tc>
        <w:tc>
          <w:tcPr>
            <w:tcW w:w="520" w:type="pct"/>
            <w:shd w:val="clear" w:color="000000" w:fill="C0C0C0"/>
            <w:vAlign w:val="center"/>
            <w:hideMark/>
          </w:tcPr>
          <w:p w14:paraId="306EB7E4"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Идентификатор (</w:t>
            </w:r>
            <w:proofErr w:type="spellStart"/>
            <w:r w:rsidRPr="005C0BF2">
              <w:rPr>
                <w:rFonts w:ascii="Arial" w:hAnsi="Arial" w:cs="Arial"/>
                <w:color w:val="000000"/>
                <w:sz w:val="18"/>
                <w:szCs w:val="18"/>
                <w:lang w:val="ru-RU"/>
              </w:rPr>
              <w:t>OID</w:t>
            </w:r>
            <w:proofErr w:type="spellEnd"/>
            <w:r w:rsidRPr="005C0BF2">
              <w:rPr>
                <w:rFonts w:ascii="Arial" w:hAnsi="Arial" w:cs="Arial"/>
                <w:color w:val="000000"/>
                <w:sz w:val="18"/>
                <w:szCs w:val="18"/>
                <w:lang w:val="ru-RU"/>
              </w:rPr>
              <w:t>), определяющий требуемые для подписания ЭД полномочия представителя участника ЭДО</w:t>
            </w:r>
          </w:p>
        </w:tc>
        <w:tc>
          <w:tcPr>
            <w:tcW w:w="278" w:type="pct"/>
            <w:shd w:val="clear" w:color="000000" w:fill="C0C0C0"/>
            <w:vAlign w:val="center"/>
            <w:hideMark/>
          </w:tcPr>
          <w:p w14:paraId="229171CF"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Адрес электронной почты</w:t>
            </w:r>
          </w:p>
        </w:tc>
        <w:tc>
          <w:tcPr>
            <w:tcW w:w="449" w:type="pct"/>
            <w:shd w:val="clear" w:color="000000" w:fill="C0C0C0"/>
            <w:vAlign w:val="center"/>
            <w:hideMark/>
          </w:tcPr>
          <w:p w14:paraId="40C7CCB8"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Срок хранения в архиве</w:t>
            </w:r>
          </w:p>
        </w:tc>
        <w:tc>
          <w:tcPr>
            <w:tcW w:w="251" w:type="pct"/>
            <w:shd w:val="clear" w:color="000000" w:fill="C0C0C0"/>
            <w:vAlign w:val="center"/>
            <w:hideMark/>
          </w:tcPr>
          <w:p w14:paraId="4C05835D"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Срок доступа через интерфейс сайта</w:t>
            </w:r>
          </w:p>
        </w:tc>
        <w:tc>
          <w:tcPr>
            <w:tcW w:w="201" w:type="pct"/>
            <w:shd w:val="clear" w:color="000000" w:fill="C0C0C0"/>
            <w:vAlign w:val="center"/>
            <w:hideMark/>
          </w:tcPr>
          <w:p w14:paraId="0A8D5C6F"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Примечания</w:t>
            </w:r>
          </w:p>
        </w:tc>
      </w:tr>
      <w:tr w:rsidR="005C0BF2" w:rsidRPr="00767032" w14:paraId="16356CBF" w14:textId="77777777" w:rsidTr="005C0BF2">
        <w:trPr>
          <w:trHeight w:val="765"/>
        </w:trPr>
        <w:tc>
          <w:tcPr>
            <w:tcW w:w="364" w:type="pct"/>
            <w:shd w:val="clear" w:color="000000" w:fill="FFFFFF"/>
            <w:vAlign w:val="bottom"/>
          </w:tcPr>
          <w:p w14:paraId="172460A0" w14:textId="77777777" w:rsidR="00FE76A4" w:rsidRPr="00AC3EA1" w:rsidRDefault="00FE76A4" w:rsidP="00572C82">
            <w:pPr>
              <w:spacing w:after="0" w:line="240" w:lineRule="auto"/>
              <w:jc w:val="center"/>
              <w:rPr>
                <w:rFonts w:ascii="Arial" w:hAnsi="Arial" w:cs="Arial"/>
                <w:color w:val="000000"/>
                <w:sz w:val="18"/>
                <w:szCs w:val="18"/>
                <w:highlight w:val="yellow"/>
              </w:rPr>
            </w:pPr>
            <w:proofErr w:type="spellStart"/>
            <w:r w:rsidRPr="00AC3EA1">
              <w:rPr>
                <w:rFonts w:ascii="Arial" w:hAnsi="Arial" w:cs="Arial"/>
                <w:color w:val="000000"/>
                <w:sz w:val="18"/>
                <w:szCs w:val="18"/>
              </w:rPr>
              <w:t>ASUD_CFR_KOM_CZP_GRNT</w:t>
            </w:r>
            <w:proofErr w:type="spellEnd"/>
          </w:p>
        </w:tc>
        <w:tc>
          <w:tcPr>
            <w:tcW w:w="910" w:type="pct"/>
            <w:shd w:val="clear" w:color="000000" w:fill="FFFFFF"/>
            <w:vAlign w:val="bottom"/>
          </w:tcPr>
          <w:p w14:paraId="699B9371"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xml:space="preserve">Договор поручительства для обеспечения исполнения обязательств покупателя с </w:t>
            </w:r>
            <w:proofErr w:type="spellStart"/>
            <w:r w:rsidRPr="005C0BF2">
              <w:rPr>
                <w:rFonts w:ascii="Arial" w:hAnsi="Arial" w:cs="Arial"/>
                <w:color w:val="000000"/>
                <w:sz w:val="18"/>
                <w:szCs w:val="18"/>
                <w:lang w:val="ru-RU"/>
              </w:rPr>
              <w:t>ЦЗП</w:t>
            </w:r>
            <w:proofErr w:type="spellEnd"/>
            <w:r w:rsidRPr="005C0BF2">
              <w:rPr>
                <w:rFonts w:ascii="Arial" w:hAnsi="Arial" w:cs="Arial"/>
                <w:color w:val="000000"/>
                <w:sz w:val="18"/>
                <w:szCs w:val="18"/>
                <w:lang w:val="ru-RU"/>
              </w:rPr>
              <w:t xml:space="preserve"> по договорам КОМ</w:t>
            </w:r>
          </w:p>
        </w:tc>
        <w:tc>
          <w:tcPr>
            <w:tcW w:w="383" w:type="pct"/>
            <w:shd w:val="clear" w:color="000000" w:fill="FFFFFF"/>
            <w:vAlign w:val="bottom"/>
          </w:tcPr>
          <w:p w14:paraId="10745488"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Договор о присоединении, п. 18`.19</w:t>
            </w:r>
          </w:p>
        </w:tc>
        <w:tc>
          <w:tcPr>
            <w:tcW w:w="204" w:type="pct"/>
            <w:shd w:val="clear" w:color="000000" w:fill="FFFFFF"/>
            <w:vAlign w:val="bottom"/>
          </w:tcPr>
          <w:p w14:paraId="59DBB042"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proofErr w:type="spellStart"/>
            <w:r w:rsidRPr="005C0BF2">
              <w:rPr>
                <w:rFonts w:ascii="Arial" w:hAnsi="Arial" w:cs="Arial"/>
                <w:color w:val="000000"/>
                <w:sz w:val="18"/>
                <w:szCs w:val="18"/>
                <w:lang w:val="ru-RU"/>
              </w:rPr>
              <w:t>pdf</w:t>
            </w:r>
            <w:proofErr w:type="spellEnd"/>
          </w:p>
        </w:tc>
        <w:tc>
          <w:tcPr>
            <w:tcW w:w="208" w:type="pct"/>
            <w:shd w:val="clear" w:color="000000" w:fill="FFFFFF"/>
            <w:vAlign w:val="bottom"/>
          </w:tcPr>
          <w:p w14:paraId="5C05BF6C"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АТС</w:t>
            </w:r>
          </w:p>
        </w:tc>
        <w:tc>
          <w:tcPr>
            <w:tcW w:w="265" w:type="pct"/>
            <w:shd w:val="clear" w:color="000000" w:fill="FFFFFF"/>
            <w:vAlign w:val="bottom"/>
          </w:tcPr>
          <w:p w14:paraId="638D7E34"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ЦФР</w:t>
            </w:r>
          </w:p>
        </w:tc>
        <w:tc>
          <w:tcPr>
            <w:tcW w:w="356" w:type="pct"/>
            <w:shd w:val="clear" w:color="000000" w:fill="FFFFFF"/>
            <w:vAlign w:val="bottom"/>
          </w:tcPr>
          <w:p w14:paraId="462F8747"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электронная почта (ASPMailer)</w:t>
            </w:r>
          </w:p>
        </w:tc>
        <w:tc>
          <w:tcPr>
            <w:tcW w:w="333" w:type="pct"/>
            <w:shd w:val="clear" w:color="000000" w:fill="FFFFFF"/>
            <w:vAlign w:val="bottom"/>
          </w:tcPr>
          <w:p w14:paraId="28658856"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277" w:type="pct"/>
            <w:shd w:val="clear" w:color="000000" w:fill="FFFFFF"/>
            <w:vAlign w:val="bottom"/>
          </w:tcPr>
          <w:p w14:paraId="5A2C010A"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520" w:type="pct"/>
            <w:shd w:val="clear" w:color="000000" w:fill="FFFFFF"/>
            <w:vAlign w:val="bottom"/>
          </w:tcPr>
          <w:p w14:paraId="6530C681"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1.3.6.1.4.1.18545.1.2.1.19</w:t>
            </w:r>
          </w:p>
        </w:tc>
        <w:tc>
          <w:tcPr>
            <w:tcW w:w="278" w:type="pct"/>
            <w:shd w:val="clear" w:color="000000" w:fill="FFFFFF"/>
            <w:vAlign w:val="bottom"/>
          </w:tcPr>
          <w:p w14:paraId="1B3C35F5"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449" w:type="pct"/>
            <w:shd w:val="clear" w:color="000000" w:fill="FFFFFF"/>
            <w:vAlign w:val="bottom"/>
          </w:tcPr>
          <w:p w14:paraId="6FEEAB7A"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xml:space="preserve">3 года с даты прекращения договоров КОМ </w:t>
            </w:r>
          </w:p>
        </w:tc>
        <w:tc>
          <w:tcPr>
            <w:tcW w:w="251" w:type="pct"/>
            <w:shd w:val="clear" w:color="000000" w:fill="FFFFFF"/>
            <w:vAlign w:val="bottom"/>
          </w:tcPr>
          <w:p w14:paraId="32355F5B"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201" w:type="pct"/>
            <w:shd w:val="clear" w:color="000000" w:fill="FFFFFF"/>
            <w:vAlign w:val="bottom"/>
          </w:tcPr>
          <w:p w14:paraId="4497FF99"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 </w:t>
            </w:r>
          </w:p>
        </w:tc>
      </w:tr>
      <w:tr w:rsidR="005C0BF2" w:rsidRPr="00767032" w14:paraId="323B8B23" w14:textId="77777777" w:rsidTr="005C0BF2">
        <w:trPr>
          <w:trHeight w:val="765"/>
        </w:trPr>
        <w:tc>
          <w:tcPr>
            <w:tcW w:w="364" w:type="pct"/>
            <w:shd w:val="clear" w:color="000000" w:fill="FFFFFF"/>
            <w:vAlign w:val="bottom"/>
          </w:tcPr>
          <w:p w14:paraId="1A999EE6" w14:textId="77777777" w:rsidR="00FE76A4" w:rsidRPr="00AC3EA1" w:rsidRDefault="00FE76A4" w:rsidP="00572C82">
            <w:pPr>
              <w:spacing w:after="0" w:line="240" w:lineRule="auto"/>
              <w:jc w:val="center"/>
              <w:rPr>
                <w:rFonts w:ascii="Arial" w:hAnsi="Arial" w:cs="Arial"/>
                <w:color w:val="000000"/>
                <w:sz w:val="18"/>
                <w:szCs w:val="18"/>
                <w:highlight w:val="yellow"/>
              </w:rPr>
            </w:pPr>
            <w:proofErr w:type="spellStart"/>
            <w:r w:rsidRPr="00AC3EA1">
              <w:rPr>
                <w:rFonts w:ascii="Arial" w:hAnsi="Arial" w:cs="Arial"/>
                <w:color w:val="000000"/>
                <w:sz w:val="18"/>
                <w:szCs w:val="18"/>
              </w:rPr>
              <w:t>ASUD_CFR_KOM_CZP_GRNT_NEW_REESTR</w:t>
            </w:r>
            <w:proofErr w:type="spellEnd"/>
          </w:p>
        </w:tc>
        <w:tc>
          <w:tcPr>
            <w:tcW w:w="910" w:type="pct"/>
            <w:shd w:val="clear" w:color="000000" w:fill="FFFFFF"/>
            <w:vAlign w:val="bottom"/>
          </w:tcPr>
          <w:p w14:paraId="1271AA49"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xml:space="preserve">Предварительный реестр заключенных договоров поручительства для обеспечения исполнения обязательств покупателя с </w:t>
            </w:r>
            <w:proofErr w:type="spellStart"/>
            <w:r w:rsidRPr="005C0BF2">
              <w:rPr>
                <w:rFonts w:ascii="Arial" w:hAnsi="Arial" w:cs="Arial"/>
                <w:color w:val="000000"/>
                <w:sz w:val="18"/>
                <w:szCs w:val="18"/>
                <w:lang w:val="ru-RU"/>
              </w:rPr>
              <w:t>ЦЗП</w:t>
            </w:r>
            <w:proofErr w:type="spellEnd"/>
            <w:r w:rsidRPr="005C0BF2">
              <w:rPr>
                <w:rFonts w:ascii="Arial" w:hAnsi="Arial" w:cs="Arial"/>
                <w:color w:val="000000"/>
                <w:sz w:val="18"/>
                <w:szCs w:val="18"/>
                <w:lang w:val="ru-RU"/>
              </w:rPr>
              <w:t xml:space="preserve"> по договорам КОМ</w:t>
            </w:r>
          </w:p>
        </w:tc>
        <w:tc>
          <w:tcPr>
            <w:tcW w:w="383" w:type="pct"/>
            <w:shd w:val="clear" w:color="000000" w:fill="FFFFFF"/>
            <w:vAlign w:val="bottom"/>
          </w:tcPr>
          <w:p w14:paraId="2D9E65FF"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Регламент № 19.3</w:t>
            </w:r>
          </w:p>
        </w:tc>
        <w:tc>
          <w:tcPr>
            <w:tcW w:w="204" w:type="pct"/>
            <w:shd w:val="clear" w:color="000000" w:fill="FFFFFF"/>
            <w:vAlign w:val="bottom"/>
          </w:tcPr>
          <w:p w14:paraId="30BBB94F"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xls</w:t>
            </w:r>
          </w:p>
        </w:tc>
        <w:tc>
          <w:tcPr>
            <w:tcW w:w="208" w:type="pct"/>
            <w:shd w:val="clear" w:color="000000" w:fill="FFFFFF"/>
            <w:vAlign w:val="bottom"/>
          </w:tcPr>
          <w:p w14:paraId="2CC0E517"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АТС</w:t>
            </w:r>
          </w:p>
        </w:tc>
        <w:tc>
          <w:tcPr>
            <w:tcW w:w="265" w:type="pct"/>
            <w:shd w:val="clear" w:color="000000" w:fill="FFFFFF"/>
            <w:vAlign w:val="bottom"/>
          </w:tcPr>
          <w:p w14:paraId="7F217194"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ЦФР</w:t>
            </w:r>
          </w:p>
        </w:tc>
        <w:tc>
          <w:tcPr>
            <w:tcW w:w="356" w:type="pct"/>
            <w:shd w:val="clear" w:color="000000" w:fill="FFFFFF"/>
            <w:vAlign w:val="bottom"/>
          </w:tcPr>
          <w:p w14:paraId="410F2CE2"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электронная почта (ASPMailer)</w:t>
            </w:r>
          </w:p>
        </w:tc>
        <w:tc>
          <w:tcPr>
            <w:tcW w:w="333" w:type="pct"/>
            <w:shd w:val="clear" w:color="000000" w:fill="FFFFFF"/>
            <w:vAlign w:val="bottom"/>
          </w:tcPr>
          <w:p w14:paraId="7E39A626"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277" w:type="pct"/>
            <w:shd w:val="clear" w:color="000000" w:fill="FFFFFF"/>
            <w:vAlign w:val="bottom"/>
          </w:tcPr>
          <w:p w14:paraId="04A80E06"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520" w:type="pct"/>
            <w:shd w:val="clear" w:color="000000" w:fill="FFFFFF"/>
            <w:vAlign w:val="bottom"/>
          </w:tcPr>
          <w:p w14:paraId="3E2EA65D"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1.3.6.1.4.1.18545.1.2.1.7</w:t>
            </w:r>
          </w:p>
        </w:tc>
        <w:tc>
          <w:tcPr>
            <w:tcW w:w="278" w:type="pct"/>
            <w:shd w:val="clear" w:color="000000" w:fill="FFFFFF"/>
            <w:vAlign w:val="bottom"/>
          </w:tcPr>
          <w:p w14:paraId="1EB121BE"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449" w:type="pct"/>
            <w:shd w:val="clear" w:color="000000" w:fill="FFFFFF"/>
            <w:vAlign w:val="bottom"/>
          </w:tcPr>
          <w:p w14:paraId="0C683557"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xml:space="preserve">3 года с даты прекращения договоров КОМ </w:t>
            </w:r>
          </w:p>
        </w:tc>
        <w:tc>
          <w:tcPr>
            <w:tcW w:w="251" w:type="pct"/>
            <w:shd w:val="clear" w:color="000000" w:fill="FFFFFF"/>
            <w:vAlign w:val="bottom"/>
          </w:tcPr>
          <w:p w14:paraId="14D310BE"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201" w:type="pct"/>
            <w:shd w:val="clear" w:color="000000" w:fill="FFFFFF"/>
            <w:vAlign w:val="bottom"/>
          </w:tcPr>
          <w:p w14:paraId="0035FD1A"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 </w:t>
            </w:r>
          </w:p>
        </w:tc>
      </w:tr>
      <w:tr w:rsidR="005C0BF2" w:rsidRPr="00767032" w14:paraId="48F315E8" w14:textId="77777777" w:rsidTr="005C0BF2">
        <w:trPr>
          <w:trHeight w:val="765"/>
        </w:trPr>
        <w:tc>
          <w:tcPr>
            <w:tcW w:w="364" w:type="pct"/>
            <w:shd w:val="clear" w:color="000000" w:fill="FFFFFF"/>
            <w:vAlign w:val="bottom"/>
          </w:tcPr>
          <w:p w14:paraId="31559C80"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proofErr w:type="spellStart"/>
            <w:r w:rsidRPr="005C0BF2">
              <w:rPr>
                <w:rFonts w:ascii="Arial" w:hAnsi="Arial" w:cs="Arial"/>
                <w:color w:val="000000"/>
                <w:sz w:val="18"/>
                <w:szCs w:val="18"/>
                <w:lang w:val="ru-RU"/>
              </w:rPr>
              <w:t>ASUD_CFR_KOM_GRNT</w:t>
            </w:r>
            <w:proofErr w:type="spellEnd"/>
          </w:p>
        </w:tc>
        <w:tc>
          <w:tcPr>
            <w:tcW w:w="910" w:type="pct"/>
            <w:shd w:val="clear" w:color="000000" w:fill="FFFFFF"/>
            <w:vAlign w:val="bottom"/>
          </w:tcPr>
          <w:p w14:paraId="3C61BA1C"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Договор поручительства для обеспечения исполнения обязательств по договорам КОМ</w:t>
            </w:r>
          </w:p>
        </w:tc>
        <w:tc>
          <w:tcPr>
            <w:tcW w:w="383" w:type="pct"/>
            <w:shd w:val="clear" w:color="000000" w:fill="FFFFFF"/>
            <w:vAlign w:val="bottom"/>
          </w:tcPr>
          <w:p w14:paraId="0C2D9553"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Договор о присоединении, п. 18`.19</w:t>
            </w:r>
          </w:p>
        </w:tc>
        <w:tc>
          <w:tcPr>
            <w:tcW w:w="204" w:type="pct"/>
            <w:shd w:val="clear" w:color="000000" w:fill="FFFFFF"/>
            <w:vAlign w:val="bottom"/>
          </w:tcPr>
          <w:p w14:paraId="4BC639C3"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proofErr w:type="spellStart"/>
            <w:r w:rsidRPr="005C0BF2">
              <w:rPr>
                <w:rFonts w:ascii="Arial" w:hAnsi="Arial" w:cs="Arial"/>
                <w:color w:val="000000"/>
                <w:sz w:val="18"/>
                <w:szCs w:val="18"/>
                <w:lang w:val="ru-RU"/>
              </w:rPr>
              <w:t>pdf</w:t>
            </w:r>
            <w:proofErr w:type="spellEnd"/>
          </w:p>
        </w:tc>
        <w:tc>
          <w:tcPr>
            <w:tcW w:w="208" w:type="pct"/>
            <w:shd w:val="clear" w:color="000000" w:fill="FFFFFF"/>
            <w:vAlign w:val="bottom"/>
          </w:tcPr>
          <w:p w14:paraId="0EA2D8EA"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АТС</w:t>
            </w:r>
          </w:p>
        </w:tc>
        <w:tc>
          <w:tcPr>
            <w:tcW w:w="265" w:type="pct"/>
            <w:shd w:val="clear" w:color="000000" w:fill="FFFFFF"/>
            <w:vAlign w:val="bottom"/>
          </w:tcPr>
          <w:p w14:paraId="18685224"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ЦФР</w:t>
            </w:r>
          </w:p>
        </w:tc>
        <w:tc>
          <w:tcPr>
            <w:tcW w:w="356" w:type="pct"/>
            <w:shd w:val="clear" w:color="000000" w:fill="FFFFFF"/>
            <w:vAlign w:val="bottom"/>
          </w:tcPr>
          <w:p w14:paraId="7523ED57"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электронная почта (ASPMailer)</w:t>
            </w:r>
          </w:p>
        </w:tc>
        <w:tc>
          <w:tcPr>
            <w:tcW w:w="333" w:type="pct"/>
            <w:shd w:val="clear" w:color="000000" w:fill="FFFFFF"/>
            <w:vAlign w:val="bottom"/>
          </w:tcPr>
          <w:p w14:paraId="7E5520A2"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277" w:type="pct"/>
            <w:shd w:val="clear" w:color="000000" w:fill="FFFFFF"/>
            <w:vAlign w:val="bottom"/>
          </w:tcPr>
          <w:p w14:paraId="22D1D4C6"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520" w:type="pct"/>
            <w:shd w:val="clear" w:color="000000" w:fill="FFFFFF"/>
            <w:vAlign w:val="bottom"/>
          </w:tcPr>
          <w:p w14:paraId="66DC7563"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1.3.6.1.4.1.18545.1.2.1.19</w:t>
            </w:r>
          </w:p>
        </w:tc>
        <w:tc>
          <w:tcPr>
            <w:tcW w:w="278" w:type="pct"/>
            <w:shd w:val="clear" w:color="000000" w:fill="FFFFFF"/>
            <w:vAlign w:val="bottom"/>
          </w:tcPr>
          <w:p w14:paraId="32903F6B"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449" w:type="pct"/>
            <w:shd w:val="clear" w:color="000000" w:fill="FFFFFF"/>
            <w:vAlign w:val="bottom"/>
          </w:tcPr>
          <w:p w14:paraId="62DDA74A"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3 года с даты прекращения договоров КОМ</w:t>
            </w:r>
          </w:p>
        </w:tc>
        <w:tc>
          <w:tcPr>
            <w:tcW w:w="251" w:type="pct"/>
            <w:shd w:val="clear" w:color="000000" w:fill="FFFFFF"/>
            <w:vAlign w:val="bottom"/>
          </w:tcPr>
          <w:p w14:paraId="6C679D4B"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201" w:type="pct"/>
            <w:shd w:val="clear" w:color="000000" w:fill="FFFFFF"/>
            <w:vAlign w:val="bottom"/>
          </w:tcPr>
          <w:p w14:paraId="5E0A3729"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 </w:t>
            </w:r>
          </w:p>
        </w:tc>
      </w:tr>
      <w:tr w:rsidR="005C0BF2" w:rsidRPr="005C0BF2" w14:paraId="41014B49" w14:textId="77777777" w:rsidTr="005C0BF2">
        <w:trPr>
          <w:trHeight w:val="765"/>
        </w:trPr>
        <w:tc>
          <w:tcPr>
            <w:tcW w:w="364" w:type="pct"/>
            <w:shd w:val="clear" w:color="000000" w:fill="FFFFFF"/>
            <w:vAlign w:val="bottom"/>
          </w:tcPr>
          <w:p w14:paraId="309C4258" w14:textId="77777777" w:rsidR="00FE76A4" w:rsidRPr="00AC3EA1" w:rsidRDefault="00FE76A4" w:rsidP="00572C82">
            <w:pPr>
              <w:spacing w:after="0" w:line="240" w:lineRule="auto"/>
              <w:jc w:val="center"/>
              <w:rPr>
                <w:rFonts w:ascii="Arial" w:hAnsi="Arial" w:cs="Arial"/>
                <w:color w:val="000000"/>
                <w:sz w:val="18"/>
                <w:szCs w:val="18"/>
                <w:highlight w:val="yellow"/>
              </w:rPr>
            </w:pPr>
            <w:proofErr w:type="spellStart"/>
            <w:r w:rsidRPr="00AC3EA1">
              <w:rPr>
                <w:rFonts w:ascii="Arial" w:hAnsi="Arial" w:cs="Arial"/>
                <w:color w:val="000000"/>
                <w:sz w:val="18"/>
                <w:szCs w:val="18"/>
              </w:rPr>
              <w:t>ASUD_CFR_KOM_GRNT_NEW_REESTR</w:t>
            </w:r>
            <w:proofErr w:type="spellEnd"/>
          </w:p>
        </w:tc>
        <w:tc>
          <w:tcPr>
            <w:tcW w:w="910" w:type="pct"/>
            <w:shd w:val="clear" w:color="000000" w:fill="FFFFFF"/>
            <w:vAlign w:val="bottom"/>
          </w:tcPr>
          <w:p w14:paraId="75A9F45F"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Предварительный реестр заключенных договоров поручительства для обеспечения исполнения обязательств по договорам КОМ</w:t>
            </w:r>
          </w:p>
        </w:tc>
        <w:tc>
          <w:tcPr>
            <w:tcW w:w="383" w:type="pct"/>
            <w:shd w:val="clear" w:color="000000" w:fill="FFFFFF"/>
            <w:vAlign w:val="bottom"/>
          </w:tcPr>
          <w:p w14:paraId="1410C884"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Регламент № 19.3</w:t>
            </w:r>
          </w:p>
        </w:tc>
        <w:tc>
          <w:tcPr>
            <w:tcW w:w="204" w:type="pct"/>
            <w:shd w:val="clear" w:color="000000" w:fill="FFFFFF"/>
            <w:vAlign w:val="bottom"/>
          </w:tcPr>
          <w:p w14:paraId="62E927EC"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xls</w:t>
            </w:r>
          </w:p>
        </w:tc>
        <w:tc>
          <w:tcPr>
            <w:tcW w:w="208" w:type="pct"/>
            <w:shd w:val="clear" w:color="000000" w:fill="FFFFFF"/>
            <w:vAlign w:val="bottom"/>
          </w:tcPr>
          <w:p w14:paraId="25AD7CE0"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АТС</w:t>
            </w:r>
          </w:p>
        </w:tc>
        <w:tc>
          <w:tcPr>
            <w:tcW w:w="265" w:type="pct"/>
            <w:shd w:val="clear" w:color="000000" w:fill="FFFFFF"/>
            <w:vAlign w:val="bottom"/>
          </w:tcPr>
          <w:p w14:paraId="0B9C65AF"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ЦФР</w:t>
            </w:r>
          </w:p>
        </w:tc>
        <w:tc>
          <w:tcPr>
            <w:tcW w:w="356" w:type="pct"/>
            <w:shd w:val="clear" w:color="000000" w:fill="FFFFFF"/>
            <w:vAlign w:val="bottom"/>
          </w:tcPr>
          <w:p w14:paraId="09F5A8EB"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электронная почта (ASPMailer)</w:t>
            </w:r>
          </w:p>
        </w:tc>
        <w:tc>
          <w:tcPr>
            <w:tcW w:w="333" w:type="pct"/>
            <w:shd w:val="clear" w:color="000000" w:fill="FFFFFF"/>
            <w:vAlign w:val="bottom"/>
          </w:tcPr>
          <w:p w14:paraId="305DF7A5"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277" w:type="pct"/>
            <w:shd w:val="clear" w:color="000000" w:fill="FFFFFF"/>
            <w:vAlign w:val="bottom"/>
          </w:tcPr>
          <w:p w14:paraId="1FF2383B"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520" w:type="pct"/>
            <w:shd w:val="clear" w:color="000000" w:fill="FFFFFF"/>
            <w:vAlign w:val="bottom"/>
          </w:tcPr>
          <w:p w14:paraId="2A63E742"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1.3.6.1.4.1.18545.1.2.1.7</w:t>
            </w:r>
          </w:p>
        </w:tc>
        <w:tc>
          <w:tcPr>
            <w:tcW w:w="278" w:type="pct"/>
            <w:shd w:val="clear" w:color="000000" w:fill="FFFFFF"/>
            <w:vAlign w:val="bottom"/>
          </w:tcPr>
          <w:p w14:paraId="55AB8ED1"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p>
        </w:tc>
        <w:tc>
          <w:tcPr>
            <w:tcW w:w="449" w:type="pct"/>
            <w:shd w:val="clear" w:color="000000" w:fill="FFFFFF"/>
            <w:vAlign w:val="bottom"/>
          </w:tcPr>
          <w:p w14:paraId="3192B87A"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5 лет</w:t>
            </w:r>
          </w:p>
        </w:tc>
        <w:tc>
          <w:tcPr>
            <w:tcW w:w="251" w:type="pct"/>
            <w:shd w:val="clear" w:color="000000" w:fill="FFFFFF"/>
            <w:vAlign w:val="bottom"/>
          </w:tcPr>
          <w:p w14:paraId="64BBDDE9"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p>
        </w:tc>
        <w:tc>
          <w:tcPr>
            <w:tcW w:w="201" w:type="pct"/>
            <w:shd w:val="clear" w:color="000000" w:fill="FFFFFF"/>
            <w:vAlign w:val="bottom"/>
          </w:tcPr>
          <w:p w14:paraId="163D1953" w14:textId="77777777" w:rsidR="00FE76A4" w:rsidRPr="005C0BF2" w:rsidRDefault="00FE76A4" w:rsidP="00572C82">
            <w:pPr>
              <w:spacing w:after="0" w:line="240" w:lineRule="auto"/>
              <w:jc w:val="center"/>
              <w:rPr>
                <w:rFonts w:ascii="Arial" w:hAnsi="Arial" w:cs="Arial"/>
                <w:color w:val="000000"/>
                <w:sz w:val="18"/>
                <w:szCs w:val="18"/>
                <w:lang w:val="ru-RU"/>
              </w:rPr>
            </w:pPr>
          </w:p>
        </w:tc>
      </w:tr>
      <w:tr w:rsidR="005C0BF2" w:rsidRPr="00767032" w14:paraId="22771AC0" w14:textId="77777777" w:rsidTr="005C0BF2">
        <w:trPr>
          <w:trHeight w:val="765"/>
        </w:trPr>
        <w:tc>
          <w:tcPr>
            <w:tcW w:w="364" w:type="pct"/>
            <w:shd w:val="clear" w:color="000000" w:fill="FFFFFF"/>
            <w:vAlign w:val="bottom"/>
          </w:tcPr>
          <w:p w14:paraId="69B209F5" w14:textId="77777777" w:rsidR="00FE76A4" w:rsidRPr="00AC3EA1" w:rsidRDefault="00FE76A4" w:rsidP="00572C82">
            <w:pPr>
              <w:spacing w:after="0" w:line="240" w:lineRule="auto"/>
              <w:jc w:val="center"/>
              <w:rPr>
                <w:rFonts w:ascii="Arial" w:hAnsi="Arial" w:cs="Arial"/>
                <w:color w:val="000000"/>
                <w:sz w:val="18"/>
                <w:szCs w:val="18"/>
                <w:highlight w:val="yellow"/>
              </w:rPr>
            </w:pPr>
            <w:proofErr w:type="spellStart"/>
            <w:r w:rsidRPr="00AC3EA1">
              <w:rPr>
                <w:rFonts w:ascii="Arial" w:hAnsi="Arial" w:cs="Arial"/>
                <w:color w:val="000000"/>
                <w:sz w:val="18"/>
                <w:szCs w:val="18"/>
              </w:rPr>
              <w:t>ASUD_CFR_KOM_NGO_GRNT</w:t>
            </w:r>
            <w:proofErr w:type="spellEnd"/>
          </w:p>
        </w:tc>
        <w:tc>
          <w:tcPr>
            <w:tcW w:w="910" w:type="pct"/>
            <w:shd w:val="clear" w:color="000000" w:fill="FFFFFF"/>
            <w:vAlign w:val="bottom"/>
          </w:tcPr>
          <w:p w14:paraId="6E34DF0E"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Договор поручительства для обеспечения исполнения обязательств по договорам КОМ НГО</w:t>
            </w:r>
          </w:p>
        </w:tc>
        <w:tc>
          <w:tcPr>
            <w:tcW w:w="383" w:type="pct"/>
            <w:shd w:val="clear" w:color="000000" w:fill="FFFFFF"/>
            <w:vAlign w:val="bottom"/>
          </w:tcPr>
          <w:p w14:paraId="7D5E213B"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Договор о присоединении, п. 18`.19</w:t>
            </w:r>
          </w:p>
        </w:tc>
        <w:tc>
          <w:tcPr>
            <w:tcW w:w="204" w:type="pct"/>
            <w:shd w:val="clear" w:color="000000" w:fill="FFFFFF"/>
            <w:vAlign w:val="bottom"/>
          </w:tcPr>
          <w:p w14:paraId="1F2DCC19"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proofErr w:type="spellStart"/>
            <w:r w:rsidRPr="005C0BF2">
              <w:rPr>
                <w:rFonts w:ascii="Arial" w:hAnsi="Arial" w:cs="Arial"/>
                <w:color w:val="000000"/>
                <w:sz w:val="18"/>
                <w:szCs w:val="18"/>
                <w:lang w:val="ru-RU"/>
              </w:rPr>
              <w:t>pdf</w:t>
            </w:r>
            <w:proofErr w:type="spellEnd"/>
          </w:p>
        </w:tc>
        <w:tc>
          <w:tcPr>
            <w:tcW w:w="208" w:type="pct"/>
            <w:shd w:val="clear" w:color="000000" w:fill="FFFFFF"/>
            <w:vAlign w:val="bottom"/>
          </w:tcPr>
          <w:p w14:paraId="3AFB91B5"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АТС</w:t>
            </w:r>
          </w:p>
        </w:tc>
        <w:tc>
          <w:tcPr>
            <w:tcW w:w="265" w:type="pct"/>
            <w:shd w:val="clear" w:color="000000" w:fill="FFFFFF"/>
            <w:vAlign w:val="bottom"/>
          </w:tcPr>
          <w:p w14:paraId="60119030"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ЦФР</w:t>
            </w:r>
          </w:p>
        </w:tc>
        <w:tc>
          <w:tcPr>
            <w:tcW w:w="356" w:type="pct"/>
            <w:shd w:val="clear" w:color="000000" w:fill="FFFFFF"/>
            <w:vAlign w:val="bottom"/>
          </w:tcPr>
          <w:p w14:paraId="1CD56D90"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электронная почта (ASPMailer)</w:t>
            </w:r>
          </w:p>
        </w:tc>
        <w:tc>
          <w:tcPr>
            <w:tcW w:w="333" w:type="pct"/>
            <w:shd w:val="clear" w:color="000000" w:fill="FFFFFF"/>
            <w:vAlign w:val="bottom"/>
          </w:tcPr>
          <w:p w14:paraId="42D8E4E9"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277" w:type="pct"/>
            <w:shd w:val="clear" w:color="000000" w:fill="FFFFFF"/>
            <w:vAlign w:val="bottom"/>
          </w:tcPr>
          <w:p w14:paraId="15D28FF2"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520" w:type="pct"/>
            <w:shd w:val="clear" w:color="000000" w:fill="FFFFFF"/>
            <w:vAlign w:val="bottom"/>
          </w:tcPr>
          <w:p w14:paraId="49E8ED76"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1.3.6.1.4.1.18545.1.2.1.19</w:t>
            </w:r>
          </w:p>
        </w:tc>
        <w:tc>
          <w:tcPr>
            <w:tcW w:w="278" w:type="pct"/>
            <w:shd w:val="clear" w:color="000000" w:fill="FFFFFF"/>
            <w:vAlign w:val="bottom"/>
          </w:tcPr>
          <w:p w14:paraId="07EAAAB4"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449" w:type="pct"/>
            <w:shd w:val="clear" w:color="000000" w:fill="FFFFFF"/>
            <w:vAlign w:val="bottom"/>
          </w:tcPr>
          <w:p w14:paraId="50A35EE8"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3 года с даты прекращения договоров КОМ НГО</w:t>
            </w:r>
          </w:p>
        </w:tc>
        <w:tc>
          <w:tcPr>
            <w:tcW w:w="251" w:type="pct"/>
            <w:shd w:val="clear" w:color="000000" w:fill="FFFFFF"/>
            <w:vAlign w:val="bottom"/>
          </w:tcPr>
          <w:p w14:paraId="267CC7DE"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201" w:type="pct"/>
            <w:shd w:val="clear" w:color="000000" w:fill="FFFFFF"/>
            <w:vAlign w:val="bottom"/>
          </w:tcPr>
          <w:p w14:paraId="1C0C6478"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 </w:t>
            </w:r>
          </w:p>
        </w:tc>
      </w:tr>
      <w:tr w:rsidR="005C0BF2" w:rsidRPr="005C0BF2" w14:paraId="78739914" w14:textId="77777777" w:rsidTr="005C0BF2">
        <w:trPr>
          <w:trHeight w:val="765"/>
        </w:trPr>
        <w:tc>
          <w:tcPr>
            <w:tcW w:w="364" w:type="pct"/>
            <w:shd w:val="clear" w:color="000000" w:fill="FFFFFF"/>
            <w:vAlign w:val="bottom"/>
          </w:tcPr>
          <w:p w14:paraId="4E49F258" w14:textId="77777777" w:rsidR="00FE76A4" w:rsidRPr="00AC3EA1" w:rsidRDefault="00FE76A4" w:rsidP="00572C82">
            <w:pPr>
              <w:spacing w:after="0" w:line="240" w:lineRule="auto"/>
              <w:jc w:val="center"/>
              <w:rPr>
                <w:rFonts w:ascii="Arial" w:hAnsi="Arial" w:cs="Arial"/>
                <w:color w:val="000000"/>
                <w:sz w:val="18"/>
                <w:szCs w:val="18"/>
                <w:highlight w:val="yellow"/>
              </w:rPr>
            </w:pPr>
            <w:proofErr w:type="spellStart"/>
            <w:r w:rsidRPr="00AC3EA1">
              <w:rPr>
                <w:rFonts w:ascii="Arial" w:hAnsi="Arial" w:cs="Arial"/>
                <w:color w:val="000000"/>
                <w:sz w:val="18"/>
                <w:szCs w:val="18"/>
              </w:rPr>
              <w:t>CFR_PART_GUARANT_KOM_NEWGO_NOTICE</w:t>
            </w:r>
            <w:proofErr w:type="spellEnd"/>
          </w:p>
        </w:tc>
        <w:tc>
          <w:tcPr>
            <w:tcW w:w="910" w:type="pct"/>
            <w:shd w:val="clear" w:color="000000" w:fill="FFFFFF"/>
            <w:vAlign w:val="bottom"/>
          </w:tcPr>
          <w:p w14:paraId="05E2F576"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Уведомление о заключенных договорах поручительства для обеспечения исполнения обязательств поставщика мощности по договорам КОМ НГО</w:t>
            </w:r>
          </w:p>
        </w:tc>
        <w:tc>
          <w:tcPr>
            <w:tcW w:w="383" w:type="pct"/>
            <w:shd w:val="clear" w:color="000000" w:fill="FFFFFF"/>
            <w:vAlign w:val="bottom"/>
          </w:tcPr>
          <w:p w14:paraId="6EEF5B06"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Приложение № Д 18.7.1</w:t>
            </w:r>
          </w:p>
        </w:tc>
        <w:tc>
          <w:tcPr>
            <w:tcW w:w="204" w:type="pct"/>
            <w:shd w:val="clear" w:color="000000" w:fill="FFFFFF"/>
            <w:vAlign w:val="bottom"/>
          </w:tcPr>
          <w:p w14:paraId="6F83E6FE"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proofErr w:type="spellStart"/>
            <w:r w:rsidRPr="005C0BF2">
              <w:rPr>
                <w:rFonts w:ascii="Arial" w:hAnsi="Arial" w:cs="Arial"/>
                <w:color w:val="000000"/>
                <w:sz w:val="18"/>
                <w:szCs w:val="18"/>
                <w:lang w:val="ru-RU"/>
              </w:rPr>
              <w:t>xlsx</w:t>
            </w:r>
            <w:proofErr w:type="spellEnd"/>
          </w:p>
        </w:tc>
        <w:tc>
          <w:tcPr>
            <w:tcW w:w="208" w:type="pct"/>
            <w:shd w:val="clear" w:color="000000" w:fill="FFFFFF"/>
            <w:vAlign w:val="bottom"/>
          </w:tcPr>
          <w:p w14:paraId="32419B2E"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ЦФР</w:t>
            </w:r>
          </w:p>
        </w:tc>
        <w:tc>
          <w:tcPr>
            <w:tcW w:w="265" w:type="pct"/>
            <w:shd w:val="clear" w:color="000000" w:fill="FFFFFF"/>
            <w:vAlign w:val="bottom"/>
          </w:tcPr>
          <w:p w14:paraId="19EB05C3"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Участник</w:t>
            </w:r>
          </w:p>
        </w:tc>
        <w:tc>
          <w:tcPr>
            <w:tcW w:w="356" w:type="pct"/>
            <w:shd w:val="clear" w:color="000000" w:fill="FFFFFF"/>
            <w:vAlign w:val="bottom"/>
          </w:tcPr>
          <w:p w14:paraId="6848B958"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сайт, персональный раздел участника</w:t>
            </w:r>
          </w:p>
        </w:tc>
        <w:tc>
          <w:tcPr>
            <w:tcW w:w="333" w:type="pct"/>
            <w:shd w:val="clear" w:color="000000" w:fill="FFFFFF"/>
            <w:vAlign w:val="bottom"/>
          </w:tcPr>
          <w:p w14:paraId="48FB44F4"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277" w:type="pct"/>
            <w:shd w:val="clear" w:color="000000" w:fill="FFFFFF"/>
            <w:vAlign w:val="bottom"/>
          </w:tcPr>
          <w:p w14:paraId="6A911244"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520" w:type="pct"/>
            <w:shd w:val="clear" w:color="000000" w:fill="FFFFFF"/>
            <w:vAlign w:val="bottom"/>
          </w:tcPr>
          <w:p w14:paraId="5A769B6F"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1.3.6.1.4.1.18545.1.2.1.8</w:t>
            </w:r>
          </w:p>
        </w:tc>
        <w:tc>
          <w:tcPr>
            <w:tcW w:w="278" w:type="pct"/>
            <w:shd w:val="clear" w:color="000000" w:fill="FFFFFF"/>
            <w:vAlign w:val="bottom"/>
          </w:tcPr>
          <w:p w14:paraId="1335DE46"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449" w:type="pct"/>
            <w:shd w:val="clear" w:color="000000" w:fill="FFFFFF"/>
            <w:vAlign w:val="bottom"/>
          </w:tcPr>
          <w:p w14:paraId="149CDAF4"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5 лет</w:t>
            </w:r>
          </w:p>
        </w:tc>
        <w:tc>
          <w:tcPr>
            <w:tcW w:w="251" w:type="pct"/>
            <w:shd w:val="clear" w:color="000000" w:fill="FFFFFF"/>
            <w:vAlign w:val="bottom"/>
          </w:tcPr>
          <w:p w14:paraId="60888CF8"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6 месяцев</w:t>
            </w:r>
          </w:p>
        </w:tc>
        <w:tc>
          <w:tcPr>
            <w:tcW w:w="201" w:type="pct"/>
            <w:shd w:val="clear" w:color="000000" w:fill="FFFFFF"/>
            <w:vAlign w:val="bottom"/>
          </w:tcPr>
          <w:p w14:paraId="7194E720"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 </w:t>
            </w:r>
          </w:p>
        </w:tc>
      </w:tr>
      <w:tr w:rsidR="005C0BF2" w:rsidRPr="005C0BF2" w14:paraId="19EBD49D" w14:textId="77777777" w:rsidTr="005C0BF2">
        <w:trPr>
          <w:trHeight w:val="765"/>
        </w:trPr>
        <w:tc>
          <w:tcPr>
            <w:tcW w:w="364" w:type="pct"/>
            <w:shd w:val="clear" w:color="000000" w:fill="FFFFFF"/>
            <w:vAlign w:val="bottom"/>
          </w:tcPr>
          <w:p w14:paraId="05C4882F" w14:textId="77777777" w:rsidR="00FE76A4" w:rsidRPr="00AC3EA1" w:rsidRDefault="00FE76A4" w:rsidP="00572C82">
            <w:pPr>
              <w:spacing w:after="0" w:line="240" w:lineRule="auto"/>
              <w:jc w:val="center"/>
              <w:rPr>
                <w:rFonts w:ascii="Arial" w:hAnsi="Arial" w:cs="Arial"/>
                <w:color w:val="000000"/>
                <w:sz w:val="18"/>
                <w:szCs w:val="18"/>
                <w:highlight w:val="yellow"/>
              </w:rPr>
            </w:pPr>
            <w:proofErr w:type="spellStart"/>
            <w:r w:rsidRPr="00AC3EA1">
              <w:rPr>
                <w:rFonts w:ascii="Arial" w:hAnsi="Arial" w:cs="Arial"/>
                <w:color w:val="000000"/>
                <w:sz w:val="18"/>
                <w:szCs w:val="18"/>
              </w:rPr>
              <w:t>CFR_PART_GUARANT_KOM_NOTICE</w:t>
            </w:r>
            <w:proofErr w:type="spellEnd"/>
          </w:p>
        </w:tc>
        <w:tc>
          <w:tcPr>
            <w:tcW w:w="910" w:type="pct"/>
            <w:shd w:val="clear" w:color="000000" w:fill="FFFFFF"/>
            <w:vAlign w:val="bottom"/>
          </w:tcPr>
          <w:p w14:paraId="5FA9268C"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Уведомление о заключенных договорах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p>
        </w:tc>
        <w:tc>
          <w:tcPr>
            <w:tcW w:w="383" w:type="pct"/>
            <w:shd w:val="clear" w:color="000000" w:fill="FFFFFF"/>
            <w:vAlign w:val="bottom"/>
          </w:tcPr>
          <w:p w14:paraId="7738C0E4"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xml:space="preserve">Приложение № Д 18.2, Приложение № Д 18.7 </w:t>
            </w:r>
          </w:p>
        </w:tc>
        <w:tc>
          <w:tcPr>
            <w:tcW w:w="204" w:type="pct"/>
            <w:shd w:val="clear" w:color="000000" w:fill="FFFFFF"/>
            <w:vAlign w:val="bottom"/>
          </w:tcPr>
          <w:p w14:paraId="574CEA94"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proofErr w:type="spellStart"/>
            <w:r w:rsidRPr="005C0BF2">
              <w:rPr>
                <w:rFonts w:ascii="Arial" w:hAnsi="Arial" w:cs="Arial"/>
                <w:color w:val="000000"/>
                <w:sz w:val="18"/>
                <w:szCs w:val="18"/>
                <w:lang w:val="ru-RU"/>
              </w:rPr>
              <w:t>xlsx</w:t>
            </w:r>
            <w:proofErr w:type="spellEnd"/>
          </w:p>
        </w:tc>
        <w:tc>
          <w:tcPr>
            <w:tcW w:w="208" w:type="pct"/>
            <w:shd w:val="clear" w:color="000000" w:fill="FFFFFF"/>
            <w:vAlign w:val="bottom"/>
          </w:tcPr>
          <w:p w14:paraId="3CD0246E"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ЦФР</w:t>
            </w:r>
          </w:p>
        </w:tc>
        <w:tc>
          <w:tcPr>
            <w:tcW w:w="265" w:type="pct"/>
            <w:shd w:val="clear" w:color="000000" w:fill="FFFFFF"/>
            <w:vAlign w:val="bottom"/>
          </w:tcPr>
          <w:p w14:paraId="181262AF"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Участник</w:t>
            </w:r>
          </w:p>
        </w:tc>
        <w:tc>
          <w:tcPr>
            <w:tcW w:w="356" w:type="pct"/>
            <w:shd w:val="clear" w:color="000000" w:fill="FFFFFF"/>
            <w:vAlign w:val="bottom"/>
          </w:tcPr>
          <w:p w14:paraId="14609B6F"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сайт, персональный раздел участника</w:t>
            </w:r>
          </w:p>
        </w:tc>
        <w:tc>
          <w:tcPr>
            <w:tcW w:w="333" w:type="pct"/>
            <w:shd w:val="clear" w:color="000000" w:fill="FFFFFF"/>
            <w:vAlign w:val="bottom"/>
          </w:tcPr>
          <w:p w14:paraId="5937AC37"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277" w:type="pct"/>
            <w:shd w:val="clear" w:color="000000" w:fill="FFFFFF"/>
            <w:vAlign w:val="bottom"/>
          </w:tcPr>
          <w:p w14:paraId="47D6B157"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520" w:type="pct"/>
            <w:shd w:val="clear" w:color="000000" w:fill="FFFFFF"/>
            <w:vAlign w:val="bottom"/>
          </w:tcPr>
          <w:p w14:paraId="125E3E02"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1.3.6.1.4.1.18545.1.2.1.8</w:t>
            </w:r>
          </w:p>
        </w:tc>
        <w:tc>
          <w:tcPr>
            <w:tcW w:w="278" w:type="pct"/>
            <w:shd w:val="clear" w:color="000000" w:fill="FFFFFF"/>
            <w:vAlign w:val="bottom"/>
          </w:tcPr>
          <w:p w14:paraId="447D9FAE"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449" w:type="pct"/>
            <w:shd w:val="clear" w:color="000000" w:fill="FFFFFF"/>
            <w:vAlign w:val="bottom"/>
          </w:tcPr>
          <w:p w14:paraId="22639E98"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5 лет</w:t>
            </w:r>
          </w:p>
        </w:tc>
        <w:tc>
          <w:tcPr>
            <w:tcW w:w="251" w:type="pct"/>
            <w:shd w:val="clear" w:color="000000" w:fill="FFFFFF"/>
            <w:vAlign w:val="bottom"/>
          </w:tcPr>
          <w:p w14:paraId="62C7F287"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6 месяцев</w:t>
            </w:r>
          </w:p>
        </w:tc>
        <w:tc>
          <w:tcPr>
            <w:tcW w:w="201" w:type="pct"/>
            <w:shd w:val="clear" w:color="000000" w:fill="FFFFFF"/>
            <w:vAlign w:val="bottom"/>
          </w:tcPr>
          <w:p w14:paraId="2BAFFF8F"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 </w:t>
            </w:r>
          </w:p>
        </w:tc>
      </w:tr>
      <w:tr w:rsidR="005C0BF2" w:rsidRPr="00767032" w14:paraId="39EECF5D" w14:textId="77777777" w:rsidTr="005C0BF2">
        <w:trPr>
          <w:trHeight w:val="765"/>
        </w:trPr>
        <w:tc>
          <w:tcPr>
            <w:tcW w:w="364" w:type="pct"/>
            <w:shd w:val="clear" w:color="000000" w:fill="FFFFFF"/>
            <w:vAlign w:val="bottom"/>
          </w:tcPr>
          <w:p w14:paraId="07483F57" w14:textId="77777777" w:rsidR="00FE76A4" w:rsidRPr="00AC3EA1" w:rsidRDefault="00FE76A4" w:rsidP="00572C82">
            <w:pPr>
              <w:spacing w:after="0" w:line="240" w:lineRule="auto"/>
              <w:jc w:val="center"/>
              <w:rPr>
                <w:rFonts w:ascii="Arial" w:hAnsi="Arial" w:cs="Arial"/>
                <w:color w:val="000000"/>
                <w:sz w:val="18"/>
                <w:szCs w:val="18"/>
                <w:highlight w:val="yellow"/>
              </w:rPr>
            </w:pPr>
            <w:proofErr w:type="spellStart"/>
            <w:r w:rsidRPr="00AC3EA1">
              <w:rPr>
                <w:rFonts w:ascii="Arial" w:hAnsi="Arial" w:cs="Arial"/>
                <w:color w:val="000000"/>
                <w:sz w:val="18"/>
                <w:szCs w:val="18"/>
              </w:rPr>
              <w:t>CFR_PART_KOM_CZP_GRNT</w:t>
            </w:r>
            <w:proofErr w:type="spellEnd"/>
          </w:p>
        </w:tc>
        <w:tc>
          <w:tcPr>
            <w:tcW w:w="910" w:type="pct"/>
            <w:shd w:val="clear" w:color="000000" w:fill="FFFFFF"/>
            <w:vAlign w:val="bottom"/>
          </w:tcPr>
          <w:p w14:paraId="79B297D6"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xml:space="preserve">Договор поручительства для обеспечения исполнения обязательств покупателя с </w:t>
            </w:r>
            <w:proofErr w:type="spellStart"/>
            <w:r w:rsidRPr="005C0BF2">
              <w:rPr>
                <w:rFonts w:ascii="Arial" w:hAnsi="Arial" w:cs="Arial"/>
                <w:color w:val="000000"/>
                <w:sz w:val="18"/>
                <w:szCs w:val="18"/>
                <w:lang w:val="ru-RU"/>
              </w:rPr>
              <w:t>ЦЗП</w:t>
            </w:r>
            <w:proofErr w:type="spellEnd"/>
            <w:r w:rsidRPr="005C0BF2">
              <w:rPr>
                <w:rFonts w:ascii="Arial" w:hAnsi="Arial" w:cs="Arial"/>
                <w:color w:val="000000"/>
                <w:sz w:val="18"/>
                <w:szCs w:val="18"/>
                <w:lang w:val="ru-RU"/>
              </w:rPr>
              <w:t xml:space="preserve"> по договорам КОМ</w:t>
            </w:r>
          </w:p>
        </w:tc>
        <w:tc>
          <w:tcPr>
            <w:tcW w:w="383" w:type="pct"/>
            <w:shd w:val="clear" w:color="000000" w:fill="FFFFFF"/>
            <w:vAlign w:val="bottom"/>
          </w:tcPr>
          <w:p w14:paraId="5377E587"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Договор о присоединении, п. 18`.19</w:t>
            </w:r>
          </w:p>
        </w:tc>
        <w:tc>
          <w:tcPr>
            <w:tcW w:w="204" w:type="pct"/>
            <w:shd w:val="clear" w:color="000000" w:fill="FFFFFF"/>
            <w:vAlign w:val="bottom"/>
          </w:tcPr>
          <w:p w14:paraId="39AD3E64"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proofErr w:type="spellStart"/>
            <w:r w:rsidRPr="005C0BF2">
              <w:rPr>
                <w:rFonts w:ascii="Arial" w:hAnsi="Arial" w:cs="Arial"/>
                <w:color w:val="000000"/>
                <w:sz w:val="18"/>
                <w:szCs w:val="18"/>
                <w:lang w:val="ru-RU"/>
              </w:rPr>
              <w:t>pdf</w:t>
            </w:r>
            <w:proofErr w:type="spellEnd"/>
          </w:p>
        </w:tc>
        <w:tc>
          <w:tcPr>
            <w:tcW w:w="208" w:type="pct"/>
            <w:shd w:val="clear" w:color="000000" w:fill="FFFFFF"/>
            <w:vAlign w:val="bottom"/>
          </w:tcPr>
          <w:p w14:paraId="463F4DB5"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ЦФР</w:t>
            </w:r>
          </w:p>
        </w:tc>
        <w:tc>
          <w:tcPr>
            <w:tcW w:w="265" w:type="pct"/>
            <w:shd w:val="clear" w:color="000000" w:fill="FFFFFF"/>
            <w:vAlign w:val="bottom"/>
          </w:tcPr>
          <w:p w14:paraId="0594E842"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Участник</w:t>
            </w:r>
          </w:p>
        </w:tc>
        <w:tc>
          <w:tcPr>
            <w:tcW w:w="356" w:type="pct"/>
            <w:shd w:val="clear" w:color="000000" w:fill="FFFFFF"/>
            <w:vAlign w:val="bottom"/>
          </w:tcPr>
          <w:p w14:paraId="3C9ED4BD"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xml:space="preserve">сайт, </w:t>
            </w:r>
            <w:proofErr w:type="spellStart"/>
            <w:r w:rsidRPr="005C0BF2">
              <w:rPr>
                <w:rFonts w:ascii="Arial" w:hAnsi="Arial" w:cs="Arial"/>
                <w:color w:val="000000"/>
                <w:sz w:val="18"/>
                <w:szCs w:val="18"/>
                <w:lang w:val="ru-RU"/>
              </w:rPr>
              <w:t>криптораздел</w:t>
            </w:r>
            <w:proofErr w:type="spellEnd"/>
            <w:r w:rsidRPr="005C0BF2">
              <w:rPr>
                <w:rFonts w:ascii="Arial" w:hAnsi="Arial" w:cs="Arial"/>
                <w:color w:val="000000"/>
                <w:sz w:val="18"/>
                <w:szCs w:val="18"/>
                <w:lang w:val="ru-RU"/>
              </w:rPr>
              <w:t xml:space="preserve"> участника</w:t>
            </w:r>
          </w:p>
        </w:tc>
        <w:tc>
          <w:tcPr>
            <w:tcW w:w="333" w:type="pct"/>
            <w:shd w:val="clear" w:color="000000" w:fill="FFFFFF"/>
            <w:vAlign w:val="bottom"/>
          </w:tcPr>
          <w:p w14:paraId="3454294F"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277" w:type="pct"/>
            <w:shd w:val="clear" w:color="000000" w:fill="FFFFFF"/>
            <w:vAlign w:val="bottom"/>
          </w:tcPr>
          <w:p w14:paraId="1BC17C97"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520" w:type="pct"/>
            <w:shd w:val="clear" w:color="000000" w:fill="FFFFFF"/>
            <w:vAlign w:val="bottom"/>
          </w:tcPr>
          <w:p w14:paraId="68D56BDE"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1.3.6.1.4.1.18545.1.2.1.19</w:t>
            </w:r>
          </w:p>
        </w:tc>
        <w:tc>
          <w:tcPr>
            <w:tcW w:w="278" w:type="pct"/>
            <w:shd w:val="clear" w:color="000000" w:fill="FFFFFF"/>
            <w:vAlign w:val="bottom"/>
          </w:tcPr>
          <w:p w14:paraId="5E981AA2"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449" w:type="pct"/>
            <w:shd w:val="clear" w:color="000000" w:fill="FFFFFF"/>
            <w:vAlign w:val="bottom"/>
          </w:tcPr>
          <w:p w14:paraId="0C42A3C7"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xml:space="preserve">3 года с даты прекращения договоров КОМ </w:t>
            </w:r>
          </w:p>
        </w:tc>
        <w:tc>
          <w:tcPr>
            <w:tcW w:w="251" w:type="pct"/>
            <w:shd w:val="clear" w:color="000000" w:fill="FFFFFF"/>
            <w:vAlign w:val="bottom"/>
          </w:tcPr>
          <w:p w14:paraId="7391C47C"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201" w:type="pct"/>
            <w:shd w:val="clear" w:color="000000" w:fill="FFFFFF"/>
            <w:vAlign w:val="bottom"/>
          </w:tcPr>
          <w:p w14:paraId="3A2BB5EB"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 </w:t>
            </w:r>
          </w:p>
        </w:tc>
      </w:tr>
      <w:tr w:rsidR="005C0BF2" w:rsidRPr="00767032" w14:paraId="72FBF55B" w14:textId="77777777" w:rsidTr="005C0BF2">
        <w:trPr>
          <w:trHeight w:val="765"/>
        </w:trPr>
        <w:tc>
          <w:tcPr>
            <w:tcW w:w="364" w:type="pct"/>
            <w:shd w:val="clear" w:color="000000" w:fill="FFFFFF"/>
            <w:vAlign w:val="bottom"/>
          </w:tcPr>
          <w:p w14:paraId="1995F835"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proofErr w:type="spellStart"/>
            <w:r w:rsidRPr="005C0BF2">
              <w:rPr>
                <w:rFonts w:ascii="Arial" w:hAnsi="Arial" w:cs="Arial"/>
                <w:color w:val="000000"/>
                <w:sz w:val="18"/>
                <w:szCs w:val="18"/>
                <w:lang w:val="ru-RU"/>
              </w:rPr>
              <w:t>CFR_PART_KOM_GRNT</w:t>
            </w:r>
            <w:proofErr w:type="spellEnd"/>
          </w:p>
        </w:tc>
        <w:tc>
          <w:tcPr>
            <w:tcW w:w="910" w:type="pct"/>
            <w:shd w:val="clear" w:color="000000" w:fill="FFFFFF"/>
            <w:vAlign w:val="bottom"/>
          </w:tcPr>
          <w:p w14:paraId="295FBF6E"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Договор поручительства для обеспечения исполнения обязательств по договорам КОМ</w:t>
            </w:r>
          </w:p>
        </w:tc>
        <w:tc>
          <w:tcPr>
            <w:tcW w:w="383" w:type="pct"/>
            <w:shd w:val="clear" w:color="000000" w:fill="FFFFFF"/>
            <w:vAlign w:val="bottom"/>
          </w:tcPr>
          <w:p w14:paraId="593F9EF3"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Договор о присоединении, п. 18`.19</w:t>
            </w:r>
          </w:p>
        </w:tc>
        <w:tc>
          <w:tcPr>
            <w:tcW w:w="204" w:type="pct"/>
            <w:shd w:val="clear" w:color="000000" w:fill="FFFFFF"/>
            <w:vAlign w:val="bottom"/>
          </w:tcPr>
          <w:p w14:paraId="78C1AEC2"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proofErr w:type="spellStart"/>
            <w:r w:rsidRPr="005C0BF2">
              <w:rPr>
                <w:rFonts w:ascii="Arial" w:hAnsi="Arial" w:cs="Arial"/>
                <w:color w:val="000000"/>
                <w:sz w:val="18"/>
                <w:szCs w:val="18"/>
                <w:lang w:val="ru-RU"/>
              </w:rPr>
              <w:t>pdf</w:t>
            </w:r>
            <w:proofErr w:type="spellEnd"/>
          </w:p>
        </w:tc>
        <w:tc>
          <w:tcPr>
            <w:tcW w:w="208" w:type="pct"/>
            <w:shd w:val="clear" w:color="000000" w:fill="FFFFFF"/>
            <w:vAlign w:val="bottom"/>
          </w:tcPr>
          <w:p w14:paraId="395A4A8E"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ЦФР</w:t>
            </w:r>
          </w:p>
        </w:tc>
        <w:tc>
          <w:tcPr>
            <w:tcW w:w="265" w:type="pct"/>
            <w:shd w:val="clear" w:color="000000" w:fill="FFFFFF"/>
            <w:vAlign w:val="bottom"/>
          </w:tcPr>
          <w:p w14:paraId="57EAE9A6"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Участник</w:t>
            </w:r>
          </w:p>
        </w:tc>
        <w:tc>
          <w:tcPr>
            <w:tcW w:w="356" w:type="pct"/>
            <w:shd w:val="clear" w:color="000000" w:fill="FFFFFF"/>
            <w:vAlign w:val="bottom"/>
          </w:tcPr>
          <w:p w14:paraId="6A126AC1"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xml:space="preserve">сайт, </w:t>
            </w:r>
            <w:proofErr w:type="spellStart"/>
            <w:r w:rsidRPr="005C0BF2">
              <w:rPr>
                <w:rFonts w:ascii="Arial" w:hAnsi="Arial" w:cs="Arial"/>
                <w:color w:val="000000"/>
                <w:sz w:val="18"/>
                <w:szCs w:val="18"/>
                <w:lang w:val="ru-RU"/>
              </w:rPr>
              <w:t>криптораздел</w:t>
            </w:r>
            <w:proofErr w:type="spellEnd"/>
            <w:r w:rsidRPr="005C0BF2">
              <w:rPr>
                <w:rFonts w:ascii="Arial" w:hAnsi="Arial" w:cs="Arial"/>
                <w:color w:val="000000"/>
                <w:sz w:val="18"/>
                <w:szCs w:val="18"/>
                <w:lang w:val="ru-RU"/>
              </w:rPr>
              <w:t xml:space="preserve"> участника</w:t>
            </w:r>
          </w:p>
        </w:tc>
        <w:tc>
          <w:tcPr>
            <w:tcW w:w="333" w:type="pct"/>
            <w:shd w:val="clear" w:color="000000" w:fill="FFFFFF"/>
            <w:vAlign w:val="bottom"/>
          </w:tcPr>
          <w:p w14:paraId="5F966C11"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277" w:type="pct"/>
            <w:shd w:val="clear" w:color="000000" w:fill="FFFFFF"/>
            <w:vAlign w:val="bottom"/>
          </w:tcPr>
          <w:p w14:paraId="28BCAEFB"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520" w:type="pct"/>
            <w:shd w:val="clear" w:color="000000" w:fill="FFFFFF"/>
            <w:vAlign w:val="bottom"/>
          </w:tcPr>
          <w:p w14:paraId="69918EC0"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1.3.6.1.4.1.18545.1.2.1.19</w:t>
            </w:r>
          </w:p>
        </w:tc>
        <w:tc>
          <w:tcPr>
            <w:tcW w:w="278" w:type="pct"/>
            <w:shd w:val="clear" w:color="000000" w:fill="FFFFFF"/>
            <w:vAlign w:val="bottom"/>
          </w:tcPr>
          <w:p w14:paraId="101E451A"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449" w:type="pct"/>
            <w:shd w:val="clear" w:color="000000" w:fill="FFFFFF"/>
            <w:vAlign w:val="bottom"/>
          </w:tcPr>
          <w:p w14:paraId="744DB8C1"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3 года с даты прекращения договоров КОМ</w:t>
            </w:r>
          </w:p>
        </w:tc>
        <w:tc>
          <w:tcPr>
            <w:tcW w:w="251" w:type="pct"/>
            <w:shd w:val="clear" w:color="000000" w:fill="FFFFFF"/>
            <w:vAlign w:val="bottom"/>
          </w:tcPr>
          <w:p w14:paraId="64B5BACC"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201" w:type="pct"/>
            <w:shd w:val="clear" w:color="000000" w:fill="FFFFFF"/>
            <w:vAlign w:val="bottom"/>
          </w:tcPr>
          <w:p w14:paraId="2ACC1986"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 </w:t>
            </w:r>
          </w:p>
        </w:tc>
      </w:tr>
      <w:tr w:rsidR="005C0BF2" w:rsidRPr="00767032" w14:paraId="4C3D5074" w14:textId="77777777" w:rsidTr="005C0BF2">
        <w:trPr>
          <w:trHeight w:val="765"/>
        </w:trPr>
        <w:tc>
          <w:tcPr>
            <w:tcW w:w="364" w:type="pct"/>
            <w:shd w:val="clear" w:color="000000" w:fill="FFFFFF"/>
            <w:vAlign w:val="bottom"/>
          </w:tcPr>
          <w:p w14:paraId="47008F6E" w14:textId="77777777" w:rsidR="00FE76A4" w:rsidRPr="00AC3EA1" w:rsidRDefault="00FE76A4" w:rsidP="00572C82">
            <w:pPr>
              <w:spacing w:after="0" w:line="240" w:lineRule="auto"/>
              <w:jc w:val="center"/>
              <w:rPr>
                <w:rFonts w:ascii="Arial" w:hAnsi="Arial" w:cs="Arial"/>
                <w:color w:val="000000"/>
                <w:sz w:val="18"/>
                <w:szCs w:val="18"/>
                <w:highlight w:val="yellow"/>
              </w:rPr>
            </w:pPr>
            <w:proofErr w:type="spellStart"/>
            <w:r w:rsidRPr="00AC3EA1">
              <w:rPr>
                <w:rFonts w:ascii="Arial" w:hAnsi="Arial" w:cs="Arial"/>
                <w:color w:val="000000"/>
                <w:sz w:val="18"/>
                <w:szCs w:val="18"/>
              </w:rPr>
              <w:t>CFR_PART_KOM_NGO_GRNT</w:t>
            </w:r>
            <w:proofErr w:type="spellEnd"/>
          </w:p>
        </w:tc>
        <w:tc>
          <w:tcPr>
            <w:tcW w:w="910" w:type="pct"/>
            <w:shd w:val="clear" w:color="000000" w:fill="FFFFFF"/>
            <w:vAlign w:val="bottom"/>
          </w:tcPr>
          <w:p w14:paraId="7B8B5409"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Договор поручительства для обеспечения исполнения обязательств по договорам КОМ НГО</w:t>
            </w:r>
          </w:p>
        </w:tc>
        <w:tc>
          <w:tcPr>
            <w:tcW w:w="383" w:type="pct"/>
            <w:shd w:val="clear" w:color="000000" w:fill="FFFFFF"/>
            <w:vAlign w:val="bottom"/>
          </w:tcPr>
          <w:p w14:paraId="2B23DEBF"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Договор о присоединении, п. 18`.19</w:t>
            </w:r>
          </w:p>
        </w:tc>
        <w:tc>
          <w:tcPr>
            <w:tcW w:w="204" w:type="pct"/>
            <w:shd w:val="clear" w:color="000000" w:fill="FFFFFF"/>
            <w:vAlign w:val="bottom"/>
          </w:tcPr>
          <w:p w14:paraId="1A251A6F"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proofErr w:type="spellStart"/>
            <w:r w:rsidRPr="005C0BF2">
              <w:rPr>
                <w:rFonts w:ascii="Arial" w:hAnsi="Arial" w:cs="Arial"/>
                <w:color w:val="000000"/>
                <w:sz w:val="18"/>
                <w:szCs w:val="18"/>
                <w:lang w:val="ru-RU"/>
              </w:rPr>
              <w:t>pdf</w:t>
            </w:r>
            <w:proofErr w:type="spellEnd"/>
          </w:p>
        </w:tc>
        <w:tc>
          <w:tcPr>
            <w:tcW w:w="208" w:type="pct"/>
            <w:shd w:val="clear" w:color="000000" w:fill="FFFFFF"/>
            <w:vAlign w:val="bottom"/>
          </w:tcPr>
          <w:p w14:paraId="1C73CE06"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ЦФР</w:t>
            </w:r>
          </w:p>
        </w:tc>
        <w:tc>
          <w:tcPr>
            <w:tcW w:w="265" w:type="pct"/>
            <w:shd w:val="clear" w:color="000000" w:fill="FFFFFF"/>
            <w:vAlign w:val="bottom"/>
          </w:tcPr>
          <w:p w14:paraId="21B36A6A"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Участник</w:t>
            </w:r>
          </w:p>
        </w:tc>
        <w:tc>
          <w:tcPr>
            <w:tcW w:w="356" w:type="pct"/>
            <w:shd w:val="clear" w:color="000000" w:fill="FFFFFF"/>
            <w:vAlign w:val="bottom"/>
          </w:tcPr>
          <w:p w14:paraId="7B061AC1"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xml:space="preserve">сайт, </w:t>
            </w:r>
            <w:proofErr w:type="spellStart"/>
            <w:r w:rsidRPr="005C0BF2">
              <w:rPr>
                <w:rFonts w:ascii="Arial" w:hAnsi="Arial" w:cs="Arial"/>
                <w:color w:val="000000"/>
                <w:sz w:val="18"/>
                <w:szCs w:val="18"/>
                <w:lang w:val="ru-RU"/>
              </w:rPr>
              <w:t>криптораздел</w:t>
            </w:r>
            <w:proofErr w:type="spellEnd"/>
            <w:r w:rsidRPr="005C0BF2">
              <w:rPr>
                <w:rFonts w:ascii="Arial" w:hAnsi="Arial" w:cs="Arial"/>
                <w:color w:val="000000"/>
                <w:sz w:val="18"/>
                <w:szCs w:val="18"/>
                <w:lang w:val="ru-RU"/>
              </w:rPr>
              <w:t xml:space="preserve"> участника</w:t>
            </w:r>
          </w:p>
        </w:tc>
        <w:tc>
          <w:tcPr>
            <w:tcW w:w="333" w:type="pct"/>
            <w:shd w:val="clear" w:color="000000" w:fill="FFFFFF"/>
            <w:vAlign w:val="bottom"/>
          </w:tcPr>
          <w:p w14:paraId="343D4B6F"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277" w:type="pct"/>
            <w:shd w:val="clear" w:color="000000" w:fill="FFFFFF"/>
            <w:vAlign w:val="bottom"/>
          </w:tcPr>
          <w:p w14:paraId="2E83BBC4"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520" w:type="pct"/>
            <w:shd w:val="clear" w:color="000000" w:fill="FFFFFF"/>
            <w:vAlign w:val="bottom"/>
          </w:tcPr>
          <w:p w14:paraId="0EC70AE6"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1.3.6.1.4.1.18545.1.2.1.19</w:t>
            </w:r>
          </w:p>
        </w:tc>
        <w:tc>
          <w:tcPr>
            <w:tcW w:w="278" w:type="pct"/>
            <w:shd w:val="clear" w:color="000000" w:fill="FFFFFF"/>
            <w:vAlign w:val="bottom"/>
          </w:tcPr>
          <w:p w14:paraId="04F9D1FB"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449" w:type="pct"/>
            <w:shd w:val="clear" w:color="000000" w:fill="FFFFFF"/>
            <w:vAlign w:val="bottom"/>
          </w:tcPr>
          <w:p w14:paraId="7EF9350A"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3 года с даты прекращения договоров КОМ НГО</w:t>
            </w:r>
          </w:p>
        </w:tc>
        <w:tc>
          <w:tcPr>
            <w:tcW w:w="251" w:type="pct"/>
            <w:shd w:val="clear" w:color="000000" w:fill="FFFFFF"/>
            <w:vAlign w:val="bottom"/>
          </w:tcPr>
          <w:p w14:paraId="3974BCF1"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201" w:type="pct"/>
            <w:shd w:val="clear" w:color="000000" w:fill="FFFFFF"/>
            <w:vAlign w:val="bottom"/>
          </w:tcPr>
          <w:p w14:paraId="4E812A37"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 </w:t>
            </w:r>
          </w:p>
        </w:tc>
      </w:tr>
      <w:tr w:rsidR="005C0BF2" w:rsidRPr="00767032" w14:paraId="2FFD7E5A" w14:textId="77777777" w:rsidTr="005C0BF2">
        <w:trPr>
          <w:trHeight w:val="765"/>
        </w:trPr>
        <w:tc>
          <w:tcPr>
            <w:tcW w:w="364" w:type="pct"/>
            <w:shd w:val="clear" w:color="000000" w:fill="FFFFFF"/>
            <w:vAlign w:val="bottom"/>
          </w:tcPr>
          <w:p w14:paraId="67444F20" w14:textId="77777777" w:rsidR="00FE76A4" w:rsidRPr="00AC3EA1" w:rsidRDefault="00FE76A4" w:rsidP="00572C82">
            <w:pPr>
              <w:spacing w:after="0" w:line="240" w:lineRule="auto"/>
              <w:jc w:val="center"/>
              <w:rPr>
                <w:rFonts w:ascii="Arial" w:hAnsi="Arial" w:cs="Arial"/>
                <w:color w:val="000000"/>
                <w:sz w:val="18"/>
                <w:szCs w:val="18"/>
                <w:highlight w:val="yellow"/>
              </w:rPr>
            </w:pPr>
            <w:proofErr w:type="spellStart"/>
            <w:r w:rsidRPr="00AC3EA1">
              <w:rPr>
                <w:rFonts w:ascii="Arial" w:hAnsi="Arial" w:cs="Arial"/>
                <w:color w:val="000000"/>
                <w:sz w:val="18"/>
                <w:szCs w:val="18"/>
              </w:rPr>
              <w:t>KOM_CZP_GRNT_ATS_REESTR_DOG_NEW</w:t>
            </w:r>
            <w:proofErr w:type="spellEnd"/>
          </w:p>
        </w:tc>
        <w:tc>
          <w:tcPr>
            <w:tcW w:w="910" w:type="pct"/>
            <w:shd w:val="clear" w:color="000000" w:fill="FFFFFF"/>
            <w:vAlign w:val="bottom"/>
          </w:tcPr>
          <w:p w14:paraId="429C686D"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xml:space="preserve">Предварительный реестр заключенных договоров поручительства для обеспечения исполнения обязательств покупателя с </w:t>
            </w:r>
            <w:proofErr w:type="spellStart"/>
            <w:r w:rsidRPr="005C0BF2">
              <w:rPr>
                <w:rFonts w:ascii="Arial" w:hAnsi="Arial" w:cs="Arial"/>
                <w:color w:val="000000"/>
                <w:sz w:val="18"/>
                <w:szCs w:val="18"/>
                <w:lang w:val="ru-RU"/>
              </w:rPr>
              <w:t>ЦЗП</w:t>
            </w:r>
            <w:proofErr w:type="spellEnd"/>
            <w:r w:rsidRPr="005C0BF2">
              <w:rPr>
                <w:rFonts w:ascii="Arial" w:hAnsi="Arial" w:cs="Arial"/>
                <w:color w:val="000000"/>
                <w:sz w:val="18"/>
                <w:szCs w:val="18"/>
                <w:lang w:val="ru-RU"/>
              </w:rPr>
              <w:t xml:space="preserve"> по договорам КОМ</w:t>
            </w:r>
          </w:p>
        </w:tc>
        <w:tc>
          <w:tcPr>
            <w:tcW w:w="383" w:type="pct"/>
            <w:shd w:val="clear" w:color="000000" w:fill="FFFFFF"/>
            <w:vAlign w:val="bottom"/>
          </w:tcPr>
          <w:p w14:paraId="055EE35C"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xml:space="preserve">Регламент № 19.3 </w:t>
            </w:r>
          </w:p>
        </w:tc>
        <w:tc>
          <w:tcPr>
            <w:tcW w:w="204" w:type="pct"/>
            <w:shd w:val="clear" w:color="000000" w:fill="FFFFFF"/>
            <w:vAlign w:val="bottom"/>
          </w:tcPr>
          <w:p w14:paraId="2444F805"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proofErr w:type="spellStart"/>
            <w:r w:rsidRPr="005C0BF2">
              <w:rPr>
                <w:rFonts w:ascii="Arial" w:hAnsi="Arial" w:cs="Arial"/>
                <w:color w:val="000000"/>
                <w:sz w:val="18"/>
                <w:szCs w:val="18"/>
                <w:lang w:val="ru-RU"/>
              </w:rPr>
              <w:t>xml</w:t>
            </w:r>
            <w:proofErr w:type="spellEnd"/>
          </w:p>
        </w:tc>
        <w:tc>
          <w:tcPr>
            <w:tcW w:w="208" w:type="pct"/>
            <w:shd w:val="clear" w:color="000000" w:fill="FFFFFF"/>
            <w:vAlign w:val="bottom"/>
          </w:tcPr>
          <w:p w14:paraId="04EBA91E"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АТС</w:t>
            </w:r>
          </w:p>
        </w:tc>
        <w:tc>
          <w:tcPr>
            <w:tcW w:w="265" w:type="pct"/>
            <w:shd w:val="clear" w:color="000000" w:fill="FFFFFF"/>
            <w:vAlign w:val="bottom"/>
          </w:tcPr>
          <w:p w14:paraId="5FC39A72"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ЦФР</w:t>
            </w:r>
          </w:p>
        </w:tc>
        <w:tc>
          <w:tcPr>
            <w:tcW w:w="356" w:type="pct"/>
            <w:shd w:val="clear" w:color="000000" w:fill="FFFFFF"/>
            <w:vAlign w:val="bottom"/>
          </w:tcPr>
          <w:p w14:paraId="6E08EA3E"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электронная почта (ASPMailer)</w:t>
            </w:r>
          </w:p>
        </w:tc>
        <w:tc>
          <w:tcPr>
            <w:tcW w:w="333" w:type="pct"/>
            <w:shd w:val="clear" w:color="000000" w:fill="FFFFFF"/>
            <w:vAlign w:val="bottom"/>
          </w:tcPr>
          <w:p w14:paraId="670F3CC4"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277" w:type="pct"/>
            <w:shd w:val="clear" w:color="000000" w:fill="FFFFFF"/>
            <w:vAlign w:val="bottom"/>
          </w:tcPr>
          <w:p w14:paraId="4E9B08F0"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520" w:type="pct"/>
            <w:shd w:val="clear" w:color="000000" w:fill="FFFFFF"/>
            <w:vAlign w:val="bottom"/>
          </w:tcPr>
          <w:p w14:paraId="2CB2C1F2"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1.3.6.1.4.1.18545.1.2.1.7</w:t>
            </w:r>
          </w:p>
        </w:tc>
        <w:tc>
          <w:tcPr>
            <w:tcW w:w="278" w:type="pct"/>
            <w:shd w:val="clear" w:color="000000" w:fill="FFFFFF"/>
            <w:vAlign w:val="bottom"/>
          </w:tcPr>
          <w:p w14:paraId="60C723D3"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449" w:type="pct"/>
            <w:shd w:val="clear" w:color="000000" w:fill="FFFFFF"/>
            <w:vAlign w:val="bottom"/>
          </w:tcPr>
          <w:p w14:paraId="52B6375C"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xml:space="preserve">3 года с даты прекращения договоров КОМ </w:t>
            </w:r>
          </w:p>
        </w:tc>
        <w:tc>
          <w:tcPr>
            <w:tcW w:w="251" w:type="pct"/>
            <w:shd w:val="clear" w:color="000000" w:fill="FFFFFF"/>
            <w:vAlign w:val="bottom"/>
          </w:tcPr>
          <w:p w14:paraId="337698DE"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201" w:type="pct"/>
            <w:shd w:val="clear" w:color="000000" w:fill="FFFFFF"/>
            <w:vAlign w:val="bottom"/>
          </w:tcPr>
          <w:p w14:paraId="67D34B52"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 </w:t>
            </w:r>
          </w:p>
        </w:tc>
      </w:tr>
      <w:tr w:rsidR="005C0BF2" w:rsidRPr="00767032" w14:paraId="21A5F1BF" w14:textId="77777777" w:rsidTr="005C0BF2">
        <w:trPr>
          <w:trHeight w:val="765"/>
        </w:trPr>
        <w:tc>
          <w:tcPr>
            <w:tcW w:w="364" w:type="pct"/>
            <w:shd w:val="clear" w:color="000000" w:fill="FFFFFF"/>
            <w:vAlign w:val="bottom"/>
          </w:tcPr>
          <w:p w14:paraId="2AE51C50" w14:textId="77777777" w:rsidR="00FE76A4" w:rsidRPr="00AC3EA1" w:rsidRDefault="00FE76A4" w:rsidP="00572C82">
            <w:pPr>
              <w:spacing w:after="0" w:line="240" w:lineRule="auto"/>
              <w:jc w:val="center"/>
              <w:rPr>
                <w:rFonts w:ascii="Arial" w:hAnsi="Arial" w:cs="Arial"/>
                <w:color w:val="000000"/>
                <w:sz w:val="18"/>
                <w:szCs w:val="18"/>
                <w:highlight w:val="yellow"/>
              </w:rPr>
            </w:pPr>
            <w:proofErr w:type="spellStart"/>
            <w:r w:rsidRPr="00AC3EA1">
              <w:rPr>
                <w:rFonts w:ascii="Arial" w:hAnsi="Arial" w:cs="Arial"/>
                <w:color w:val="000000"/>
                <w:sz w:val="18"/>
                <w:szCs w:val="18"/>
              </w:rPr>
              <w:t>KOM_GRNT_ATS_REESTR_DOG_NEW</w:t>
            </w:r>
            <w:proofErr w:type="spellEnd"/>
          </w:p>
        </w:tc>
        <w:tc>
          <w:tcPr>
            <w:tcW w:w="910" w:type="pct"/>
            <w:shd w:val="clear" w:color="000000" w:fill="FFFFFF"/>
            <w:vAlign w:val="bottom"/>
          </w:tcPr>
          <w:p w14:paraId="327BE5D5"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Предварительный реестр заключенных договоров поручительства для обеспечения исполнения обязательств по договорам КОМ</w:t>
            </w:r>
          </w:p>
        </w:tc>
        <w:tc>
          <w:tcPr>
            <w:tcW w:w="383" w:type="pct"/>
            <w:shd w:val="clear" w:color="000000" w:fill="FFFFFF"/>
            <w:vAlign w:val="bottom"/>
          </w:tcPr>
          <w:p w14:paraId="562CDBC4"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xml:space="preserve">Регламент № 19.3 </w:t>
            </w:r>
          </w:p>
        </w:tc>
        <w:tc>
          <w:tcPr>
            <w:tcW w:w="204" w:type="pct"/>
            <w:shd w:val="clear" w:color="000000" w:fill="FFFFFF"/>
            <w:vAlign w:val="bottom"/>
          </w:tcPr>
          <w:p w14:paraId="11F7E1AC"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proofErr w:type="spellStart"/>
            <w:r w:rsidRPr="005C0BF2">
              <w:rPr>
                <w:rFonts w:ascii="Arial" w:hAnsi="Arial" w:cs="Arial"/>
                <w:color w:val="000000"/>
                <w:sz w:val="18"/>
                <w:szCs w:val="18"/>
                <w:lang w:val="ru-RU"/>
              </w:rPr>
              <w:t>xml</w:t>
            </w:r>
            <w:proofErr w:type="spellEnd"/>
          </w:p>
        </w:tc>
        <w:tc>
          <w:tcPr>
            <w:tcW w:w="208" w:type="pct"/>
            <w:shd w:val="clear" w:color="000000" w:fill="FFFFFF"/>
            <w:vAlign w:val="bottom"/>
          </w:tcPr>
          <w:p w14:paraId="6D993370"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АТС</w:t>
            </w:r>
          </w:p>
        </w:tc>
        <w:tc>
          <w:tcPr>
            <w:tcW w:w="265" w:type="pct"/>
            <w:shd w:val="clear" w:color="000000" w:fill="FFFFFF"/>
            <w:vAlign w:val="bottom"/>
          </w:tcPr>
          <w:p w14:paraId="2957331E"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ЦФР</w:t>
            </w:r>
          </w:p>
        </w:tc>
        <w:tc>
          <w:tcPr>
            <w:tcW w:w="356" w:type="pct"/>
            <w:shd w:val="clear" w:color="000000" w:fill="FFFFFF"/>
            <w:vAlign w:val="bottom"/>
          </w:tcPr>
          <w:p w14:paraId="1150E13D"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электронная почта (ASPMailer)</w:t>
            </w:r>
          </w:p>
        </w:tc>
        <w:tc>
          <w:tcPr>
            <w:tcW w:w="333" w:type="pct"/>
            <w:shd w:val="clear" w:color="000000" w:fill="FFFFFF"/>
            <w:vAlign w:val="bottom"/>
          </w:tcPr>
          <w:p w14:paraId="66DDA4BE"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277" w:type="pct"/>
            <w:shd w:val="clear" w:color="000000" w:fill="FFFFFF"/>
            <w:vAlign w:val="bottom"/>
          </w:tcPr>
          <w:p w14:paraId="60060714"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Нет</w:t>
            </w:r>
          </w:p>
        </w:tc>
        <w:tc>
          <w:tcPr>
            <w:tcW w:w="520" w:type="pct"/>
            <w:shd w:val="clear" w:color="000000" w:fill="FFFFFF"/>
            <w:vAlign w:val="bottom"/>
          </w:tcPr>
          <w:p w14:paraId="624A8658"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1.3.6.1.4.1.18545.1.2.1.7</w:t>
            </w:r>
          </w:p>
        </w:tc>
        <w:tc>
          <w:tcPr>
            <w:tcW w:w="278" w:type="pct"/>
            <w:shd w:val="clear" w:color="000000" w:fill="FFFFFF"/>
            <w:vAlign w:val="bottom"/>
          </w:tcPr>
          <w:p w14:paraId="6010D660"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449" w:type="pct"/>
            <w:shd w:val="clear" w:color="000000" w:fill="FFFFFF"/>
            <w:vAlign w:val="bottom"/>
          </w:tcPr>
          <w:p w14:paraId="00FD1D1C"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3 года с даты прекращения договоров КОМ</w:t>
            </w:r>
          </w:p>
        </w:tc>
        <w:tc>
          <w:tcPr>
            <w:tcW w:w="251" w:type="pct"/>
            <w:shd w:val="clear" w:color="000000" w:fill="FFFFFF"/>
            <w:vAlign w:val="bottom"/>
          </w:tcPr>
          <w:p w14:paraId="095274CC" w14:textId="77777777" w:rsidR="00FE76A4" w:rsidRPr="005C0BF2" w:rsidRDefault="00FE76A4" w:rsidP="00572C82">
            <w:pPr>
              <w:spacing w:after="0" w:line="240" w:lineRule="auto"/>
              <w:jc w:val="center"/>
              <w:rPr>
                <w:rFonts w:ascii="Arial" w:hAnsi="Arial" w:cs="Arial"/>
                <w:color w:val="000000"/>
                <w:sz w:val="18"/>
                <w:szCs w:val="18"/>
                <w:highlight w:val="yellow"/>
                <w:lang w:val="ru-RU"/>
              </w:rPr>
            </w:pPr>
            <w:r w:rsidRPr="005C0BF2">
              <w:rPr>
                <w:rFonts w:ascii="Arial" w:hAnsi="Arial" w:cs="Arial"/>
                <w:color w:val="000000"/>
                <w:sz w:val="18"/>
                <w:szCs w:val="18"/>
                <w:lang w:val="ru-RU"/>
              </w:rPr>
              <w:t> </w:t>
            </w:r>
          </w:p>
        </w:tc>
        <w:tc>
          <w:tcPr>
            <w:tcW w:w="201" w:type="pct"/>
            <w:shd w:val="clear" w:color="000000" w:fill="FFFFFF"/>
            <w:vAlign w:val="bottom"/>
          </w:tcPr>
          <w:p w14:paraId="3B575D60"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 </w:t>
            </w:r>
          </w:p>
        </w:tc>
      </w:tr>
      <w:tr w:rsidR="005C0BF2" w:rsidRPr="00767032" w14:paraId="41113FEE" w14:textId="77777777" w:rsidTr="005C0BF2">
        <w:trPr>
          <w:trHeight w:val="416"/>
        </w:trPr>
        <w:tc>
          <w:tcPr>
            <w:tcW w:w="364" w:type="pct"/>
            <w:shd w:val="clear" w:color="000000" w:fill="FFFFFF"/>
            <w:vAlign w:val="bottom"/>
          </w:tcPr>
          <w:p w14:paraId="763801A7" w14:textId="77777777" w:rsidR="00FE76A4" w:rsidRPr="00AC3EA1" w:rsidRDefault="00FE76A4" w:rsidP="00572C82">
            <w:pPr>
              <w:spacing w:after="0" w:line="240" w:lineRule="auto"/>
              <w:jc w:val="center"/>
              <w:rPr>
                <w:rFonts w:ascii="Arial" w:hAnsi="Arial" w:cs="Arial"/>
                <w:color w:val="000000"/>
                <w:sz w:val="18"/>
                <w:szCs w:val="18"/>
              </w:rPr>
            </w:pPr>
            <w:proofErr w:type="spellStart"/>
            <w:r w:rsidRPr="00AC3EA1">
              <w:rPr>
                <w:rFonts w:ascii="Arial" w:hAnsi="Arial" w:cs="Arial"/>
                <w:color w:val="000000"/>
                <w:sz w:val="18"/>
                <w:szCs w:val="18"/>
              </w:rPr>
              <w:t>KOM_NGO_GRNT_ATS_REESTR_DOG_NEW</w:t>
            </w:r>
            <w:proofErr w:type="spellEnd"/>
          </w:p>
        </w:tc>
        <w:tc>
          <w:tcPr>
            <w:tcW w:w="910" w:type="pct"/>
            <w:shd w:val="clear" w:color="000000" w:fill="FFFFFF"/>
            <w:vAlign w:val="bottom"/>
          </w:tcPr>
          <w:p w14:paraId="5DA458A1"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Реестр заключенных договоров поручительства для обеспечения исполнения обязательств по договорам КОМ НГО</w:t>
            </w:r>
          </w:p>
        </w:tc>
        <w:tc>
          <w:tcPr>
            <w:tcW w:w="383" w:type="pct"/>
            <w:shd w:val="clear" w:color="000000" w:fill="FFFFFF"/>
            <w:vAlign w:val="bottom"/>
          </w:tcPr>
          <w:p w14:paraId="04E90729"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Регламент № 19.8.1</w:t>
            </w:r>
          </w:p>
        </w:tc>
        <w:tc>
          <w:tcPr>
            <w:tcW w:w="204" w:type="pct"/>
            <w:shd w:val="clear" w:color="000000" w:fill="FFFFFF"/>
            <w:vAlign w:val="bottom"/>
          </w:tcPr>
          <w:p w14:paraId="7AC46E3B" w14:textId="77777777" w:rsidR="00FE76A4" w:rsidRPr="005C0BF2" w:rsidRDefault="00FE76A4" w:rsidP="00572C82">
            <w:pPr>
              <w:spacing w:after="0" w:line="240" w:lineRule="auto"/>
              <w:jc w:val="center"/>
              <w:rPr>
                <w:rFonts w:ascii="Arial" w:hAnsi="Arial" w:cs="Arial"/>
                <w:color w:val="000000"/>
                <w:sz w:val="18"/>
                <w:szCs w:val="18"/>
                <w:lang w:val="ru-RU"/>
              </w:rPr>
            </w:pPr>
            <w:proofErr w:type="spellStart"/>
            <w:r w:rsidRPr="005C0BF2">
              <w:rPr>
                <w:rFonts w:ascii="Arial" w:hAnsi="Arial" w:cs="Arial"/>
                <w:color w:val="000000"/>
                <w:sz w:val="18"/>
                <w:szCs w:val="18"/>
                <w:lang w:val="ru-RU"/>
              </w:rPr>
              <w:t>xml</w:t>
            </w:r>
            <w:proofErr w:type="spellEnd"/>
          </w:p>
        </w:tc>
        <w:tc>
          <w:tcPr>
            <w:tcW w:w="208" w:type="pct"/>
            <w:shd w:val="clear" w:color="000000" w:fill="FFFFFF"/>
            <w:vAlign w:val="bottom"/>
          </w:tcPr>
          <w:p w14:paraId="5CC5D26E"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АТС</w:t>
            </w:r>
          </w:p>
        </w:tc>
        <w:tc>
          <w:tcPr>
            <w:tcW w:w="265" w:type="pct"/>
            <w:shd w:val="clear" w:color="000000" w:fill="FFFFFF"/>
            <w:vAlign w:val="bottom"/>
          </w:tcPr>
          <w:p w14:paraId="2C26AFB0"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ЦФР</w:t>
            </w:r>
          </w:p>
        </w:tc>
        <w:tc>
          <w:tcPr>
            <w:tcW w:w="356" w:type="pct"/>
            <w:shd w:val="clear" w:color="000000" w:fill="FFFFFF"/>
            <w:vAlign w:val="bottom"/>
          </w:tcPr>
          <w:p w14:paraId="632EB1BA"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электронная почта (ASPMailer)</w:t>
            </w:r>
          </w:p>
        </w:tc>
        <w:tc>
          <w:tcPr>
            <w:tcW w:w="333" w:type="pct"/>
            <w:shd w:val="clear" w:color="000000" w:fill="FFFFFF"/>
            <w:vAlign w:val="bottom"/>
          </w:tcPr>
          <w:p w14:paraId="11650EA8"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Нет</w:t>
            </w:r>
          </w:p>
        </w:tc>
        <w:tc>
          <w:tcPr>
            <w:tcW w:w="277" w:type="pct"/>
            <w:shd w:val="clear" w:color="000000" w:fill="FFFFFF"/>
            <w:vAlign w:val="bottom"/>
          </w:tcPr>
          <w:p w14:paraId="6CEFED97"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Нет</w:t>
            </w:r>
          </w:p>
        </w:tc>
        <w:tc>
          <w:tcPr>
            <w:tcW w:w="520" w:type="pct"/>
            <w:shd w:val="clear" w:color="000000" w:fill="FFFFFF"/>
            <w:vAlign w:val="bottom"/>
          </w:tcPr>
          <w:p w14:paraId="4B7A9A4A"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1.3.6.1.4.1.18545.1.2.1.7</w:t>
            </w:r>
          </w:p>
        </w:tc>
        <w:tc>
          <w:tcPr>
            <w:tcW w:w="278" w:type="pct"/>
            <w:shd w:val="clear" w:color="000000" w:fill="FFFFFF"/>
            <w:vAlign w:val="bottom"/>
          </w:tcPr>
          <w:p w14:paraId="397DDA08" w14:textId="77777777" w:rsidR="00FE76A4" w:rsidRPr="005C0BF2" w:rsidRDefault="00FE76A4" w:rsidP="00572C82">
            <w:pPr>
              <w:spacing w:after="0" w:line="240" w:lineRule="auto"/>
              <w:jc w:val="center"/>
              <w:rPr>
                <w:rFonts w:ascii="Arial" w:hAnsi="Arial" w:cs="Arial"/>
                <w:color w:val="000000"/>
                <w:sz w:val="18"/>
                <w:szCs w:val="18"/>
                <w:lang w:val="ru-RU"/>
              </w:rPr>
            </w:pPr>
          </w:p>
        </w:tc>
        <w:tc>
          <w:tcPr>
            <w:tcW w:w="449" w:type="pct"/>
            <w:shd w:val="clear" w:color="000000" w:fill="FFFFFF"/>
            <w:vAlign w:val="bottom"/>
          </w:tcPr>
          <w:p w14:paraId="2C2233E2"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rPr>
              <w:t>3 года с даты прекращения договоров КОМ НГО</w:t>
            </w:r>
          </w:p>
        </w:tc>
        <w:tc>
          <w:tcPr>
            <w:tcW w:w="251" w:type="pct"/>
            <w:shd w:val="clear" w:color="000000" w:fill="FFFFFF"/>
            <w:vAlign w:val="bottom"/>
          </w:tcPr>
          <w:p w14:paraId="372D29D0" w14:textId="77777777" w:rsidR="00FE76A4" w:rsidRPr="005C0BF2" w:rsidRDefault="00FE76A4" w:rsidP="00572C82">
            <w:pPr>
              <w:spacing w:after="0" w:line="240" w:lineRule="auto"/>
              <w:jc w:val="center"/>
              <w:rPr>
                <w:rFonts w:ascii="Arial" w:hAnsi="Arial" w:cs="Arial"/>
                <w:color w:val="000000"/>
                <w:sz w:val="18"/>
                <w:szCs w:val="18"/>
                <w:lang w:val="ru-RU"/>
              </w:rPr>
            </w:pPr>
          </w:p>
        </w:tc>
        <w:tc>
          <w:tcPr>
            <w:tcW w:w="201" w:type="pct"/>
            <w:shd w:val="clear" w:color="000000" w:fill="FFFFFF"/>
            <w:vAlign w:val="bottom"/>
          </w:tcPr>
          <w:p w14:paraId="5AA9D9B1" w14:textId="77777777" w:rsidR="00FE76A4" w:rsidRPr="005C0BF2" w:rsidRDefault="00FE76A4" w:rsidP="00572C82">
            <w:pPr>
              <w:spacing w:after="0" w:line="240" w:lineRule="auto"/>
              <w:jc w:val="center"/>
              <w:rPr>
                <w:rFonts w:ascii="Arial" w:hAnsi="Arial" w:cs="Arial"/>
                <w:color w:val="000000"/>
                <w:sz w:val="18"/>
                <w:szCs w:val="18"/>
                <w:lang w:val="ru-RU"/>
              </w:rPr>
            </w:pPr>
          </w:p>
        </w:tc>
      </w:tr>
      <w:tr w:rsidR="005C0BF2" w:rsidRPr="005C0BF2" w14:paraId="175D26EB" w14:textId="77777777" w:rsidTr="005C0BF2">
        <w:trPr>
          <w:trHeight w:val="765"/>
        </w:trPr>
        <w:tc>
          <w:tcPr>
            <w:tcW w:w="364" w:type="pct"/>
            <w:shd w:val="clear" w:color="000000" w:fill="FFFFFF"/>
            <w:vAlign w:val="bottom"/>
          </w:tcPr>
          <w:p w14:paraId="4DCE6520" w14:textId="77777777" w:rsidR="00FE76A4" w:rsidRPr="00AC3EA1" w:rsidRDefault="00FE76A4" w:rsidP="00572C82">
            <w:pPr>
              <w:spacing w:after="0" w:line="240" w:lineRule="auto"/>
              <w:jc w:val="center"/>
              <w:rPr>
                <w:rFonts w:ascii="Arial" w:hAnsi="Arial" w:cs="Arial"/>
                <w:color w:val="000000"/>
                <w:sz w:val="18"/>
                <w:szCs w:val="18"/>
              </w:rPr>
            </w:pPr>
            <w:proofErr w:type="spellStart"/>
            <w:r w:rsidRPr="00AC3EA1">
              <w:rPr>
                <w:rFonts w:ascii="Arial" w:hAnsi="Arial" w:cs="Arial"/>
                <w:color w:val="000000"/>
                <w:sz w:val="18"/>
                <w:szCs w:val="18"/>
                <w:lang w:eastAsia="ru-RU"/>
              </w:rPr>
              <w:t>ASUD_CFR_KOM_NGO_GRNT_NEW_REESTR</w:t>
            </w:r>
            <w:proofErr w:type="spellEnd"/>
          </w:p>
        </w:tc>
        <w:tc>
          <w:tcPr>
            <w:tcW w:w="910" w:type="pct"/>
            <w:shd w:val="clear" w:color="000000" w:fill="FFFFFF"/>
            <w:vAlign w:val="bottom"/>
          </w:tcPr>
          <w:p w14:paraId="020A6A66"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eastAsia="ru-RU"/>
              </w:rPr>
              <w:t>Реестр заключенных договоров поручительства для обеспечения исполнения обязательств по договорам КОМ НГО</w:t>
            </w:r>
          </w:p>
        </w:tc>
        <w:tc>
          <w:tcPr>
            <w:tcW w:w="383" w:type="pct"/>
            <w:shd w:val="clear" w:color="000000" w:fill="FFFFFF"/>
            <w:vAlign w:val="bottom"/>
          </w:tcPr>
          <w:p w14:paraId="64A08280"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eastAsia="ru-RU"/>
              </w:rPr>
              <w:t>Регламент № 19.8.1</w:t>
            </w:r>
          </w:p>
        </w:tc>
        <w:tc>
          <w:tcPr>
            <w:tcW w:w="204" w:type="pct"/>
            <w:shd w:val="clear" w:color="000000" w:fill="FFFFFF"/>
            <w:vAlign w:val="bottom"/>
          </w:tcPr>
          <w:p w14:paraId="7CBB5239"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eastAsia="ru-RU"/>
              </w:rPr>
              <w:t>xls</w:t>
            </w:r>
          </w:p>
        </w:tc>
        <w:tc>
          <w:tcPr>
            <w:tcW w:w="208" w:type="pct"/>
            <w:shd w:val="clear" w:color="000000" w:fill="FFFFFF"/>
            <w:vAlign w:val="bottom"/>
          </w:tcPr>
          <w:p w14:paraId="394E50DD"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eastAsia="ru-RU"/>
              </w:rPr>
              <w:t>АТС</w:t>
            </w:r>
          </w:p>
        </w:tc>
        <w:tc>
          <w:tcPr>
            <w:tcW w:w="265" w:type="pct"/>
            <w:shd w:val="clear" w:color="000000" w:fill="FFFFFF"/>
            <w:vAlign w:val="bottom"/>
          </w:tcPr>
          <w:p w14:paraId="0C810761"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eastAsia="ru-RU"/>
              </w:rPr>
              <w:t>ЦФР</w:t>
            </w:r>
          </w:p>
        </w:tc>
        <w:tc>
          <w:tcPr>
            <w:tcW w:w="356" w:type="pct"/>
            <w:shd w:val="clear" w:color="000000" w:fill="FFFFFF"/>
            <w:vAlign w:val="bottom"/>
          </w:tcPr>
          <w:p w14:paraId="4D04C697"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eastAsia="ru-RU"/>
              </w:rPr>
              <w:t>электронная почта (ASPMailer)</w:t>
            </w:r>
          </w:p>
        </w:tc>
        <w:tc>
          <w:tcPr>
            <w:tcW w:w="333" w:type="pct"/>
            <w:shd w:val="clear" w:color="000000" w:fill="FFFFFF"/>
            <w:vAlign w:val="bottom"/>
          </w:tcPr>
          <w:p w14:paraId="4B436B18"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eastAsia="ru-RU"/>
              </w:rPr>
              <w:t>Нет</w:t>
            </w:r>
          </w:p>
        </w:tc>
        <w:tc>
          <w:tcPr>
            <w:tcW w:w="277" w:type="pct"/>
            <w:shd w:val="clear" w:color="000000" w:fill="FFFFFF"/>
            <w:vAlign w:val="bottom"/>
          </w:tcPr>
          <w:p w14:paraId="74704232"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eastAsia="ru-RU"/>
              </w:rPr>
              <w:t>Нет</w:t>
            </w:r>
          </w:p>
        </w:tc>
        <w:tc>
          <w:tcPr>
            <w:tcW w:w="520" w:type="pct"/>
            <w:shd w:val="clear" w:color="000000" w:fill="FFFFFF"/>
            <w:vAlign w:val="bottom"/>
          </w:tcPr>
          <w:p w14:paraId="11A86723"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eastAsia="ru-RU"/>
              </w:rPr>
              <w:t>1.3.6.1.4.1.18545.1.2.1.7</w:t>
            </w:r>
          </w:p>
        </w:tc>
        <w:tc>
          <w:tcPr>
            <w:tcW w:w="278" w:type="pct"/>
            <w:shd w:val="clear" w:color="000000" w:fill="FFFFFF"/>
            <w:vAlign w:val="bottom"/>
          </w:tcPr>
          <w:p w14:paraId="04895DA5"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eastAsia="ru-RU"/>
              </w:rPr>
              <w:t> </w:t>
            </w:r>
          </w:p>
        </w:tc>
        <w:tc>
          <w:tcPr>
            <w:tcW w:w="449" w:type="pct"/>
            <w:shd w:val="clear" w:color="000000" w:fill="FFFFFF"/>
            <w:vAlign w:val="bottom"/>
          </w:tcPr>
          <w:p w14:paraId="24DA31B3"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eastAsia="ru-RU"/>
              </w:rPr>
              <w:t>5 лет</w:t>
            </w:r>
          </w:p>
        </w:tc>
        <w:tc>
          <w:tcPr>
            <w:tcW w:w="251" w:type="pct"/>
            <w:shd w:val="clear" w:color="000000" w:fill="FFFFFF"/>
            <w:vAlign w:val="bottom"/>
          </w:tcPr>
          <w:p w14:paraId="61B160B0"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eastAsia="ru-RU"/>
              </w:rPr>
              <w:t> </w:t>
            </w:r>
          </w:p>
        </w:tc>
        <w:tc>
          <w:tcPr>
            <w:tcW w:w="201" w:type="pct"/>
            <w:shd w:val="clear" w:color="000000" w:fill="FFFFFF"/>
            <w:vAlign w:val="bottom"/>
          </w:tcPr>
          <w:p w14:paraId="6CD736C5" w14:textId="77777777" w:rsidR="00FE76A4" w:rsidRPr="005C0BF2" w:rsidRDefault="00FE76A4" w:rsidP="00572C82">
            <w:pPr>
              <w:spacing w:after="0" w:line="240" w:lineRule="auto"/>
              <w:jc w:val="center"/>
              <w:rPr>
                <w:rFonts w:ascii="Arial" w:hAnsi="Arial" w:cs="Arial"/>
                <w:color w:val="000000"/>
                <w:sz w:val="18"/>
                <w:szCs w:val="18"/>
                <w:lang w:val="ru-RU"/>
              </w:rPr>
            </w:pPr>
            <w:r w:rsidRPr="005C0BF2">
              <w:rPr>
                <w:rFonts w:ascii="Arial" w:hAnsi="Arial" w:cs="Arial"/>
                <w:color w:val="000000"/>
                <w:sz w:val="18"/>
                <w:szCs w:val="18"/>
                <w:lang w:val="ru-RU" w:eastAsia="ru-RU"/>
              </w:rPr>
              <w:t> </w:t>
            </w:r>
          </w:p>
        </w:tc>
      </w:tr>
    </w:tbl>
    <w:p w14:paraId="412D23B3" w14:textId="77777777" w:rsidR="00AA6261" w:rsidRPr="009F7842" w:rsidRDefault="00AA6261" w:rsidP="00572C82">
      <w:pPr>
        <w:spacing w:after="0" w:line="240" w:lineRule="auto"/>
        <w:rPr>
          <w:rFonts w:ascii="Garamond" w:eastAsia="Batang" w:hAnsi="Garamond"/>
          <w:b/>
          <w:bCs/>
          <w:caps/>
          <w:sz w:val="26"/>
          <w:szCs w:val="26"/>
          <w:lang w:val="ru-RU"/>
        </w:rPr>
        <w:sectPr w:rsidR="00AA6261" w:rsidRPr="009F7842" w:rsidSect="009F7842">
          <w:pgSz w:w="16839" w:h="11907" w:orient="landscape" w:code="9"/>
          <w:pgMar w:top="1134" w:right="851" w:bottom="964" w:left="1304" w:header="720" w:footer="720" w:gutter="0"/>
          <w:cols w:space="720"/>
        </w:sectPr>
      </w:pPr>
    </w:p>
    <w:p w14:paraId="11E952D5" w14:textId="56241457" w:rsidR="00FE76A4" w:rsidRPr="009F7842" w:rsidRDefault="00FE76A4" w:rsidP="00FE76A4">
      <w:pPr>
        <w:rPr>
          <w:rFonts w:ascii="Garamond" w:hAnsi="Garamond"/>
          <w:b/>
          <w:bCs/>
          <w:sz w:val="26"/>
          <w:szCs w:val="26"/>
          <w:lang w:val="ru-RU"/>
        </w:rPr>
      </w:pPr>
      <w:r w:rsidRPr="009F7842">
        <w:rPr>
          <w:rFonts w:ascii="Garamond" w:eastAsia="Batang" w:hAnsi="Garamond"/>
          <w:b/>
          <w:bCs/>
          <w:caps/>
          <w:sz w:val="26"/>
          <w:szCs w:val="26"/>
          <w:lang w:val="ru-RU"/>
        </w:rPr>
        <w:t>П</w:t>
      </w:r>
      <w:r w:rsidRPr="009F7842">
        <w:rPr>
          <w:rFonts w:ascii="Garamond" w:eastAsia="Batang" w:hAnsi="Garamond"/>
          <w:b/>
          <w:bCs/>
          <w:sz w:val="26"/>
          <w:szCs w:val="26"/>
          <w:lang w:val="ru-RU"/>
        </w:rPr>
        <w:t>редложения по изменениям и дополнениям</w:t>
      </w:r>
      <w:r w:rsidRPr="009F7842">
        <w:rPr>
          <w:rFonts w:ascii="Garamond" w:eastAsia="Batang" w:hAnsi="Garamond"/>
          <w:b/>
          <w:bCs/>
          <w:caps/>
          <w:sz w:val="26"/>
          <w:szCs w:val="26"/>
          <w:lang w:val="ru-RU"/>
        </w:rPr>
        <w:t xml:space="preserve"> </w:t>
      </w:r>
      <w:r w:rsidRPr="009F7842">
        <w:rPr>
          <w:rFonts w:ascii="Garamond" w:eastAsia="Batang" w:hAnsi="Garamond"/>
          <w:b/>
          <w:bCs/>
          <w:sz w:val="26"/>
          <w:szCs w:val="26"/>
          <w:lang w:val="ru-RU"/>
        </w:rPr>
        <w:t>в</w:t>
      </w:r>
      <w:r w:rsidRPr="009F7842">
        <w:rPr>
          <w:rFonts w:ascii="Garamond" w:eastAsia="Batang" w:hAnsi="Garamond"/>
          <w:b/>
          <w:bCs/>
          <w:caps/>
          <w:sz w:val="26"/>
          <w:szCs w:val="26"/>
          <w:lang w:val="ru-RU"/>
        </w:rPr>
        <w:t xml:space="preserve"> </w:t>
      </w:r>
      <w:r w:rsidRPr="009F7842">
        <w:rPr>
          <w:rFonts w:ascii="Garamond" w:hAnsi="Garamond"/>
          <w:b/>
          <w:bCs/>
          <w:color w:val="000000"/>
          <w:sz w:val="26"/>
          <w:szCs w:val="26"/>
          <w:lang w:val="ru-RU"/>
        </w:rPr>
        <w:t>РЕГЛАМЕНТ ПРОВЕДЕНИЯ КОНКУРЕНТНЫХ ОТБОРОВ МОЩНОСТИ (</w:t>
      </w:r>
      <w:r w:rsidRPr="009F7842">
        <w:rPr>
          <w:rFonts w:ascii="Garamond" w:hAnsi="Garamond"/>
          <w:b/>
          <w:color w:val="000000"/>
          <w:sz w:val="26"/>
          <w:szCs w:val="26"/>
          <w:lang w:val="ru-RU"/>
        </w:rPr>
        <w:t>Приложение № 19.3 к Договору о присоединении к торговой системе оптового рынка)</w:t>
      </w:r>
    </w:p>
    <w:p w14:paraId="3F1B68DB" w14:textId="12B4B55B" w:rsidR="00FE76A4" w:rsidRPr="009F7842" w:rsidRDefault="00FE76A4" w:rsidP="00FE76A4">
      <w:pPr>
        <w:rPr>
          <w:rFonts w:ascii="Garamond" w:hAnsi="Garamond"/>
          <w:b/>
          <w:sz w:val="24"/>
          <w:szCs w:val="24"/>
          <w:lang w:val="ru-RU"/>
        </w:rPr>
      </w:pPr>
      <w:r w:rsidRPr="009F7842">
        <w:rPr>
          <w:rFonts w:ascii="Garamond" w:hAnsi="Garamond"/>
          <w:b/>
          <w:sz w:val="24"/>
          <w:szCs w:val="24"/>
          <w:lang w:val="ru-RU"/>
        </w:rPr>
        <w:t>Действующая редакция</w:t>
      </w:r>
    </w:p>
    <w:p w14:paraId="19926B3C" w14:textId="4F97A328" w:rsidR="00FE76A4" w:rsidRPr="009F7842" w:rsidRDefault="00FE76A4" w:rsidP="00FE76A4">
      <w:pPr>
        <w:pStyle w:val="afd"/>
        <w:rPr>
          <w:lang w:val="ru-RU"/>
        </w:rPr>
      </w:pPr>
      <w:bookmarkStart w:id="0" w:name="_Toc460246623"/>
      <w:bookmarkStart w:id="1" w:name="_Toc481160553"/>
      <w:bookmarkStart w:id="2" w:name="_Toc164229442"/>
      <w:bookmarkStart w:id="3" w:name="_Toc167806337"/>
      <w:bookmarkStart w:id="4" w:name="_Toc188275724"/>
      <w:r w:rsidRPr="009F7842">
        <w:rPr>
          <w:lang w:val="ru-RU"/>
        </w:rPr>
        <w:t>Приложение 9.4</w:t>
      </w:r>
      <w:bookmarkEnd w:id="0"/>
      <w:bookmarkEnd w:id="1"/>
      <w:bookmarkEnd w:id="2"/>
      <w:bookmarkEnd w:id="3"/>
      <w:bookmarkEnd w:id="4"/>
    </w:p>
    <w:p w14:paraId="21288FD3" w14:textId="77777777" w:rsidR="00FE76A4" w:rsidRPr="009F7842" w:rsidRDefault="00FE76A4" w:rsidP="00FE76A4">
      <w:pPr>
        <w:pStyle w:val="afd"/>
        <w:jc w:val="left"/>
        <w:rPr>
          <w:lang w:val="ru-RU"/>
        </w:rPr>
      </w:pPr>
    </w:p>
    <w:p w14:paraId="2C225FE1" w14:textId="77777777" w:rsidR="00FE76A4" w:rsidRPr="009F7842" w:rsidRDefault="00FE76A4" w:rsidP="00FE76A4">
      <w:pPr>
        <w:pStyle w:val="afd"/>
        <w:jc w:val="left"/>
        <w:rPr>
          <w:bCs/>
          <w:lang w:val="ru-RU"/>
        </w:rPr>
      </w:pPr>
      <w:bookmarkStart w:id="5" w:name="_Toc460246624"/>
      <w:bookmarkStart w:id="6" w:name="_Toc481160554"/>
      <w:bookmarkStart w:id="7" w:name="_Toc164229443"/>
      <w:bookmarkStart w:id="8" w:name="_Toc167806338"/>
      <w:bookmarkStart w:id="9" w:name="_Toc188275725"/>
      <w:r w:rsidRPr="009F7842">
        <w:rPr>
          <w:lang w:val="ru-RU"/>
        </w:rPr>
        <w:t xml:space="preserve">Реестр заключенных </w:t>
      </w:r>
      <w:r w:rsidRPr="009F7842">
        <w:rPr>
          <w:bCs/>
          <w:lang w:val="ru-RU"/>
        </w:rPr>
        <w:t>договоров поручительства для обеспечения исполнения обязательств по договорам КОМ</w:t>
      </w:r>
      <w:bookmarkEnd w:id="5"/>
      <w:bookmarkEnd w:id="6"/>
      <w:bookmarkEnd w:id="7"/>
      <w:bookmarkEnd w:id="8"/>
      <w:bookmarkEnd w:id="9"/>
    </w:p>
    <w:p w14:paraId="3DC5067E" w14:textId="77777777" w:rsidR="00FE76A4" w:rsidRPr="009F7842" w:rsidRDefault="00FE76A4" w:rsidP="00FE76A4">
      <w:pPr>
        <w:pStyle w:val="afd"/>
        <w:rPr>
          <w:lang w:val="ru-RU"/>
        </w:rPr>
      </w:pPr>
    </w:p>
    <w:tbl>
      <w:tblPr>
        <w:tblW w:w="151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
        <w:gridCol w:w="721"/>
        <w:gridCol w:w="802"/>
        <w:gridCol w:w="881"/>
        <w:gridCol w:w="881"/>
        <w:gridCol w:w="881"/>
        <w:gridCol w:w="802"/>
        <w:gridCol w:w="801"/>
        <w:gridCol w:w="802"/>
        <w:gridCol w:w="721"/>
        <w:gridCol w:w="882"/>
        <w:gridCol w:w="881"/>
        <w:gridCol w:w="831"/>
        <w:gridCol w:w="831"/>
        <w:gridCol w:w="831"/>
        <w:gridCol w:w="831"/>
        <w:gridCol w:w="831"/>
        <w:gridCol w:w="831"/>
        <w:gridCol w:w="831"/>
      </w:tblGrid>
      <w:tr w:rsidR="00FE76A4" w:rsidRPr="00767032" w14:paraId="1859AC4A" w14:textId="77777777" w:rsidTr="00AA6261">
        <w:trPr>
          <w:trHeight w:val="1006"/>
        </w:trPr>
        <w:tc>
          <w:tcPr>
            <w:tcW w:w="303" w:type="dxa"/>
            <w:shd w:val="clear" w:color="auto" w:fill="BFBFBF"/>
            <w:vAlign w:val="center"/>
          </w:tcPr>
          <w:p w14:paraId="4A96DBC0" w14:textId="77777777" w:rsidR="00FE76A4" w:rsidRPr="009F7842" w:rsidRDefault="00FE76A4" w:rsidP="00AA6261">
            <w:pPr>
              <w:pStyle w:val="afd"/>
              <w:jc w:val="center"/>
              <w:rPr>
                <w:sz w:val="18"/>
                <w:szCs w:val="18"/>
                <w:lang w:val="ru-RU"/>
              </w:rPr>
            </w:pPr>
            <w:bookmarkStart w:id="10" w:name="_Toc460246625"/>
            <w:bookmarkStart w:id="11" w:name="_Toc481160555"/>
            <w:bookmarkStart w:id="12" w:name="_Toc164229444"/>
            <w:bookmarkStart w:id="13" w:name="_Toc167806339"/>
            <w:bookmarkStart w:id="14" w:name="_Toc188275726"/>
            <w:r w:rsidRPr="009F7842">
              <w:rPr>
                <w:sz w:val="18"/>
                <w:szCs w:val="18"/>
                <w:lang w:val="ru-RU"/>
              </w:rPr>
              <w:t>№ п/п</w:t>
            </w:r>
            <w:bookmarkEnd w:id="10"/>
            <w:bookmarkEnd w:id="11"/>
            <w:bookmarkEnd w:id="12"/>
            <w:bookmarkEnd w:id="13"/>
            <w:bookmarkEnd w:id="14"/>
          </w:p>
        </w:tc>
        <w:tc>
          <w:tcPr>
            <w:tcW w:w="721" w:type="dxa"/>
            <w:shd w:val="clear" w:color="auto" w:fill="BFBFBF"/>
            <w:vAlign w:val="center"/>
          </w:tcPr>
          <w:p w14:paraId="187935A3" w14:textId="77777777" w:rsidR="00FE76A4" w:rsidRPr="009F7842" w:rsidRDefault="00FE76A4" w:rsidP="00AA6261">
            <w:pPr>
              <w:pStyle w:val="afd"/>
              <w:jc w:val="center"/>
              <w:rPr>
                <w:sz w:val="18"/>
                <w:szCs w:val="18"/>
                <w:lang w:val="ru-RU"/>
              </w:rPr>
            </w:pPr>
            <w:bookmarkStart w:id="15" w:name="_Toc460246626"/>
            <w:bookmarkStart w:id="16" w:name="_Toc481160556"/>
            <w:bookmarkStart w:id="17" w:name="_Toc164229445"/>
            <w:bookmarkStart w:id="18" w:name="_Toc167806340"/>
            <w:bookmarkStart w:id="19" w:name="_Toc188275727"/>
            <w:r w:rsidRPr="009F7842">
              <w:rPr>
                <w:sz w:val="18"/>
                <w:szCs w:val="18"/>
                <w:lang w:val="ru-RU"/>
              </w:rPr>
              <w:t>Наименование участника оптового рынка – поручителя</w:t>
            </w:r>
            <w:bookmarkEnd w:id="15"/>
            <w:bookmarkEnd w:id="16"/>
            <w:bookmarkEnd w:id="17"/>
            <w:bookmarkEnd w:id="18"/>
            <w:bookmarkEnd w:id="19"/>
          </w:p>
        </w:tc>
        <w:tc>
          <w:tcPr>
            <w:tcW w:w="802" w:type="dxa"/>
            <w:shd w:val="clear" w:color="auto" w:fill="BFBFBF"/>
            <w:vAlign w:val="center"/>
          </w:tcPr>
          <w:p w14:paraId="7D0B5C5E" w14:textId="77777777" w:rsidR="00FE76A4" w:rsidRPr="009F7842" w:rsidRDefault="00FE76A4" w:rsidP="00AA6261">
            <w:pPr>
              <w:pStyle w:val="afd"/>
              <w:jc w:val="center"/>
              <w:rPr>
                <w:sz w:val="18"/>
                <w:szCs w:val="18"/>
                <w:lang w:val="ru-RU"/>
              </w:rPr>
            </w:pPr>
            <w:bookmarkStart w:id="20" w:name="_Toc460246627"/>
            <w:bookmarkStart w:id="21" w:name="_Toc481160557"/>
            <w:bookmarkStart w:id="22" w:name="_Toc164229446"/>
            <w:bookmarkStart w:id="23" w:name="_Toc167806341"/>
            <w:bookmarkStart w:id="24" w:name="_Toc188275728"/>
            <w:r w:rsidRPr="009F7842">
              <w:rPr>
                <w:sz w:val="18"/>
                <w:szCs w:val="18"/>
                <w:lang w:val="ru-RU"/>
              </w:rPr>
              <w:t>Код участника оптового рынка – поручителя</w:t>
            </w:r>
            <w:bookmarkEnd w:id="20"/>
            <w:bookmarkEnd w:id="21"/>
            <w:bookmarkEnd w:id="22"/>
            <w:bookmarkEnd w:id="23"/>
            <w:bookmarkEnd w:id="24"/>
          </w:p>
        </w:tc>
        <w:tc>
          <w:tcPr>
            <w:tcW w:w="881" w:type="dxa"/>
            <w:shd w:val="clear" w:color="auto" w:fill="BFBFBF"/>
            <w:vAlign w:val="center"/>
          </w:tcPr>
          <w:p w14:paraId="37E37E28" w14:textId="77777777" w:rsidR="00FE76A4" w:rsidRPr="009F7842" w:rsidRDefault="00FE76A4" w:rsidP="00AA6261">
            <w:pPr>
              <w:pStyle w:val="afd"/>
              <w:jc w:val="center"/>
              <w:rPr>
                <w:sz w:val="18"/>
                <w:szCs w:val="18"/>
                <w:lang w:val="ru-RU"/>
              </w:rPr>
            </w:pPr>
            <w:bookmarkStart w:id="25" w:name="_Toc460246628"/>
            <w:bookmarkStart w:id="26" w:name="_Toc481160558"/>
            <w:bookmarkStart w:id="27" w:name="_Toc164229447"/>
            <w:bookmarkStart w:id="28" w:name="_Toc167806342"/>
            <w:bookmarkStart w:id="29" w:name="_Toc188275729"/>
            <w:r w:rsidRPr="009F7842">
              <w:rPr>
                <w:rFonts w:cs="Arial CYR"/>
                <w:bCs/>
                <w:sz w:val="18"/>
                <w:szCs w:val="18"/>
                <w:lang w:val="ru-RU" w:eastAsia="ru-RU"/>
              </w:rPr>
              <w:t>Наименование участника оптового рынка – кредитора</w:t>
            </w:r>
            <w:bookmarkEnd w:id="25"/>
            <w:bookmarkEnd w:id="26"/>
            <w:bookmarkEnd w:id="27"/>
            <w:bookmarkEnd w:id="28"/>
            <w:bookmarkEnd w:id="29"/>
          </w:p>
        </w:tc>
        <w:tc>
          <w:tcPr>
            <w:tcW w:w="881" w:type="dxa"/>
            <w:shd w:val="clear" w:color="auto" w:fill="BFBFBF"/>
            <w:vAlign w:val="center"/>
          </w:tcPr>
          <w:p w14:paraId="2D6B8FB0" w14:textId="77777777" w:rsidR="00FE76A4" w:rsidRPr="009F7842" w:rsidRDefault="00FE76A4" w:rsidP="00AA6261">
            <w:pPr>
              <w:pStyle w:val="afd"/>
              <w:jc w:val="center"/>
              <w:rPr>
                <w:sz w:val="18"/>
                <w:szCs w:val="18"/>
                <w:lang w:val="ru-RU"/>
              </w:rPr>
            </w:pPr>
            <w:bookmarkStart w:id="30" w:name="_Toc460246629"/>
            <w:bookmarkStart w:id="31" w:name="_Toc481160559"/>
            <w:bookmarkStart w:id="32" w:name="_Toc164229448"/>
            <w:bookmarkStart w:id="33" w:name="_Toc167806343"/>
            <w:bookmarkStart w:id="34" w:name="_Toc188275730"/>
            <w:r w:rsidRPr="009F7842">
              <w:rPr>
                <w:rFonts w:cs="Arial CYR"/>
                <w:bCs/>
                <w:sz w:val="18"/>
                <w:szCs w:val="18"/>
                <w:lang w:val="ru-RU" w:eastAsia="ru-RU"/>
              </w:rPr>
              <w:t>Код участника оптового рынка – кредитора</w:t>
            </w:r>
            <w:bookmarkEnd w:id="30"/>
            <w:bookmarkEnd w:id="31"/>
            <w:bookmarkEnd w:id="32"/>
            <w:bookmarkEnd w:id="33"/>
            <w:bookmarkEnd w:id="34"/>
          </w:p>
        </w:tc>
        <w:tc>
          <w:tcPr>
            <w:tcW w:w="881" w:type="dxa"/>
            <w:shd w:val="clear" w:color="auto" w:fill="BFBFBF"/>
            <w:vAlign w:val="center"/>
          </w:tcPr>
          <w:p w14:paraId="12740D89" w14:textId="77777777" w:rsidR="00FE76A4" w:rsidRPr="009F7842" w:rsidRDefault="00FE76A4" w:rsidP="00AA6261">
            <w:pPr>
              <w:pStyle w:val="afd"/>
              <w:jc w:val="center"/>
              <w:rPr>
                <w:rFonts w:cs="Arial CYR"/>
                <w:bCs/>
                <w:sz w:val="18"/>
                <w:szCs w:val="18"/>
                <w:lang w:val="ru-RU" w:eastAsia="ru-RU"/>
              </w:rPr>
            </w:pPr>
            <w:bookmarkStart w:id="35" w:name="_Toc460246630"/>
            <w:bookmarkStart w:id="36" w:name="_Toc481160560"/>
            <w:bookmarkStart w:id="37" w:name="_Toc164229449"/>
            <w:bookmarkStart w:id="38" w:name="_Toc167806344"/>
            <w:bookmarkStart w:id="39" w:name="_Toc188275731"/>
            <w:r w:rsidRPr="009F7842">
              <w:rPr>
                <w:rFonts w:cs="Arial CYR"/>
                <w:bCs/>
                <w:sz w:val="18"/>
                <w:szCs w:val="18"/>
                <w:lang w:val="ru-RU" w:eastAsia="ru-RU"/>
              </w:rPr>
              <w:t>Наименование участника оптового рынка – должника</w:t>
            </w:r>
            <w:bookmarkEnd w:id="35"/>
            <w:bookmarkEnd w:id="36"/>
            <w:bookmarkEnd w:id="37"/>
            <w:bookmarkEnd w:id="38"/>
            <w:bookmarkEnd w:id="39"/>
          </w:p>
        </w:tc>
        <w:tc>
          <w:tcPr>
            <w:tcW w:w="802" w:type="dxa"/>
            <w:shd w:val="clear" w:color="auto" w:fill="BFBFBF"/>
            <w:vAlign w:val="center"/>
          </w:tcPr>
          <w:p w14:paraId="0937F5E6" w14:textId="77777777" w:rsidR="00FE76A4" w:rsidRPr="009F7842" w:rsidRDefault="00FE76A4" w:rsidP="00AA6261">
            <w:pPr>
              <w:pStyle w:val="afd"/>
              <w:jc w:val="center"/>
              <w:rPr>
                <w:rFonts w:cs="Arial CYR"/>
                <w:bCs/>
                <w:sz w:val="18"/>
                <w:szCs w:val="18"/>
                <w:lang w:val="ru-RU" w:eastAsia="ru-RU"/>
              </w:rPr>
            </w:pPr>
            <w:bookmarkStart w:id="40" w:name="_Toc460246631"/>
            <w:bookmarkStart w:id="41" w:name="_Toc481160561"/>
            <w:bookmarkStart w:id="42" w:name="_Toc164229450"/>
            <w:bookmarkStart w:id="43" w:name="_Toc167806345"/>
            <w:bookmarkStart w:id="44" w:name="_Toc188275732"/>
            <w:r w:rsidRPr="009F7842">
              <w:rPr>
                <w:rFonts w:cs="Arial CYR"/>
                <w:bCs/>
                <w:sz w:val="18"/>
                <w:szCs w:val="18"/>
                <w:lang w:val="ru-RU" w:eastAsia="ru-RU"/>
              </w:rPr>
              <w:t>Код участника оптового рынка – должника</w:t>
            </w:r>
            <w:bookmarkEnd w:id="40"/>
            <w:bookmarkEnd w:id="41"/>
            <w:bookmarkEnd w:id="42"/>
            <w:bookmarkEnd w:id="43"/>
            <w:bookmarkEnd w:id="44"/>
          </w:p>
        </w:tc>
        <w:tc>
          <w:tcPr>
            <w:tcW w:w="801" w:type="dxa"/>
            <w:shd w:val="clear" w:color="auto" w:fill="BFBFBF"/>
            <w:vAlign w:val="center"/>
          </w:tcPr>
          <w:p w14:paraId="42E123B7" w14:textId="77777777" w:rsidR="00FE76A4" w:rsidRPr="009F7842" w:rsidRDefault="00FE76A4" w:rsidP="00AA6261">
            <w:pPr>
              <w:pStyle w:val="afd"/>
              <w:jc w:val="center"/>
              <w:rPr>
                <w:sz w:val="18"/>
                <w:szCs w:val="18"/>
                <w:highlight w:val="yellow"/>
                <w:lang w:val="ru-RU"/>
              </w:rPr>
            </w:pPr>
            <w:bookmarkStart w:id="45" w:name="_Toc460246632"/>
            <w:bookmarkStart w:id="46" w:name="_Toc481160562"/>
            <w:bookmarkStart w:id="47" w:name="_Toc164229451"/>
            <w:bookmarkStart w:id="48" w:name="_Toc167806346"/>
            <w:bookmarkStart w:id="49" w:name="_Toc188275733"/>
            <w:r w:rsidRPr="009F7842">
              <w:rPr>
                <w:sz w:val="18"/>
                <w:szCs w:val="18"/>
                <w:highlight w:val="yellow"/>
                <w:lang w:val="ru-RU"/>
              </w:rPr>
              <w:t>Номер договора</w:t>
            </w:r>
            <w:bookmarkEnd w:id="45"/>
            <w:bookmarkEnd w:id="46"/>
            <w:bookmarkEnd w:id="47"/>
            <w:bookmarkEnd w:id="48"/>
            <w:bookmarkEnd w:id="49"/>
          </w:p>
          <w:p w14:paraId="5223EEEF" w14:textId="77777777" w:rsidR="00FE76A4" w:rsidRPr="009F7842" w:rsidRDefault="00FE76A4" w:rsidP="00AA6261">
            <w:pPr>
              <w:pStyle w:val="afd"/>
              <w:jc w:val="center"/>
              <w:rPr>
                <w:sz w:val="18"/>
                <w:szCs w:val="18"/>
                <w:highlight w:val="yellow"/>
                <w:lang w:val="ru-RU"/>
              </w:rPr>
            </w:pPr>
            <w:bookmarkStart w:id="50" w:name="_Toc460246633"/>
            <w:bookmarkStart w:id="51" w:name="_Toc481160563"/>
            <w:bookmarkStart w:id="52" w:name="_Toc164229452"/>
            <w:bookmarkStart w:id="53" w:name="_Toc167806347"/>
            <w:bookmarkStart w:id="54" w:name="_Toc188275734"/>
            <w:proofErr w:type="spellStart"/>
            <w:r w:rsidRPr="009F7842">
              <w:rPr>
                <w:sz w:val="18"/>
                <w:szCs w:val="18"/>
                <w:highlight w:val="yellow"/>
                <w:lang w:val="ru-RU"/>
              </w:rPr>
              <w:t>ДКП_поручительства</w:t>
            </w:r>
            <w:bookmarkEnd w:id="50"/>
            <w:bookmarkEnd w:id="51"/>
            <w:bookmarkEnd w:id="52"/>
            <w:bookmarkEnd w:id="53"/>
            <w:bookmarkEnd w:id="54"/>
            <w:proofErr w:type="spellEnd"/>
          </w:p>
        </w:tc>
        <w:tc>
          <w:tcPr>
            <w:tcW w:w="802" w:type="dxa"/>
            <w:shd w:val="clear" w:color="auto" w:fill="BFBFBF"/>
            <w:vAlign w:val="center"/>
          </w:tcPr>
          <w:p w14:paraId="47921D4B" w14:textId="77777777" w:rsidR="00FE76A4" w:rsidRPr="009F7842" w:rsidRDefault="00FE76A4" w:rsidP="00AA6261">
            <w:pPr>
              <w:pStyle w:val="afd"/>
              <w:jc w:val="center"/>
              <w:rPr>
                <w:sz w:val="18"/>
                <w:szCs w:val="18"/>
                <w:highlight w:val="yellow"/>
                <w:lang w:val="ru-RU"/>
              </w:rPr>
            </w:pPr>
            <w:bookmarkStart w:id="55" w:name="_Toc460246634"/>
            <w:bookmarkStart w:id="56" w:name="_Toc481160564"/>
            <w:bookmarkStart w:id="57" w:name="_Toc164229453"/>
            <w:bookmarkStart w:id="58" w:name="_Toc167806348"/>
            <w:bookmarkStart w:id="59" w:name="_Toc188275735"/>
            <w:r w:rsidRPr="009F7842">
              <w:rPr>
                <w:sz w:val="18"/>
                <w:szCs w:val="18"/>
                <w:highlight w:val="yellow"/>
                <w:lang w:val="ru-RU"/>
              </w:rPr>
              <w:t>Дата заключения договора</w:t>
            </w:r>
            <w:bookmarkEnd w:id="55"/>
            <w:bookmarkEnd w:id="56"/>
            <w:bookmarkEnd w:id="57"/>
            <w:bookmarkEnd w:id="58"/>
            <w:bookmarkEnd w:id="59"/>
          </w:p>
          <w:p w14:paraId="4B7A9140" w14:textId="77777777" w:rsidR="00FE76A4" w:rsidRPr="009F7842" w:rsidRDefault="00FE76A4" w:rsidP="00AA6261">
            <w:pPr>
              <w:pStyle w:val="afd"/>
              <w:jc w:val="center"/>
              <w:rPr>
                <w:sz w:val="18"/>
                <w:szCs w:val="18"/>
                <w:highlight w:val="yellow"/>
                <w:lang w:val="ru-RU"/>
              </w:rPr>
            </w:pPr>
            <w:bookmarkStart w:id="60" w:name="_Toc460246635"/>
            <w:bookmarkStart w:id="61" w:name="_Toc481160565"/>
            <w:bookmarkStart w:id="62" w:name="_Toc164229454"/>
            <w:bookmarkStart w:id="63" w:name="_Toc167806349"/>
            <w:bookmarkStart w:id="64" w:name="_Toc188275736"/>
            <w:proofErr w:type="spellStart"/>
            <w:r w:rsidRPr="009F7842">
              <w:rPr>
                <w:sz w:val="18"/>
                <w:szCs w:val="18"/>
                <w:highlight w:val="yellow"/>
                <w:lang w:val="ru-RU"/>
              </w:rPr>
              <w:t>ДКП_поручительства</w:t>
            </w:r>
            <w:bookmarkEnd w:id="60"/>
            <w:bookmarkEnd w:id="61"/>
            <w:bookmarkEnd w:id="62"/>
            <w:bookmarkEnd w:id="63"/>
            <w:bookmarkEnd w:id="64"/>
            <w:proofErr w:type="spellEnd"/>
          </w:p>
        </w:tc>
        <w:tc>
          <w:tcPr>
            <w:tcW w:w="721" w:type="dxa"/>
            <w:shd w:val="clear" w:color="auto" w:fill="BFBFBF"/>
            <w:vAlign w:val="center"/>
          </w:tcPr>
          <w:p w14:paraId="38231745" w14:textId="77777777" w:rsidR="00FE76A4" w:rsidRPr="009F7842" w:rsidRDefault="00FE76A4" w:rsidP="00AA6261">
            <w:pPr>
              <w:pStyle w:val="afd"/>
              <w:jc w:val="center"/>
              <w:rPr>
                <w:sz w:val="18"/>
                <w:szCs w:val="18"/>
                <w:lang w:val="ru-RU"/>
              </w:rPr>
            </w:pPr>
            <w:bookmarkStart w:id="65" w:name="_Toc460246636"/>
            <w:bookmarkStart w:id="66" w:name="_Toc481160566"/>
            <w:bookmarkStart w:id="67" w:name="_Toc164229455"/>
            <w:bookmarkStart w:id="68" w:name="_Toc167806350"/>
            <w:bookmarkStart w:id="69" w:name="_Toc188275737"/>
            <w:r w:rsidRPr="009F7842">
              <w:rPr>
                <w:sz w:val="18"/>
                <w:szCs w:val="18"/>
                <w:lang w:val="ru-RU"/>
              </w:rPr>
              <w:t>Номер договора</w:t>
            </w:r>
            <w:bookmarkEnd w:id="65"/>
            <w:bookmarkEnd w:id="66"/>
            <w:bookmarkEnd w:id="67"/>
            <w:bookmarkEnd w:id="68"/>
            <w:bookmarkEnd w:id="69"/>
          </w:p>
          <w:p w14:paraId="354095CC" w14:textId="77777777" w:rsidR="00FE76A4" w:rsidRPr="009F7842" w:rsidRDefault="00FE76A4" w:rsidP="00AA6261">
            <w:pPr>
              <w:pStyle w:val="afd"/>
              <w:jc w:val="center"/>
              <w:rPr>
                <w:sz w:val="18"/>
                <w:szCs w:val="18"/>
                <w:lang w:val="ru-RU"/>
              </w:rPr>
            </w:pPr>
            <w:bookmarkStart w:id="70" w:name="_Toc460246637"/>
            <w:bookmarkStart w:id="71" w:name="_Toc481160567"/>
            <w:bookmarkStart w:id="72" w:name="_Toc164229456"/>
            <w:bookmarkStart w:id="73" w:name="_Toc167806351"/>
            <w:bookmarkStart w:id="74" w:name="_Toc188275738"/>
            <w:r w:rsidRPr="009F7842">
              <w:rPr>
                <w:sz w:val="18"/>
                <w:szCs w:val="18"/>
                <w:lang w:val="ru-RU"/>
              </w:rPr>
              <w:t>поручительства</w:t>
            </w:r>
            <w:bookmarkEnd w:id="70"/>
            <w:bookmarkEnd w:id="71"/>
            <w:bookmarkEnd w:id="72"/>
            <w:bookmarkEnd w:id="73"/>
            <w:bookmarkEnd w:id="74"/>
          </w:p>
        </w:tc>
        <w:tc>
          <w:tcPr>
            <w:tcW w:w="882" w:type="dxa"/>
            <w:shd w:val="clear" w:color="auto" w:fill="BFBFBF"/>
            <w:vAlign w:val="center"/>
          </w:tcPr>
          <w:p w14:paraId="09BF83E3" w14:textId="77777777" w:rsidR="00FE76A4" w:rsidRPr="009F7842" w:rsidRDefault="00FE76A4" w:rsidP="00AA6261">
            <w:pPr>
              <w:pStyle w:val="afd"/>
              <w:jc w:val="center"/>
              <w:rPr>
                <w:sz w:val="18"/>
                <w:szCs w:val="18"/>
                <w:lang w:val="ru-RU"/>
              </w:rPr>
            </w:pPr>
            <w:bookmarkStart w:id="75" w:name="_Toc460246638"/>
            <w:bookmarkStart w:id="76" w:name="_Toc481160568"/>
            <w:bookmarkStart w:id="77" w:name="_Toc164229457"/>
            <w:bookmarkStart w:id="78" w:name="_Toc167806352"/>
            <w:bookmarkStart w:id="79" w:name="_Toc188275739"/>
            <w:r w:rsidRPr="009F7842">
              <w:rPr>
                <w:sz w:val="18"/>
                <w:szCs w:val="18"/>
                <w:lang w:val="ru-RU"/>
              </w:rPr>
              <w:t>Дата заключения договора</w:t>
            </w:r>
            <w:bookmarkEnd w:id="75"/>
            <w:bookmarkEnd w:id="76"/>
            <w:bookmarkEnd w:id="77"/>
            <w:bookmarkEnd w:id="78"/>
            <w:bookmarkEnd w:id="79"/>
          </w:p>
          <w:p w14:paraId="1333479A" w14:textId="77777777" w:rsidR="00FE76A4" w:rsidRPr="009F7842" w:rsidRDefault="00FE76A4" w:rsidP="00AA6261">
            <w:pPr>
              <w:pStyle w:val="afd"/>
              <w:jc w:val="center"/>
              <w:rPr>
                <w:sz w:val="18"/>
                <w:szCs w:val="18"/>
                <w:lang w:val="ru-RU"/>
              </w:rPr>
            </w:pPr>
            <w:bookmarkStart w:id="80" w:name="_Toc460246639"/>
            <w:bookmarkStart w:id="81" w:name="_Toc481160569"/>
            <w:bookmarkStart w:id="82" w:name="_Toc164229458"/>
            <w:bookmarkStart w:id="83" w:name="_Toc167806353"/>
            <w:bookmarkStart w:id="84" w:name="_Toc188275740"/>
            <w:r w:rsidRPr="009F7842">
              <w:rPr>
                <w:sz w:val="18"/>
                <w:szCs w:val="18"/>
                <w:lang w:val="ru-RU"/>
              </w:rPr>
              <w:t>поручительства</w:t>
            </w:r>
            <w:bookmarkEnd w:id="80"/>
            <w:bookmarkEnd w:id="81"/>
            <w:bookmarkEnd w:id="82"/>
            <w:bookmarkEnd w:id="83"/>
            <w:bookmarkEnd w:id="84"/>
          </w:p>
        </w:tc>
        <w:tc>
          <w:tcPr>
            <w:tcW w:w="881" w:type="dxa"/>
            <w:shd w:val="clear" w:color="auto" w:fill="BFBFBF"/>
            <w:vAlign w:val="center"/>
          </w:tcPr>
          <w:p w14:paraId="314E91E6" w14:textId="77777777" w:rsidR="00FE76A4" w:rsidRPr="009F7842" w:rsidRDefault="00FE76A4" w:rsidP="00AA6261">
            <w:pPr>
              <w:pStyle w:val="afd"/>
              <w:jc w:val="center"/>
              <w:rPr>
                <w:sz w:val="18"/>
                <w:szCs w:val="18"/>
                <w:lang w:val="ru-RU"/>
              </w:rPr>
            </w:pPr>
            <w:bookmarkStart w:id="85" w:name="_Toc460246640"/>
            <w:bookmarkStart w:id="86" w:name="_Toc481160570"/>
            <w:bookmarkStart w:id="87" w:name="_Toc164229459"/>
            <w:bookmarkStart w:id="88" w:name="_Toc167806354"/>
            <w:bookmarkStart w:id="89" w:name="_Toc188275741"/>
            <w:r w:rsidRPr="009F7842">
              <w:rPr>
                <w:sz w:val="18"/>
                <w:szCs w:val="18"/>
                <w:lang w:val="ru-RU"/>
              </w:rPr>
              <w:t>Объем ответственности поручителя, руб.</w:t>
            </w:r>
            <w:bookmarkEnd w:id="85"/>
            <w:bookmarkEnd w:id="86"/>
            <w:bookmarkEnd w:id="87"/>
            <w:bookmarkEnd w:id="88"/>
            <w:bookmarkEnd w:id="89"/>
          </w:p>
        </w:tc>
        <w:tc>
          <w:tcPr>
            <w:tcW w:w="831" w:type="dxa"/>
            <w:shd w:val="clear" w:color="auto" w:fill="BFBFBF"/>
            <w:vAlign w:val="center"/>
          </w:tcPr>
          <w:p w14:paraId="2E3FEBD0" w14:textId="77777777" w:rsidR="00FE76A4" w:rsidRPr="009F7842" w:rsidRDefault="00FE76A4" w:rsidP="00AA6261">
            <w:pPr>
              <w:pStyle w:val="afd"/>
              <w:jc w:val="center"/>
              <w:rPr>
                <w:sz w:val="18"/>
                <w:szCs w:val="18"/>
                <w:lang w:val="ru-RU"/>
              </w:rPr>
            </w:pPr>
            <w:bookmarkStart w:id="90" w:name="_Toc460246641"/>
            <w:bookmarkStart w:id="91" w:name="_Toc481160571"/>
            <w:bookmarkStart w:id="92" w:name="_Toc164229460"/>
            <w:bookmarkStart w:id="93" w:name="_Toc167806355"/>
            <w:bookmarkStart w:id="94" w:name="_Toc188275742"/>
            <w:r w:rsidRPr="009F7842">
              <w:rPr>
                <w:sz w:val="18"/>
                <w:szCs w:val="18"/>
                <w:lang w:val="ru-RU"/>
              </w:rPr>
              <w:t>Номер договора КОМ</w:t>
            </w:r>
            <w:bookmarkEnd w:id="90"/>
            <w:bookmarkEnd w:id="91"/>
            <w:bookmarkEnd w:id="92"/>
            <w:bookmarkEnd w:id="93"/>
            <w:bookmarkEnd w:id="94"/>
          </w:p>
        </w:tc>
        <w:tc>
          <w:tcPr>
            <w:tcW w:w="831" w:type="dxa"/>
            <w:shd w:val="clear" w:color="auto" w:fill="BFBFBF"/>
            <w:vAlign w:val="center"/>
          </w:tcPr>
          <w:p w14:paraId="65465A6F" w14:textId="77777777" w:rsidR="00FE76A4" w:rsidRPr="009F7842" w:rsidRDefault="00FE76A4" w:rsidP="00AA6261">
            <w:pPr>
              <w:pStyle w:val="afd"/>
              <w:jc w:val="center"/>
              <w:rPr>
                <w:sz w:val="18"/>
                <w:szCs w:val="18"/>
                <w:lang w:val="ru-RU"/>
              </w:rPr>
            </w:pPr>
            <w:bookmarkStart w:id="95" w:name="_Toc460246642"/>
            <w:bookmarkStart w:id="96" w:name="_Toc481160572"/>
            <w:bookmarkStart w:id="97" w:name="_Toc164229461"/>
            <w:bookmarkStart w:id="98" w:name="_Toc167806356"/>
            <w:bookmarkStart w:id="99" w:name="_Toc188275743"/>
            <w:r w:rsidRPr="009F7842">
              <w:rPr>
                <w:sz w:val="18"/>
                <w:szCs w:val="18"/>
                <w:lang w:val="ru-RU"/>
              </w:rPr>
              <w:t>Дата заключения договора КОМ</w:t>
            </w:r>
            <w:bookmarkEnd w:id="95"/>
            <w:bookmarkEnd w:id="96"/>
            <w:bookmarkEnd w:id="97"/>
            <w:bookmarkEnd w:id="98"/>
            <w:bookmarkEnd w:id="99"/>
          </w:p>
        </w:tc>
        <w:tc>
          <w:tcPr>
            <w:tcW w:w="831" w:type="dxa"/>
            <w:shd w:val="clear" w:color="auto" w:fill="BFBFBF"/>
            <w:vAlign w:val="center"/>
          </w:tcPr>
          <w:p w14:paraId="5708464A" w14:textId="77777777" w:rsidR="00FE76A4" w:rsidRPr="009F7842" w:rsidRDefault="00FE76A4" w:rsidP="00AA6261">
            <w:pPr>
              <w:pStyle w:val="afd"/>
              <w:jc w:val="center"/>
              <w:rPr>
                <w:sz w:val="18"/>
                <w:szCs w:val="18"/>
                <w:lang w:val="ru-RU"/>
              </w:rPr>
            </w:pPr>
            <w:bookmarkStart w:id="100" w:name="_Toc460246643"/>
            <w:bookmarkStart w:id="101" w:name="_Toc481160573"/>
            <w:bookmarkStart w:id="102" w:name="_Toc164229462"/>
            <w:bookmarkStart w:id="103" w:name="_Toc167806357"/>
            <w:bookmarkStart w:id="104" w:name="_Toc188275744"/>
            <w:r w:rsidRPr="009F7842">
              <w:rPr>
                <w:sz w:val="18"/>
                <w:szCs w:val="18"/>
                <w:lang w:val="ru-RU"/>
              </w:rPr>
              <w:t>Код ГТП генерации, в отношении которой заключен договор КОМ</w:t>
            </w:r>
            <w:r w:rsidRPr="009F7842">
              <w:rPr>
                <w:sz w:val="18"/>
                <w:szCs w:val="18"/>
                <w:highlight w:val="yellow"/>
                <w:lang w:val="ru-RU"/>
              </w:rPr>
              <w:t>*</w:t>
            </w:r>
            <w:bookmarkEnd w:id="100"/>
            <w:bookmarkEnd w:id="101"/>
            <w:bookmarkEnd w:id="102"/>
            <w:bookmarkEnd w:id="103"/>
            <w:bookmarkEnd w:id="104"/>
          </w:p>
        </w:tc>
        <w:tc>
          <w:tcPr>
            <w:tcW w:w="831" w:type="dxa"/>
            <w:shd w:val="clear" w:color="auto" w:fill="BFBFBF"/>
            <w:vAlign w:val="center"/>
          </w:tcPr>
          <w:p w14:paraId="737D6949" w14:textId="77777777" w:rsidR="00FE76A4" w:rsidRPr="009F7842" w:rsidRDefault="00FE76A4" w:rsidP="00AA6261">
            <w:pPr>
              <w:pStyle w:val="afd"/>
              <w:jc w:val="center"/>
              <w:rPr>
                <w:sz w:val="18"/>
                <w:szCs w:val="18"/>
                <w:lang w:val="ru-RU"/>
              </w:rPr>
            </w:pPr>
            <w:bookmarkStart w:id="105" w:name="_Toc460246644"/>
            <w:bookmarkStart w:id="106" w:name="_Toc481160574"/>
            <w:bookmarkStart w:id="107" w:name="_Toc164229463"/>
            <w:bookmarkStart w:id="108" w:name="_Toc167806358"/>
            <w:bookmarkStart w:id="109" w:name="_Toc188275745"/>
            <w:r w:rsidRPr="009F7842">
              <w:rPr>
                <w:sz w:val="18"/>
                <w:szCs w:val="18"/>
                <w:lang w:val="ru-RU"/>
              </w:rPr>
              <w:t>Субъект РФ</w:t>
            </w:r>
            <w:bookmarkEnd w:id="105"/>
            <w:bookmarkEnd w:id="106"/>
            <w:bookmarkEnd w:id="107"/>
            <w:bookmarkEnd w:id="108"/>
            <w:bookmarkEnd w:id="109"/>
          </w:p>
        </w:tc>
        <w:tc>
          <w:tcPr>
            <w:tcW w:w="831" w:type="dxa"/>
            <w:shd w:val="clear" w:color="auto" w:fill="BFBFBF"/>
            <w:vAlign w:val="center"/>
          </w:tcPr>
          <w:p w14:paraId="2D3CFEA5" w14:textId="77777777" w:rsidR="00FE76A4" w:rsidRPr="009F7842" w:rsidRDefault="00FE76A4" w:rsidP="00AA6261">
            <w:pPr>
              <w:pStyle w:val="afd"/>
              <w:jc w:val="center"/>
              <w:rPr>
                <w:sz w:val="18"/>
                <w:szCs w:val="18"/>
                <w:lang w:val="ru-RU"/>
              </w:rPr>
            </w:pPr>
            <w:bookmarkStart w:id="110" w:name="_Toc460246645"/>
            <w:bookmarkStart w:id="111" w:name="_Toc481160575"/>
            <w:bookmarkStart w:id="112" w:name="_Toc164229464"/>
            <w:bookmarkStart w:id="113" w:name="_Toc167806359"/>
            <w:bookmarkStart w:id="114" w:name="_Toc188275746"/>
            <w:r w:rsidRPr="009F7842">
              <w:rPr>
                <w:sz w:val="18"/>
                <w:szCs w:val="18"/>
                <w:lang w:val="ru-RU"/>
              </w:rPr>
              <w:t>Установленная мощность объекта генерации, МВт*</w:t>
            </w:r>
            <w:bookmarkEnd w:id="110"/>
            <w:bookmarkEnd w:id="111"/>
            <w:bookmarkEnd w:id="112"/>
            <w:bookmarkEnd w:id="113"/>
            <w:bookmarkEnd w:id="114"/>
          </w:p>
        </w:tc>
        <w:tc>
          <w:tcPr>
            <w:tcW w:w="831" w:type="dxa"/>
            <w:shd w:val="clear" w:color="auto" w:fill="BFBFBF"/>
            <w:vAlign w:val="center"/>
          </w:tcPr>
          <w:p w14:paraId="1801D3CA" w14:textId="77777777" w:rsidR="00FE76A4" w:rsidRPr="009F7842" w:rsidRDefault="00FE76A4" w:rsidP="00AA6261">
            <w:pPr>
              <w:pStyle w:val="afd"/>
              <w:jc w:val="center"/>
              <w:rPr>
                <w:sz w:val="18"/>
                <w:szCs w:val="18"/>
                <w:lang w:val="ru-RU"/>
              </w:rPr>
            </w:pPr>
            <w:bookmarkStart w:id="115" w:name="_Toc460246646"/>
            <w:bookmarkStart w:id="116" w:name="_Toc481160576"/>
            <w:bookmarkStart w:id="117" w:name="_Toc164229465"/>
            <w:bookmarkStart w:id="118" w:name="_Toc167806360"/>
            <w:bookmarkStart w:id="119" w:name="_Toc188275747"/>
            <w:r w:rsidRPr="009F7842">
              <w:rPr>
                <w:sz w:val="18"/>
                <w:szCs w:val="18"/>
                <w:lang w:val="ru-RU"/>
              </w:rPr>
              <w:t>Ценовая зона</w:t>
            </w:r>
            <w:bookmarkEnd w:id="115"/>
            <w:bookmarkEnd w:id="116"/>
            <w:bookmarkEnd w:id="117"/>
            <w:bookmarkEnd w:id="118"/>
            <w:bookmarkEnd w:id="119"/>
          </w:p>
          <w:p w14:paraId="1926A9AD" w14:textId="77777777" w:rsidR="00FE76A4" w:rsidRPr="009F7842" w:rsidRDefault="00FE76A4" w:rsidP="00AA6261">
            <w:pPr>
              <w:jc w:val="center"/>
              <w:rPr>
                <w:rFonts w:ascii="Garamond" w:hAnsi="Garamond"/>
                <w:b/>
                <w:sz w:val="18"/>
                <w:szCs w:val="18"/>
                <w:lang w:val="ru-RU" w:eastAsia="x-none"/>
              </w:rPr>
            </w:pPr>
          </w:p>
        </w:tc>
        <w:tc>
          <w:tcPr>
            <w:tcW w:w="831" w:type="dxa"/>
            <w:shd w:val="clear" w:color="auto" w:fill="BFBFBF"/>
            <w:vAlign w:val="center"/>
          </w:tcPr>
          <w:p w14:paraId="7B481BA6" w14:textId="77777777" w:rsidR="00FE76A4" w:rsidRPr="009F7842" w:rsidRDefault="00FE76A4" w:rsidP="00AA6261">
            <w:pPr>
              <w:pStyle w:val="afd"/>
              <w:jc w:val="center"/>
              <w:rPr>
                <w:sz w:val="18"/>
                <w:szCs w:val="18"/>
                <w:lang w:val="ru-RU"/>
              </w:rPr>
            </w:pPr>
            <w:bookmarkStart w:id="120" w:name="_Toc460246647"/>
            <w:bookmarkStart w:id="121" w:name="_Toc481160577"/>
            <w:bookmarkStart w:id="122" w:name="_Toc164229466"/>
            <w:bookmarkStart w:id="123" w:name="_Toc167806361"/>
            <w:bookmarkStart w:id="124" w:name="_Toc188275748"/>
            <w:r w:rsidRPr="009F7842">
              <w:rPr>
                <w:sz w:val="18"/>
                <w:szCs w:val="18"/>
                <w:lang w:val="ru-RU"/>
              </w:rPr>
              <w:t>Год, на который проводился КОМ</w:t>
            </w:r>
            <w:bookmarkEnd w:id="120"/>
            <w:bookmarkEnd w:id="121"/>
            <w:bookmarkEnd w:id="122"/>
            <w:bookmarkEnd w:id="123"/>
            <w:bookmarkEnd w:id="124"/>
          </w:p>
        </w:tc>
      </w:tr>
      <w:tr w:rsidR="00FE76A4" w:rsidRPr="009F7842" w14:paraId="1EC2D114" w14:textId="77777777" w:rsidTr="00AA6261">
        <w:trPr>
          <w:trHeight w:val="242"/>
        </w:trPr>
        <w:tc>
          <w:tcPr>
            <w:tcW w:w="303" w:type="dxa"/>
          </w:tcPr>
          <w:p w14:paraId="43334576" w14:textId="77777777" w:rsidR="00FE76A4" w:rsidRPr="009F7842" w:rsidRDefault="00FE76A4" w:rsidP="00AA6261">
            <w:pPr>
              <w:pStyle w:val="afd"/>
              <w:jc w:val="center"/>
              <w:rPr>
                <w:sz w:val="18"/>
                <w:szCs w:val="18"/>
                <w:lang w:val="ru-RU"/>
              </w:rPr>
            </w:pPr>
            <w:bookmarkStart w:id="125" w:name="_Toc460246648"/>
            <w:bookmarkStart w:id="126" w:name="_Toc481160578"/>
            <w:bookmarkStart w:id="127" w:name="_Toc164229467"/>
            <w:bookmarkStart w:id="128" w:name="_Toc167806362"/>
            <w:bookmarkStart w:id="129" w:name="_Toc188275749"/>
            <w:r w:rsidRPr="009F7842">
              <w:rPr>
                <w:sz w:val="18"/>
                <w:szCs w:val="18"/>
                <w:lang w:val="ru-RU"/>
              </w:rPr>
              <w:t>1</w:t>
            </w:r>
            <w:bookmarkEnd w:id="125"/>
            <w:bookmarkEnd w:id="126"/>
            <w:bookmarkEnd w:id="127"/>
            <w:bookmarkEnd w:id="128"/>
            <w:bookmarkEnd w:id="129"/>
          </w:p>
        </w:tc>
        <w:tc>
          <w:tcPr>
            <w:tcW w:w="721" w:type="dxa"/>
          </w:tcPr>
          <w:p w14:paraId="20FC8AA6" w14:textId="77777777" w:rsidR="00FE76A4" w:rsidRPr="009F7842" w:rsidRDefault="00FE76A4" w:rsidP="00AA6261">
            <w:pPr>
              <w:pStyle w:val="afd"/>
              <w:jc w:val="center"/>
              <w:rPr>
                <w:sz w:val="18"/>
                <w:szCs w:val="18"/>
                <w:lang w:val="ru-RU"/>
              </w:rPr>
            </w:pPr>
            <w:bookmarkStart w:id="130" w:name="_Toc460246649"/>
            <w:bookmarkStart w:id="131" w:name="_Toc481160579"/>
            <w:bookmarkStart w:id="132" w:name="_Toc164229468"/>
            <w:bookmarkStart w:id="133" w:name="_Toc167806363"/>
            <w:bookmarkStart w:id="134" w:name="_Toc188275750"/>
            <w:r w:rsidRPr="009F7842">
              <w:rPr>
                <w:sz w:val="18"/>
                <w:szCs w:val="18"/>
                <w:lang w:val="ru-RU"/>
              </w:rPr>
              <w:t>2</w:t>
            </w:r>
            <w:bookmarkEnd w:id="130"/>
            <w:bookmarkEnd w:id="131"/>
            <w:bookmarkEnd w:id="132"/>
            <w:bookmarkEnd w:id="133"/>
            <w:bookmarkEnd w:id="134"/>
          </w:p>
        </w:tc>
        <w:tc>
          <w:tcPr>
            <w:tcW w:w="802" w:type="dxa"/>
          </w:tcPr>
          <w:p w14:paraId="135FC06C" w14:textId="77777777" w:rsidR="00FE76A4" w:rsidRPr="009F7842" w:rsidRDefault="00FE76A4" w:rsidP="00AA6261">
            <w:pPr>
              <w:pStyle w:val="afd"/>
              <w:jc w:val="center"/>
              <w:rPr>
                <w:sz w:val="18"/>
                <w:szCs w:val="18"/>
                <w:lang w:val="ru-RU"/>
              </w:rPr>
            </w:pPr>
            <w:bookmarkStart w:id="135" w:name="_Toc460246650"/>
            <w:bookmarkStart w:id="136" w:name="_Toc481160580"/>
            <w:bookmarkStart w:id="137" w:name="_Toc164229469"/>
            <w:bookmarkStart w:id="138" w:name="_Toc167806364"/>
            <w:bookmarkStart w:id="139" w:name="_Toc188275751"/>
            <w:r w:rsidRPr="009F7842">
              <w:rPr>
                <w:sz w:val="18"/>
                <w:szCs w:val="18"/>
                <w:lang w:val="ru-RU"/>
              </w:rPr>
              <w:t>3</w:t>
            </w:r>
            <w:bookmarkEnd w:id="135"/>
            <w:bookmarkEnd w:id="136"/>
            <w:bookmarkEnd w:id="137"/>
            <w:bookmarkEnd w:id="138"/>
            <w:bookmarkEnd w:id="139"/>
          </w:p>
        </w:tc>
        <w:tc>
          <w:tcPr>
            <w:tcW w:w="881" w:type="dxa"/>
          </w:tcPr>
          <w:p w14:paraId="5B65B8F6" w14:textId="77777777" w:rsidR="00FE76A4" w:rsidRPr="009F7842" w:rsidRDefault="00FE76A4" w:rsidP="00AA6261">
            <w:pPr>
              <w:pStyle w:val="afd"/>
              <w:jc w:val="center"/>
              <w:rPr>
                <w:sz w:val="18"/>
                <w:szCs w:val="18"/>
                <w:lang w:val="ru-RU"/>
              </w:rPr>
            </w:pPr>
            <w:bookmarkStart w:id="140" w:name="_Toc460246651"/>
            <w:bookmarkStart w:id="141" w:name="_Toc481160581"/>
            <w:bookmarkStart w:id="142" w:name="_Toc164229470"/>
            <w:bookmarkStart w:id="143" w:name="_Toc167806365"/>
            <w:bookmarkStart w:id="144" w:name="_Toc188275752"/>
            <w:r w:rsidRPr="009F7842">
              <w:rPr>
                <w:sz w:val="18"/>
                <w:szCs w:val="18"/>
                <w:lang w:val="ru-RU"/>
              </w:rPr>
              <w:t>4</w:t>
            </w:r>
            <w:bookmarkEnd w:id="140"/>
            <w:bookmarkEnd w:id="141"/>
            <w:bookmarkEnd w:id="142"/>
            <w:bookmarkEnd w:id="143"/>
            <w:bookmarkEnd w:id="144"/>
          </w:p>
        </w:tc>
        <w:tc>
          <w:tcPr>
            <w:tcW w:w="881" w:type="dxa"/>
          </w:tcPr>
          <w:p w14:paraId="6875AB61" w14:textId="77777777" w:rsidR="00FE76A4" w:rsidRPr="009F7842" w:rsidRDefault="00FE76A4" w:rsidP="00AA6261">
            <w:pPr>
              <w:pStyle w:val="afd"/>
              <w:jc w:val="center"/>
              <w:rPr>
                <w:sz w:val="18"/>
                <w:szCs w:val="18"/>
                <w:lang w:val="ru-RU"/>
              </w:rPr>
            </w:pPr>
            <w:bookmarkStart w:id="145" w:name="_Toc460246652"/>
            <w:bookmarkStart w:id="146" w:name="_Toc481160582"/>
            <w:bookmarkStart w:id="147" w:name="_Toc164229471"/>
            <w:bookmarkStart w:id="148" w:name="_Toc167806366"/>
            <w:bookmarkStart w:id="149" w:name="_Toc188275753"/>
            <w:r w:rsidRPr="009F7842">
              <w:rPr>
                <w:sz w:val="18"/>
                <w:szCs w:val="18"/>
                <w:lang w:val="ru-RU"/>
              </w:rPr>
              <w:t>5</w:t>
            </w:r>
            <w:bookmarkEnd w:id="145"/>
            <w:bookmarkEnd w:id="146"/>
            <w:bookmarkEnd w:id="147"/>
            <w:bookmarkEnd w:id="148"/>
            <w:bookmarkEnd w:id="149"/>
          </w:p>
        </w:tc>
        <w:tc>
          <w:tcPr>
            <w:tcW w:w="881" w:type="dxa"/>
          </w:tcPr>
          <w:p w14:paraId="053C854E" w14:textId="77777777" w:rsidR="00FE76A4" w:rsidRPr="009F7842" w:rsidRDefault="00FE76A4" w:rsidP="00AA6261">
            <w:pPr>
              <w:pStyle w:val="afd"/>
              <w:jc w:val="center"/>
              <w:rPr>
                <w:sz w:val="18"/>
                <w:szCs w:val="18"/>
                <w:lang w:val="ru-RU"/>
              </w:rPr>
            </w:pPr>
            <w:bookmarkStart w:id="150" w:name="_Toc460246653"/>
            <w:bookmarkStart w:id="151" w:name="_Toc481160583"/>
            <w:bookmarkStart w:id="152" w:name="_Toc164229472"/>
            <w:bookmarkStart w:id="153" w:name="_Toc167806367"/>
            <w:bookmarkStart w:id="154" w:name="_Toc188275754"/>
            <w:r w:rsidRPr="009F7842">
              <w:rPr>
                <w:sz w:val="18"/>
                <w:szCs w:val="18"/>
                <w:lang w:val="ru-RU"/>
              </w:rPr>
              <w:t>6</w:t>
            </w:r>
            <w:bookmarkEnd w:id="150"/>
            <w:bookmarkEnd w:id="151"/>
            <w:bookmarkEnd w:id="152"/>
            <w:bookmarkEnd w:id="153"/>
            <w:bookmarkEnd w:id="154"/>
          </w:p>
        </w:tc>
        <w:tc>
          <w:tcPr>
            <w:tcW w:w="802" w:type="dxa"/>
          </w:tcPr>
          <w:p w14:paraId="7DD2A55F" w14:textId="77777777" w:rsidR="00FE76A4" w:rsidRPr="009F7842" w:rsidRDefault="00FE76A4" w:rsidP="00AA6261">
            <w:pPr>
              <w:pStyle w:val="afd"/>
              <w:jc w:val="center"/>
              <w:rPr>
                <w:sz w:val="18"/>
                <w:szCs w:val="18"/>
                <w:lang w:val="ru-RU"/>
              </w:rPr>
            </w:pPr>
            <w:bookmarkStart w:id="155" w:name="_Toc460246654"/>
            <w:bookmarkStart w:id="156" w:name="_Toc481160584"/>
            <w:bookmarkStart w:id="157" w:name="_Toc164229473"/>
            <w:bookmarkStart w:id="158" w:name="_Toc167806368"/>
            <w:bookmarkStart w:id="159" w:name="_Toc188275755"/>
            <w:r w:rsidRPr="009F7842">
              <w:rPr>
                <w:sz w:val="18"/>
                <w:szCs w:val="18"/>
                <w:lang w:val="ru-RU"/>
              </w:rPr>
              <w:t>7</w:t>
            </w:r>
            <w:bookmarkEnd w:id="155"/>
            <w:bookmarkEnd w:id="156"/>
            <w:bookmarkEnd w:id="157"/>
            <w:bookmarkEnd w:id="158"/>
            <w:bookmarkEnd w:id="159"/>
          </w:p>
        </w:tc>
        <w:tc>
          <w:tcPr>
            <w:tcW w:w="801" w:type="dxa"/>
          </w:tcPr>
          <w:p w14:paraId="151F3BE1" w14:textId="77777777" w:rsidR="00FE76A4" w:rsidRPr="009F7842" w:rsidRDefault="00FE76A4" w:rsidP="00AA6261">
            <w:pPr>
              <w:pStyle w:val="afd"/>
              <w:jc w:val="center"/>
              <w:rPr>
                <w:sz w:val="18"/>
                <w:szCs w:val="18"/>
                <w:highlight w:val="yellow"/>
                <w:lang w:val="ru-RU"/>
              </w:rPr>
            </w:pPr>
            <w:bookmarkStart w:id="160" w:name="_Toc460246655"/>
            <w:bookmarkStart w:id="161" w:name="_Toc481160585"/>
            <w:bookmarkStart w:id="162" w:name="_Toc164229474"/>
            <w:bookmarkStart w:id="163" w:name="_Toc167806369"/>
            <w:bookmarkStart w:id="164" w:name="_Toc188275756"/>
            <w:r w:rsidRPr="009F7842">
              <w:rPr>
                <w:sz w:val="18"/>
                <w:szCs w:val="18"/>
                <w:highlight w:val="yellow"/>
                <w:lang w:val="ru-RU"/>
              </w:rPr>
              <w:t>8</w:t>
            </w:r>
            <w:bookmarkEnd w:id="160"/>
            <w:bookmarkEnd w:id="161"/>
            <w:bookmarkEnd w:id="162"/>
            <w:bookmarkEnd w:id="163"/>
            <w:bookmarkEnd w:id="164"/>
          </w:p>
        </w:tc>
        <w:tc>
          <w:tcPr>
            <w:tcW w:w="802" w:type="dxa"/>
          </w:tcPr>
          <w:p w14:paraId="6A48DEB5" w14:textId="77777777" w:rsidR="00FE76A4" w:rsidRPr="009F7842" w:rsidRDefault="00FE76A4" w:rsidP="00AA6261">
            <w:pPr>
              <w:pStyle w:val="afd"/>
              <w:jc w:val="center"/>
              <w:rPr>
                <w:sz w:val="18"/>
                <w:szCs w:val="18"/>
                <w:highlight w:val="yellow"/>
                <w:lang w:val="ru-RU"/>
              </w:rPr>
            </w:pPr>
            <w:bookmarkStart w:id="165" w:name="_Toc460246656"/>
            <w:bookmarkStart w:id="166" w:name="_Toc481160586"/>
            <w:bookmarkStart w:id="167" w:name="_Toc164229475"/>
            <w:bookmarkStart w:id="168" w:name="_Toc167806370"/>
            <w:bookmarkStart w:id="169" w:name="_Toc188275757"/>
            <w:r w:rsidRPr="009F7842">
              <w:rPr>
                <w:sz w:val="18"/>
                <w:szCs w:val="18"/>
                <w:highlight w:val="yellow"/>
                <w:lang w:val="ru-RU"/>
              </w:rPr>
              <w:t>9</w:t>
            </w:r>
            <w:bookmarkEnd w:id="165"/>
            <w:bookmarkEnd w:id="166"/>
            <w:bookmarkEnd w:id="167"/>
            <w:bookmarkEnd w:id="168"/>
            <w:bookmarkEnd w:id="169"/>
          </w:p>
        </w:tc>
        <w:tc>
          <w:tcPr>
            <w:tcW w:w="721" w:type="dxa"/>
          </w:tcPr>
          <w:p w14:paraId="0894B9E5" w14:textId="77777777" w:rsidR="00FE76A4" w:rsidRPr="009F7842" w:rsidRDefault="00FE76A4" w:rsidP="00AA6261">
            <w:pPr>
              <w:pStyle w:val="afd"/>
              <w:jc w:val="center"/>
              <w:rPr>
                <w:sz w:val="18"/>
                <w:szCs w:val="18"/>
                <w:highlight w:val="yellow"/>
                <w:lang w:val="ru-RU"/>
              </w:rPr>
            </w:pPr>
            <w:bookmarkStart w:id="170" w:name="_Toc460246657"/>
            <w:bookmarkStart w:id="171" w:name="_Toc481160587"/>
            <w:bookmarkStart w:id="172" w:name="_Toc164229476"/>
            <w:bookmarkStart w:id="173" w:name="_Toc167806371"/>
            <w:bookmarkStart w:id="174" w:name="_Toc188275758"/>
            <w:r w:rsidRPr="009F7842">
              <w:rPr>
                <w:sz w:val="18"/>
                <w:szCs w:val="18"/>
                <w:highlight w:val="yellow"/>
                <w:lang w:val="ru-RU"/>
              </w:rPr>
              <w:t>10</w:t>
            </w:r>
            <w:bookmarkEnd w:id="170"/>
            <w:bookmarkEnd w:id="171"/>
            <w:bookmarkEnd w:id="172"/>
            <w:bookmarkEnd w:id="173"/>
            <w:bookmarkEnd w:id="174"/>
          </w:p>
        </w:tc>
        <w:tc>
          <w:tcPr>
            <w:tcW w:w="882" w:type="dxa"/>
          </w:tcPr>
          <w:p w14:paraId="4CAC4E7F" w14:textId="77777777" w:rsidR="00FE76A4" w:rsidRPr="009F7842" w:rsidRDefault="00FE76A4" w:rsidP="00AA6261">
            <w:pPr>
              <w:pStyle w:val="afd"/>
              <w:jc w:val="center"/>
              <w:rPr>
                <w:sz w:val="18"/>
                <w:szCs w:val="18"/>
                <w:highlight w:val="yellow"/>
                <w:lang w:val="ru-RU"/>
              </w:rPr>
            </w:pPr>
            <w:bookmarkStart w:id="175" w:name="_Toc460246658"/>
            <w:bookmarkStart w:id="176" w:name="_Toc481160588"/>
            <w:bookmarkStart w:id="177" w:name="_Toc164229477"/>
            <w:bookmarkStart w:id="178" w:name="_Toc167806372"/>
            <w:bookmarkStart w:id="179" w:name="_Toc188275759"/>
            <w:r w:rsidRPr="009F7842">
              <w:rPr>
                <w:sz w:val="18"/>
                <w:szCs w:val="18"/>
                <w:highlight w:val="yellow"/>
                <w:lang w:val="ru-RU"/>
              </w:rPr>
              <w:t>11</w:t>
            </w:r>
            <w:bookmarkEnd w:id="175"/>
            <w:bookmarkEnd w:id="176"/>
            <w:bookmarkEnd w:id="177"/>
            <w:bookmarkEnd w:id="178"/>
            <w:bookmarkEnd w:id="179"/>
          </w:p>
        </w:tc>
        <w:tc>
          <w:tcPr>
            <w:tcW w:w="881" w:type="dxa"/>
          </w:tcPr>
          <w:p w14:paraId="094C42D8" w14:textId="77777777" w:rsidR="00FE76A4" w:rsidRPr="009F7842" w:rsidRDefault="00FE76A4" w:rsidP="00AA6261">
            <w:pPr>
              <w:pStyle w:val="afd"/>
              <w:jc w:val="center"/>
              <w:rPr>
                <w:sz w:val="18"/>
                <w:szCs w:val="18"/>
                <w:highlight w:val="yellow"/>
                <w:lang w:val="ru-RU"/>
              </w:rPr>
            </w:pPr>
            <w:bookmarkStart w:id="180" w:name="_Toc460246659"/>
            <w:bookmarkStart w:id="181" w:name="_Toc481160589"/>
            <w:bookmarkStart w:id="182" w:name="_Toc164229478"/>
            <w:bookmarkStart w:id="183" w:name="_Toc167806373"/>
            <w:bookmarkStart w:id="184" w:name="_Toc188275760"/>
            <w:r w:rsidRPr="009F7842">
              <w:rPr>
                <w:sz w:val="18"/>
                <w:szCs w:val="18"/>
                <w:highlight w:val="yellow"/>
                <w:lang w:val="ru-RU"/>
              </w:rPr>
              <w:t>12</w:t>
            </w:r>
            <w:bookmarkEnd w:id="180"/>
            <w:bookmarkEnd w:id="181"/>
            <w:bookmarkEnd w:id="182"/>
            <w:bookmarkEnd w:id="183"/>
            <w:bookmarkEnd w:id="184"/>
          </w:p>
        </w:tc>
        <w:tc>
          <w:tcPr>
            <w:tcW w:w="831" w:type="dxa"/>
          </w:tcPr>
          <w:p w14:paraId="4DAD10BD" w14:textId="77777777" w:rsidR="00FE76A4" w:rsidRPr="009F7842" w:rsidRDefault="00FE76A4" w:rsidP="00AA6261">
            <w:pPr>
              <w:pStyle w:val="afd"/>
              <w:jc w:val="center"/>
              <w:rPr>
                <w:sz w:val="18"/>
                <w:szCs w:val="18"/>
                <w:highlight w:val="yellow"/>
                <w:lang w:val="ru-RU"/>
              </w:rPr>
            </w:pPr>
            <w:bookmarkStart w:id="185" w:name="_Toc460246660"/>
            <w:bookmarkStart w:id="186" w:name="_Toc481160590"/>
            <w:bookmarkStart w:id="187" w:name="_Toc164229479"/>
            <w:bookmarkStart w:id="188" w:name="_Toc167806374"/>
            <w:bookmarkStart w:id="189" w:name="_Toc188275761"/>
            <w:r w:rsidRPr="009F7842">
              <w:rPr>
                <w:sz w:val="18"/>
                <w:szCs w:val="18"/>
                <w:highlight w:val="yellow"/>
                <w:lang w:val="ru-RU"/>
              </w:rPr>
              <w:t>13</w:t>
            </w:r>
            <w:bookmarkEnd w:id="185"/>
            <w:bookmarkEnd w:id="186"/>
            <w:bookmarkEnd w:id="187"/>
            <w:bookmarkEnd w:id="188"/>
            <w:bookmarkEnd w:id="189"/>
          </w:p>
        </w:tc>
        <w:tc>
          <w:tcPr>
            <w:tcW w:w="831" w:type="dxa"/>
          </w:tcPr>
          <w:p w14:paraId="03680C50" w14:textId="77777777" w:rsidR="00FE76A4" w:rsidRPr="009F7842" w:rsidRDefault="00FE76A4" w:rsidP="00AA6261">
            <w:pPr>
              <w:pStyle w:val="afd"/>
              <w:jc w:val="center"/>
              <w:rPr>
                <w:sz w:val="18"/>
                <w:szCs w:val="18"/>
                <w:highlight w:val="yellow"/>
                <w:lang w:val="ru-RU"/>
              </w:rPr>
            </w:pPr>
            <w:bookmarkStart w:id="190" w:name="_Toc460246661"/>
            <w:bookmarkStart w:id="191" w:name="_Toc481160591"/>
            <w:bookmarkStart w:id="192" w:name="_Toc164229480"/>
            <w:bookmarkStart w:id="193" w:name="_Toc167806375"/>
            <w:bookmarkStart w:id="194" w:name="_Toc188275762"/>
            <w:r w:rsidRPr="009F7842">
              <w:rPr>
                <w:sz w:val="18"/>
                <w:szCs w:val="18"/>
                <w:highlight w:val="yellow"/>
                <w:lang w:val="ru-RU"/>
              </w:rPr>
              <w:t>14</w:t>
            </w:r>
            <w:bookmarkEnd w:id="190"/>
            <w:bookmarkEnd w:id="191"/>
            <w:bookmarkEnd w:id="192"/>
            <w:bookmarkEnd w:id="193"/>
            <w:bookmarkEnd w:id="194"/>
          </w:p>
        </w:tc>
        <w:tc>
          <w:tcPr>
            <w:tcW w:w="831" w:type="dxa"/>
          </w:tcPr>
          <w:p w14:paraId="49AD10E2" w14:textId="77777777" w:rsidR="00FE76A4" w:rsidRPr="009F7842" w:rsidRDefault="00FE76A4" w:rsidP="00AA6261">
            <w:pPr>
              <w:pStyle w:val="afd"/>
              <w:jc w:val="center"/>
              <w:rPr>
                <w:sz w:val="18"/>
                <w:szCs w:val="18"/>
                <w:highlight w:val="yellow"/>
                <w:lang w:val="ru-RU"/>
              </w:rPr>
            </w:pPr>
            <w:bookmarkStart w:id="195" w:name="_Toc460246662"/>
            <w:bookmarkStart w:id="196" w:name="_Toc481160592"/>
            <w:bookmarkStart w:id="197" w:name="_Toc164229481"/>
            <w:bookmarkStart w:id="198" w:name="_Toc167806376"/>
            <w:bookmarkStart w:id="199" w:name="_Toc188275763"/>
            <w:r w:rsidRPr="009F7842">
              <w:rPr>
                <w:sz w:val="18"/>
                <w:szCs w:val="18"/>
                <w:highlight w:val="yellow"/>
                <w:lang w:val="ru-RU"/>
              </w:rPr>
              <w:t>15</w:t>
            </w:r>
            <w:bookmarkEnd w:id="195"/>
            <w:bookmarkEnd w:id="196"/>
            <w:bookmarkEnd w:id="197"/>
            <w:bookmarkEnd w:id="198"/>
            <w:bookmarkEnd w:id="199"/>
          </w:p>
        </w:tc>
        <w:tc>
          <w:tcPr>
            <w:tcW w:w="831" w:type="dxa"/>
          </w:tcPr>
          <w:p w14:paraId="0F6D944F" w14:textId="77777777" w:rsidR="00FE76A4" w:rsidRPr="009F7842" w:rsidRDefault="00FE76A4" w:rsidP="00AA6261">
            <w:pPr>
              <w:pStyle w:val="afd"/>
              <w:jc w:val="left"/>
              <w:rPr>
                <w:sz w:val="18"/>
                <w:szCs w:val="18"/>
                <w:highlight w:val="yellow"/>
                <w:lang w:val="ru-RU"/>
              </w:rPr>
            </w:pPr>
            <w:bookmarkStart w:id="200" w:name="_Toc460246663"/>
            <w:bookmarkStart w:id="201" w:name="_Toc481160593"/>
            <w:bookmarkStart w:id="202" w:name="_Toc164229482"/>
            <w:bookmarkStart w:id="203" w:name="_Toc167806377"/>
            <w:bookmarkStart w:id="204" w:name="_Toc188275764"/>
            <w:r w:rsidRPr="009F7842">
              <w:rPr>
                <w:sz w:val="18"/>
                <w:szCs w:val="18"/>
                <w:highlight w:val="yellow"/>
                <w:lang w:val="ru-RU"/>
              </w:rPr>
              <w:t>16</w:t>
            </w:r>
            <w:bookmarkEnd w:id="200"/>
            <w:bookmarkEnd w:id="201"/>
            <w:bookmarkEnd w:id="202"/>
            <w:bookmarkEnd w:id="203"/>
            <w:bookmarkEnd w:id="204"/>
          </w:p>
        </w:tc>
        <w:tc>
          <w:tcPr>
            <w:tcW w:w="831" w:type="dxa"/>
          </w:tcPr>
          <w:p w14:paraId="79DF44E1" w14:textId="77777777" w:rsidR="00FE76A4" w:rsidRPr="009F7842" w:rsidRDefault="00FE76A4" w:rsidP="00AA6261">
            <w:pPr>
              <w:pStyle w:val="afd"/>
              <w:jc w:val="left"/>
              <w:rPr>
                <w:sz w:val="18"/>
                <w:szCs w:val="18"/>
                <w:highlight w:val="yellow"/>
                <w:lang w:val="ru-RU"/>
              </w:rPr>
            </w:pPr>
            <w:bookmarkStart w:id="205" w:name="_Toc460246664"/>
            <w:bookmarkStart w:id="206" w:name="_Toc481160594"/>
            <w:bookmarkStart w:id="207" w:name="_Toc164229483"/>
            <w:bookmarkStart w:id="208" w:name="_Toc167806378"/>
            <w:bookmarkStart w:id="209" w:name="_Toc188275765"/>
            <w:r w:rsidRPr="009F7842">
              <w:rPr>
                <w:sz w:val="18"/>
                <w:szCs w:val="18"/>
                <w:highlight w:val="yellow"/>
                <w:lang w:val="ru-RU"/>
              </w:rPr>
              <w:t>17</w:t>
            </w:r>
            <w:bookmarkEnd w:id="205"/>
            <w:bookmarkEnd w:id="206"/>
            <w:bookmarkEnd w:id="207"/>
            <w:bookmarkEnd w:id="208"/>
            <w:bookmarkEnd w:id="209"/>
          </w:p>
        </w:tc>
        <w:tc>
          <w:tcPr>
            <w:tcW w:w="831" w:type="dxa"/>
          </w:tcPr>
          <w:p w14:paraId="0562760F" w14:textId="77777777" w:rsidR="00FE76A4" w:rsidRPr="009F7842" w:rsidRDefault="00FE76A4" w:rsidP="00AA6261">
            <w:pPr>
              <w:pStyle w:val="afd"/>
              <w:jc w:val="left"/>
              <w:rPr>
                <w:sz w:val="18"/>
                <w:szCs w:val="18"/>
                <w:highlight w:val="yellow"/>
                <w:lang w:val="ru-RU"/>
              </w:rPr>
            </w:pPr>
            <w:bookmarkStart w:id="210" w:name="_Toc460246665"/>
            <w:bookmarkStart w:id="211" w:name="_Toc481160595"/>
            <w:bookmarkStart w:id="212" w:name="_Toc164229484"/>
            <w:bookmarkStart w:id="213" w:name="_Toc167806379"/>
            <w:bookmarkStart w:id="214" w:name="_Toc188275766"/>
            <w:r w:rsidRPr="009F7842">
              <w:rPr>
                <w:sz w:val="18"/>
                <w:szCs w:val="18"/>
                <w:highlight w:val="yellow"/>
                <w:lang w:val="ru-RU"/>
              </w:rPr>
              <w:t>18</w:t>
            </w:r>
            <w:bookmarkEnd w:id="210"/>
            <w:bookmarkEnd w:id="211"/>
            <w:bookmarkEnd w:id="212"/>
            <w:bookmarkEnd w:id="213"/>
            <w:bookmarkEnd w:id="214"/>
          </w:p>
        </w:tc>
        <w:tc>
          <w:tcPr>
            <w:tcW w:w="831" w:type="dxa"/>
          </w:tcPr>
          <w:p w14:paraId="2D57DCEA" w14:textId="77777777" w:rsidR="00FE76A4" w:rsidRPr="009F7842" w:rsidRDefault="00FE76A4" w:rsidP="00AA6261">
            <w:pPr>
              <w:pStyle w:val="afd"/>
              <w:jc w:val="left"/>
              <w:rPr>
                <w:sz w:val="18"/>
                <w:szCs w:val="18"/>
                <w:highlight w:val="yellow"/>
                <w:lang w:val="ru-RU"/>
              </w:rPr>
            </w:pPr>
            <w:bookmarkStart w:id="215" w:name="_Toc460246666"/>
            <w:bookmarkStart w:id="216" w:name="_Toc481160596"/>
            <w:bookmarkStart w:id="217" w:name="_Toc164229485"/>
            <w:bookmarkStart w:id="218" w:name="_Toc167806380"/>
            <w:bookmarkStart w:id="219" w:name="_Toc188275767"/>
            <w:r w:rsidRPr="009F7842">
              <w:rPr>
                <w:sz w:val="18"/>
                <w:szCs w:val="18"/>
                <w:highlight w:val="yellow"/>
                <w:lang w:val="ru-RU"/>
              </w:rPr>
              <w:t>19</w:t>
            </w:r>
            <w:bookmarkEnd w:id="215"/>
            <w:bookmarkEnd w:id="216"/>
            <w:bookmarkEnd w:id="217"/>
            <w:bookmarkEnd w:id="218"/>
            <w:bookmarkEnd w:id="219"/>
          </w:p>
        </w:tc>
      </w:tr>
      <w:tr w:rsidR="00FE76A4" w:rsidRPr="009F7842" w14:paraId="4C800650" w14:textId="77777777" w:rsidTr="00AA6261">
        <w:trPr>
          <w:trHeight w:val="542"/>
        </w:trPr>
        <w:tc>
          <w:tcPr>
            <w:tcW w:w="303" w:type="dxa"/>
          </w:tcPr>
          <w:p w14:paraId="32DBBE77" w14:textId="77777777" w:rsidR="00FE76A4" w:rsidRPr="009F7842" w:rsidRDefault="00FE76A4" w:rsidP="00AA6261">
            <w:pPr>
              <w:pStyle w:val="afd"/>
              <w:rPr>
                <w:sz w:val="18"/>
                <w:szCs w:val="18"/>
                <w:lang w:val="ru-RU"/>
              </w:rPr>
            </w:pPr>
          </w:p>
        </w:tc>
        <w:tc>
          <w:tcPr>
            <w:tcW w:w="721" w:type="dxa"/>
          </w:tcPr>
          <w:p w14:paraId="332698AC" w14:textId="77777777" w:rsidR="00FE76A4" w:rsidRPr="009F7842" w:rsidRDefault="00FE76A4" w:rsidP="00AA6261">
            <w:pPr>
              <w:pStyle w:val="afd"/>
              <w:rPr>
                <w:sz w:val="18"/>
                <w:szCs w:val="18"/>
                <w:lang w:val="ru-RU"/>
              </w:rPr>
            </w:pPr>
          </w:p>
        </w:tc>
        <w:tc>
          <w:tcPr>
            <w:tcW w:w="802" w:type="dxa"/>
          </w:tcPr>
          <w:p w14:paraId="6ABBD639" w14:textId="77777777" w:rsidR="00FE76A4" w:rsidRPr="009F7842" w:rsidRDefault="00FE76A4" w:rsidP="00AA6261">
            <w:pPr>
              <w:pStyle w:val="afd"/>
              <w:rPr>
                <w:sz w:val="18"/>
                <w:szCs w:val="18"/>
                <w:lang w:val="ru-RU"/>
              </w:rPr>
            </w:pPr>
          </w:p>
        </w:tc>
        <w:tc>
          <w:tcPr>
            <w:tcW w:w="881" w:type="dxa"/>
          </w:tcPr>
          <w:p w14:paraId="43163D72" w14:textId="77777777" w:rsidR="00FE76A4" w:rsidRPr="009F7842" w:rsidRDefault="00FE76A4" w:rsidP="00AA6261">
            <w:pPr>
              <w:pStyle w:val="afd"/>
              <w:rPr>
                <w:sz w:val="18"/>
                <w:szCs w:val="18"/>
                <w:lang w:val="ru-RU"/>
              </w:rPr>
            </w:pPr>
          </w:p>
        </w:tc>
        <w:tc>
          <w:tcPr>
            <w:tcW w:w="881" w:type="dxa"/>
          </w:tcPr>
          <w:p w14:paraId="4740181A" w14:textId="77777777" w:rsidR="00FE76A4" w:rsidRPr="009F7842" w:rsidRDefault="00FE76A4" w:rsidP="00AA6261">
            <w:pPr>
              <w:pStyle w:val="afd"/>
              <w:rPr>
                <w:sz w:val="18"/>
                <w:szCs w:val="18"/>
                <w:lang w:val="ru-RU"/>
              </w:rPr>
            </w:pPr>
          </w:p>
        </w:tc>
        <w:tc>
          <w:tcPr>
            <w:tcW w:w="881" w:type="dxa"/>
          </w:tcPr>
          <w:p w14:paraId="00E9878C" w14:textId="77777777" w:rsidR="00FE76A4" w:rsidRPr="009F7842" w:rsidRDefault="00FE76A4" w:rsidP="00AA6261">
            <w:pPr>
              <w:pStyle w:val="afd"/>
              <w:rPr>
                <w:sz w:val="18"/>
                <w:szCs w:val="18"/>
                <w:lang w:val="ru-RU"/>
              </w:rPr>
            </w:pPr>
          </w:p>
        </w:tc>
        <w:tc>
          <w:tcPr>
            <w:tcW w:w="802" w:type="dxa"/>
          </w:tcPr>
          <w:p w14:paraId="1A01C121" w14:textId="77777777" w:rsidR="00FE76A4" w:rsidRPr="009F7842" w:rsidRDefault="00FE76A4" w:rsidP="00AA6261">
            <w:pPr>
              <w:pStyle w:val="afd"/>
              <w:rPr>
                <w:sz w:val="18"/>
                <w:szCs w:val="18"/>
                <w:lang w:val="ru-RU"/>
              </w:rPr>
            </w:pPr>
          </w:p>
        </w:tc>
        <w:tc>
          <w:tcPr>
            <w:tcW w:w="801" w:type="dxa"/>
          </w:tcPr>
          <w:p w14:paraId="505ADC77" w14:textId="77777777" w:rsidR="00FE76A4" w:rsidRPr="009F7842" w:rsidRDefault="00FE76A4" w:rsidP="00AA6261">
            <w:pPr>
              <w:pStyle w:val="afd"/>
              <w:rPr>
                <w:sz w:val="18"/>
                <w:szCs w:val="18"/>
                <w:highlight w:val="yellow"/>
                <w:lang w:val="ru-RU"/>
              </w:rPr>
            </w:pPr>
          </w:p>
        </w:tc>
        <w:tc>
          <w:tcPr>
            <w:tcW w:w="802" w:type="dxa"/>
          </w:tcPr>
          <w:p w14:paraId="48C89F87" w14:textId="77777777" w:rsidR="00FE76A4" w:rsidRPr="009F7842" w:rsidRDefault="00FE76A4" w:rsidP="00AA6261">
            <w:pPr>
              <w:pStyle w:val="afd"/>
              <w:rPr>
                <w:sz w:val="18"/>
                <w:szCs w:val="18"/>
                <w:highlight w:val="yellow"/>
                <w:lang w:val="ru-RU"/>
              </w:rPr>
            </w:pPr>
          </w:p>
        </w:tc>
        <w:tc>
          <w:tcPr>
            <w:tcW w:w="721" w:type="dxa"/>
          </w:tcPr>
          <w:p w14:paraId="539CDB8D" w14:textId="77777777" w:rsidR="00FE76A4" w:rsidRPr="009F7842" w:rsidRDefault="00FE76A4" w:rsidP="00AA6261">
            <w:pPr>
              <w:pStyle w:val="afd"/>
              <w:rPr>
                <w:sz w:val="18"/>
                <w:szCs w:val="18"/>
                <w:lang w:val="ru-RU"/>
              </w:rPr>
            </w:pPr>
          </w:p>
        </w:tc>
        <w:tc>
          <w:tcPr>
            <w:tcW w:w="882" w:type="dxa"/>
          </w:tcPr>
          <w:p w14:paraId="439FA470" w14:textId="77777777" w:rsidR="00FE76A4" w:rsidRPr="009F7842" w:rsidRDefault="00FE76A4" w:rsidP="00AA6261">
            <w:pPr>
              <w:pStyle w:val="afd"/>
              <w:rPr>
                <w:sz w:val="18"/>
                <w:szCs w:val="18"/>
                <w:lang w:val="ru-RU"/>
              </w:rPr>
            </w:pPr>
          </w:p>
        </w:tc>
        <w:tc>
          <w:tcPr>
            <w:tcW w:w="881" w:type="dxa"/>
          </w:tcPr>
          <w:p w14:paraId="5E742BF6" w14:textId="77777777" w:rsidR="00FE76A4" w:rsidRPr="009F7842" w:rsidRDefault="00FE76A4" w:rsidP="00AA6261">
            <w:pPr>
              <w:pStyle w:val="afd"/>
              <w:rPr>
                <w:sz w:val="18"/>
                <w:szCs w:val="18"/>
                <w:lang w:val="ru-RU"/>
              </w:rPr>
            </w:pPr>
          </w:p>
        </w:tc>
        <w:tc>
          <w:tcPr>
            <w:tcW w:w="831" w:type="dxa"/>
          </w:tcPr>
          <w:p w14:paraId="29C75CF4" w14:textId="77777777" w:rsidR="00FE76A4" w:rsidRPr="009F7842" w:rsidRDefault="00FE76A4" w:rsidP="00AA6261">
            <w:pPr>
              <w:pStyle w:val="afd"/>
              <w:rPr>
                <w:sz w:val="18"/>
                <w:szCs w:val="18"/>
                <w:lang w:val="ru-RU"/>
              </w:rPr>
            </w:pPr>
          </w:p>
        </w:tc>
        <w:tc>
          <w:tcPr>
            <w:tcW w:w="831" w:type="dxa"/>
          </w:tcPr>
          <w:p w14:paraId="6045B549" w14:textId="77777777" w:rsidR="00FE76A4" w:rsidRPr="009F7842" w:rsidRDefault="00FE76A4" w:rsidP="00AA6261">
            <w:pPr>
              <w:pStyle w:val="afd"/>
              <w:rPr>
                <w:sz w:val="18"/>
                <w:szCs w:val="18"/>
                <w:lang w:val="ru-RU"/>
              </w:rPr>
            </w:pPr>
          </w:p>
        </w:tc>
        <w:tc>
          <w:tcPr>
            <w:tcW w:w="831" w:type="dxa"/>
          </w:tcPr>
          <w:p w14:paraId="6D4897A5" w14:textId="77777777" w:rsidR="00FE76A4" w:rsidRPr="009F7842" w:rsidRDefault="00FE76A4" w:rsidP="00AA6261">
            <w:pPr>
              <w:pStyle w:val="afd"/>
              <w:rPr>
                <w:sz w:val="18"/>
                <w:szCs w:val="18"/>
                <w:lang w:val="ru-RU"/>
              </w:rPr>
            </w:pPr>
          </w:p>
        </w:tc>
        <w:tc>
          <w:tcPr>
            <w:tcW w:w="831" w:type="dxa"/>
          </w:tcPr>
          <w:p w14:paraId="14EE84E3" w14:textId="77777777" w:rsidR="00FE76A4" w:rsidRPr="009F7842" w:rsidRDefault="00FE76A4" w:rsidP="00AA6261">
            <w:pPr>
              <w:pStyle w:val="afd"/>
              <w:rPr>
                <w:sz w:val="18"/>
                <w:szCs w:val="18"/>
                <w:lang w:val="ru-RU"/>
              </w:rPr>
            </w:pPr>
          </w:p>
        </w:tc>
        <w:tc>
          <w:tcPr>
            <w:tcW w:w="831" w:type="dxa"/>
          </w:tcPr>
          <w:p w14:paraId="1D6CBA54" w14:textId="77777777" w:rsidR="00FE76A4" w:rsidRPr="009F7842" w:rsidRDefault="00FE76A4" w:rsidP="00AA6261">
            <w:pPr>
              <w:pStyle w:val="afd"/>
              <w:rPr>
                <w:sz w:val="18"/>
                <w:szCs w:val="18"/>
                <w:lang w:val="ru-RU"/>
              </w:rPr>
            </w:pPr>
          </w:p>
        </w:tc>
        <w:tc>
          <w:tcPr>
            <w:tcW w:w="831" w:type="dxa"/>
          </w:tcPr>
          <w:p w14:paraId="6F34F564" w14:textId="77777777" w:rsidR="00FE76A4" w:rsidRPr="009F7842" w:rsidRDefault="00FE76A4" w:rsidP="00AA6261">
            <w:pPr>
              <w:pStyle w:val="afd"/>
              <w:rPr>
                <w:sz w:val="18"/>
                <w:szCs w:val="18"/>
                <w:lang w:val="ru-RU"/>
              </w:rPr>
            </w:pPr>
          </w:p>
        </w:tc>
        <w:tc>
          <w:tcPr>
            <w:tcW w:w="831" w:type="dxa"/>
          </w:tcPr>
          <w:p w14:paraId="5DB6E51A" w14:textId="77777777" w:rsidR="00FE76A4" w:rsidRPr="009F7842" w:rsidRDefault="00FE76A4" w:rsidP="00AA6261">
            <w:pPr>
              <w:pStyle w:val="afd"/>
              <w:rPr>
                <w:sz w:val="18"/>
                <w:szCs w:val="18"/>
                <w:lang w:val="ru-RU"/>
              </w:rPr>
            </w:pPr>
          </w:p>
        </w:tc>
      </w:tr>
      <w:tr w:rsidR="00FE76A4" w:rsidRPr="009F7842" w14:paraId="1A72BCB2" w14:textId="77777777" w:rsidTr="00AA6261">
        <w:trPr>
          <w:trHeight w:val="362"/>
        </w:trPr>
        <w:tc>
          <w:tcPr>
            <w:tcW w:w="303" w:type="dxa"/>
          </w:tcPr>
          <w:p w14:paraId="667F0C2B" w14:textId="77777777" w:rsidR="00FE76A4" w:rsidRPr="009F7842" w:rsidRDefault="00FE76A4" w:rsidP="00AA6261">
            <w:pPr>
              <w:pStyle w:val="afd"/>
              <w:rPr>
                <w:sz w:val="18"/>
                <w:szCs w:val="18"/>
                <w:lang w:val="ru-RU"/>
              </w:rPr>
            </w:pPr>
          </w:p>
        </w:tc>
        <w:tc>
          <w:tcPr>
            <w:tcW w:w="721" w:type="dxa"/>
          </w:tcPr>
          <w:p w14:paraId="3302B70C" w14:textId="77777777" w:rsidR="00FE76A4" w:rsidRPr="009F7842" w:rsidRDefault="00FE76A4" w:rsidP="00AA6261">
            <w:pPr>
              <w:pStyle w:val="afd"/>
              <w:rPr>
                <w:sz w:val="18"/>
                <w:szCs w:val="18"/>
                <w:lang w:val="ru-RU"/>
              </w:rPr>
            </w:pPr>
          </w:p>
        </w:tc>
        <w:tc>
          <w:tcPr>
            <w:tcW w:w="802" w:type="dxa"/>
          </w:tcPr>
          <w:p w14:paraId="0A3510A5" w14:textId="77777777" w:rsidR="00FE76A4" w:rsidRPr="009F7842" w:rsidRDefault="00FE76A4" w:rsidP="00AA6261">
            <w:pPr>
              <w:pStyle w:val="afd"/>
              <w:rPr>
                <w:sz w:val="18"/>
                <w:szCs w:val="18"/>
                <w:lang w:val="ru-RU"/>
              </w:rPr>
            </w:pPr>
          </w:p>
        </w:tc>
        <w:tc>
          <w:tcPr>
            <w:tcW w:w="881" w:type="dxa"/>
          </w:tcPr>
          <w:p w14:paraId="30CC2FC8" w14:textId="77777777" w:rsidR="00FE76A4" w:rsidRPr="009F7842" w:rsidRDefault="00FE76A4" w:rsidP="00AA6261">
            <w:pPr>
              <w:pStyle w:val="afd"/>
              <w:rPr>
                <w:sz w:val="18"/>
                <w:szCs w:val="18"/>
                <w:lang w:val="ru-RU"/>
              </w:rPr>
            </w:pPr>
          </w:p>
        </w:tc>
        <w:tc>
          <w:tcPr>
            <w:tcW w:w="881" w:type="dxa"/>
          </w:tcPr>
          <w:p w14:paraId="2451DB15" w14:textId="77777777" w:rsidR="00FE76A4" w:rsidRPr="009F7842" w:rsidRDefault="00FE76A4" w:rsidP="00AA6261">
            <w:pPr>
              <w:pStyle w:val="afd"/>
              <w:rPr>
                <w:sz w:val="18"/>
                <w:szCs w:val="18"/>
                <w:lang w:val="ru-RU"/>
              </w:rPr>
            </w:pPr>
          </w:p>
        </w:tc>
        <w:tc>
          <w:tcPr>
            <w:tcW w:w="881" w:type="dxa"/>
          </w:tcPr>
          <w:p w14:paraId="734E7CC8" w14:textId="77777777" w:rsidR="00FE76A4" w:rsidRPr="009F7842" w:rsidRDefault="00FE76A4" w:rsidP="00AA6261">
            <w:pPr>
              <w:pStyle w:val="afd"/>
              <w:rPr>
                <w:sz w:val="18"/>
                <w:szCs w:val="18"/>
                <w:lang w:val="ru-RU"/>
              </w:rPr>
            </w:pPr>
          </w:p>
        </w:tc>
        <w:tc>
          <w:tcPr>
            <w:tcW w:w="802" w:type="dxa"/>
          </w:tcPr>
          <w:p w14:paraId="251601CA" w14:textId="77777777" w:rsidR="00FE76A4" w:rsidRPr="009F7842" w:rsidRDefault="00FE76A4" w:rsidP="00AA6261">
            <w:pPr>
              <w:pStyle w:val="afd"/>
              <w:rPr>
                <w:sz w:val="18"/>
                <w:szCs w:val="18"/>
                <w:lang w:val="ru-RU"/>
              </w:rPr>
            </w:pPr>
          </w:p>
        </w:tc>
        <w:tc>
          <w:tcPr>
            <w:tcW w:w="801" w:type="dxa"/>
          </w:tcPr>
          <w:p w14:paraId="584F630B" w14:textId="77777777" w:rsidR="00FE76A4" w:rsidRPr="009F7842" w:rsidRDefault="00FE76A4" w:rsidP="00AA6261">
            <w:pPr>
              <w:pStyle w:val="afd"/>
              <w:rPr>
                <w:sz w:val="18"/>
                <w:szCs w:val="18"/>
                <w:highlight w:val="yellow"/>
                <w:lang w:val="ru-RU"/>
              </w:rPr>
            </w:pPr>
          </w:p>
        </w:tc>
        <w:tc>
          <w:tcPr>
            <w:tcW w:w="802" w:type="dxa"/>
          </w:tcPr>
          <w:p w14:paraId="789793D4" w14:textId="77777777" w:rsidR="00FE76A4" w:rsidRPr="009F7842" w:rsidRDefault="00FE76A4" w:rsidP="00AA6261">
            <w:pPr>
              <w:pStyle w:val="afd"/>
              <w:rPr>
                <w:sz w:val="18"/>
                <w:szCs w:val="18"/>
                <w:highlight w:val="yellow"/>
                <w:lang w:val="ru-RU"/>
              </w:rPr>
            </w:pPr>
          </w:p>
        </w:tc>
        <w:tc>
          <w:tcPr>
            <w:tcW w:w="721" w:type="dxa"/>
          </w:tcPr>
          <w:p w14:paraId="6A0F2F5D" w14:textId="77777777" w:rsidR="00FE76A4" w:rsidRPr="009F7842" w:rsidRDefault="00FE76A4" w:rsidP="00AA6261">
            <w:pPr>
              <w:pStyle w:val="afd"/>
              <w:rPr>
                <w:sz w:val="18"/>
                <w:szCs w:val="18"/>
                <w:lang w:val="ru-RU"/>
              </w:rPr>
            </w:pPr>
          </w:p>
        </w:tc>
        <w:tc>
          <w:tcPr>
            <w:tcW w:w="882" w:type="dxa"/>
          </w:tcPr>
          <w:p w14:paraId="6398ECA8" w14:textId="77777777" w:rsidR="00FE76A4" w:rsidRPr="009F7842" w:rsidRDefault="00FE76A4" w:rsidP="00AA6261">
            <w:pPr>
              <w:pStyle w:val="afd"/>
              <w:rPr>
                <w:sz w:val="18"/>
                <w:szCs w:val="18"/>
                <w:lang w:val="ru-RU"/>
              </w:rPr>
            </w:pPr>
          </w:p>
        </w:tc>
        <w:tc>
          <w:tcPr>
            <w:tcW w:w="881" w:type="dxa"/>
          </w:tcPr>
          <w:p w14:paraId="7CBBDC1E" w14:textId="77777777" w:rsidR="00FE76A4" w:rsidRPr="009F7842" w:rsidRDefault="00FE76A4" w:rsidP="00AA6261">
            <w:pPr>
              <w:pStyle w:val="afd"/>
              <w:rPr>
                <w:sz w:val="18"/>
                <w:szCs w:val="18"/>
                <w:lang w:val="ru-RU"/>
              </w:rPr>
            </w:pPr>
          </w:p>
        </w:tc>
        <w:tc>
          <w:tcPr>
            <w:tcW w:w="831" w:type="dxa"/>
          </w:tcPr>
          <w:p w14:paraId="4DF86B1A" w14:textId="77777777" w:rsidR="00FE76A4" w:rsidRPr="009F7842" w:rsidRDefault="00FE76A4" w:rsidP="00AA6261">
            <w:pPr>
              <w:pStyle w:val="afd"/>
              <w:rPr>
                <w:sz w:val="18"/>
                <w:szCs w:val="18"/>
                <w:lang w:val="ru-RU"/>
              </w:rPr>
            </w:pPr>
          </w:p>
        </w:tc>
        <w:tc>
          <w:tcPr>
            <w:tcW w:w="831" w:type="dxa"/>
          </w:tcPr>
          <w:p w14:paraId="4E319631" w14:textId="77777777" w:rsidR="00FE76A4" w:rsidRPr="009F7842" w:rsidRDefault="00FE76A4" w:rsidP="00AA6261">
            <w:pPr>
              <w:pStyle w:val="afd"/>
              <w:rPr>
                <w:sz w:val="18"/>
                <w:szCs w:val="18"/>
                <w:lang w:val="ru-RU"/>
              </w:rPr>
            </w:pPr>
          </w:p>
        </w:tc>
        <w:tc>
          <w:tcPr>
            <w:tcW w:w="831" w:type="dxa"/>
          </w:tcPr>
          <w:p w14:paraId="5F5BB628" w14:textId="77777777" w:rsidR="00FE76A4" w:rsidRPr="009F7842" w:rsidRDefault="00FE76A4" w:rsidP="00AA6261">
            <w:pPr>
              <w:pStyle w:val="afd"/>
              <w:rPr>
                <w:sz w:val="18"/>
                <w:szCs w:val="18"/>
                <w:lang w:val="ru-RU"/>
              </w:rPr>
            </w:pPr>
          </w:p>
        </w:tc>
        <w:tc>
          <w:tcPr>
            <w:tcW w:w="831" w:type="dxa"/>
          </w:tcPr>
          <w:p w14:paraId="5C680CFF" w14:textId="77777777" w:rsidR="00FE76A4" w:rsidRPr="009F7842" w:rsidRDefault="00FE76A4" w:rsidP="00AA6261">
            <w:pPr>
              <w:pStyle w:val="afd"/>
              <w:rPr>
                <w:sz w:val="18"/>
                <w:szCs w:val="18"/>
                <w:lang w:val="ru-RU"/>
              </w:rPr>
            </w:pPr>
          </w:p>
        </w:tc>
        <w:tc>
          <w:tcPr>
            <w:tcW w:w="831" w:type="dxa"/>
          </w:tcPr>
          <w:p w14:paraId="1EC78521" w14:textId="77777777" w:rsidR="00FE76A4" w:rsidRPr="009F7842" w:rsidRDefault="00FE76A4" w:rsidP="00AA6261">
            <w:pPr>
              <w:pStyle w:val="afd"/>
              <w:rPr>
                <w:sz w:val="18"/>
                <w:szCs w:val="18"/>
                <w:lang w:val="ru-RU"/>
              </w:rPr>
            </w:pPr>
          </w:p>
        </w:tc>
        <w:tc>
          <w:tcPr>
            <w:tcW w:w="831" w:type="dxa"/>
          </w:tcPr>
          <w:p w14:paraId="674B0B71" w14:textId="77777777" w:rsidR="00FE76A4" w:rsidRPr="009F7842" w:rsidRDefault="00FE76A4" w:rsidP="00AA6261">
            <w:pPr>
              <w:pStyle w:val="afd"/>
              <w:rPr>
                <w:sz w:val="18"/>
                <w:szCs w:val="18"/>
                <w:lang w:val="ru-RU"/>
              </w:rPr>
            </w:pPr>
          </w:p>
        </w:tc>
        <w:tc>
          <w:tcPr>
            <w:tcW w:w="831" w:type="dxa"/>
          </w:tcPr>
          <w:p w14:paraId="4502E0B1" w14:textId="77777777" w:rsidR="00FE76A4" w:rsidRPr="009F7842" w:rsidRDefault="00FE76A4" w:rsidP="00AA6261">
            <w:pPr>
              <w:pStyle w:val="afd"/>
              <w:rPr>
                <w:sz w:val="18"/>
                <w:szCs w:val="18"/>
                <w:lang w:val="ru-RU"/>
              </w:rPr>
            </w:pPr>
          </w:p>
        </w:tc>
      </w:tr>
    </w:tbl>
    <w:p w14:paraId="3EBDBCB3" w14:textId="77777777" w:rsidR="00FE76A4" w:rsidRPr="009F7842" w:rsidRDefault="00FE76A4" w:rsidP="00FE76A4">
      <w:pPr>
        <w:rPr>
          <w:rFonts w:ascii="Garamond" w:hAnsi="Garamond"/>
          <w:sz w:val="20"/>
          <w:lang w:val="ru-RU" w:eastAsia="x-none"/>
        </w:rPr>
      </w:pPr>
      <w:r w:rsidRPr="009F7842">
        <w:rPr>
          <w:rFonts w:ascii="Garamond" w:hAnsi="Garamond"/>
          <w:sz w:val="20"/>
          <w:highlight w:val="yellow"/>
          <w:lang w:val="ru-RU" w:eastAsia="x-none"/>
        </w:rPr>
        <w:t>* Заполняется только в случае заключения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p>
    <w:p w14:paraId="0FFCF62C" w14:textId="77777777" w:rsidR="00FE76A4" w:rsidRPr="009F7842" w:rsidRDefault="00FE76A4" w:rsidP="00FE76A4">
      <w:pPr>
        <w:rPr>
          <w:rFonts w:ascii="Garamond" w:hAnsi="Garamond"/>
          <w:sz w:val="20"/>
          <w:lang w:val="ru-RU" w:eastAsia="x-none"/>
        </w:rPr>
      </w:pPr>
    </w:p>
    <w:p w14:paraId="767CB2F9" w14:textId="77777777" w:rsidR="00FE76A4" w:rsidRPr="009F7842" w:rsidRDefault="00FE76A4" w:rsidP="00FE76A4">
      <w:pPr>
        <w:rPr>
          <w:rFonts w:ascii="Garamond" w:hAnsi="Garamond"/>
          <w:sz w:val="20"/>
          <w:highlight w:val="yellow"/>
          <w:lang w:val="ru-RU" w:eastAsia="x-none"/>
        </w:rPr>
      </w:pPr>
    </w:p>
    <w:p w14:paraId="28EAF51E" w14:textId="77777777" w:rsidR="00FE76A4" w:rsidRPr="009F7842" w:rsidRDefault="00FE76A4" w:rsidP="00FE76A4">
      <w:pPr>
        <w:rPr>
          <w:rFonts w:ascii="Garamond" w:hAnsi="Garamond"/>
          <w:b/>
          <w:sz w:val="20"/>
          <w:highlight w:val="yellow"/>
          <w:lang w:val="ru-RU" w:eastAsia="x-none"/>
        </w:rPr>
      </w:pPr>
    </w:p>
    <w:p w14:paraId="7F03C7E1" w14:textId="77777777" w:rsidR="00AA6261" w:rsidRPr="009F7842" w:rsidRDefault="00AA6261" w:rsidP="00FE76A4">
      <w:pPr>
        <w:rPr>
          <w:rFonts w:ascii="Garamond" w:hAnsi="Garamond"/>
          <w:b/>
          <w:sz w:val="24"/>
          <w:szCs w:val="24"/>
          <w:highlight w:val="yellow"/>
          <w:lang w:val="ru-RU" w:eastAsia="x-none"/>
        </w:rPr>
      </w:pPr>
    </w:p>
    <w:p w14:paraId="56B1D19E" w14:textId="77777777" w:rsidR="00AA6261" w:rsidRPr="009F7842" w:rsidRDefault="00AA6261" w:rsidP="00FE76A4">
      <w:pPr>
        <w:rPr>
          <w:rFonts w:ascii="Garamond" w:hAnsi="Garamond"/>
          <w:b/>
          <w:sz w:val="24"/>
          <w:szCs w:val="24"/>
          <w:highlight w:val="yellow"/>
          <w:lang w:val="ru-RU" w:eastAsia="x-none"/>
        </w:rPr>
      </w:pPr>
    </w:p>
    <w:p w14:paraId="58CA40B6" w14:textId="75123616" w:rsidR="00FE76A4" w:rsidRPr="009F7842" w:rsidRDefault="00FE76A4" w:rsidP="00FE76A4">
      <w:pPr>
        <w:rPr>
          <w:rFonts w:ascii="Garamond" w:hAnsi="Garamond"/>
          <w:b/>
          <w:sz w:val="24"/>
          <w:szCs w:val="24"/>
          <w:lang w:val="ru-RU" w:eastAsia="x-none"/>
        </w:rPr>
      </w:pPr>
      <w:r w:rsidRPr="009F7842">
        <w:rPr>
          <w:rFonts w:ascii="Garamond" w:hAnsi="Garamond"/>
          <w:b/>
          <w:sz w:val="24"/>
          <w:szCs w:val="24"/>
          <w:highlight w:val="yellow"/>
          <w:lang w:val="ru-RU" w:eastAsia="x-none"/>
        </w:rPr>
        <w:t>Предлагаемая редакция</w:t>
      </w:r>
    </w:p>
    <w:p w14:paraId="62216486" w14:textId="77777777" w:rsidR="00FE76A4" w:rsidRPr="009F7842" w:rsidRDefault="00FE76A4" w:rsidP="00FE76A4">
      <w:pPr>
        <w:pStyle w:val="afd"/>
        <w:rPr>
          <w:sz w:val="24"/>
          <w:szCs w:val="24"/>
          <w:lang w:val="ru-RU"/>
        </w:rPr>
      </w:pPr>
      <w:r w:rsidRPr="009F7842">
        <w:rPr>
          <w:sz w:val="24"/>
          <w:szCs w:val="24"/>
          <w:lang w:val="ru-RU"/>
        </w:rPr>
        <w:t>Приложение 9.4</w:t>
      </w:r>
    </w:p>
    <w:p w14:paraId="361A63CA" w14:textId="77777777" w:rsidR="00FE76A4" w:rsidRPr="009F7842" w:rsidRDefault="00FE76A4" w:rsidP="00FE76A4">
      <w:pPr>
        <w:pStyle w:val="afd"/>
        <w:jc w:val="left"/>
        <w:rPr>
          <w:sz w:val="24"/>
          <w:szCs w:val="24"/>
          <w:lang w:val="ru-RU"/>
        </w:rPr>
      </w:pPr>
    </w:p>
    <w:p w14:paraId="2D730092" w14:textId="77777777" w:rsidR="00FE76A4" w:rsidRPr="009F7842" w:rsidRDefault="00FE76A4" w:rsidP="00FE76A4">
      <w:pPr>
        <w:pStyle w:val="afd"/>
        <w:jc w:val="left"/>
        <w:rPr>
          <w:bCs/>
          <w:sz w:val="24"/>
          <w:szCs w:val="24"/>
          <w:lang w:val="ru-RU"/>
        </w:rPr>
      </w:pPr>
      <w:r w:rsidRPr="009F7842">
        <w:rPr>
          <w:sz w:val="24"/>
          <w:szCs w:val="24"/>
          <w:lang w:val="ru-RU"/>
        </w:rPr>
        <w:t xml:space="preserve">Реестр заключенных </w:t>
      </w:r>
      <w:r w:rsidRPr="009F7842">
        <w:rPr>
          <w:bCs/>
          <w:sz w:val="24"/>
          <w:szCs w:val="24"/>
          <w:lang w:val="ru-RU"/>
        </w:rPr>
        <w:t>договоров поручительства для обеспечения исполнения обязательств по договорам КОМ</w:t>
      </w:r>
    </w:p>
    <w:p w14:paraId="2FE99FC1" w14:textId="77777777" w:rsidR="00FE76A4" w:rsidRPr="009F7842" w:rsidRDefault="00FE76A4" w:rsidP="00FE76A4">
      <w:pPr>
        <w:pStyle w:val="afd"/>
        <w:jc w:val="left"/>
        <w:rPr>
          <w:bCs/>
          <w:lang w:val="ru-RU"/>
        </w:rPr>
      </w:pPr>
    </w:p>
    <w:tbl>
      <w:tblPr>
        <w:tblW w:w="1357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
        <w:gridCol w:w="721"/>
        <w:gridCol w:w="802"/>
        <w:gridCol w:w="881"/>
        <w:gridCol w:w="881"/>
        <w:gridCol w:w="881"/>
        <w:gridCol w:w="802"/>
        <w:gridCol w:w="721"/>
        <w:gridCol w:w="882"/>
        <w:gridCol w:w="881"/>
        <w:gridCol w:w="831"/>
        <w:gridCol w:w="831"/>
        <w:gridCol w:w="831"/>
        <w:gridCol w:w="831"/>
        <w:gridCol w:w="831"/>
        <w:gridCol w:w="831"/>
        <w:gridCol w:w="831"/>
      </w:tblGrid>
      <w:tr w:rsidR="0095544A" w:rsidRPr="00767032" w14:paraId="6522420F" w14:textId="77777777" w:rsidTr="0095544A">
        <w:trPr>
          <w:trHeight w:val="1006"/>
        </w:trPr>
        <w:tc>
          <w:tcPr>
            <w:tcW w:w="303" w:type="dxa"/>
            <w:shd w:val="clear" w:color="auto" w:fill="BFBFBF"/>
            <w:vAlign w:val="center"/>
          </w:tcPr>
          <w:p w14:paraId="30A28A3A" w14:textId="77777777" w:rsidR="0095544A" w:rsidRPr="009F7842" w:rsidRDefault="0095544A" w:rsidP="00AA6261">
            <w:pPr>
              <w:pStyle w:val="afd"/>
              <w:jc w:val="center"/>
              <w:rPr>
                <w:sz w:val="18"/>
                <w:szCs w:val="18"/>
                <w:lang w:val="ru-RU"/>
              </w:rPr>
            </w:pPr>
            <w:r w:rsidRPr="009F7842">
              <w:rPr>
                <w:sz w:val="18"/>
                <w:szCs w:val="18"/>
                <w:lang w:val="ru-RU"/>
              </w:rPr>
              <w:t>№ п/п</w:t>
            </w:r>
          </w:p>
        </w:tc>
        <w:tc>
          <w:tcPr>
            <w:tcW w:w="721" w:type="dxa"/>
            <w:shd w:val="clear" w:color="auto" w:fill="BFBFBF"/>
            <w:vAlign w:val="center"/>
          </w:tcPr>
          <w:p w14:paraId="669DA81D" w14:textId="77777777" w:rsidR="0095544A" w:rsidRPr="009F7842" w:rsidRDefault="0095544A" w:rsidP="00AA6261">
            <w:pPr>
              <w:pStyle w:val="afd"/>
              <w:jc w:val="center"/>
              <w:rPr>
                <w:sz w:val="18"/>
                <w:szCs w:val="18"/>
                <w:lang w:val="ru-RU"/>
              </w:rPr>
            </w:pPr>
            <w:r w:rsidRPr="009F7842">
              <w:rPr>
                <w:sz w:val="18"/>
                <w:szCs w:val="18"/>
                <w:lang w:val="ru-RU"/>
              </w:rPr>
              <w:t>Наименование участника оптового рынка – поручителя</w:t>
            </w:r>
          </w:p>
        </w:tc>
        <w:tc>
          <w:tcPr>
            <w:tcW w:w="802" w:type="dxa"/>
            <w:shd w:val="clear" w:color="auto" w:fill="BFBFBF"/>
            <w:vAlign w:val="center"/>
          </w:tcPr>
          <w:p w14:paraId="49474098" w14:textId="77777777" w:rsidR="0095544A" w:rsidRPr="009F7842" w:rsidRDefault="0095544A" w:rsidP="00AA6261">
            <w:pPr>
              <w:pStyle w:val="afd"/>
              <w:jc w:val="center"/>
              <w:rPr>
                <w:sz w:val="18"/>
                <w:szCs w:val="18"/>
                <w:lang w:val="ru-RU"/>
              </w:rPr>
            </w:pPr>
            <w:r w:rsidRPr="009F7842">
              <w:rPr>
                <w:sz w:val="18"/>
                <w:szCs w:val="18"/>
                <w:lang w:val="ru-RU"/>
              </w:rPr>
              <w:t>Код участника оптового рынка – поручителя</w:t>
            </w:r>
          </w:p>
        </w:tc>
        <w:tc>
          <w:tcPr>
            <w:tcW w:w="881" w:type="dxa"/>
            <w:shd w:val="clear" w:color="auto" w:fill="BFBFBF"/>
            <w:vAlign w:val="center"/>
          </w:tcPr>
          <w:p w14:paraId="4D85DBD0" w14:textId="77777777" w:rsidR="0095544A" w:rsidRPr="009F7842" w:rsidRDefault="0095544A" w:rsidP="00AA6261">
            <w:pPr>
              <w:pStyle w:val="afd"/>
              <w:jc w:val="center"/>
              <w:rPr>
                <w:sz w:val="18"/>
                <w:szCs w:val="18"/>
                <w:lang w:val="ru-RU"/>
              </w:rPr>
            </w:pPr>
            <w:r w:rsidRPr="009F7842">
              <w:rPr>
                <w:rFonts w:cs="Arial CYR"/>
                <w:bCs/>
                <w:sz w:val="18"/>
                <w:szCs w:val="18"/>
                <w:lang w:val="ru-RU" w:eastAsia="ru-RU"/>
              </w:rPr>
              <w:t>Наименование участника оптового рынка – кредитора</w:t>
            </w:r>
          </w:p>
        </w:tc>
        <w:tc>
          <w:tcPr>
            <w:tcW w:w="881" w:type="dxa"/>
            <w:shd w:val="clear" w:color="auto" w:fill="BFBFBF"/>
            <w:vAlign w:val="center"/>
          </w:tcPr>
          <w:p w14:paraId="234E972D" w14:textId="77777777" w:rsidR="0095544A" w:rsidRPr="009F7842" w:rsidRDefault="0095544A" w:rsidP="00AA6261">
            <w:pPr>
              <w:pStyle w:val="afd"/>
              <w:jc w:val="center"/>
              <w:rPr>
                <w:sz w:val="18"/>
                <w:szCs w:val="18"/>
                <w:lang w:val="ru-RU"/>
              </w:rPr>
            </w:pPr>
            <w:r w:rsidRPr="009F7842">
              <w:rPr>
                <w:rFonts w:cs="Arial CYR"/>
                <w:bCs/>
                <w:sz w:val="18"/>
                <w:szCs w:val="18"/>
                <w:lang w:val="ru-RU" w:eastAsia="ru-RU"/>
              </w:rPr>
              <w:t>Код участника оптового рынка – кредитора</w:t>
            </w:r>
          </w:p>
        </w:tc>
        <w:tc>
          <w:tcPr>
            <w:tcW w:w="881" w:type="dxa"/>
            <w:shd w:val="clear" w:color="auto" w:fill="BFBFBF"/>
            <w:vAlign w:val="center"/>
          </w:tcPr>
          <w:p w14:paraId="190A604F" w14:textId="77777777" w:rsidR="0095544A" w:rsidRPr="009F7842" w:rsidRDefault="0095544A" w:rsidP="00AA6261">
            <w:pPr>
              <w:pStyle w:val="afd"/>
              <w:jc w:val="center"/>
              <w:rPr>
                <w:rFonts w:cs="Arial CYR"/>
                <w:bCs/>
                <w:sz w:val="18"/>
                <w:szCs w:val="18"/>
                <w:lang w:val="ru-RU" w:eastAsia="ru-RU"/>
              </w:rPr>
            </w:pPr>
            <w:r w:rsidRPr="009F7842">
              <w:rPr>
                <w:rFonts w:cs="Arial CYR"/>
                <w:bCs/>
                <w:sz w:val="18"/>
                <w:szCs w:val="18"/>
                <w:lang w:val="ru-RU" w:eastAsia="ru-RU"/>
              </w:rPr>
              <w:t>Наименование участника оптового рынка – должника</w:t>
            </w:r>
          </w:p>
        </w:tc>
        <w:tc>
          <w:tcPr>
            <w:tcW w:w="802" w:type="dxa"/>
            <w:shd w:val="clear" w:color="auto" w:fill="BFBFBF"/>
            <w:vAlign w:val="center"/>
          </w:tcPr>
          <w:p w14:paraId="3E1D6AB3" w14:textId="77777777" w:rsidR="0095544A" w:rsidRPr="009F7842" w:rsidRDefault="0095544A" w:rsidP="00AA6261">
            <w:pPr>
              <w:pStyle w:val="afd"/>
              <w:jc w:val="center"/>
              <w:rPr>
                <w:rFonts w:cs="Arial CYR"/>
                <w:bCs/>
                <w:sz w:val="18"/>
                <w:szCs w:val="18"/>
                <w:lang w:val="ru-RU" w:eastAsia="ru-RU"/>
              </w:rPr>
            </w:pPr>
            <w:r w:rsidRPr="009F7842">
              <w:rPr>
                <w:rFonts w:cs="Arial CYR"/>
                <w:bCs/>
                <w:sz w:val="18"/>
                <w:szCs w:val="18"/>
                <w:lang w:val="ru-RU" w:eastAsia="ru-RU"/>
              </w:rPr>
              <w:t>Код участника оптового рынка – должника</w:t>
            </w:r>
          </w:p>
        </w:tc>
        <w:tc>
          <w:tcPr>
            <w:tcW w:w="721" w:type="dxa"/>
            <w:shd w:val="clear" w:color="auto" w:fill="BFBFBF"/>
            <w:vAlign w:val="center"/>
          </w:tcPr>
          <w:p w14:paraId="0AF500E2" w14:textId="77777777" w:rsidR="0095544A" w:rsidRPr="009F7842" w:rsidRDefault="0095544A" w:rsidP="00AA6261">
            <w:pPr>
              <w:pStyle w:val="afd"/>
              <w:jc w:val="center"/>
              <w:rPr>
                <w:sz w:val="18"/>
                <w:szCs w:val="18"/>
                <w:lang w:val="ru-RU"/>
              </w:rPr>
            </w:pPr>
            <w:r w:rsidRPr="009F7842">
              <w:rPr>
                <w:sz w:val="18"/>
                <w:szCs w:val="18"/>
                <w:lang w:val="ru-RU"/>
              </w:rPr>
              <w:t>Номер договора</w:t>
            </w:r>
          </w:p>
          <w:p w14:paraId="742FA1C2" w14:textId="77777777" w:rsidR="0095544A" w:rsidRPr="009F7842" w:rsidRDefault="0095544A" w:rsidP="00AA6261">
            <w:pPr>
              <w:pStyle w:val="afd"/>
              <w:jc w:val="center"/>
              <w:rPr>
                <w:sz w:val="18"/>
                <w:szCs w:val="18"/>
                <w:lang w:val="ru-RU"/>
              </w:rPr>
            </w:pPr>
            <w:r w:rsidRPr="009F7842">
              <w:rPr>
                <w:sz w:val="18"/>
                <w:szCs w:val="18"/>
                <w:lang w:val="ru-RU"/>
              </w:rPr>
              <w:t>поручительства</w:t>
            </w:r>
          </w:p>
        </w:tc>
        <w:tc>
          <w:tcPr>
            <w:tcW w:w="882" w:type="dxa"/>
            <w:shd w:val="clear" w:color="auto" w:fill="BFBFBF"/>
            <w:vAlign w:val="center"/>
          </w:tcPr>
          <w:p w14:paraId="625D9080" w14:textId="77777777" w:rsidR="0095544A" w:rsidRPr="009F7842" w:rsidRDefault="0095544A" w:rsidP="00AA6261">
            <w:pPr>
              <w:pStyle w:val="afd"/>
              <w:jc w:val="center"/>
              <w:rPr>
                <w:sz w:val="18"/>
                <w:szCs w:val="18"/>
                <w:lang w:val="ru-RU"/>
              </w:rPr>
            </w:pPr>
            <w:r w:rsidRPr="009F7842">
              <w:rPr>
                <w:sz w:val="18"/>
                <w:szCs w:val="18"/>
                <w:lang w:val="ru-RU"/>
              </w:rPr>
              <w:t>Дата заключения договора</w:t>
            </w:r>
          </w:p>
          <w:p w14:paraId="3A7D769C" w14:textId="77777777" w:rsidR="0095544A" w:rsidRPr="009F7842" w:rsidRDefault="0095544A" w:rsidP="00AA6261">
            <w:pPr>
              <w:pStyle w:val="afd"/>
              <w:jc w:val="center"/>
              <w:rPr>
                <w:sz w:val="18"/>
                <w:szCs w:val="18"/>
                <w:lang w:val="ru-RU"/>
              </w:rPr>
            </w:pPr>
            <w:r w:rsidRPr="009F7842">
              <w:rPr>
                <w:sz w:val="18"/>
                <w:szCs w:val="18"/>
                <w:lang w:val="ru-RU"/>
              </w:rPr>
              <w:t>поручительства</w:t>
            </w:r>
          </w:p>
        </w:tc>
        <w:tc>
          <w:tcPr>
            <w:tcW w:w="881" w:type="dxa"/>
            <w:shd w:val="clear" w:color="auto" w:fill="BFBFBF"/>
            <w:vAlign w:val="center"/>
          </w:tcPr>
          <w:p w14:paraId="7A3C1F07" w14:textId="77777777" w:rsidR="0095544A" w:rsidRPr="009F7842" w:rsidRDefault="0095544A" w:rsidP="00AA6261">
            <w:pPr>
              <w:pStyle w:val="afd"/>
              <w:jc w:val="center"/>
              <w:rPr>
                <w:sz w:val="18"/>
                <w:szCs w:val="18"/>
                <w:lang w:val="ru-RU"/>
              </w:rPr>
            </w:pPr>
            <w:r w:rsidRPr="009F7842">
              <w:rPr>
                <w:sz w:val="18"/>
                <w:szCs w:val="18"/>
                <w:lang w:val="ru-RU"/>
              </w:rPr>
              <w:t>Объем ответственности поручителя, руб.</w:t>
            </w:r>
          </w:p>
        </w:tc>
        <w:tc>
          <w:tcPr>
            <w:tcW w:w="831" w:type="dxa"/>
            <w:shd w:val="clear" w:color="auto" w:fill="BFBFBF"/>
            <w:vAlign w:val="center"/>
          </w:tcPr>
          <w:p w14:paraId="6F7F4002" w14:textId="77777777" w:rsidR="0095544A" w:rsidRPr="009F7842" w:rsidRDefault="0095544A" w:rsidP="00AA6261">
            <w:pPr>
              <w:pStyle w:val="afd"/>
              <w:jc w:val="center"/>
              <w:rPr>
                <w:sz w:val="18"/>
                <w:szCs w:val="18"/>
                <w:lang w:val="ru-RU"/>
              </w:rPr>
            </w:pPr>
            <w:r w:rsidRPr="009F7842">
              <w:rPr>
                <w:sz w:val="18"/>
                <w:szCs w:val="18"/>
                <w:lang w:val="ru-RU"/>
              </w:rPr>
              <w:t>Номер договора КОМ</w:t>
            </w:r>
          </w:p>
        </w:tc>
        <w:tc>
          <w:tcPr>
            <w:tcW w:w="831" w:type="dxa"/>
            <w:shd w:val="clear" w:color="auto" w:fill="BFBFBF"/>
            <w:vAlign w:val="center"/>
          </w:tcPr>
          <w:p w14:paraId="7FC77F4A" w14:textId="77777777" w:rsidR="0095544A" w:rsidRPr="009F7842" w:rsidRDefault="0095544A" w:rsidP="00AA6261">
            <w:pPr>
              <w:pStyle w:val="afd"/>
              <w:jc w:val="center"/>
              <w:rPr>
                <w:sz w:val="18"/>
                <w:szCs w:val="18"/>
                <w:lang w:val="ru-RU"/>
              </w:rPr>
            </w:pPr>
            <w:r w:rsidRPr="009F7842">
              <w:rPr>
                <w:sz w:val="18"/>
                <w:szCs w:val="18"/>
                <w:lang w:val="ru-RU"/>
              </w:rPr>
              <w:t>Дата заключения договора КОМ</w:t>
            </w:r>
          </w:p>
        </w:tc>
        <w:tc>
          <w:tcPr>
            <w:tcW w:w="831" w:type="dxa"/>
            <w:shd w:val="clear" w:color="auto" w:fill="BFBFBF"/>
            <w:vAlign w:val="center"/>
          </w:tcPr>
          <w:p w14:paraId="236B2FBF" w14:textId="3B3E4115" w:rsidR="0095544A" w:rsidRPr="009F7842" w:rsidRDefault="0095544A" w:rsidP="00BB6FF4">
            <w:pPr>
              <w:pStyle w:val="afd"/>
              <w:jc w:val="center"/>
              <w:rPr>
                <w:sz w:val="18"/>
                <w:szCs w:val="18"/>
                <w:lang w:val="ru-RU"/>
              </w:rPr>
            </w:pPr>
            <w:r w:rsidRPr="009F7842">
              <w:rPr>
                <w:sz w:val="18"/>
                <w:szCs w:val="18"/>
                <w:lang w:val="ru-RU"/>
              </w:rPr>
              <w:t>Код ГТП генерации, в отношении которой заключен договор КОМ</w:t>
            </w:r>
          </w:p>
        </w:tc>
        <w:tc>
          <w:tcPr>
            <w:tcW w:w="831" w:type="dxa"/>
            <w:shd w:val="clear" w:color="auto" w:fill="BFBFBF"/>
            <w:vAlign w:val="center"/>
          </w:tcPr>
          <w:p w14:paraId="62138196" w14:textId="77777777" w:rsidR="0095544A" w:rsidRPr="009F7842" w:rsidRDefault="0095544A" w:rsidP="00AA6261">
            <w:pPr>
              <w:pStyle w:val="afd"/>
              <w:jc w:val="center"/>
              <w:rPr>
                <w:sz w:val="18"/>
                <w:szCs w:val="18"/>
                <w:lang w:val="ru-RU"/>
              </w:rPr>
            </w:pPr>
            <w:r w:rsidRPr="009F7842">
              <w:rPr>
                <w:sz w:val="18"/>
                <w:szCs w:val="18"/>
                <w:lang w:val="ru-RU"/>
              </w:rPr>
              <w:t>Субъект РФ</w:t>
            </w:r>
          </w:p>
        </w:tc>
        <w:tc>
          <w:tcPr>
            <w:tcW w:w="831" w:type="dxa"/>
            <w:shd w:val="clear" w:color="auto" w:fill="BFBFBF"/>
            <w:vAlign w:val="center"/>
          </w:tcPr>
          <w:p w14:paraId="215F311C" w14:textId="77777777" w:rsidR="0095544A" w:rsidRPr="009F7842" w:rsidRDefault="0095544A" w:rsidP="00AA6261">
            <w:pPr>
              <w:pStyle w:val="afd"/>
              <w:jc w:val="center"/>
              <w:rPr>
                <w:sz w:val="18"/>
                <w:szCs w:val="18"/>
                <w:lang w:val="ru-RU"/>
              </w:rPr>
            </w:pPr>
            <w:r w:rsidRPr="009F7842">
              <w:rPr>
                <w:sz w:val="18"/>
                <w:szCs w:val="18"/>
                <w:lang w:val="ru-RU"/>
              </w:rPr>
              <w:t>Установленная мощность объекта генерации, МВт*</w:t>
            </w:r>
          </w:p>
        </w:tc>
        <w:tc>
          <w:tcPr>
            <w:tcW w:w="831" w:type="dxa"/>
            <w:shd w:val="clear" w:color="auto" w:fill="BFBFBF"/>
            <w:vAlign w:val="center"/>
          </w:tcPr>
          <w:p w14:paraId="5BEBBBF0" w14:textId="77777777" w:rsidR="0095544A" w:rsidRPr="009F7842" w:rsidRDefault="0095544A" w:rsidP="00AA6261">
            <w:pPr>
              <w:pStyle w:val="afd"/>
              <w:jc w:val="center"/>
              <w:rPr>
                <w:sz w:val="18"/>
                <w:szCs w:val="18"/>
                <w:lang w:val="ru-RU"/>
              </w:rPr>
            </w:pPr>
            <w:r w:rsidRPr="009F7842">
              <w:rPr>
                <w:sz w:val="18"/>
                <w:szCs w:val="18"/>
                <w:lang w:val="ru-RU"/>
              </w:rPr>
              <w:t>Ценовая зона</w:t>
            </w:r>
          </w:p>
          <w:p w14:paraId="7D95CBF0" w14:textId="77777777" w:rsidR="0095544A" w:rsidRPr="009F7842" w:rsidRDefault="0095544A" w:rsidP="00AA6261">
            <w:pPr>
              <w:jc w:val="center"/>
              <w:rPr>
                <w:rFonts w:ascii="Garamond" w:hAnsi="Garamond"/>
                <w:b/>
                <w:sz w:val="18"/>
                <w:szCs w:val="18"/>
                <w:lang w:val="ru-RU" w:eastAsia="x-none"/>
              </w:rPr>
            </w:pPr>
          </w:p>
        </w:tc>
        <w:tc>
          <w:tcPr>
            <w:tcW w:w="831" w:type="dxa"/>
            <w:shd w:val="clear" w:color="auto" w:fill="BFBFBF"/>
            <w:vAlign w:val="center"/>
          </w:tcPr>
          <w:p w14:paraId="76BDA9A6" w14:textId="77777777" w:rsidR="0095544A" w:rsidRPr="009F7842" w:rsidRDefault="0095544A" w:rsidP="00AA6261">
            <w:pPr>
              <w:pStyle w:val="afd"/>
              <w:jc w:val="center"/>
              <w:rPr>
                <w:sz w:val="18"/>
                <w:szCs w:val="18"/>
                <w:lang w:val="ru-RU"/>
              </w:rPr>
            </w:pPr>
            <w:r w:rsidRPr="009F7842">
              <w:rPr>
                <w:sz w:val="18"/>
                <w:szCs w:val="18"/>
                <w:lang w:val="ru-RU"/>
              </w:rPr>
              <w:t>Год, на который проводился КОМ</w:t>
            </w:r>
          </w:p>
        </w:tc>
      </w:tr>
      <w:tr w:rsidR="0095544A" w:rsidRPr="009F7842" w14:paraId="2F808172" w14:textId="77777777" w:rsidTr="0095544A">
        <w:trPr>
          <w:trHeight w:val="242"/>
        </w:trPr>
        <w:tc>
          <w:tcPr>
            <w:tcW w:w="303" w:type="dxa"/>
          </w:tcPr>
          <w:p w14:paraId="6E4D23EB" w14:textId="77777777" w:rsidR="0095544A" w:rsidRPr="009F7842" w:rsidRDefault="0095544A" w:rsidP="00AA6261">
            <w:pPr>
              <w:pStyle w:val="afd"/>
              <w:jc w:val="center"/>
              <w:rPr>
                <w:sz w:val="18"/>
                <w:szCs w:val="18"/>
                <w:lang w:val="ru-RU"/>
              </w:rPr>
            </w:pPr>
            <w:r w:rsidRPr="009F7842">
              <w:rPr>
                <w:sz w:val="18"/>
                <w:szCs w:val="18"/>
                <w:lang w:val="ru-RU"/>
              </w:rPr>
              <w:t>1</w:t>
            </w:r>
          </w:p>
        </w:tc>
        <w:tc>
          <w:tcPr>
            <w:tcW w:w="721" w:type="dxa"/>
          </w:tcPr>
          <w:p w14:paraId="2067F2D9" w14:textId="77777777" w:rsidR="0095544A" w:rsidRPr="009F7842" w:rsidRDefault="0095544A" w:rsidP="00AA6261">
            <w:pPr>
              <w:pStyle w:val="afd"/>
              <w:jc w:val="center"/>
              <w:rPr>
                <w:sz w:val="18"/>
                <w:szCs w:val="18"/>
                <w:lang w:val="ru-RU"/>
              </w:rPr>
            </w:pPr>
            <w:r w:rsidRPr="009F7842">
              <w:rPr>
                <w:sz w:val="18"/>
                <w:szCs w:val="18"/>
                <w:lang w:val="ru-RU"/>
              </w:rPr>
              <w:t>2</w:t>
            </w:r>
          </w:p>
        </w:tc>
        <w:tc>
          <w:tcPr>
            <w:tcW w:w="802" w:type="dxa"/>
          </w:tcPr>
          <w:p w14:paraId="4EDC27B4" w14:textId="77777777" w:rsidR="0095544A" w:rsidRPr="009F7842" w:rsidRDefault="0095544A" w:rsidP="00AA6261">
            <w:pPr>
              <w:pStyle w:val="afd"/>
              <w:jc w:val="center"/>
              <w:rPr>
                <w:sz w:val="18"/>
                <w:szCs w:val="18"/>
                <w:lang w:val="ru-RU"/>
              </w:rPr>
            </w:pPr>
            <w:r w:rsidRPr="009F7842">
              <w:rPr>
                <w:sz w:val="18"/>
                <w:szCs w:val="18"/>
                <w:lang w:val="ru-RU"/>
              </w:rPr>
              <w:t>3</w:t>
            </w:r>
          </w:p>
        </w:tc>
        <w:tc>
          <w:tcPr>
            <w:tcW w:w="881" w:type="dxa"/>
          </w:tcPr>
          <w:p w14:paraId="6EEBF90F" w14:textId="77777777" w:rsidR="0095544A" w:rsidRPr="009F7842" w:rsidRDefault="0095544A" w:rsidP="00AA6261">
            <w:pPr>
              <w:pStyle w:val="afd"/>
              <w:jc w:val="center"/>
              <w:rPr>
                <w:sz w:val="18"/>
                <w:szCs w:val="18"/>
                <w:lang w:val="ru-RU"/>
              </w:rPr>
            </w:pPr>
            <w:r w:rsidRPr="009F7842">
              <w:rPr>
                <w:sz w:val="18"/>
                <w:szCs w:val="18"/>
                <w:lang w:val="ru-RU"/>
              </w:rPr>
              <w:t>4</w:t>
            </w:r>
          </w:p>
        </w:tc>
        <w:tc>
          <w:tcPr>
            <w:tcW w:w="881" w:type="dxa"/>
          </w:tcPr>
          <w:p w14:paraId="6DBE9807" w14:textId="77777777" w:rsidR="0095544A" w:rsidRPr="009F7842" w:rsidRDefault="0095544A" w:rsidP="00AA6261">
            <w:pPr>
              <w:pStyle w:val="afd"/>
              <w:jc w:val="center"/>
              <w:rPr>
                <w:sz w:val="18"/>
                <w:szCs w:val="18"/>
                <w:lang w:val="ru-RU"/>
              </w:rPr>
            </w:pPr>
            <w:r w:rsidRPr="009F7842">
              <w:rPr>
                <w:sz w:val="18"/>
                <w:szCs w:val="18"/>
                <w:lang w:val="ru-RU"/>
              </w:rPr>
              <w:t>5</w:t>
            </w:r>
          </w:p>
        </w:tc>
        <w:tc>
          <w:tcPr>
            <w:tcW w:w="881" w:type="dxa"/>
          </w:tcPr>
          <w:p w14:paraId="43DB2DD1" w14:textId="77777777" w:rsidR="0095544A" w:rsidRPr="009F7842" w:rsidRDefault="0095544A" w:rsidP="00AA6261">
            <w:pPr>
              <w:pStyle w:val="afd"/>
              <w:jc w:val="center"/>
              <w:rPr>
                <w:sz w:val="18"/>
                <w:szCs w:val="18"/>
                <w:lang w:val="ru-RU"/>
              </w:rPr>
            </w:pPr>
            <w:r w:rsidRPr="009F7842">
              <w:rPr>
                <w:sz w:val="18"/>
                <w:szCs w:val="18"/>
                <w:lang w:val="ru-RU"/>
              </w:rPr>
              <w:t>6</w:t>
            </w:r>
          </w:p>
        </w:tc>
        <w:tc>
          <w:tcPr>
            <w:tcW w:w="802" w:type="dxa"/>
          </w:tcPr>
          <w:p w14:paraId="4A798CB5" w14:textId="77777777" w:rsidR="0095544A" w:rsidRPr="009F7842" w:rsidRDefault="0095544A" w:rsidP="00AA6261">
            <w:pPr>
              <w:pStyle w:val="afd"/>
              <w:jc w:val="center"/>
              <w:rPr>
                <w:sz w:val="18"/>
                <w:szCs w:val="18"/>
                <w:lang w:val="ru-RU"/>
              </w:rPr>
            </w:pPr>
            <w:r w:rsidRPr="009F7842">
              <w:rPr>
                <w:sz w:val="18"/>
                <w:szCs w:val="18"/>
                <w:lang w:val="ru-RU"/>
              </w:rPr>
              <w:t>7</w:t>
            </w:r>
          </w:p>
        </w:tc>
        <w:tc>
          <w:tcPr>
            <w:tcW w:w="721" w:type="dxa"/>
          </w:tcPr>
          <w:p w14:paraId="356B28EC" w14:textId="0733B7CC" w:rsidR="0095544A" w:rsidRPr="009F7842" w:rsidRDefault="0095544A" w:rsidP="00AA6261">
            <w:pPr>
              <w:pStyle w:val="afd"/>
              <w:jc w:val="center"/>
              <w:rPr>
                <w:sz w:val="18"/>
                <w:szCs w:val="18"/>
                <w:highlight w:val="yellow"/>
                <w:lang w:val="ru-RU"/>
              </w:rPr>
            </w:pPr>
            <w:r w:rsidRPr="009F7842">
              <w:rPr>
                <w:sz w:val="18"/>
                <w:szCs w:val="18"/>
                <w:highlight w:val="yellow"/>
                <w:lang w:val="ru-RU"/>
              </w:rPr>
              <w:t>8</w:t>
            </w:r>
          </w:p>
        </w:tc>
        <w:tc>
          <w:tcPr>
            <w:tcW w:w="882" w:type="dxa"/>
          </w:tcPr>
          <w:p w14:paraId="6B0DBBD3" w14:textId="35F89D9F" w:rsidR="0095544A" w:rsidRPr="009F7842" w:rsidRDefault="0095544A" w:rsidP="00AA6261">
            <w:pPr>
              <w:pStyle w:val="afd"/>
              <w:jc w:val="center"/>
              <w:rPr>
                <w:sz w:val="18"/>
                <w:szCs w:val="18"/>
                <w:highlight w:val="yellow"/>
                <w:lang w:val="ru-RU"/>
              </w:rPr>
            </w:pPr>
            <w:r w:rsidRPr="009F7842">
              <w:rPr>
                <w:sz w:val="18"/>
                <w:szCs w:val="18"/>
                <w:highlight w:val="yellow"/>
                <w:lang w:val="ru-RU"/>
              </w:rPr>
              <w:t>9</w:t>
            </w:r>
          </w:p>
        </w:tc>
        <w:tc>
          <w:tcPr>
            <w:tcW w:w="881" w:type="dxa"/>
          </w:tcPr>
          <w:p w14:paraId="08EB828B" w14:textId="177EFF68" w:rsidR="0095544A" w:rsidRPr="009F7842" w:rsidRDefault="0095544A" w:rsidP="0095544A">
            <w:pPr>
              <w:pStyle w:val="afd"/>
              <w:jc w:val="center"/>
              <w:rPr>
                <w:sz w:val="18"/>
                <w:szCs w:val="18"/>
                <w:highlight w:val="yellow"/>
                <w:lang w:val="ru-RU"/>
              </w:rPr>
            </w:pPr>
            <w:r w:rsidRPr="009F7842">
              <w:rPr>
                <w:sz w:val="18"/>
                <w:szCs w:val="18"/>
                <w:highlight w:val="yellow"/>
                <w:lang w:val="ru-RU"/>
              </w:rPr>
              <w:t>10</w:t>
            </w:r>
          </w:p>
        </w:tc>
        <w:tc>
          <w:tcPr>
            <w:tcW w:w="831" w:type="dxa"/>
          </w:tcPr>
          <w:p w14:paraId="4DFBCFC2" w14:textId="44F28505" w:rsidR="0095544A" w:rsidRPr="009F7842" w:rsidRDefault="0095544A" w:rsidP="00AA6261">
            <w:pPr>
              <w:pStyle w:val="afd"/>
              <w:jc w:val="center"/>
              <w:rPr>
                <w:sz w:val="18"/>
                <w:szCs w:val="18"/>
                <w:highlight w:val="yellow"/>
                <w:lang w:val="ru-RU"/>
              </w:rPr>
            </w:pPr>
            <w:r w:rsidRPr="009F7842">
              <w:rPr>
                <w:sz w:val="18"/>
                <w:szCs w:val="18"/>
                <w:highlight w:val="yellow"/>
                <w:lang w:val="ru-RU"/>
              </w:rPr>
              <w:t>11</w:t>
            </w:r>
          </w:p>
        </w:tc>
        <w:tc>
          <w:tcPr>
            <w:tcW w:w="831" w:type="dxa"/>
          </w:tcPr>
          <w:p w14:paraId="505E2755" w14:textId="3C4F0EEE" w:rsidR="0095544A" w:rsidRPr="009F7842" w:rsidRDefault="0095544A" w:rsidP="00AA6261">
            <w:pPr>
              <w:pStyle w:val="afd"/>
              <w:jc w:val="center"/>
              <w:rPr>
                <w:sz w:val="18"/>
                <w:szCs w:val="18"/>
                <w:highlight w:val="yellow"/>
                <w:lang w:val="ru-RU"/>
              </w:rPr>
            </w:pPr>
            <w:r w:rsidRPr="009F7842">
              <w:rPr>
                <w:sz w:val="18"/>
                <w:szCs w:val="18"/>
                <w:highlight w:val="yellow"/>
                <w:lang w:val="ru-RU"/>
              </w:rPr>
              <w:t>12</w:t>
            </w:r>
          </w:p>
        </w:tc>
        <w:tc>
          <w:tcPr>
            <w:tcW w:w="831" w:type="dxa"/>
          </w:tcPr>
          <w:p w14:paraId="4717CA42" w14:textId="76D799E1" w:rsidR="0095544A" w:rsidRPr="009F7842" w:rsidRDefault="0095544A" w:rsidP="00AA6261">
            <w:pPr>
              <w:pStyle w:val="afd"/>
              <w:jc w:val="center"/>
              <w:rPr>
                <w:sz w:val="18"/>
                <w:szCs w:val="18"/>
                <w:highlight w:val="yellow"/>
                <w:lang w:val="ru-RU"/>
              </w:rPr>
            </w:pPr>
            <w:r w:rsidRPr="009F7842">
              <w:rPr>
                <w:sz w:val="18"/>
                <w:szCs w:val="18"/>
                <w:highlight w:val="yellow"/>
                <w:lang w:val="ru-RU"/>
              </w:rPr>
              <w:t>13</w:t>
            </w:r>
          </w:p>
        </w:tc>
        <w:tc>
          <w:tcPr>
            <w:tcW w:w="831" w:type="dxa"/>
          </w:tcPr>
          <w:p w14:paraId="76B732C5" w14:textId="0841653B" w:rsidR="0095544A" w:rsidRPr="009F7842" w:rsidRDefault="0095544A" w:rsidP="00AA6261">
            <w:pPr>
              <w:pStyle w:val="afd"/>
              <w:jc w:val="left"/>
              <w:rPr>
                <w:sz w:val="18"/>
                <w:szCs w:val="18"/>
                <w:highlight w:val="yellow"/>
                <w:lang w:val="ru-RU"/>
              </w:rPr>
            </w:pPr>
            <w:r w:rsidRPr="009F7842">
              <w:rPr>
                <w:sz w:val="18"/>
                <w:szCs w:val="18"/>
                <w:highlight w:val="yellow"/>
                <w:lang w:val="ru-RU"/>
              </w:rPr>
              <w:t>14</w:t>
            </w:r>
          </w:p>
        </w:tc>
        <w:tc>
          <w:tcPr>
            <w:tcW w:w="831" w:type="dxa"/>
          </w:tcPr>
          <w:p w14:paraId="6D23A5E0" w14:textId="0A49FAA0" w:rsidR="0095544A" w:rsidRPr="009F7842" w:rsidRDefault="0095544A" w:rsidP="00AA6261">
            <w:pPr>
              <w:pStyle w:val="afd"/>
              <w:jc w:val="left"/>
              <w:rPr>
                <w:sz w:val="18"/>
                <w:szCs w:val="18"/>
                <w:highlight w:val="yellow"/>
                <w:lang w:val="ru-RU"/>
              </w:rPr>
            </w:pPr>
            <w:r w:rsidRPr="009F7842">
              <w:rPr>
                <w:sz w:val="18"/>
                <w:szCs w:val="18"/>
                <w:highlight w:val="yellow"/>
                <w:lang w:val="ru-RU"/>
              </w:rPr>
              <w:t>15</w:t>
            </w:r>
          </w:p>
        </w:tc>
        <w:tc>
          <w:tcPr>
            <w:tcW w:w="831" w:type="dxa"/>
          </w:tcPr>
          <w:p w14:paraId="0B9F7B63" w14:textId="6526429F" w:rsidR="0095544A" w:rsidRPr="009F7842" w:rsidRDefault="0095544A" w:rsidP="00AA6261">
            <w:pPr>
              <w:pStyle w:val="afd"/>
              <w:jc w:val="left"/>
              <w:rPr>
                <w:sz w:val="18"/>
                <w:szCs w:val="18"/>
                <w:highlight w:val="yellow"/>
                <w:lang w:val="ru-RU"/>
              </w:rPr>
            </w:pPr>
            <w:r w:rsidRPr="009F7842">
              <w:rPr>
                <w:sz w:val="18"/>
                <w:szCs w:val="18"/>
                <w:highlight w:val="yellow"/>
                <w:lang w:val="ru-RU"/>
              </w:rPr>
              <w:t>16</w:t>
            </w:r>
          </w:p>
        </w:tc>
        <w:tc>
          <w:tcPr>
            <w:tcW w:w="831" w:type="dxa"/>
          </w:tcPr>
          <w:p w14:paraId="004D45EF" w14:textId="14CFD014" w:rsidR="0095544A" w:rsidRPr="009F7842" w:rsidRDefault="0095544A" w:rsidP="00AA6261">
            <w:pPr>
              <w:pStyle w:val="afd"/>
              <w:jc w:val="left"/>
              <w:rPr>
                <w:sz w:val="18"/>
                <w:szCs w:val="18"/>
                <w:highlight w:val="yellow"/>
                <w:lang w:val="ru-RU"/>
              </w:rPr>
            </w:pPr>
            <w:r w:rsidRPr="009F7842">
              <w:rPr>
                <w:sz w:val="18"/>
                <w:szCs w:val="18"/>
                <w:highlight w:val="yellow"/>
                <w:lang w:val="ru-RU"/>
              </w:rPr>
              <w:t>17</w:t>
            </w:r>
          </w:p>
        </w:tc>
      </w:tr>
      <w:tr w:rsidR="0095544A" w:rsidRPr="009F7842" w14:paraId="05335066" w14:textId="77777777" w:rsidTr="0095544A">
        <w:trPr>
          <w:trHeight w:val="542"/>
        </w:trPr>
        <w:tc>
          <w:tcPr>
            <w:tcW w:w="303" w:type="dxa"/>
          </w:tcPr>
          <w:p w14:paraId="6FF2BEEA" w14:textId="77777777" w:rsidR="0095544A" w:rsidRPr="009F7842" w:rsidRDefault="0095544A" w:rsidP="00AA6261">
            <w:pPr>
              <w:pStyle w:val="afd"/>
              <w:rPr>
                <w:sz w:val="18"/>
                <w:szCs w:val="18"/>
                <w:lang w:val="ru-RU"/>
              </w:rPr>
            </w:pPr>
          </w:p>
        </w:tc>
        <w:tc>
          <w:tcPr>
            <w:tcW w:w="721" w:type="dxa"/>
          </w:tcPr>
          <w:p w14:paraId="4E9310B1" w14:textId="77777777" w:rsidR="0095544A" w:rsidRPr="009F7842" w:rsidRDefault="0095544A" w:rsidP="00AA6261">
            <w:pPr>
              <w:pStyle w:val="afd"/>
              <w:rPr>
                <w:sz w:val="18"/>
                <w:szCs w:val="18"/>
                <w:lang w:val="ru-RU"/>
              </w:rPr>
            </w:pPr>
          </w:p>
        </w:tc>
        <w:tc>
          <w:tcPr>
            <w:tcW w:w="802" w:type="dxa"/>
          </w:tcPr>
          <w:p w14:paraId="7AF42F89" w14:textId="77777777" w:rsidR="0095544A" w:rsidRPr="009F7842" w:rsidRDefault="0095544A" w:rsidP="00AA6261">
            <w:pPr>
              <w:pStyle w:val="afd"/>
              <w:rPr>
                <w:sz w:val="18"/>
                <w:szCs w:val="18"/>
                <w:lang w:val="ru-RU"/>
              </w:rPr>
            </w:pPr>
          </w:p>
        </w:tc>
        <w:tc>
          <w:tcPr>
            <w:tcW w:w="881" w:type="dxa"/>
          </w:tcPr>
          <w:p w14:paraId="04D0A7CA" w14:textId="77777777" w:rsidR="0095544A" w:rsidRPr="009F7842" w:rsidRDefault="0095544A" w:rsidP="00AA6261">
            <w:pPr>
              <w:pStyle w:val="afd"/>
              <w:rPr>
                <w:sz w:val="18"/>
                <w:szCs w:val="18"/>
                <w:lang w:val="ru-RU"/>
              </w:rPr>
            </w:pPr>
          </w:p>
        </w:tc>
        <w:tc>
          <w:tcPr>
            <w:tcW w:w="881" w:type="dxa"/>
          </w:tcPr>
          <w:p w14:paraId="53C19E2A" w14:textId="77777777" w:rsidR="0095544A" w:rsidRPr="009F7842" w:rsidRDefault="0095544A" w:rsidP="00AA6261">
            <w:pPr>
              <w:pStyle w:val="afd"/>
              <w:rPr>
                <w:sz w:val="18"/>
                <w:szCs w:val="18"/>
                <w:lang w:val="ru-RU"/>
              </w:rPr>
            </w:pPr>
          </w:p>
        </w:tc>
        <w:tc>
          <w:tcPr>
            <w:tcW w:w="881" w:type="dxa"/>
          </w:tcPr>
          <w:p w14:paraId="45DD8A6C" w14:textId="77777777" w:rsidR="0095544A" w:rsidRPr="009F7842" w:rsidRDefault="0095544A" w:rsidP="00AA6261">
            <w:pPr>
              <w:pStyle w:val="afd"/>
              <w:rPr>
                <w:sz w:val="18"/>
                <w:szCs w:val="18"/>
                <w:lang w:val="ru-RU"/>
              </w:rPr>
            </w:pPr>
          </w:p>
        </w:tc>
        <w:tc>
          <w:tcPr>
            <w:tcW w:w="802" w:type="dxa"/>
          </w:tcPr>
          <w:p w14:paraId="5F1430EB" w14:textId="77777777" w:rsidR="0095544A" w:rsidRPr="009F7842" w:rsidRDefault="0095544A" w:rsidP="00AA6261">
            <w:pPr>
              <w:pStyle w:val="afd"/>
              <w:rPr>
                <w:sz w:val="18"/>
                <w:szCs w:val="18"/>
                <w:lang w:val="ru-RU"/>
              </w:rPr>
            </w:pPr>
          </w:p>
        </w:tc>
        <w:tc>
          <w:tcPr>
            <w:tcW w:w="721" w:type="dxa"/>
          </w:tcPr>
          <w:p w14:paraId="59225AC9" w14:textId="77777777" w:rsidR="0095544A" w:rsidRPr="009F7842" w:rsidRDefault="0095544A" w:rsidP="00AA6261">
            <w:pPr>
              <w:pStyle w:val="afd"/>
              <w:rPr>
                <w:sz w:val="18"/>
                <w:szCs w:val="18"/>
                <w:lang w:val="ru-RU"/>
              </w:rPr>
            </w:pPr>
          </w:p>
        </w:tc>
        <w:tc>
          <w:tcPr>
            <w:tcW w:w="882" w:type="dxa"/>
          </w:tcPr>
          <w:p w14:paraId="1601BD25" w14:textId="77777777" w:rsidR="0095544A" w:rsidRPr="009F7842" w:rsidRDefault="0095544A" w:rsidP="00AA6261">
            <w:pPr>
              <w:pStyle w:val="afd"/>
              <w:rPr>
                <w:sz w:val="18"/>
                <w:szCs w:val="18"/>
                <w:lang w:val="ru-RU"/>
              </w:rPr>
            </w:pPr>
          </w:p>
        </w:tc>
        <w:tc>
          <w:tcPr>
            <w:tcW w:w="881" w:type="dxa"/>
          </w:tcPr>
          <w:p w14:paraId="5BC1EC09" w14:textId="77777777" w:rsidR="0095544A" w:rsidRPr="009F7842" w:rsidRDefault="0095544A" w:rsidP="00AA6261">
            <w:pPr>
              <w:pStyle w:val="afd"/>
              <w:rPr>
                <w:sz w:val="18"/>
                <w:szCs w:val="18"/>
                <w:lang w:val="ru-RU"/>
              </w:rPr>
            </w:pPr>
          </w:p>
        </w:tc>
        <w:tc>
          <w:tcPr>
            <w:tcW w:w="831" w:type="dxa"/>
          </w:tcPr>
          <w:p w14:paraId="39890CEE" w14:textId="77777777" w:rsidR="0095544A" w:rsidRPr="009F7842" w:rsidRDefault="0095544A" w:rsidP="00AA6261">
            <w:pPr>
              <w:pStyle w:val="afd"/>
              <w:rPr>
                <w:sz w:val="18"/>
                <w:szCs w:val="18"/>
                <w:lang w:val="ru-RU"/>
              </w:rPr>
            </w:pPr>
          </w:p>
        </w:tc>
        <w:tc>
          <w:tcPr>
            <w:tcW w:w="831" w:type="dxa"/>
          </w:tcPr>
          <w:p w14:paraId="59C1E35F" w14:textId="77777777" w:rsidR="0095544A" w:rsidRPr="009F7842" w:rsidRDefault="0095544A" w:rsidP="00AA6261">
            <w:pPr>
              <w:pStyle w:val="afd"/>
              <w:rPr>
                <w:sz w:val="18"/>
                <w:szCs w:val="18"/>
                <w:lang w:val="ru-RU"/>
              </w:rPr>
            </w:pPr>
          </w:p>
        </w:tc>
        <w:tc>
          <w:tcPr>
            <w:tcW w:w="831" w:type="dxa"/>
          </w:tcPr>
          <w:p w14:paraId="7E3C9657" w14:textId="77777777" w:rsidR="0095544A" w:rsidRPr="009F7842" w:rsidRDefault="0095544A" w:rsidP="00AA6261">
            <w:pPr>
              <w:pStyle w:val="afd"/>
              <w:rPr>
                <w:sz w:val="18"/>
                <w:szCs w:val="18"/>
                <w:lang w:val="ru-RU"/>
              </w:rPr>
            </w:pPr>
          </w:p>
        </w:tc>
        <w:tc>
          <w:tcPr>
            <w:tcW w:w="831" w:type="dxa"/>
          </w:tcPr>
          <w:p w14:paraId="756077D8" w14:textId="77777777" w:rsidR="0095544A" w:rsidRPr="009F7842" w:rsidRDefault="0095544A" w:rsidP="00AA6261">
            <w:pPr>
              <w:pStyle w:val="afd"/>
              <w:rPr>
                <w:sz w:val="18"/>
                <w:szCs w:val="18"/>
                <w:lang w:val="ru-RU"/>
              </w:rPr>
            </w:pPr>
          </w:p>
        </w:tc>
        <w:tc>
          <w:tcPr>
            <w:tcW w:w="831" w:type="dxa"/>
          </w:tcPr>
          <w:p w14:paraId="10E29D92" w14:textId="77777777" w:rsidR="0095544A" w:rsidRPr="009F7842" w:rsidRDefault="0095544A" w:rsidP="00AA6261">
            <w:pPr>
              <w:pStyle w:val="afd"/>
              <w:rPr>
                <w:sz w:val="18"/>
                <w:szCs w:val="18"/>
                <w:lang w:val="ru-RU"/>
              </w:rPr>
            </w:pPr>
          </w:p>
        </w:tc>
        <w:tc>
          <w:tcPr>
            <w:tcW w:w="831" w:type="dxa"/>
          </w:tcPr>
          <w:p w14:paraId="60C3A681" w14:textId="77777777" w:rsidR="0095544A" w:rsidRPr="009F7842" w:rsidRDefault="0095544A" w:rsidP="00AA6261">
            <w:pPr>
              <w:pStyle w:val="afd"/>
              <w:rPr>
                <w:sz w:val="18"/>
                <w:szCs w:val="18"/>
                <w:lang w:val="ru-RU"/>
              </w:rPr>
            </w:pPr>
          </w:p>
        </w:tc>
        <w:tc>
          <w:tcPr>
            <w:tcW w:w="831" w:type="dxa"/>
          </w:tcPr>
          <w:p w14:paraId="4CD7931B" w14:textId="77777777" w:rsidR="0095544A" w:rsidRPr="009F7842" w:rsidRDefault="0095544A" w:rsidP="00AA6261">
            <w:pPr>
              <w:pStyle w:val="afd"/>
              <w:rPr>
                <w:sz w:val="18"/>
                <w:szCs w:val="18"/>
                <w:lang w:val="ru-RU"/>
              </w:rPr>
            </w:pPr>
          </w:p>
        </w:tc>
      </w:tr>
      <w:tr w:rsidR="0095544A" w:rsidRPr="009F7842" w14:paraId="18795ECD" w14:textId="77777777" w:rsidTr="0095544A">
        <w:trPr>
          <w:trHeight w:val="362"/>
        </w:trPr>
        <w:tc>
          <w:tcPr>
            <w:tcW w:w="303" w:type="dxa"/>
          </w:tcPr>
          <w:p w14:paraId="1CA00783" w14:textId="77777777" w:rsidR="0095544A" w:rsidRPr="009F7842" w:rsidRDefault="0095544A" w:rsidP="00AA6261">
            <w:pPr>
              <w:pStyle w:val="afd"/>
              <w:rPr>
                <w:sz w:val="18"/>
                <w:szCs w:val="18"/>
                <w:lang w:val="ru-RU"/>
              </w:rPr>
            </w:pPr>
          </w:p>
        </w:tc>
        <w:tc>
          <w:tcPr>
            <w:tcW w:w="721" w:type="dxa"/>
          </w:tcPr>
          <w:p w14:paraId="424CF7BE" w14:textId="77777777" w:rsidR="0095544A" w:rsidRPr="009F7842" w:rsidRDefault="0095544A" w:rsidP="00AA6261">
            <w:pPr>
              <w:pStyle w:val="afd"/>
              <w:rPr>
                <w:sz w:val="18"/>
                <w:szCs w:val="18"/>
                <w:lang w:val="ru-RU"/>
              </w:rPr>
            </w:pPr>
          </w:p>
        </w:tc>
        <w:tc>
          <w:tcPr>
            <w:tcW w:w="802" w:type="dxa"/>
          </w:tcPr>
          <w:p w14:paraId="1DC914FC" w14:textId="77777777" w:rsidR="0095544A" w:rsidRPr="009F7842" w:rsidRDefault="0095544A" w:rsidP="00AA6261">
            <w:pPr>
              <w:pStyle w:val="afd"/>
              <w:rPr>
                <w:sz w:val="18"/>
                <w:szCs w:val="18"/>
                <w:lang w:val="ru-RU"/>
              </w:rPr>
            </w:pPr>
          </w:p>
        </w:tc>
        <w:tc>
          <w:tcPr>
            <w:tcW w:w="881" w:type="dxa"/>
          </w:tcPr>
          <w:p w14:paraId="4636BCAC" w14:textId="77777777" w:rsidR="0095544A" w:rsidRPr="009F7842" w:rsidRDefault="0095544A" w:rsidP="00AA6261">
            <w:pPr>
              <w:pStyle w:val="afd"/>
              <w:rPr>
                <w:sz w:val="18"/>
                <w:szCs w:val="18"/>
                <w:lang w:val="ru-RU"/>
              </w:rPr>
            </w:pPr>
          </w:p>
        </w:tc>
        <w:tc>
          <w:tcPr>
            <w:tcW w:w="881" w:type="dxa"/>
          </w:tcPr>
          <w:p w14:paraId="3CF0E402" w14:textId="77777777" w:rsidR="0095544A" w:rsidRPr="009F7842" w:rsidRDefault="0095544A" w:rsidP="00AA6261">
            <w:pPr>
              <w:pStyle w:val="afd"/>
              <w:rPr>
                <w:sz w:val="18"/>
                <w:szCs w:val="18"/>
                <w:lang w:val="ru-RU"/>
              </w:rPr>
            </w:pPr>
          </w:p>
        </w:tc>
        <w:tc>
          <w:tcPr>
            <w:tcW w:w="881" w:type="dxa"/>
          </w:tcPr>
          <w:p w14:paraId="0067EC2F" w14:textId="77777777" w:rsidR="0095544A" w:rsidRPr="009F7842" w:rsidRDefault="0095544A" w:rsidP="00AA6261">
            <w:pPr>
              <w:pStyle w:val="afd"/>
              <w:rPr>
                <w:sz w:val="18"/>
                <w:szCs w:val="18"/>
                <w:lang w:val="ru-RU"/>
              </w:rPr>
            </w:pPr>
          </w:p>
        </w:tc>
        <w:tc>
          <w:tcPr>
            <w:tcW w:w="802" w:type="dxa"/>
          </w:tcPr>
          <w:p w14:paraId="2DDC772E" w14:textId="77777777" w:rsidR="0095544A" w:rsidRPr="009F7842" w:rsidRDefault="0095544A" w:rsidP="00AA6261">
            <w:pPr>
              <w:pStyle w:val="afd"/>
              <w:rPr>
                <w:sz w:val="18"/>
                <w:szCs w:val="18"/>
                <w:lang w:val="ru-RU"/>
              </w:rPr>
            </w:pPr>
          </w:p>
        </w:tc>
        <w:tc>
          <w:tcPr>
            <w:tcW w:w="721" w:type="dxa"/>
          </w:tcPr>
          <w:p w14:paraId="072E9667" w14:textId="77777777" w:rsidR="0095544A" w:rsidRPr="009F7842" w:rsidRDefault="0095544A" w:rsidP="00AA6261">
            <w:pPr>
              <w:pStyle w:val="afd"/>
              <w:rPr>
                <w:sz w:val="18"/>
                <w:szCs w:val="18"/>
                <w:lang w:val="ru-RU"/>
              </w:rPr>
            </w:pPr>
          </w:p>
        </w:tc>
        <w:tc>
          <w:tcPr>
            <w:tcW w:w="882" w:type="dxa"/>
          </w:tcPr>
          <w:p w14:paraId="214CA64A" w14:textId="77777777" w:rsidR="0095544A" w:rsidRPr="009F7842" w:rsidRDefault="0095544A" w:rsidP="00AA6261">
            <w:pPr>
              <w:pStyle w:val="afd"/>
              <w:rPr>
                <w:sz w:val="18"/>
                <w:szCs w:val="18"/>
                <w:lang w:val="ru-RU"/>
              </w:rPr>
            </w:pPr>
          </w:p>
        </w:tc>
        <w:tc>
          <w:tcPr>
            <w:tcW w:w="881" w:type="dxa"/>
          </w:tcPr>
          <w:p w14:paraId="1494398E" w14:textId="77777777" w:rsidR="0095544A" w:rsidRPr="009F7842" w:rsidRDefault="0095544A" w:rsidP="00AA6261">
            <w:pPr>
              <w:pStyle w:val="afd"/>
              <w:rPr>
                <w:sz w:val="18"/>
                <w:szCs w:val="18"/>
                <w:lang w:val="ru-RU"/>
              </w:rPr>
            </w:pPr>
          </w:p>
        </w:tc>
        <w:tc>
          <w:tcPr>
            <w:tcW w:w="831" w:type="dxa"/>
          </w:tcPr>
          <w:p w14:paraId="1570B9CE" w14:textId="77777777" w:rsidR="0095544A" w:rsidRPr="009F7842" w:rsidRDefault="0095544A" w:rsidP="00AA6261">
            <w:pPr>
              <w:pStyle w:val="afd"/>
              <w:rPr>
                <w:sz w:val="18"/>
                <w:szCs w:val="18"/>
                <w:lang w:val="ru-RU"/>
              </w:rPr>
            </w:pPr>
          </w:p>
        </w:tc>
        <w:tc>
          <w:tcPr>
            <w:tcW w:w="831" w:type="dxa"/>
          </w:tcPr>
          <w:p w14:paraId="2094D6AD" w14:textId="77777777" w:rsidR="0095544A" w:rsidRPr="009F7842" w:rsidRDefault="0095544A" w:rsidP="00AA6261">
            <w:pPr>
              <w:pStyle w:val="afd"/>
              <w:rPr>
                <w:sz w:val="18"/>
                <w:szCs w:val="18"/>
                <w:lang w:val="ru-RU"/>
              </w:rPr>
            </w:pPr>
          </w:p>
        </w:tc>
        <w:tc>
          <w:tcPr>
            <w:tcW w:w="831" w:type="dxa"/>
          </w:tcPr>
          <w:p w14:paraId="08FC5F3A" w14:textId="77777777" w:rsidR="0095544A" w:rsidRPr="009F7842" w:rsidRDefault="0095544A" w:rsidP="00AA6261">
            <w:pPr>
              <w:pStyle w:val="afd"/>
              <w:rPr>
                <w:sz w:val="18"/>
                <w:szCs w:val="18"/>
                <w:lang w:val="ru-RU"/>
              </w:rPr>
            </w:pPr>
          </w:p>
        </w:tc>
        <w:tc>
          <w:tcPr>
            <w:tcW w:w="831" w:type="dxa"/>
          </w:tcPr>
          <w:p w14:paraId="54DDE645" w14:textId="77777777" w:rsidR="0095544A" w:rsidRPr="009F7842" w:rsidRDefault="0095544A" w:rsidP="00AA6261">
            <w:pPr>
              <w:pStyle w:val="afd"/>
              <w:rPr>
                <w:sz w:val="18"/>
                <w:szCs w:val="18"/>
                <w:lang w:val="ru-RU"/>
              </w:rPr>
            </w:pPr>
          </w:p>
        </w:tc>
        <w:tc>
          <w:tcPr>
            <w:tcW w:w="831" w:type="dxa"/>
          </w:tcPr>
          <w:p w14:paraId="5FD7D9BA" w14:textId="77777777" w:rsidR="0095544A" w:rsidRPr="009F7842" w:rsidRDefault="0095544A" w:rsidP="00AA6261">
            <w:pPr>
              <w:pStyle w:val="afd"/>
              <w:rPr>
                <w:sz w:val="18"/>
                <w:szCs w:val="18"/>
                <w:lang w:val="ru-RU"/>
              </w:rPr>
            </w:pPr>
          </w:p>
        </w:tc>
        <w:tc>
          <w:tcPr>
            <w:tcW w:w="831" w:type="dxa"/>
          </w:tcPr>
          <w:p w14:paraId="76C8ADA7" w14:textId="77777777" w:rsidR="0095544A" w:rsidRPr="009F7842" w:rsidRDefault="0095544A" w:rsidP="00AA6261">
            <w:pPr>
              <w:pStyle w:val="afd"/>
              <w:rPr>
                <w:sz w:val="18"/>
                <w:szCs w:val="18"/>
                <w:lang w:val="ru-RU"/>
              </w:rPr>
            </w:pPr>
          </w:p>
        </w:tc>
        <w:tc>
          <w:tcPr>
            <w:tcW w:w="831" w:type="dxa"/>
          </w:tcPr>
          <w:p w14:paraId="0BBACDE4" w14:textId="77777777" w:rsidR="0095544A" w:rsidRPr="009F7842" w:rsidRDefault="0095544A" w:rsidP="00AA6261">
            <w:pPr>
              <w:pStyle w:val="afd"/>
              <w:rPr>
                <w:sz w:val="18"/>
                <w:szCs w:val="18"/>
                <w:lang w:val="ru-RU"/>
              </w:rPr>
            </w:pPr>
          </w:p>
        </w:tc>
      </w:tr>
    </w:tbl>
    <w:p w14:paraId="03369014" w14:textId="77777777" w:rsidR="00FE76A4" w:rsidRPr="009F7842" w:rsidRDefault="00FE76A4" w:rsidP="00FE76A4">
      <w:pPr>
        <w:pStyle w:val="afd"/>
        <w:jc w:val="left"/>
        <w:rPr>
          <w:bCs/>
          <w:lang w:val="ru-RU"/>
        </w:rPr>
      </w:pPr>
    </w:p>
    <w:p w14:paraId="4E657BC9" w14:textId="2E8BE794" w:rsidR="00AA6261" w:rsidRPr="009F7842" w:rsidRDefault="00AA6261" w:rsidP="00FE76A4">
      <w:pPr>
        <w:numPr>
          <w:ilvl w:val="1"/>
          <w:numId w:val="0"/>
        </w:numPr>
        <w:spacing w:after="0"/>
        <w:rPr>
          <w:rFonts w:ascii="Garamond" w:eastAsia="Batang" w:hAnsi="Garamond"/>
          <w:b/>
          <w:bCs/>
          <w:caps/>
          <w:sz w:val="26"/>
          <w:szCs w:val="26"/>
          <w:lang w:val="ru-RU"/>
        </w:rPr>
        <w:sectPr w:rsidR="00AA6261" w:rsidRPr="009F7842" w:rsidSect="00B41B15">
          <w:pgSz w:w="16839" w:h="11907" w:orient="landscape" w:code="9"/>
          <w:pgMar w:top="1134" w:right="1440" w:bottom="1440" w:left="1440" w:header="720" w:footer="720" w:gutter="0"/>
          <w:cols w:space="720"/>
        </w:sectPr>
      </w:pPr>
    </w:p>
    <w:p w14:paraId="1FAA10E0" w14:textId="0500F7B7" w:rsidR="00C23900" w:rsidRDefault="00B41B15" w:rsidP="005C0BF2">
      <w:pPr>
        <w:widowControl w:val="0"/>
        <w:spacing w:after="0" w:line="240" w:lineRule="auto"/>
        <w:jc w:val="right"/>
        <w:rPr>
          <w:rFonts w:ascii="Garamond" w:hAnsi="Garamond"/>
          <w:b/>
          <w:sz w:val="28"/>
          <w:szCs w:val="28"/>
          <w:lang w:val="ru-RU"/>
        </w:rPr>
      </w:pPr>
      <w:r w:rsidRPr="009F7842">
        <w:rPr>
          <w:rFonts w:ascii="Garamond" w:hAnsi="Garamond"/>
          <w:b/>
          <w:sz w:val="28"/>
          <w:szCs w:val="28"/>
          <w:lang w:val="ru-RU"/>
        </w:rPr>
        <w:t xml:space="preserve">Приложение </w:t>
      </w:r>
      <w:r w:rsidR="00C23900" w:rsidRPr="009F7842">
        <w:rPr>
          <w:rFonts w:ascii="Garamond" w:hAnsi="Garamond"/>
          <w:b/>
          <w:sz w:val="28"/>
          <w:szCs w:val="28"/>
          <w:lang w:val="ru-RU"/>
        </w:rPr>
        <w:t>№</w:t>
      </w:r>
      <w:r w:rsidRPr="009F7842">
        <w:rPr>
          <w:rFonts w:ascii="Garamond" w:hAnsi="Garamond"/>
          <w:b/>
          <w:sz w:val="28"/>
          <w:szCs w:val="28"/>
          <w:lang w:val="ru-RU"/>
        </w:rPr>
        <w:t xml:space="preserve"> 5.4.2</w:t>
      </w:r>
    </w:p>
    <w:p w14:paraId="112BCD19" w14:textId="77777777" w:rsidR="005C0BF2" w:rsidRPr="009F7842" w:rsidRDefault="005C0BF2" w:rsidP="005C0BF2">
      <w:pPr>
        <w:widowControl w:val="0"/>
        <w:spacing w:after="0" w:line="240" w:lineRule="auto"/>
        <w:jc w:val="right"/>
        <w:rPr>
          <w:rFonts w:ascii="Garamond" w:hAnsi="Garamond"/>
          <w:b/>
          <w:sz w:val="28"/>
          <w:szCs w:val="28"/>
          <w:lang w:val="ru-RU"/>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C23900" w:rsidRPr="00767032" w14:paraId="37A0B05F" w14:textId="77777777" w:rsidTr="005C0BF2">
        <w:trPr>
          <w:trHeight w:val="401"/>
        </w:trPr>
        <w:tc>
          <w:tcPr>
            <w:tcW w:w="14737" w:type="dxa"/>
          </w:tcPr>
          <w:p w14:paraId="5A5630F3" w14:textId="77777777" w:rsidR="00C23900" w:rsidRPr="009F7842" w:rsidRDefault="00C23900" w:rsidP="005C0BF2">
            <w:pPr>
              <w:pStyle w:val="ConsPlusNormal"/>
              <w:tabs>
                <w:tab w:val="left" w:pos="426"/>
              </w:tabs>
              <w:ind w:firstLine="0"/>
              <w:jc w:val="both"/>
              <w:rPr>
                <w:rFonts w:ascii="Garamond" w:hAnsi="Garamond"/>
                <w:sz w:val="24"/>
                <w:szCs w:val="24"/>
              </w:rPr>
            </w:pPr>
            <w:r w:rsidRPr="009F7842">
              <w:rPr>
                <w:rFonts w:ascii="Garamond" w:hAnsi="Garamond"/>
                <w:b/>
                <w:sz w:val="24"/>
                <w:szCs w:val="24"/>
              </w:rPr>
              <w:t>Дата вступления в силу:</w:t>
            </w:r>
            <w:r w:rsidRPr="009F7842">
              <w:rPr>
                <w:rFonts w:ascii="Garamond" w:hAnsi="Garamond"/>
                <w:sz w:val="24"/>
                <w:szCs w:val="24"/>
              </w:rPr>
              <w:t xml:space="preserve"> </w:t>
            </w:r>
            <w:bookmarkStart w:id="220" w:name="_Hlk203479478"/>
            <w:r w:rsidRPr="009F7842">
              <w:rPr>
                <w:rFonts w:ascii="Garamond" w:hAnsi="Garamond"/>
                <w:sz w:val="24"/>
                <w:szCs w:val="24"/>
              </w:rPr>
              <w:t>с даты вступления в силу постановления Правительства Российской Федерации «О внесении изменений в некоторые акты Правительства Российской Федерации»</w:t>
            </w:r>
            <w:bookmarkEnd w:id="220"/>
            <w:r w:rsidRPr="009F7842">
              <w:rPr>
                <w:rFonts w:ascii="Garamond" w:hAnsi="Garamond"/>
                <w:sz w:val="24"/>
                <w:szCs w:val="24"/>
              </w:rPr>
              <w:t>, но не ранее 1 ноября 2025 года.</w:t>
            </w:r>
          </w:p>
        </w:tc>
      </w:tr>
    </w:tbl>
    <w:p w14:paraId="2A9AFB0A" w14:textId="77777777" w:rsidR="00C23900" w:rsidRPr="009F7842" w:rsidRDefault="00C23900" w:rsidP="005C0BF2">
      <w:pPr>
        <w:numPr>
          <w:ilvl w:val="1"/>
          <w:numId w:val="0"/>
        </w:numPr>
        <w:spacing w:after="0" w:line="240" w:lineRule="auto"/>
        <w:jc w:val="right"/>
        <w:rPr>
          <w:rFonts w:ascii="Garamond" w:eastAsia="Batang" w:hAnsi="Garamond"/>
          <w:b/>
          <w:bCs/>
          <w:caps/>
          <w:sz w:val="26"/>
          <w:szCs w:val="26"/>
          <w:lang w:val="ru-RU"/>
        </w:rPr>
      </w:pPr>
    </w:p>
    <w:p w14:paraId="30DA860D" w14:textId="64F6519C" w:rsidR="00C23900" w:rsidRPr="009F7842" w:rsidRDefault="00C23900" w:rsidP="005C0BF2">
      <w:pPr>
        <w:spacing w:after="0" w:line="240" w:lineRule="auto"/>
        <w:ind w:left="120"/>
        <w:rPr>
          <w:rFonts w:ascii="Garamond" w:hAnsi="Garamond"/>
          <w:b/>
          <w:color w:val="000000"/>
          <w:sz w:val="26"/>
          <w:szCs w:val="26"/>
          <w:lang w:val="ru-RU"/>
        </w:rPr>
      </w:pPr>
      <w:r w:rsidRPr="009F7842">
        <w:rPr>
          <w:rFonts w:ascii="Garamond" w:hAnsi="Garamond"/>
          <w:b/>
          <w:color w:val="000000"/>
          <w:sz w:val="26"/>
          <w:szCs w:val="26"/>
          <w:lang w:val="ru-RU"/>
        </w:rPr>
        <w:t xml:space="preserve">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 </w:t>
      </w:r>
    </w:p>
    <w:p w14:paraId="69B5B49E" w14:textId="77777777" w:rsidR="00B41B15" w:rsidRPr="009F7842" w:rsidRDefault="00B41B15" w:rsidP="005C0BF2">
      <w:pPr>
        <w:spacing w:after="0" w:line="240" w:lineRule="auto"/>
        <w:ind w:left="120"/>
        <w:jc w:val="both"/>
        <w:rPr>
          <w:rFonts w:ascii="Garamond" w:hAnsi="Garamond"/>
          <w:b/>
          <w:color w:val="000000"/>
          <w:sz w:val="26"/>
          <w:szCs w:val="26"/>
          <w:lang w:val="ru-RU"/>
        </w:rPr>
      </w:pPr>
    </w:p>
    <w:tbl>
      <w:tblPr>
        <w:tblpPr w:leftFromText="180" w:rightFromText="180" w:vertAnchor="text" w:tblpX="-15" w:tblpY="1"/>
        <w:tblOverlap w:val="neve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945"/>
        <w:gridCol w:w="6875"/>
      </w:tblGrid>
      <w:tr w:rsidR="00C23900" w:rsidRPr="00767032" w14:paraId="744E42D5" w14:textId="77777777" w:rsidTr="005C0BF2">
        <w:trPr>
          <w:trHeight w:val="435"/>
        </w:trPr>
        <w:tc>
          <w:tcPr>
            <w:tcW w:w="988" w:type="dxa"/>
            <w:vAlign w:val="center"/>
          </w:tcPr>
          <w:p w14:paraId="4A555CBD" w14:textId="77777777" w:rsidR="00C23900" w:rsidRPr="009F7842" w:rsidRDefault="00C23900" w:rsidP="005C0BF2">
            <w:pPr>
              <w:spacing w:after="0" w:line="240" w:lineRule="auto"/>
              <w:jc w:val="center"/>
              <w:rPr>
                <w:rFonts w:ascii="Garamond" w:eastAsia="Calibri" w:hAnsi="Garamond" w:cs="Calibri"/>
                <w:b/>
                <w:lang w:val="ru-RU"/>
              </w:rPr>
            </w:pPr>
            <w:r w:rsidRPr="009F7842">
              <w:rPr>
                <w:rFonts w:ascii="Garamond" w:eastAsia="Calibri" w:hAnsi="Garamond" w:cs="Calibri"/>
                <w:b/>
                <w:lang w:val="ru-RU"/>
              </w:rPr>
              <w:t>№</w:t>
            </w:r>
          </w:p>
          <w:p w14:paraId="47D3AB75" w14:textId="77777777" w:rsidR="00C23900" w:rsidRPr="009F7842" w:rsidRDefault="00C23900" w:rsidP="005C0BF2">
            <w:pPr>
              <w:spacing w:after="0" w:line="240" w:lineRule="auto"/>
              <w:jc w:val="center"/>
              <w:rPr>
                <w:rFonts w:ascii="Garamond" w:eastAsia="Calibri" w:hAnsi="Garamond" w:cs="Calibri"/>
                <w:b/>
                <w:lang w:val="ru-RU"/>
              </w:rPr>
            </w:pPr>
            <w:r w:rsidRPr="009F7842">
              <w:rPr>
                <w:rFonts w:ascii="Garamond" w:eastAsia="Calibri" w:hAnsi="Garamond" w:cs="Calibri"/>
                <w:b/>
                <w:lang w:val="ru-RU"/>
              </w:rPr>
              <w:t>пункта</w:t>
            </w:r>
          </w:p>
        </w:tc>
        <w:tc>
          <w:tcPr>
            <w:tcW w:w="6945" w:type="dxa"/>
            <w:vAlign w:val="center"/>
          </w:tcPr>
          <w:p w14:paraId="1E657774" w14:textId="77777777" w:rsidR="00C23900" w:rsidRPr="009F7842" w:rsidRDefault="00C23900" w:rsidP="005C0BF2">
            <w:pPr>
              <w:spacing w:after="0" w:line="240" w:lineRule="auto"/>
              <w:jc w:val="center"/>
              <w:rPr>
                <w:rFonts w:ascii="Garamond" w:eastAsia="Calibri" w:hAnsi="Garamond" w:cs="Calibri"/>
                <w:b/>
                <w:lang w:val="ru-RU"/>
              </w:rPr>
            </w:pPr>
            <w:r w:rsidRPr="009F7842">
              <w:rPr>
                <w:rFonts w:ascii="Garamond" w:eastAsia="Calibri" w:hAnsi="Garamond" w:cs="Calibri"/>
                <w:b/>
                <w:lang w:val="ru-RU"/>
              </w:rPr>
              <w:t xml:space="preserve">Редакция, действующая на момент </w:t>
            </w:r>
          </w:p>
          <w:p w14:paraId="35A46FB6" w14:textId="77777777" w:rsidR="00C23900" w:rsidRPr="009F7842" w:rsidRDefault="00C23900" w:rsidP="005C0BF2">
            <w:pPr>
              <w:spacing w:after="0" w:line="240" w:lineRule="auto"/>
              <w:jc w:val="center"/>
              <w:rPr>
                <w:rFonts w:ascii="Garamond" w:eastAsia="Calibri" w:hAnsi="Garamond" w:cs="Calibri"/>
                <w:b/>
                <w:lang w:val="ru-RU"/>
              </w:rPr>
            </w:pPr>
            <w:r w:rsidRPr="009F7842">
              <w:rPr>
                <w:rFonts w:ascii="Garamond" w:eastAsia="Calibri" w:hAnsi="Garamond" w:cs="Calibri"/>
                <w:b/>
                <w:lang w:val="ru-RU"/>
              </w:rPr>
              <w:t>вступления в силу изменений</w:t>
            </w:r>
          </w:p>
        </w:tc>
        <w:tc>
          <w:tcPr>
            <w:tcW w:w="6875" w:type="dxa"/>
            <w:vAlign w:val="center"/>
          </w:tcPr>
          <w:p w14:paraId="005E7967" w14:textId="77777777" w:rsidR="00C23900" w:rsidRPr="009F7842" w:rsidRDefault="00C23900" w:rsidP="005C0BF2">
            <w:pPr>
              <w:spacing w:after="0" w:line="240" w:lineRule="auto"/>
              <w:jc w:val="center"/>
              <w:rPr>
                <w:rFonts w:ascii="Garamond" w:eastAsia="Calibri" w:hAnsi="Garamond" w:cs="Calibri"/>
                <w:b/>
                <w:lang w:val="ru-RU"/>
              </w:rPr>
            </w:pPr>
            <w:r w:rsidRPr="009F7842">
              <w:rPr>
                <w:rFonts w:ascii="Garamond" w:eastAsia="Calibri" w:hAnsi="Garamond" w:cs="Calibri"/>
                <w:b/>
                <w:lang w:val="ru-RU"/>
              </w:rPr>
              <w:t>Предлагаемая редакция</w:t>
            </w:r>
          </w:p>
          <w:p w14:paraId="4364278E" w14:textId="77777777" w:rsidR="00C23900" w:rsidRPr="009F7842" w:rsidRDefault="00C23900" w:rsidP="005C0BF2">
            <w:pPr>
              <w:spacing w:after="0" w:line="240" w:lineRule="auto"/>
              <w:jc w:val="center"/>
              <w:rPr>
                <w:rFonts w:ascii="Garamond" w:eastAsia="Calibri" w:hAnsi="Garamond" w:cs="Calibri"/>
                <w:lang w:val="ru-RU"/>
              </w:rPr>
            </w:pPr>
            <w:r w:rsidRPr="009F7842">
              <w:rPr>
                <w:rFonts w:ascii="Garamond" w:eastAsia="Calibri" w:hAnsi="Garamond" w:cs="Calibri"/>
                <w:lang w:val="ru-RU"/>
              </w:rPr>
              <w:t>(изменения выделены цветом)</w:t>
            </w:r>
          </w:p>
        </w:tc>
      </w:tr>
      <w:tr w:rsidR="00C23900" w:rsidRPr="00767032" w14:paraId="16203636" w14:textId="77777777" w:rsidTr="005C0BF2">
        <w:trPr>
          <w:trHeight w:val="435"/>
        </w:trPr>
        <w:tc>
          <w:tcPr>
            <w:tcW w:w="988" w:type="dxa"/>
            <w:vAlign w:val="center"/>
          </w:tcPr>
          <w:p w14:paraId="7966E235" w14:textId="77777777" w:rsidR="00C23900" w:rsidRPr="009F7842" w:rsidRDefault="00C23900" w:rsidP="005C0BF2">
            <w:pPr>
              <w:widowControl w:val="0"/>
              <w:spacing w:before="120" w:after="120"/>
              <w:jc w:val="center"/>
              <w:rPr>
                <w:rFonts w:ascii="Garamond" w:eastAsia="Calibri" w:hAnsi="Garamond" w:cs="Calibri"/>
                <w:b/>
                <w:lang w:val="ru-RU"/>
              </w:rPr>
            </w:pPr>
            <w:r w:rsidRPr="009F7842">
              <w:rPr>
                <w:rFonts w:ascii="Garamond" w:eastAsia="Calibri" w:hAnsi="Garamond" w:cs="Calibri"/>
                <w:b/>
                <w:lang w:val="ru-RU"/>
              </w:rPr>
              <w:t>13.2.3</w:t>
            </w:r>
          </w:p>
        </w:tc>
        <w:tc>
          <w:tcPr>
            <w:tcW w:w="6945" w:type="dxa"/>
          </w:tcPr>
          <w:p w14:paraId="7B00FCC4" w14:textId="33FC26CD" w:rsidR="00C23900" w:rsidRPr="009F7842" w:rsidRDefault="00C23900" w:rsidP="005C0BF2">
            <w:pPr>
              <w:pStyle w:val="af2"/>
              <w:ind w:firstLine="567"/>
              <w:rPr>
                <w:rFonts w:ascii="Garamond" w:hAnsi="Garamond"/>
                <w:b/>
                <w:szCs w:val="22"/>
                <w:lang w:val="ru-RU"/>
              </w:rPr>
            </w:pPr>
            <w:proofErr w:type="spellStart"/>
            <w:r w:rsidRPr="009F7842">
              <w:rPr>
                <w:rFonts w:ascii="Garamond" w:hAnsi="Garamond"/>
                <w:b/>
                <w:szCs w:val="22"/>
                <w:lang w:val="ru-RU"/>
              </w:rPr>
              <w:t>2а</w:t>
            </w:r>
            <w:proofErr w:type="spellEnd"/>
            <w:r w:rsidRPr="009F7842">
              <w:rPr>
                <w:rFonts w:ascii="Garamond" w:hAnsi="Garamond"/>
                <w:b/>
                <w:szCs w:val="22"/>
                <w:lang w:val="ru-RU"/>
              </w:rPr>
              <w:t>) расчет величины денежной суммы по договорам КОМ НГО, заключенным по итогам КОМ НГО, проведенных в период с 2021 по 2024 годы</w:t>
            </w:r>
          </w:p>
          <w:p w14:paraId="6FEDF299" w14:textId="77777777" w:rsidR="00C23900" w:rsidRPr="005C0BF2" w:rsidRDefault="00C23900" w:rsidP="005C0BF2">
            <w:pPr>
              <w:pStyle w:val="af2"/>
              <w:ind w:firstLine="567"/>
              <w:rPr>
                <w:rFonts w:ascii="Garamond" w:hAnsi="Garamond"/>
                <w:szCs w:val="22"/>
                <w:lang w:val="ru-RU"/>
              </w:rPr>
            </w:pPr>
            <w:r w:rsidRPr="005C0BF2">
              <w:rPr>
                <w:rFonts w:ascii="Garamond" w:hAnsi="Garamond"/>
                <w:szCs w:val="22"/>
                <w:lang w:val="ru-RU"/>
              </w:rPr>
              <w:t>…</w:t>
            </w:r>
          </w:p>
          <w:p w14:paraId="1680BA1E" w14:textId="77777777" w:rsidR="00C23900" w:rsidRPr="009F7842" w:rsidRDefault="00C23900" w:rsidP="005C0BF2">
            <w:pPr>
              <w:pStyle w:val="af4"/>
              <w:widowControl w:val="0"/>
              <w:spacing w:before="120" w:after="120"/>
              <w:ind w:firstLine="567"/>
              <w:jc w:val="both"/>
              <w:rPr>
                <w:rFonts w:ascii="Garamond" w:hAnsi="Garamond"/>
                <w:sz w:val="22"/>
                <w:szCs w:val="22"/>
              </w:rPr>
            </w:pPr>
            <w:r w:rsidRPr="009F7842">
              <w:rPr>
                <w:rFonts w:ascii="Garamond" w:hAnsi="Garamond"/>
                <w:sz w:val="22"/>
                <w:szCs w:val="22"/>
              </w:rPr>
              <w:t xml:space="preserve">Размер денежной суммы, обусловленной отказом поставщика – участника оптового рынка </w:t>
            </w:r>
            <w:r w:rsidRPr="009F7842">
              <w:rPr>
                <w:rFonts w:ascii="Garamond" w:hAnsi="Garamond"/>
                <w:i/>
                <w:sz w:val="22"/>
                <w:szCs w:val="22"/>
              </w:rPr>
              <w:t>i</w:t>
            </w:r>
            <w:r w:rsidRPr="009F7842">
              <w:rPr>
                <w:rFonts w:ascii="Garamond" w:hAnsi="Garamond"/>
                <w:sz w:val="22"/>
                <w:szCs w:val="22"/>
              </w:rPr>
              <w:t xml:space="preserve"> (</w:t>
            </w:r>
            <w:r w:rsidRPr="009F7842">
              <w:rPr>
                <w:rFonts w:ascii="Garamond" w:hAnsi="Garamond"/>
                <w:sz w:val="22"/>
                <w:szCs w:val="22"/>
              </w:rPr>
              <w:object w:dxaOrig="520" w:dyaOrig="300" w14:anchorId="7CAB8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5.6pt" o:ole="">
                  <v:imagedata r:id="rId8" o:title=""/>
                </v:shape>
                <o:OLEObject Type="Embed" ProgID="Equation.3" ShapeID="_x0000_i1025" DrawAspect="Content" ObjectID="_1820047086" r:id="rId9"/>
              </w:object>
            </w:r>
            <w:r w:rsidRPr="009F7842">
              <w:rPr>
                <w:rFonts w:ascii="Garamond" w:hAnsi="Garamond"/>
                <w:sz w:val="22"/>
                <w:szCs w:val="22"/>
              </w:rPr>
              <w:t xml:space="preserve">) от исполнения обязательств по договору КОМ НГО </w:t>
            </w:r>
            <w:r w:rsidRPr="009F7842">
              <w:rPr>
                <w:rFonts w:ascii="Garamond" w:hAnsi="Garamond"/>
                <w:i/>
                <w:sz w:val="22"/>
                <w:szCs w:val="22"/>
              </w:rPr>
              <w:t>D</w:t>
            </w:r>
            <w:r w:rsidRPr="009F7842">
              <w:rPr>
                <w:rFonts w:ascii="Garamond" w:hAnsi="Garamond"/>
                <w:sz w:val="22"/>
                <w:szCs w:val="22"/>
              </w:rPr>
              <w:t xml:space="preserve">, заключенному c участником оптового рынка </w:t>
            </w:r>
            <w:r w:rsidRPr="009F7842">
              <w:rPr>
                <w:rFonts w:ascii="Garamond" w:hAnsi="Garamond"/>
                <w:i/>
                <w:sz w:val="22"/>
                <w:szCs w:val="22"/>
              </w:rPr>
              <w:t>j</w:t>
            </w:r>
            <w:r w:rsidRPr="009F7842">
              <w:rPr>
                <w:rFonts w:ascii="Garamond" w:hAnsi="Garamond"/>
                <w:sz w:val="22"/>
                <w:szCs w:val="22"/>
              </w:rPr>
              <w:t xml:space="preserve"> в отношении ГТП генерации </w:t>
            </w:r>
            <m:oMath>
              <m:r>
                <w:rPr>
                  <w:rFonts w:ascii="Cambria Math" w:hAnsi="Cambria Math"/>
                  <w:szCs w:val="22"/>
                </w:rPr>
                <m:t>p∉</m:t>
              </m:r>
              <m:sSubSup>
                <m:sSubSupPr>
                  <m:ctrlPr>
                    <w:rPr>
                      <w:rFonts w:ascii="Cambria Math" w:hAnsi="Cambria Math"/>
                      <w:i/>
                      <w:szCs w:val="22"/>
                    </w:rPr>
                  </m:ctrlPr>
                </m:sSubSupPr>
                <m:e>
                  <m:r>
                    <w:rPr>
                      <w:rFonts w:ascii="Cambria Math" w:hAnsi="Cambria Math"/>
                      <w:szCs w:val="22"/>
                    </w:rPr>
                    <m:t>P</m:t>
                  </m:r>
                </m:e>
                <m:sub>
                  <m:r>
                    <w:rPr>
                      <w:rFonts w:ascii="Cambria Math" w:hAnsi="Cambria Math"/>
                      <w:szCs w:val="22"/>
                    </w:rPr>
                    <m:t>sz=3</m:t>
                  </m:r>
                </m:sub>
                <m:sup>
                  <m:r>
                    <w:rPr>
                      <w:rFonts w:ascii="Cambria Math" w:hAnsi="Cambria Math"/>
                      <w:szCs w:val="22"/>
                    </w:rPr>
                    <m:t>бНЦЗ</m:t>
                  </m:r>
                </m:sup>
              </m:sSubSup>
            </m:oMath>
            <w:r w:rsidRPr="009F7842">
              <w:rPr>
                <w:rFonts w:ascii="Garamond" w:hAnsi="Garamond"/>
                <w:sz w:val="22"/>
                <w:szCs w:val="22"/>
              </w:rPr>
              <w:t xml:space="preserve">, определяется для месяца </w:t>
            </w:r>
            <w:r w:rsidRPr="009F7842">
              <w:rPr>
                <w:rFonts w:ascii="Garamond" w:hAnsi="Garamond"/>
                <w:i/>
                <w:sz w:val="22"/>
                <w:szCs w:val="22"/>
              </w:rPr>
              <w:t>m</w:t>
            </w:r>
            <w:r w:rsidRPr="009F7842">
              <w:rPr>
                <w:rFonts w:ascii="Garamond" w:hAnsi="Garamond"/>
                <w:sz w:val="22"/>
                <w:szCs w:val="22"/>
              </w:rPr>
              <w:t xml:space="preserve"> в соответствии с формулой:</w:t>
            </w:r>
          </w:p>
          <w:p w14:paraId="6370BEFA" w14:textId="0C947C37" w:rsidR="00C23900" w:rsidRPr="009F7842" w:rsidRDefault="00DF2FCC" w:rsidP="005C0BF2">
            <w:pPr>
              <w:pStyle w:val="af4"/>
              <w:widowControl w:val="0"/>
              <w:tabs>
                <w:tab w:val="center" w:pos="3683"/>
                <w:tab w:val="left" w:pos="5960"/>
              </w:tabs>
              <w:spacing w:before="120" w:after="120"/>
              <w:ind w:firstLine="567"/>
              <w:rPr>
                <w:rFonts w:ascii="Garamond" w:hAnsi="Garamond"/>
                <w:sz w:val="22"/>
                <w:szCs w:val="22"/>
              </w:rPr>
            </w:pPr>
            <w:r w:rsidRPr="009F7842">
              <w:rPr>
                <w:rFonts w:ascii="Garamond" w:hAnsi="Garamond"/>
                <w:sz w:val="22"/>
                <w:szCs w:val="22"/>
              </w:rPr>
              <w:tab/>
            </w:r>
            <w:r w:rsidR="00C23900" w:rsidRPr="009F7842">
              <w:rPr>
                <w:rFonts w:ascii="Garamond" w:hAnsi="Garamond"/>
                <w:sz w:val="22"/>
                <w:szCs w:val="22"/>
              </w:rPr>
              <w:object w:dxaOrig="3640" w:dyaOrig="560" w14:anchorId="5AF65A2A">
                <v:shape id="_x0000_i1026" type="#_x0000_t75" style="width:182.05pt;height:27.15pt" o:ole="">
                  <v:imagedata r:id="rId10" o:title=""/>
                </v:shape>
                <o:OLEObject Type="Embed" ProgID="Equation.3" ShapeID="_x0000_i1026" DrawAspect="Content" ObjectID="_1820047087" r:id="rId11"/>
              </w:object>
            </w:r>
            <w:r w:rsidR="00C23900" w:rsidRPr="009F7842">
              <w:rPr>
                <w:rFonts w:ascii="Garamond" w:hAnsi="Garamond"/>
                <w:sz w:val="22"/>
                <w:szCs w:val="22"/>
              </w:rPr>
              <w:t>.</w:t>
            </w:r>
            <w:r w:rsidRPr="009F7842">
              <w:rPr>
                <w:rFonts w:ascii="Garamond" w:hAnsi="Garamond"/>
                <w:sz w:val="22"/>
                <w:szCs w:val="22"/>
              </w:rPr>
              <w:tab/>
            </w:r>
          </w:p>
          <w:p w14:paraId="775B71DB" w14:textId="77777777" w:rsidR="00C23900" w:rsidRPr="009F7842" w:rsidRDefault="00C23900" w:rsidP="005C0BF2">
            <w:pPr>
              <w:pStyle w:val="af4"/>
              <w:widowControl w:val="0"/>
              <w:spacing w:before="120" w:after="120"/>
              <w:ind w:firstLine="567"/>
              <w:jc w:val="both"/>
              <w:rPr>
                <w:rFonts w:ascii="Garamond" w:hAnsi="Garamond"/>
                <w:sz w:val="22"/>
                <w:szCs w:val="22"/>
                <w:highlight w:val="yellow"/>
              </w:rPr>
            </w:pPr>
            <w:r w:rsidRPr="009F7842">
              <w:rPr>
                <w:rFonts w:ascii="Garamond" w:hAnsi="Garamond"/>
                <w:sz w:val="22"/>
                <w:szCs w:val="22"/>
                <w:highlight w:val="yellow"/>
              </w:rPr>
              <w:t xml:space="preserve">Величина, определяемая в отношении ГТП потребления (экспорта) </w:t>
            </w:r>
            <m:oMath>
              <m:r>
                <w:rPr>
                  <w:rFonts w:ascii="Cambria Math" w:hAnsi="Cambria Math"/>
                  <w:szCs w:val="22"/>
                  <w:highlight w:val="yellow"/>
                </w:rPr>
                <m:t>q∉</m:t>
              </m:r>
              <m:sSubSup>
                <m:sSubSupPr>
                  <m:ctrlPr>
                    <w:rPr>
                      <w:rFonts w:ascii="Cambria Math" w:eastAsia="Times New Roman" w:hAnsi="Cambria Math"/>
                      <w:i/>
                      <w:sz w:val="22"/>
                      <w:szCs w:val="22"/>
                      <w:highlight w:val="yellow"/>
                      <w:lang w:eastAsia="en-US"/>
                    </w:rPr>
                  </m:ctrlPr>
                </m:sSubSupPr>
                <m:e>
                  <m:r>
                    <w:rPr>
                      <w:rFonts w:ascii="Cambria Math" w:hAnsi="Cambria Math"/>
                      <w:szCs w:val="22"/>
                      <w:highlight w:val="yellow"/>
                    </w:rPr>
                    <m:t>Q</m:t>
                  </m:r>
                </m:e>
                <m:sub>
                  <m:r>
                    <w:rPr>
                      <w:rFonts w:ascii="Cambria Math" w:hAnsi="Cambria Math"/>
                      <w:szCs w:val="22"/>
                      <w:highlight w:val="yellow"/>
                    </w:rPr>
                    <m:t>sz=3</m:t>
                  </m:r>
                </m:sub>
                <m:sup>
                  <m:r>
                    <w:rPr>
                      <w:rFonts w:ascii="Cambria Math" w:hAnsi="Cambria Math"/>
                      <w:szCs w:val="22"/>
                      <w:highlight w:val="yellow"/>
                    </w:rPr>
                    <m:t>бНЦЗ</m:t>
                  </m:r>
                </m:sup>
              </m:sSubSup>
            </m:oMath>
            <w:r w:rsidRPr="009F7842">
              <w:rPr>
                <w:rFonts w:ascii="Garamond" w:hAnsi="Garamond"/>
                <w:sz w:val="22"/>
                <w:szCs w:val="22"/>
                <w:highlight w:val="yellow"/>
              </w:rPr>
              <w:t xml:space="preserve"> покупателя – участника оптового рынка </w:t>
            </w:r>
            <w:r w:rsidRPr="009F7842">
              <w:rPr>
                <w:rFonts w:ascii="Garamond" w:hAnsi="Garamond"/>
                <w:i/>
                <w:sz w:val="22"/>
                <w:szCs w:val="22"/>
                <w:highlight w:val="yellow"/>
              </w:rPr>
              <w:t>j</w:t>
            </w:r>
            <w:r w:rsidRPr="009F7842">
              <w:rPr>
                <w:rFonts w:ascii="Garamond" w:hAnsi="Garamond"/>
                <w:sz w:val="22"/>
                <w:szCs w:val="22"/>
                <w:highlight w:val="yellow"/>
              </w:rPr>
              <w:t xml:space="preserve"> при расчете денежных сумм, обусловленных отказом поставщиков – участников оптового рынка </w:t>
            </w:r>
            <w:r w:rsidRPr="009F7842">
              <w:rPr>
                <w:rFonts w:ascii="Garamond" w:hAnsi="Garamond"/>
                <w:i/>
                <w:sz w:val="22"/>
                <w:szCs w:val="22"/>
                <w:highlight w:val="yellow"/>
              </w:rPr>
              <w:t>i</w:t>
            </w:r>
            <w:r w:rsidRPr="009F7842">
              <w:rPr>
                <w:rFonts w:ascii="Garamond" w:hAnsi="Garamond"/>
                <w:sz w:val="22"/>
                <w:szCs w:val="22"/>
                <w:highlight w:val="yellow"/>
              </w:rPr>
              <w:t xml:space="preserve"> (</w:t>
            </w:r>
            <w:r w:rsidRPr="009F7842">
              <w:rPr>
                <w:rFonts w:ascii="Garamond" w:hAnsi="Garamond"/>
                <w:sz w:val="22"/>
                <w:szCs w:val="22"/>
                <w:highlight w:val="yellow"/>
              </w:rPr>
              <w:object w:dxaOrig="520" w:dyaOrig="300" w14:anchorId="37EDDCF1">
                <v:shape id="_x0000_i1027" type="#_x0000_t75" style="width:26.5pt;height:15.6pt" o:ole="">
                  <v:imagedata r:id="rId12" o:title=""/>
                </v:shape>
                <o:OLEObject Type="Embed" ProgID="Equation.3" ShapeID="_x0000_i1027" DrawAspect="Content" ObjectID="_1820047088" r:id="rId13"/>
              </w:object>
            </w:r>
            <w:r w:rsidRPr="009F7842">
              <w:rPr>
                <w:rFonts w:ascii="Garamond" w:hAnsi="Garamond"/>
                <w:sz w:val="22"/>
                <w:szCs w:val="22"/>
                <w:highlight w:val="yellow"/>
              </w:rPr>
              <w:t xml:space="preserve">) от исполнения обязательств по всем договорам КОМ НГО, рассчитывается для месяца </w:t>
            </w:r>
            <w:r w:rsidRPr="009F7842">
              <w:rPr>
                <w:rFonts w:ascii="Garamond" w:hAnsi="Garamond"/>
                <w:i/>
                <w:sz w:val="22"/>
                <w:szCs w:val="22"/>
                <w:highlight w:val="yellow"/>
              </w:rPr>
              <w:t>m</w:t>
            </w:r>
            <w:r w:rsidRPr="009F7842">
              <w:rPr>
                <w:rFonts w:ascii="Garamond" w:hAnsi="Garamond"/>
                <w:sz w:val="22"/>
                <w:szCs w:val="22"/>
                <w:highlight w:val="yellow"/>
              </w:rPr>
              <w:t xml:space="preserve"> в соответствии с формулой:</w:t>
            </w:r>
          </w:p>
          <w:p w14:paraId="0A2BD420" w14:textId="77777777" w:rsidR="00C23900" w:rsidRPr="009F7842" w:rsidRDefault="00C23900" w:rsidP="005C0BF2">
            <w:pPr>
              <w:pStyle w:val="af2"/>
              <w:ind w:firstLine="567"/>
              <w:rPr>
                <w:rFonts w:ascii="Garamond" w:hAnsi="Garamond"/>
                <w:szCs w:val="22"/>
                <w:lang w:val="ru-RU"/>
              </w:rPr>
            </w:pPr>
            <w:r w:rsidRPr="009F7842">
              <w:rPr>
                <w:rFonts w:ascii="Garamond" w:hAnsi="Garamond"/>
                <w:position w:val="-30"/>
                <w:szCs w:val="22"/>
                <w:highlight w:val="yellow"/>
                <w:lang w:val="ru-RU"/>
              </w:rPr>
              <w:object w:dxaOrig="3840" w:dyaOrig="560" w14:anchorId="3B41E1AB">
                <v:shape id="_x0000_i1028" type="#_x0000_t75" style="width:190.2pt;height:27.15pt" o:ole="">
                  <v:imagedata r:id="rId14" o:title=""/>
                </v:shape>
                <o:OLEObject Type="Embed" ProgID="Equation.3" ShapeID="_x0000_i1028" DrawAspect="Content" ObjectID="_1820047089" r:id="rId15"/>
              </w:object>
            </w:r>
            <w:r w:rsidRPr="009F7842">
              <w:rPr>
                <w:rFonts w:ascii="Garamond" w:hAnsi="Garamond"/>
                <w:szCs w:val="22"/>
                <w:highlight w:val="yellow"/>
                <w:lang w:val="ru-RU"/>
              </w:rPr>
              <w:t xml:space="preserve">, где </w:t>
            </w:r>
            <w:r w:rsidRPr="009F7842">
              <w:rPr>
                <w:rFonts w:ascii="Garamond" w:hAnsi="Garamond"/>
                <w:position w:val="-10"/>
                <w:szCs w:val="22"/>
                <w:highlight w:val="yellow"/>
                <w:lang w:val="ru-RU"/>
              </w:rPr>
              <w:object w:dxaOrig="520" w:dyaOrig="300" w14:anchorId="697B27F9">
                <v:shape id="_x0000_i1029" type="#_x0000_t75" style="width:27.15pt;height:12.25pt" o:ole="">
                  <v:imagedata r:id="rId12" o:title=""/>
                </v:shape>
                <o:OLEObject Type="Embed" ProgID="Equation.3" ShapeID="_x0000_i1029" DrawAspect="Content" ObjectID="_1820047090" r:id="rId16"/>
              </w:object>
            </w:r>
          </w:p>
          <w:p w14:paraId="4E7582F3" w14:textId="77777777" w:rsidR="00C23900" w:rsidRPr="005C0BF2" w:rsidRDefault="00C23900" w:rsidP="005C0BF2">
            <w:pPr>
              <w:pStyle w:val="af2"/>
              <w:ind w:firstLine="567"/>
              <w:rPr>
                <w:rFonts w:ascii="Garamond" w:hAnsi="Garamond"/>
                <w:szCs w:val="22"/>
                <w:lang w:val="ru-RU"/>
              </w:rPr>
            </w:pPr>
            <w:r w:rsidRPr="005C0BF2">
              <w:rPr>
                <w:rFonts w:ascii="Garamond" w:hAnsi="Garamond"/>
                <w:szCs w:val="22"/>
                <w:lang w:val="ru-RU"/>
              </w:rPr>
              <w:t>…</w:t>
            </w:r>
          </w:p>
          <w:p w14:paraId="0D2D8E61" w14:textId="77777777" w:rsidR="00C23900" w:rsidRPr="009F7842" w:rsidRDefault="00C23900" w:rsidP="005C0BF2">
            <w:pPr>
              <w:pStyle w:val="af2"/>
              <w:ind w:firstLine="567"/>
              <w:rPr>
                <w:rFonts w:ascii="Garamond" w:hAnsi="Garamond"/>
                <w:b/>
                <w:szCs w:val="22"/>
                <w:lang w:val="ru-RU"/>
              </w:rPr>
            </w:pPr>
            <w:proofErr w:type="spellStart"/>
            <w:r w:rsidRPr="009F7842">
              <w:rPr>
                <w:rFonts w:ascii="Garamond" w:hAnsi="Garamond"/>
                <w:b/>
                <w:szCs w:val="22"/>
                <w:lang w:val="ru-RU"/>
              </w:rPr>
              <w:t>2б</w:t>
            </w:r>
            <w:proofErr w:type="spellEnd"/>
            <w:r w:rsidRPr="009F7842">
              <w:rPr>
                <w:rFonts w:ascii="Garamond" w:hAnsi="Garamond"/>
                <w:b/>
                <w:szCs w:val="22"/>
                <w:lang w:val="ru-RU"/>
              </w:rPr>
              <w:t>) Расчет величины денежной суммы по договорам КОМ НГО, заключенным по итогам КОМ НГО, проведенных в период с 2025 года</w:t>
            </w:r>
          </w:p>
          <w:p w14:paraId="27BBDA82" w14:textId="77777777" w:rsidR="00C23900" w:rsidRPr="009F7842" w:rsidRDefault="00C23900" w:rsidP="005C0BF2">
            <w:pPr>
              <w:pStyle w:val="af2"/>
              <w:ind w:firstLine="567"/>
              <w:rPr>
                <w:rFonts w:ascii="Garamond" w:hAnsi="Garamond"/>
                <w:szCs w:val="22"/>
                <w:lang w:val="ru-RU"/>
              </w:rPr>
            </w:pPr>
            <w:r w:rsidRPr="009F7842">
              <w:rPr>
                <w:rFonts w:ascii="Garamond" w:hAnsi="Garamond"/>
                <w:szCs w:val="22"/>
                <w:lang w:val="ru-RU"/>
              </w:rPr>
              <w:t xml:space="preserve">Размер денежной суммы, обусловленной отказом поставщика – участника оптового рынка </w:t>
            </w:r>
            <w:r w:rsidRPr="009F7842">
              <w:rPr>
                <w:rFonts w:ascii="Garamond" w:hAnsi="Garamond"/>
                <w:i/>
                <w:szCs w:val="22"/>
                <w:lang w:val="ru-RU"/>
              </w:rPr>
              <w:t>i</w:t>
            </w:r>
            <w:r w:rsidRPr="009F7842">
              <w:rPr>
                <w:rFonts w:ascii="Garamond" w:hAnsi="Garamond"/>
                <w:szCs w:val="22"/>
                <w:lang w:val="ru-RU"/>
              </w:rPr>
              <w:t xml:space="preserve"> от исполнения обязательств по поставке мощности ГТП генерации </w:t>
            </w:r>
            <w:r w:rsidRPr="009F7842">
              <w:rPr>
                <w:rFonts w:ascii="Garamond" w:hAnsi="Garamond"/>
                <w:i/>
                <w:szCs w:val="22"/>
                <w:lang w:val="ru-RU"/>
              </w:rPr>
              <w:t>p</w:t>
            </w:r>
            <w:r w:rsidRPr="009F7842">
              <w:rPr>
                <w:rFonts w:ascii="Garamond" w:hAnsi="Garamond"/>
                <w:szCs w:val="22"/>
                <w:lang w:val="ru-RU"/>
              </w:rPr>
              <w:t xml:space="preserve">, расположенной в ценовой зоне </w:t>
            </w:r>
            <w:proofErr w:type="spellStart"/>
            <w:r w:rsidRPr="009F7842">
              <w:rPr>
                <w:rFonts w:ascii="Garamond" w:hAnsi="Garamond"/>
                <w:i/>
                <w:szCs w:val="22"/>
                <w:lang w:val="ru-RU"/>
              </w:rPr>
              <w:t>gz</w:t>
            </w:r>
            <w:proofErr w:type="spellEnd"/>
            <w:r w:rsidRPr="009F7842">
              <w:rPr>
                <w:rFonts w:ascii="Garamond" w:hAnsi="Garamond"/>
                <w:szCs w:val="22"/>
                <w:lang w:val="ru-RU"/>
              </w:rPr>
              <w:t xml:space="preserve">, по договорам КОМ НГО начиная с расчетного месяца </w:t>
            </w:r>
            <w:proofErr w:type="spellStart"/>
            <w:r w:rsidRPr="009F7842">
              <w:rPr>
                <w:rFonts w:ascii="Garamond" w:hAnsi="Garamond"/>
                <w:i/>
                <w:szCs w:val="22"/>
                <w:lang w:val="ru-RU"/>
              </w:rPr>
              <w:t>m</w:t>
            </w:r>
            <w:r w:rsidRPr="009F7842">
              <w:rPr>
                <w:rFonts w:ascii="Garamond" w:hAnsi="Garamond"/>
                <w:szCs w:val="22"/>
                <w:lang w:val="ru-RU"/>
              </w:rPr>
              <w:t>+1</w:t>
            </w:r>
            <w:proofErr w:type="spellEnd"/>
            <w:r w:rsidRPr="009F7842">
              <w:rPr>
                <w:rFonts w:ascii="Garamond" w:hAnsi="Garamond"/>
                <w:szCs w:val="22"/>
                <w:lang w:val="ru-RU"/>
              </w:rPr>
              <w:t xml:space="preserve"> (где </w:t>
            </w:r>
            <w:r w:rsidRPr="009F7842">
              <w:rPr>
                <w:rFonts w:ascii="Garamond" w:hAnsi="Garamond"/>
                <w:i/>
                <w:szCs w:val="22"/>
                <w:lang w:val="ru-RU"/>
              </w:rPr>
              <w:t>m</w:t>
            </w:r>
            <w:r w:rsidRPr="009F7842">
              <w:rPr>
                <w:rFonts w:ascii="Garamond" w:hAnsi="Garamond"/>
                <w:szCs w:val="22"/>
                <w:lang w:val="ru-RU"/>
              </w:rPr>
              <w:t xml:space="preserve"> – месяц, наступающий ранее месяца, к которому принадлежит дата начала поставки мощности по договору), приходящийся на ГТП потребления (экспорта) участника оптового рынка </w:t>
            </w:r>
            <w:r w:rsidRPr="009F7842">
              <w:rPr>
                <w:rFonts w:ascii="Garamond" w:hAnsi="Garamond"/>
                <w:i/>
                <w:szCs w:val="22"/>
                <w:lang w:val="ru-RU"/>
              </w:rPr>
              <w:t>j</w:t>
            </w:r>
            <w:r w:rsidRPr="009F7842">
              <w:rPr>
                <w:rFonts w:ascii="Garamond" w:hAnsi="Garamond"/>
                <w:szCs w:val="22"/>
                <w:lang w:val="ru-RU"/>
              </w:rPr>
              <w:t xml:space="preserve">, расположенную в ценовой зоне покупки мощности </w:t>
            </w:r>
            <w:proofErr w:type="spellStart"/>
            <w:r w:rsidRPr="009F7842">
              <w:rPr>
                <w:rFonts w:ascii="Garamond" w:hAnsi="Garamond"/>
                <w:i/>
                <w:szCs w:val="22"/>
                <w:lang w:val="ru-RU"/>
              </w:rPr>
              <w:t>dz</w:t>
            </w:r>
            <w:proofErr w:type="spellEnd"/>
            <w:r w:rsidRPr="009F7842">
              <w:rPr>
                <w:rFonts w:ascii="Garamond" w:hAnsi="Garamond"/>
                <w:szCs w:val="22"/>
                <w:lang w:val="ru-RU"/>
              </w:rPr>
              <w:t xml:space="preserve">, определяется для расчетного месяца </w:t>
            </w:r>
            <w:r w:rsidRPr="009F7842">
              <w:rPr>
                <w:rFonts w:ascii="Garamond" w:hAnsi="Garamond"/>
                <w:i/>
                <w:szCs w:val="22"/>
                <w:lang w:val="ru-RU"/>
              </w:rPr>
              <w:t>m</w:t>
            </w:r>
            <w:r w:rsidRPr="009F7842">
              <w:rPr>
                <w:rFonts w:ascii="Garamond" w:hAnsi="Garamond"/>
                <w:szCs w:val="22"/>
                <w:lang w:val="ru-RU"/>
              </w:rPr>
              <w:t xml:space="preserve"> в соответствии с формулой (с точностью до копеек с учетом правил математического округления):</w:t>
            </w:r>
            <w:r w:rsidRPr="009F7842">
              <w:rPr>
                <w:rFonts w:ascii="Garamond" w:hAnsi="Garamond"/>
                <w:szCs w:val="22"/>
                <w:lang w:val="ru-RU"/>
              </w:rPr>
              <w:object w:dxaOrig="6100" w:dyaOrig="940" w14:anchorId="34B966E8">
                <v:shape id="_x0000_i1030" type="#_x0000_t75" style="width:303.6pt;height:46.85pt" o:ole="">
                  <v:imagedata r:id="rId17" o:title=""/>
                </v:shape>
                <o:OLEObject Type="Embed" ProgID="Equation.3" ShapeID="_x0000_i1030" DrawAspect="Content" ObjectID="_1820047091" r:id="rId18"/>
              </w:object>
            </w:r>
            <w:r w:rsidRPr="009F7842">
              <w:rPr>
                <w:rFonts w:ascii="Garamond" w:hAnsi="Garamond"/>
                <w:szCs w:val="22"/>
                <w:lang w:val="ru-RU"/>
              </w:rPr>
              <w:t>,</w:t>
            </w:r>
          </w:p>
          <w:p w14:paraId="6CBA7AB3" w14:textId="77777777" w:rsidR="00C23900" w:rsidRPr="009F7842" w:rsidRDefault="00C23900" w:rsidP="005C0BF2">
            <w:pPr>
              <w:pStyle w:val="af2"/>
              <w:ind w:firstLine="567"/>
              <w:jc w:val="center"/>
              <w:rPr>
                <w:rFonts w:ascii="Garamond" w:hAnsi="Garamond"/>
                <w:szCs w:val="22"/>
                <w:lang w:val="ru-RU"/>
              </w:rPr>
            </w:pPr>
            <w:r w:rsidRPr="009F7842">
              <w:rPr>
                <w:rFonts w:ascii="Garamond" w:hAnsi="Garamond"/>
                <w:szCs w:val="22"/>
                <w:lang w:val="ru-RU"/>
              </w:rPr>
              <w:t xml:space="preserve">где </w:t>
            </w:r>
            <w:r w:rsidRPr="009F7842">
              <w:rPr>
                <w:rFonts w:ascii="Garamond" w:hAnsi="Garamond"/>
                <w:szCs w:val="22"/>
                <w:lang w:val="ru-RU"/>
              </w:rPr>
              <w:object w:dxaOrig="5280" w:dyaOrig="1120" w14:anchorId="47AD97E4">
                <v:shape id="_x0000_i1031" type="#_x0000_t75" style="width:262.2pt;height:53.65pt" o:ole="">
                  <v:imagedata r:id="rId19" o:title=""/>
                </v:shape>
                <o:OLEObject Type="Embed" ProgID="Equation.3" ShapeID="_x0000_i1031" DrawAspect="Content" ObjectID="_1820047092" r:id="rId20"/>
              </w:object>
            </w:r>
            <w:r w:rsidRPr="009F7842">
              <w:rPr>
                <w:rFonts w:ascii="Garamond" w:hAnsi="Garamond"/>
                <w:szCs w:val="22"/>
                <w:lang w:val="ru-RU"/>
              </w:rPr>
              <w:t>.</w:t>
            </w:r>
          </w:p>
          <w:p w14:paraId="49021E30" w14:textId="77777777" w:rsidR="00C23900" w:rsidRPr="009F7842" w:rsidRDefault="00C23900" w:rsidP="005C0BF2">
            <w:pPr>
              <w:pStyle w:val="af2"/>
              <w:ind w:firstLine="567"/>
              <w:rPr>
                <w:rFonts w:ascii="Garamond" w:hAnsi="Garamond"/>
                <w:szCs w:val="22"/>
                <w:lang w:val="ru-RU"/>
              </w:rPr>
            </w:pPr>
            <w:r w:rsidRPr="009F7842">
              <w:rPr>
                <w:rFonts w:ascii="Garamond" w:hAnsi="Garamond"/>
                <w:szCs w:val="22"/>
                <w:lang w:val="ru-RU"/>
              </w:rPr>
              <w:t xml:space="preserve">При этом в распределении величины денежной суммы участвуют ГТП потребления (экспорта) </w:t>
            </w:r>
            <w:r w:rsidRPr="009F7842">
              <w:rPr>
                <w:rFonts w:ascii="Garamond" w:hAnsi="Garamond"/>
                <w:i/>
                <w:szCs w:val="22"/>
                <w:lang w:val="ru-RU"/>
              </w:rPr>
              <w:t>q</w:t>
            </w:r>
            <w:r w:rsidRPr="009F7842">
              <w:rPr>
                <w:rFonts w:ascii="Garamond" w:hAnsi="Garamond"/>
                <w:szCs w:val="22"/>
                <w:lang w:val="ru-RU"/>
              </w:rPr>
              <w:t xml:space="preserve">, для которых в соответствии с п. 13.1.4.2 настоящего Регламента определены ненулевые величины </w:t>
            </w:r>
            <w:r w:rsidRPr="009F7842">
              <w:rPr>
                <w:rFonts w:ascii="Garamond" w:hAnsi="Garamond"/>
                <w:szCs w:val="22"/>
                <w:lang w:val="ru-RU"/>
              </w:rPr>
              <w:object w:dxaOrig="960" w:dyaOrig="400" w14:anchorId="69A8D5D9">
                <v:shape id="_x0000_i1032" type="#_x0000_t75" style="width:46.85pt;height:20.4pt" o:ole="">
                  <v:imagedata r:id="rId21" o:title=""/>
                </v:shape>
                <o:OLEObject Type="Embed" ProgID="Equation.3" ShapeID="_x0000_i1032" DrawAspect="Content" ObjectID="_1820047093" r:id="rId22"/>
              </w:object>
            </w:r>
            <w:r w:rsidRPr="009F7842">
              <w:rPr>
                <w:rFonts w:ascii="Garamond" w:hAnsi="Garamond"/>
                <w:szCs w:val="22"/>
                <w:lang w:val="ru-RU"/>
              </w:rPr>
              <w:t>.</w:t>
            </w:r>
          </w:p>
          <w:p w14:paraId="714CE656" w14:textId="77777777" w:rsidR="00C23900" w:rsidRPr="009F7842" w:rsidRDefault="00C23900" w:rsidP="005C0BF2">
            <w:pPr>
              <w:pStyle w:val="af2"/>
              <w:rPr>
                <w:rFonts w:ascii="Garamond" w:hAnsi="Garamond"/>
                <w:szCs w:val="22"/>
                <w:lang w:val="ru-RU"/>
              </w:rPr>
            </w:pPr>
            <w:r w:rsidRPr="009F7842">
              <w:rPr>
                <w:rFonts w:ascii="Garamond" w:hAnsi="Garamond"/>
                <w:szCs w:val="22"/>
                <w:lang w:val="ru-RU"/>
              </w:rPr>
              <w:object w:dxaOrig="760" w:dyaOrig="400" w14:anchorId="0D20E5BD">
                <v:shape id="_x0000_i1033" type="#_x0000_t75" style="width:38.7pt;height:22.4pt" o:ole="">
                  <v:imagedata r:id="rId23" o:title=""/>
                </v:shape>
                <o:OLEObject Type="Embed" ProgID="Equation.3" ShapeID="_x0000_i1033" DrawAspect="Content" ObjectID="_1820047094" r:id="rId24"/>
              </w:object>
            </w:r>
            <w:r w:rsidRPr="009F7842">
              <w:rPr>
                <w:rFonts w:ascii="Garamond" w:hAnsi="Garamond"/>
                <w:szCs w:val="22"/>
                <w:lang w:val="ru-RU"/>
              </w:rPr>
              <w:t>– значение предельных суммарных удельных капитальных затрат, определенное решением Правительства Российской Федерации в целях проведения КОМ НГО</w:t>
            </w:r>
            <w:r w:rsidRPr="009F7842">
              <w:rPr>
                <w:rFonts w:ascii="Garamond" w:hAnsi="Garamond"/>
                <w:lang w:val="ru-RU"/>
              </w:rPr>
              <w:t>;</w:t>
            </w:r>
          </w:p>
          <w:p w14:paraId="1C300496" w14:textId="6AA32C3D" w:rsidR="00C23900" w:rsidRPr="009F7842" w:rsidRDefault="00C23900" w:rsidP="005C0BF2">
            <w:pPr>
              <w:shd w:val="clear" w:color="auto" w:fill="FFFFFF"/>
              <w:tabs>
                <w:tab w:val="left" w:pos="2356"/>
              </w:tabs>
              <w:spacing w:before="120" w:after="120"/>
              <w:ind w:firstLine="510"/>
              <w:jc w:val="both"/>
              <w:rPr>
                <w:rFonts w:ascii="Garamond" w:hAnsi="Garamond"/>
                <w:color w:val="000000"/>
                <w:lang w:val="ru-RU"/>
              </w:rPr>
            </w:pPr>
            <w:r w:rsidRPr="009F7842">
              <w:rPr>
                <w:rFonts w:ascii="Garamond" w:hAnsi="Garamond"/>
                <w:color w:val="000000"/>
                <w:lang w:val="ru-RU"/>
              </w:rPr>
              <w:t>…</w:t>
            </w:r>
          </w:p>
          <w:p w14:paraId="058AAC5A" w14:textId="77777777" w:rsidR="00C23900" w:rsidRPr="009F7842" w:rsidRDefault="00C23900" w:rsidP="005C0BF2">
            <w:pPr>
              <w:pStyle w:val="af4"/>
              <w:widowControl w:val="0"/>
              <w:spacing w:before="120" w:after="120"/>
              <w:ind w:firstLine="567"/>
              <w:jc w:val="both"/>
              <w:rPr>
                <w:rFonts w:ascii="Garamond" w:hAnsi="Garamond"/>
                <w:sz w:val="22"/>
                <w:szCs w:val="22"/>
              </w:rPr>
            </w:pPr>
            <w:r w:rsidRPr="009F7842">
              <w:rPr>
                <w:rFonts w:ascii="Garamond" w:hAnsi="Garamond"/>
                <w:sz w:val="22"/>
                <w:szCs w:val="22"/>
                <w:highlight w:val="yellow"/>
              </w:rPr>
              <w:t>Величина, определяемая</w:t>
            </w:r>
            <w:r w:rsidRPr="009F7842">
              <w:rPr>
                <w:rFonts w:ascii="Garamond" w:hAnsi="Garamond"/>
                <w:sz w:val="22"/>
                <w:szCs w:val="22"/>
              </w:rPr>
              <w:t xml:space="preserve"> в отношении ГТП потребления (экспорта) </w:t>
            </w:r>
            <w:r w:rsidRPr="009F7842">
              <w:rPr>
                <w:rFonts w:ascii="Garamond" w:hAnsi="Garamond"/>
                <w:i/>
                <w:sz w:val="22"/>
                <w:szCs w:val="22"/>
              </w:rPr>
              <w:t>q</w:t>
            </w:r>
            <w:r w:rsidRPr="009F7842">
              <w:rPr>
                <w:rFonts w:ascii="Garamond" w:hAnsi="Garamond"/>
                <w:sz w:val="22"/>
                <w:szCs w:val="22"/>
              </w:rPr>
              <w:t xml:space="preserve"> покупателя – участника оптового рынка </w:t>
            </w:r>
            <w:r w:rsidRPr="009F7842">
              <w:rPr>
                <w:rFonts w:ascii="Garamond" w:hAnsi="Garamond"/>
                <w:i/>
                <w:sz w:val="22"/>
                <w:szCs w:val="22"/>
              </w:rPr>
              <w:t>j</w:t>
            </w:r>
            <w:r w:rsidRPr="009F7842">
              <w:rPr>
                <w:rFonts w:ascii="Garamond" w:hAnsi="Garamond"/>
                <w:sz w:val="22"/>
                <w:szCs w:val="22"/>
              </w:rPr>
              <w:t xml:space="preserve"> при расчете денежных сумм, обусловленных отказом поставщиков – участников оптового рынка </w:t>
            </w:r>
            <w:r w:rsidRPr="009F7842">
              <w:rPr>
                <w:rFonts w:ascii="Garamond" w:hAnsi="Garamond"/>
                <w:i/>
                <w:sz w:val="22"/>
                <w:szCs w:val="22"/>
              </w:rPr>
              <w:t>i</w:t>
            </w:r>
            <w:r w:rsidRPr="009F7842">
              <w:rPr>
                <w:rFonts w:ascii="Garamond" w:hAnsi="Garamond"/>
                <w:sz w:val="22"/>
                <w:szCs w:val="22"/>
              </w:rPr>
              <w:t xml:space="preserve"> (</w:t>
            </w:r>
            <w:r w:rsidRPr="009F7842">
              <w:rPr>
                <w:rFonts w:ascii="Garamond" w:hAnsi="Garamond"/>
                <w:sz w:val="22"/>
                <w:szCs w:val="22"/>
              </w:rPr>
              <w:object w:dxaOrig="520" w:dyaOrig="300" w14:anchorId="421A3975">
                <v:shape id="_x0000_i1034" type="#_x0000_t75" style="width:26.5pt;height:15.6pt" o:ole="">
                  <v:imagedata r:id="rId12" o:title=""/>
                </v:shape>
                <o:OLEObject Type="Embed" ProgID="Equation.3" ShapeID="_x0000_i1034" DrawAspect="Content" ObjectID="_1820047095" r:id="rId25"/>
              </w:object>
            </w:r>
            <w:r w:rsidRPr="009F7842">
              <w:rPr>
                <w:rFonts w:ascii="Garamond" w:hAnsi="Garamond"/>
                <w:sz w:val="22"/>
                <w:szCs w:val="22"/>
              </w:rPr>
              <w:t xml:space="preserve">) от исполнения обязательств по всем договорам КОМ НГО, рассчитывается для месяца </w:t>
            </w:r>
            <w:r w:rsidRPr="009F7842">
              <w:rPr>
                <w:rFonts w:ascii="Garamond" w:hAnsi="Garamond"/>
                <w:i/>
                <w:sz w:val="22"/>
                <w:szCs w:val="22"/>
              </w:rPr>
              <w:t>m</w:t>
            </w:r>
            <w:r w:rsidRPr="009F7842">
              <w:rPr>
                <w:rFonts w:ascii="Garamond" w:hAnsi="Garamond"/>
                <w:sz w:val="22"/>
                <w:szCs w:val="22"/>
              </w:rPr>
              <w:t xml:space="preserve"> в соответствии с формулой:</w:t>
            </w:r>
          </w:p>
          <w:p w14:paraId="3402ABDF" w14:textId="77777777" w:rsidR="00C23900" w:rsidRPr="009F7842" w:rsidRDefault="00C23900" w:rsidP="005C0BF2">
            <w:pPr>
              <w:pStyle w:val="af2"/>
              <w:ind w:firstLine="567"/>
              <w:jc w:val="center"/>
              <w:rPr>
                <w:rFonts w:ascii="Garamond" w:hAnsi="Garamond"/>
                <w:szCs w:val="22"/>
                <w:lang w:val="ru-RU"/>
              </w:rPr>
            </w:pPr>
            <w:r w:rsidRPr="009F7842">
              <w:rPr>
                <w:rFonts w:ascii="Garamond" w:hAnsi="Garamond"/>
                <w:position w:val="-30"/>
                <w:szCs w:val="22"/>
                <w:lang w:val="ru-RU"/>
              </w:rPr>
              <w:object w:dxaOrig="3840" w:dyaOrig="560" w14:anchorId="031B2762">
                <v:shape id="_x0000_i1035" type="#_x0000_t75" style="width:190.2pt;height:27.15pt" o:ole="">
                  <v:imagedata r:id="rId14" o:title=""/>
                </v:shape>
                <o:OLEObject Type="Embed" ProgID="Equation.3" ShapeID="_x0000_i1035" DrawAspect="Content" ObjectID="_1820047096" r:id="rId26"/>
              </w:object>
            </w:r>
            <w:r w:rsidRPr="009F7842">
              <w:rPr>
                <w:rFonts w:ascii="Garamond" w:hAnsi="Garamond"/>
                <w:szCs w:val="22"/>
                <w:lang w:val="ru-RU"/>
              </w:rPr>
              <w:t xml:space="preserve">, где </w:t>
            </w:r>
            <w:r w:rsidRPr="009F7842">
              <w:rPr>
                <w:rFonts w:ascii="Garamond" w:hAnsi="Garamond"/>
                <w:position w:val="-10"/>
                <w:szCs w:val="22"/>
                <w:lang w:val="ru-RU"/>
              </w:rPr>
              <w:object w:dxaOrig="520" w:dyaOrig="300" w14:anchorId="43C280F7">
                <v:shape id="_x0000_i1036" type="#_x0000_t75" style="width:27.15pt;height:12.9pt" o:ole="">
                  <v:imagedata r:id="rId12" o:title=""/>
                </v:shape>
                <o:OLEObject Type="Embed" ProgID="Equation.3" ShapeID="_x0000_i1036" DrawAspect="Content" ObjectID="_1820047097" r:id="rId27"/>
              </w:object>
            </w:r>
            <w:r w:rsidRPr="009F7842">
              <w:rPr>
                <w:rFonts w:ascii="Garamond" w:hAnsi="Garamond"/>
                <w:szCs w:val="22"/>
                <w:lang w:val="ru-RU"/>
              </w:rPr>
              <w:t>.</w:t>
            </w:r>
          </w:p>
          <w:p w14:paraId="5BCFB7A6" w14:textId="1E7E997A" w:rsidR="00C23900" w:rsidRPr="005C0BF2" w:rsidRDefault="00C23900" w:rsidP="005C0BF2">
            <w:pPr>
              <w:rPr>
                <w:rFonts w:ascii="Garamond" w:hAnsi="Garamond"/>
                <w:lang w:val="ru-RU"/>
              </w:rPr>
            </w:pPr>
            <w:r w:rsidRPr="009F7842">
              <w:rPr>
                <w:rFonts w:ascii="Garamond" w:hAnsi="Garamond"/>
                <w:lang w:val="ru-RU"/>
              </w:rPr>
              <w:t>Пропорциональное распределение величин, определяемых в настоящем пункте, осуществляется в соответствии с алгоритмом, указанным в приложе</w:t>
            </w:r>
            <w:r w:rsidR="005C0BF2">
              <w:rPr>
                <w:rFonts w:ascii="Garamond" w:hAnsi="Garamond"/>
                <w:lang w:val="ru-RU"/>
              </w:rPr>
              <w:t>нии 90 к настоящему Регламенту.</w:t>
            </w:r>
          </w:p>
        </w:tc>
        <w:tc>
          <w:tcPr>
            <w:tcW w:w="6875" w:type="dxa"/>
          </w:tcPr>
          <w:p w14:paraId="4AC53525" w14:textId="6E5AE38F" w:rsidR="00C23900" w:rsidRPr="009F7842" w:rsidRDefault="00C23900" w:rsidP="005C0BF2">
            <w:pPr>
              <w:pStyle w:val="af2"/>
              <w:ind w:firstLine="567"/>
              <w:rPr>
                <w:rFonts w:ascii="Garamond" w:hAnsi="Garamond"/>
                <w:b/>
                <w:szCs w:val="22"/>
                <w:lang w:val="ru-RU"/>
              </w:rPr>
            </w:pPr>
            <w:proofErr w:type="spellStart"/>
            <w:r w:rsidRPr="009F7842">
              <w:rPr>
                <w:rFonts w:ascii="Garamond" w:hAnsi="Garamond"/>
                <w:b/>
                <w:szCs w:val="22"/>
                <w:lang w:val="ru-RU"/>
              </w:rPr>
              <w:t>2а</w:t>
            </w:r>
            <w:proofErr w:type="spellEnd"/>
            <w:r w:rsidRPr="009F7842">
              <w:rPr>
                <w:rFonts w:ascii="Garamond" w:hAnsi="Garamond"/>
                <w:b/>
                <w:szCs w:val="22"/>
                <w:lang w:val="ru-RU"/>
              </w:rPr>
              <w:t>) расчет величины денежной суммы по договорам КОМ НГО, заключенным по итогам КОМ НГО, проведенных в период с 2021 по 2024 годы</w:t>
            </w:r>
          </w:p>
          <w:p w14:paraId="0A949E1E" w14:textId="77777777" w:rsidR="00C23900" w:rsidRPr="005C0BF2" w:rsidRDefault="00C23900" w:rsidP="005C0BF2">
            <w:pPr>
              <w:pStyle w:val="af2"/>
              <w:ind w:firstLine="567"/>
              <w:rPr>
                <w:rFonts w:ascii="Garamond" w:hAnsi="Garamond"/>
                <w:szCs w:val="22"/>
                <w:lang w:val="ru-RU"/>
              </w:rPr>
            </w:pPr>
            <w:r w:rsidRPr="005C0BF2">
              <w:rPr>
                <w:rFonts w:ascii="Garamond" w:hAnsi="Garamond"/>
                <w:szCs w:val="22"/>
                <w:lang w:val="ru-RU"/>
              </w:rPr>
              <w:t>…</w:t>
            </w:r>
          </w:p>
          <w:p w14:paraId="028297EE" w14:textId="77777777" w:rsidR="00C23900" w:rsidRPr="009F7842" w:rsidRDefault="00C23900" w:rsidP="005C0BF2">
            <w:pPr>
              <w:pStyle w:val="af4"/>
              <w:widowControl w:val="0"/>
              <w:spacing w:before="120" w:after="120"/>
              <w:ind w:firstLine="567"/>
              <w:jc w:val="both"/>
              <w:rPr>
                <w:rFonts w:ascii="Garamond" w:hAnsi="Garamond"/>
                <w:sz w:val="22"/>
                <w:szCs w:val="22"/>
              </w:rPr>
            </w:pPr>
            <w:r w:rsidRPr="009F7842">
              <w:rPr>
                <w:rFonts w:ascii="Garamond" w:hAnsi="Garamond"/>
                <w:sz w:val="22"/>
                <w:szCs w:val="22"/>
              </w:rPr>
              <w:t xml:space="preserve">Размер денежной суммы, обусловленной отказом поставщика – участника оптового рынка </w:t>
            </w:r>
            <w:r w:rsidRPr="009F7842">
              <w:rPr>
                <w:rFonts w:ascii="Garamond" w:hAnsi="Garamond"/>
                <w:i/>
                <w:sz w:val="22"/>
                <w:szCs w:val="22"/>
              </w:rPr>
              <w:t>i</w:t>
            </w:r>
            <w:r w:rsidRPr="009F7842">
              <w:rPr>
                <w:rFonts w:ascii="Garamond" w:hAnsi="Garamond"/>
                <w:sz w:val="22"/>
                <w:szCs w:val="22"/>
              </w:rPr>
              <w:t xml:space="preserve"> (</w:t>
            </w:r>
            <w:r w:rsidRPr="009F7842">
              <w:rPr>
                <w:rFonts w:ascii="Garamond" w:hAnsi="Garamond"/>
                <w:sz w:val="22"/>
                <w:szCs w:val="22"/>
              </w:rPr>
              <w:object w:dxaOrig="520" w:dyaOrig="300" w14:anchorId="17DA5D93">
                <v:shape id="_x0000_i1037" type="#_x0000_t75" style="width:26.5pt;height:15.6pt" o:ole="">
                  <v:imagedata r:id="rId8" o:title=""/>
                </v:shape>
                <o:OLEObject Type="Embed" ProgID="Equation.3" ShapeID="_x0000_i1037" DrawAspect="Content" ObjectID="_1820047098" r:id="rId28"/>
              </w:object>
            </w:r>
            <w:r w:rsidRPr="009F7842">
              <w:rPr>
                <w:rFonts w:ascii="Garamond" w:hAnsi="Garamond"/>
                <w:sz w:val="22"/>
                <w:szCs w:val="22"/>
              </w:rPr>
              <w:t xml:space="preserve">) от исполнения обязательств по договору КОМ НГО </w:t>
            </w:r>
            <w:r w:rsidRPr="009F7842">
              <w:rPr>
                <w:rFonts w:ascii="Garamond" w:hAnsi="Garamond"/>
                <w:i/>
                <w:sz w:val="22"/>
                <w:szCs w:val="22"/>
              </w:rPr>
              <w:t>D</w:t>
            </w:r>
            <w:r w:rsidRPr="009F7842">
              <w:rPr>
                <w:rFonts w:ascii="Garamond" w:hAnsi="Garamond"/>
                <w:sz w:val="22"/>
                <w:szCs w:val="22"/>
              </w:rPr>
              <w:t xml:space="preserve">, заключенному c участником оптового рынка </w:t>
            </w:r>
            <w:r w:rsidRPr="009F7842">
              <w:rPr>
                <w:rFonts w:ascii="Garamond" w:hAnsi="Garamond"/>
                <w:i/>
                <w:sz w:val="22"/>
                <w:szCs w:val="22"/>
              </w:rPr>
              <w:t>j</w:t>
            </w:r>
            <w:r w:rsidRPr="009F7842">
              <w:rPr>
                <w:rFonts w:ascii="Garamond" w:hAnsi="Garamond"/>
                <w:sz w:val="22"/>
                <w:szCs w:val="22"/>
              </w:rPr>
              <w:t xml:space="preserve"> в отношении ГТП генерации </w:t>
            </w:r>
            <m:oMath>
              <m:r>
                <w:rPr>
                  <w:rFonts w:ascii="Cambria Math" w:hAnsi="Cambria Math"/>
                  <w:szCs w:val="22"/>
                </w:rPr>
                <m:t>p∉</m:t>
              </m:r>
              <m:sSubSup>
                <m:sSubSupPr>
                  <m:ctrlPr>
                    <w:rPr>
                      <w:rFonts w:ascii="Cambria Math" w:hAnsi="Cambria Math"/>
                      <w:i/>
                      <w:szCs w:val="22"/>
                    </w:rPr>
                  </m:ctrlPr>
                </m:sSubSupPr>
                <m:e>
                  <m:r>
                    <w:rPr>
                      <w:rFonts w:ascii="Cambria Math" w:hAnsi="Cambria Math"/>
                      <w:szCs w:val="22"/>
                    </w:rPr>
                    <m:t>P</m:t>
                  </m:r>
                </m:e>
                <m:sub>
                  <m:r>
                    <w:rPr>
                      <w:rFonts w:ascii="Cambria Math" w:hAnsi="Cambria Math"/>
                      <w:szCs w:val="22"/>
                    </w:rPr>
                    <m:t>sz=3</m:t>
                  </m:r>
                </m:sub>
                <m:sup>
                  <m:r>
                    <w:rPr>
                      <w:rFonts w:ascii="Cambria Math" w:hAnsi="Cambria Math"/>
                      <w:szCs w:val="22"/>
                    </w:rPr>
                    <m:t>бНЦЗ</m:t>
                  </m:r>
                </m:sup>
              </m:sSubSup>
            </m:oMath>
            <w:r w:rsidRPr="009F7842">
              <w:rPr>
                <w:rFonts w:ascii="Garamond" w:hAnsi="Garamond"/>
                <w:sz w:val="22"/>
                <w:szCs w:val="22"/>
              </w:rPr>
              <w:t xml:space="preserve">, определяется для месяца </w:t>
            </w:r>
            <w:r w:rsidRPr="009F7842">
              <w:rPr>
                <w:rFonts w:ascii="Garamond" w:hAnsi="Garamond"/>
                <w:i/>
                <w:sz w:val="22"/>
                <w:szCs w:val="22"/>
              </w:rPr>
              <w:t>m</w:t>
            </w:r>
            <w:r w:rsidRPr="009F7842">
              <w:rPr>
                <w:rFonts w:ascii="Garamond" w:hAnsi="Garamond"/>
                <w:sz w:val="22"/>
                <w:szCs w:val="22"/>
              </w:rPr>
              <w:t xml:space="preserve"> в соответствии с формулой:</w:t>
            </w:r>
          </w:p>
          <w:p w14:paraId="670B2D52" w14:textId="77777777" w:rsidR="00C23900" w:rsidRPr="009F7842" w:rsidRDefault="00C23900" w:rsidP="005C0BF2">
            <w:pPr>
              <w:pStyle w:val="af4"/>
              <w:widowControl w:val="0"/>
              <w:spacing w:before="120" w:after="120"/>
              <w:ind w:firstLine="567"/>
              <w:jc w:val="center"/>
              <w:rPr>
                <w:rFonts w:ascii="Garamond" w:hAnsi="Garamond"/>
                <w:sz w:val="22"/>
                <w:szCs w:val="22"/>
              </w:rPr>
            </w:pPr>
            <w:r w:rsidRPr="009F7842">
              <w:rPr>
                <w:rFonts w:ascii="Garamond" w:hAnsi="Garamond"/>
                <w:sz w:val="22"/>
                <w:szCs w:val="22"/>
              </w:rPr>
              <w:object w:dxaOrig="3640" w:dyaOrig="560" w14:anchorId="2F4492B7">
                <v:shape id="_x0000_i1038" type="#_x0000_t75" style="width:182.05pt;height:27.15pt" o:ole="">
                  <v:imagedata r:id="rId10" o:title=""/>
                </v:shape>
                <o:OLEObject Type="Embed" ProgID="Equation.3" ShapeID="_x0000_i1038" DrawAspect="Content" ObjectID="_1820047099" r:id="rId29"/>
              </w:object>
            </w:r>
            <w:r w:rsidRPr="009F7842">
              <w:rPr>
                <w:rFonts w:ascii="Garamond" w:hAnsi="Garamond"/>
                <w:sz w:val="22"/>
                <w:szCs w:val="22"/>
              </w:rPr>
              <w:t>.</w:t>
            </w:r>
          </w:p>
          <w:p w14:paraId="0CD97463" w14:textId="51AF64DA" w:rsidR="005C0BF2" w:rsidRPr="005C0BF2" w:rsidRDefault="005C0BF2" w:rsidP="005C0BF2">
            <w:pPr>
              <w:pStyle w:val="af2"/>
              <w:ind w:firstLine="567"/>
              <w:rPr>
                <w:rFonts w:ascii="Garamond" w:hAnsi="Garamond"/>
                <w:szCs w:val="22"/>
                <w:lang w:val="ru-RU"/>
              </w:rPr>
            </w:pPr>
            <w:r w:rsidRPr="005C0BF2">
              <w:rPr>
                <w:rFonts w:ascii="Garamond" w:hAnsi="Garamond"/>
                <w:szCs w:val="22"/>
                <w:lang w:val="ru-RU"/>
              </w:rPr>
              <w:t>…</w:t>
            </w:r>
          </w:p>
          <w:p w14:paraId="0C92724B" w14:textId="11052141" w:rsidR="00C23900" w:rsidRPr="009F7842" w:rsidRDefault="00C23900" w:rsidP="005C0BF2">
            <w:pPr>
              <w:pStyle w:val="af2"/>
              <w:ind w:firstLine="567"/>
              <w:rPr>
                <w:rFonts w:ascii="Garamond" w:hAnsi="Garamond"/>
                <w:b/>
                <w:szCs w:val="22"/>
                <w:lang w:val="ru-RU"/>
              </w:rPr>
            </w:pPr>
            <w:proofErr w:type="spellStart"/>
            <w:r w:rsidRPr="009F7842">
              <w:rPr>
                <w:rFonts w:ascii="Garamond" w:hAnsi="Garamond"/>
                <w:b/>
                <w:szCs w:val="22"/>
                <w:lang w:val="ru-RU"/>
              </w:rPr>
              <w:t>2б</w:t>
            </w:r>
            <w:proofErr w:type="spellEnd"/>
            <w:r w:rsidRPr="009F7842">
              <w:rPr>
                <w:rFonts w:ascii="Garamond" w:hAnsi="Garamond"/>
                <w:b/>
                <w:szCs w:val="22"/>
                <w:lang w:val="ru-RU"/>
              </w:rPr>
              <w:t>) Расчет величины денежной суммы по договорам КОМ НГО, заключенным по итогам КОМ НГО, проведенных в период с 2025 года</w:t>
            </w:r>
          </w:p>
          <w:p w14:paraId="6937601D" w14:textId="77777777" w:rsidR="00C23900" w:rsidRPr="009F7842" w:rsidRDefault="00C23900" w:rsidP="005C0BF2">
            <w:pPr>
              <w:pStyle w:val="af2"/>
              <w:ind w:firstLine="567"/>
              <w:rPr>
                <w:rFonts w:ascii="Garamond" w:hAnsi="Garamond"/>
                <w:szCs w:val="22"/>
                <w:lang w:val="ru-RU"/>
              </w:rPr>
            </w:pPr>
            <w:r w:rsidRPr="009F7842">
              <w:rPr>
                <w:rFonts w:ascii="Garamond" w:hAnsi="Garamond"/>
                <w:szCs w:val="22"/>
                <w:lang w:val="ru-RU"/>
              </w:rPr>
              <w:t xml:space="preserve">Размер денежной суммы, обусловленной отказом поставщика – участника оптового рынка </w:t>
            </w:r>
            <w:r w:rsidRPr="009F7842">
              <w:rPr>
                <w:rFonts w:ascii="Garamond" w:hAnsi="Garamond"/>
                <w:i/>
                <w:szCs w:val="22"/>
                <w:lang w:val="ru-RU"/>
              </w:rPr>
              <w:t>i</w:t>
            </w:r>
            <w:r w:rsidRPr="009F7842">
              <w:rPr>
                <w:rFonts w:ascii="Garamond" w:hAnsi="Garamond"/>
                <w:szCs w:val="22"/>
                <w:lang w:val="ru-RU"/>
              </w:rPr>
              <w:t xml:space="preserve"> от исполнения обязательств по поставке мощности ГТП генерации </w:t>
            </w:r>
            <w:r w:rsidRPr="009F7842">
              <w:rPr>
                <w:rFonts w:ascii="Garamond" w:hAnsi="Garamond"/>
                <w:i/>
                <w:szCs w:val="22"/>
                <w:lang w:val="ru-RU"/>
              </w:rPr>
              <w:t>p</w:t>
            </w:r>
            <w:r w:rsidRPr="009F7842">
              <w:rPr>
                <w:rFonts w:ascii="Garamond" w:hAnsi="Garamond"/>
                <w:szCs w:val="22"/>
                <w:lang w:val="ru-RU"/>
              </w:rPr>
              <w:t xml:space="preserve">, расположенной в ценовой зоне </w:t>
            </w:r>
            <w:proofErr w:type="spellStart"/>
            <w:r w:rsidRPr="009F7842">
              <w:rPr>
                <w:rFonts w:ascii="Garamond" w:hAnsi="Garamond"/>
                <w:i/>
                <w:szCs w:val="22"/>
                <w:lang w:val="ru-RU"/>
              </w:rPr>
              <w:t>gz</w:t>
            </w:r>
            <w:proofErr w:type="spellEnd"/>
            <w:r w:rsidRPr="009F7842">
              <w:rPr>
                <w:rFonts w:ascii="Garamond" w:hAnsi="Garamond"/>
                <w:szCs w:val="22"/>
                <w:lang w:val="ru-RU"/>
              </w:rPr>
              <w:t xml:space="preserve">, по договорам КОМ НГО начиная с расчетного месяца </w:t>
            </w:r>
            <w:proofErr w:type="spellStart"/>
            <w:r w:rsidRPr="009F7842">
              <w:rPr>
                <w:rFonts w:ascii="Garamond" w:hAnsi="Garamond"/>
                <w:i/>
                <w:szCs w:val="22"/>
                <w:lang w:val="ru-RU"/>
              </w:rPr>
              <w:t>m</w:t>
            </w:r>
            <w:r w:rsidRPr="009F7842">
              <w:rPr>
                <w:rFonts w:ascii="Garamond" w:hAnsi="Garamond"/>
                <w:szCs w:val="22"/>
                <w:lang w:val="ru-RU"/>
              </w:rPr>
              <w:t>+1</w:t>
            </w:r>
            <w:proofErr w:type="spellEnd"/>
            <w:r w:rsidRPr="009F7842">
              <w:rPr>
                <w:rFonts w:ascii="Garamond" w:hAnsi="Garamond"/>
                <w:szCs w:val="22"/>
                <w:lang w:val="ru-RU"/>
              </w:rPr>
              <w:t xml:space="preserve"> (где </w:t>
            </w:r>
            <w:r w:rsidRPr="009F7842">
              <w:rPr>
                <w:rFonts w:ascii="Garamond" w:hAnsi="Garamond"/>
                <w:i/>
                <w:szCs w:val="22"/>
                <w:lang w:val="ru-RU"/>
              </w:rPr>
              <w:t>m</w:t>
            </w:r>
            <w:r w:rsidRPr="009F7842">
              <w:rPr>
                <w:rFonts w:ascii="Garamond" w:hAnsi="Garamond"/>
                <w:szCs w:val="22"/>
                <w:lang w:val="ru-RU"/>
              </w:rPr>
              <w:t xml:space="preserve"> – месяц, наступающий ранее месяца, к которому принадлежит дата начала поставки мощности по договору), приходящийся на ГТП потребления (экспорта) участника оптового рынка </w:t>
            </w:r>
            <w:r w:rsidRPr="009F7842">
              <w:rPr>
                <w:rFonts w:ascii="Garamond" w:hAnsi="Garamond"/>
                <w:i/>
                <w:szCs w:val="22"/>
                <w:lang w:val="ru-RU"/>
              </w:rPr>
              <w:t>j</w:t>
            </w:r>
            <w:r w:rsidRPr="009F7842">
              <w:rPr>
                <w:rFonts w:ascii="Garamond" w:hAnsi="Garamond"/>
                <w:szCs w:val="22"/>
                <w:lang w:val="ru-RU"/>
              </w:rPr>
              <w:t xml:space="preserve">, расположенную в ценовой зоне покупки мощности </w:t>
            </w:r>
            <w:proofErr w:type="spellStart"/>
            <w:r w:rsidRPr="009F7842">
              <w:rPr>
                <w:rFonts w:ascii="Garamond" w:hAnsi="Garamond"/>
                <w:i/>
                <w:szCs w:val="22"/>
                <w:lang w:val="ru-RU"/>
              </w:rPr>
              <w:t>dz</w:t>
            </w:r>
            <w:proofErr w:type="spellEnd"/>
            <w:r w:rsidRPr="009F7842">
              <w:rPr>
                <w:rFonts w:ascii="Garamond" w:hAnsi="Garamond"/>
                <w:szCs w:val="22"/>
                <w:lang w:val="ru-RU"/>
              </w:rPr>
              <w:t xml:space="preserve">, определяется для расчетного месяца </w:t>
            </w:r>
            <w:r w:rsidRPr="009F7842">
              <w:rPr>
                <w:rFonts w:ascii="Garamond" w:hAnsi="Garamond"/>
                <w:i/>
                <w:szCs w:val="22"/>
                <w:lang w:val="ru-RU"/>
              </w:rPr>
              <w:t>m</w:t>
            </w:r>
            <w:r w:rsidRPr="009F7842">
              <w:rPr>
                <w:rFonts w:ascii="Garamond" w:hAnsi="Garamond"/>
                <w:szCs w:val="22"/>
                <w:lang w:val="ru-RU"/>
              </w:rPr>
              <w:t xml:space="preserve"> в соответствии с формулой (с точностью до копеек с учетом правил математического округления):</w:t>
            </w:r>
            <w:r w:rsidRPr="009F7842">
              <w:rPr>
                <w:rFonts w:ascii="Garamond" w:hAnsi="Garamond"/>
                <w:szCs w:val="22"/>
                <w:lang w:val="ru-RU"/>
              </w:rPr>
              <w:object w:dxaOrig="6100" w:dyaOrig="940" w14:anchorId="74BD46CD">
                <v:shape id="_x0000_i1039" type="#_x0000_t75" style="width:303.6pt;height:46.85pt" o:ole="">
                  <v:imagedata r:id="rId17" o:title=""/>
                </v:shape>
                <o:OLEObject Type="Embed" ProgID="Equation.3" ShapeID="_x0000_i1039" DrawAspect="Content" ObjectID="_1820047100" r:id="rId30"/>
              </w:object>
            </w:r>
            <w:r w:rsidRPr="009F7842">
              <w:rPr>
                <w:rFonts w:ascii="Garamond" w:hAnsi="Garamond"/>
                <w:szCs w:val="22"/>
                <w:lang w:val="ru-RU"/>
              </w:rPr>
              <w:t>,</w:t>
            </w:r>
          </w:p>
          <w:p w14:paraId="0C6F3392" w14:textId="77777777" w:rsidR="00C23900" w:rsidRPr="009F7842" w:rsidRDefault="00C23900" w:rsidP="005C0BF2">
            <w:pPr>
              <w:pStyle w:val="af2"/>
              <w:ind w:firstLine="567"/>
              <w:jc w:val="center"/>
              <w:rPr>
                <w:rFonts w:ascii="Garamond" w:hAnsi="Garamond"/>
                <w:szCs w:val="22"/>
                <w:lang w:val="ru-RU"/>
              </w:rPr>
            </w:pPr>
            <w:r w:rsidRPr="009F7842">
              <w:rPr>
                <w:rFonts w:ascii="Garamond" w:hAnsi="Garamond"/>
                <w:szCs w:val="22"/>
                <w:lang w:val="ru-RU"/>
              </w:rPr>
              <w:t xml:space="preserve">где </w:t>
            </w:r>
            <w:r w:rsidRPr="009F7842">
              <w:rPr>
                <w:rFonts w:ascii="Garamond" w:hAnsi="Garamond"/>
                <w:szCs w:val="22"/>
                <w:lang w:val="ru-RU"/>
              </w:rPr>
              <w:object w:dxaOrig="5280" w:dyaOrig="1120" w14:anchorId="1C521BE3">
                <v:shape id="_x0000_i1040" type="#_x0000_t75" style="width:262.2pt;height:53.65pt" o:ole="">
                  <v:imagedata r:id="rId19" o:title=""/>
                </v:shape>
                <o:OLEObject Type="Embed" ProgID="Equation.3" ShapeID="_x0000_i1040" DrawAspect="Content" ObjectID="_1820047101" r:id="rId31"/>
              </w:object>
            </w:r>
            <w:r w:rsidRPr="009F7842">
              <w:rPr>
                <w:rFonts w:ascii="Garamond" w:hAnsi="Garamond"/>
                <w:szCs w:val="22"/>
                <w:lang w:val="ru-RU"/>
              </w:rPr>
              <w:t>.</w:t>
            </w:r>
          </w:p>
          <w:p w14:paraId="211A2542" w14:textId="77777777" w:rsidR="00C23900" w:rsidRPr="009F7842" w:rsidRDefault="00C23900" w:rsidP="005C0BF2">
            <w:pPr>
              <w:pStyle w:val="af2"/>
              <w:ind w:firstLine="567"/>
              <w:rPr>
                <w:rFonts w:ascii="Garamond" w:hAnsi="Garamond"/>
                <w:szCs w:val="22"/>
                <w:highlight w:val="yellow"/>
                <w:lang w:val="ru-RU"/>
              </w:rPr>
            </w:pPr>
            <w:r w:rsidRPr="009F7842">
              <w:rPr>
                <w:rFonts w:ascii="Garamond" w:hAnsi="Garamond"/>
                <w:szCs w:val="22"/>
                <w:lang w:val="ru-RU"/>
              </w:rPr>
              <w:t>При этом в распределении величины денежной суммы участвуют</w:t>
            </w:r>
            <w:r w:rsidRPr="009F7842">
              <w:rPr>
                <w:rFonts w:ascii="Garamond" w:hAnsi="Garamond"/>
                <w:szCs w:val="22"/>
                <w:highlight w:val="yellow"/>
                <w:lang w:val="ru-RU"/>
              </w:rPr>
              <w:t>:</w:t>
            </w:r>
          </w:p>
          <w:p w14:paraId="031417D1" w14:textId="3C282680" w:rsidR="00C23900" w:rsidRPr="009F7842" w:rsidRDefault="005C0BF2" w:rsidP="005C0BF2">
            <w:pPr>
              <w:pStyle w:val="af2"/>
              <w:ind w:firstLine="567"/>
              <w:rPr>
                <w:rFonts w:ascii="Garamond" w:hAnsi="Garamond"/>
                <w:szCs w:val="22"/>
                <w:lang w:val="ru-RU"/>
              </w:rPr>
            </w:pPr>
            <w:r w:rsidRPr="005C0BF2">
              <w:rPr>
                <w:rFonts w:ascii="Garamond" w:hAnsi="Garamond"/>
                <w:szCs w:val="22"/>
                <w:highlight w:val="yellow"/>
                <w:lang w:val="ru-RU"/>
              </w:rPr>
              <w:t>–</w:t>
            </w:r>
            <w:r w:rsidR="00C23900" w:rsidRPr="009F7842">
              <w:rPr>
                <w:rFonts w:ascii="Garamond" w:hAnsi="Garamond"/>
                <w:szCs w:val="22"/>
                <w:lang w:val="ru-RU"/>
              </w:rPr>
              <w:t xml:space="preserve"> ГТП потребления (экспорта) </w:t>
            </w:r>
            <w:r w:rsidR="00C23900" w:rsidRPr="009F7842">
              <w:rPr>
                <w:rFonts w:ascii="Garamond" w:hAnsi="Garamond"/>
                <w:i/>
                <w:szCs w:val="22"/>
                <w:lang w:val="ru-RU"/>
              </w:rPr>
              <w:t xml:space="preserve">q </w:t>
            </w:r>
            <w:r w:rsidR="00C23900" w:rsidRPr="009F7842">
              <w:rPr>
                <w:rFonts w:ascii="Garamond" w:hAnsi="Garamond"/>
                <w:szCs w:val="22"/>
                <w:highlight w:val="yellow"/>
                <w:lang w:val="ru-RU"/>
              </w:rPr>
              <w:t>(за исключением</w:t>
            </w:r>
            <w:r w:rsidR="00C23900" w:rsidRPr="009F7842">
              <w:rPr>
                <w:rFonts w:ascii="Garamond" w:hAnsi="Garamond"/>
                <w:i/>
                <w:szCs w:val="22"/>
                <w:highlight w:val="yellow"/>
                <w:lang w:val="ru-RU"/>
              </w:rPr>
              <w:t xml:space="preserve"> </w:t>
            </w:r>
            <m:oMath>
              <m:r>
                <w:rPr>
                  <w:rFonts w:ascii="Cambria Math" w:hAnsi="Cambria Math"/>
                  <w:szCs w:val="22"/>
                  <w:highlight w:val="yellow"/>
                  <w:lang w:val="ru-RU"/>
                </w:rPr>
                <m:t>q∈</m:t>
              </m:r>
              <m:sSubSup>
                <m:sSubSupPr>
                  <m:ctrlPr>
                    <w:rPr>
                      <w:rFonts w:ascii="Cambria Math" w:hAnsi="Cambria Math"/>
                      <w:i/>
                      <w:szCs w:val="22"/>
                      <w:highlight w:val="yellow"/>
                      <w:lang w:val="ru-RU"/>
                    </w:rPr>
                  </m:ctrlPr>
                </m:sSubSupPr>
                <m:e>
                  <m:r>
                    <w:rPr>
                      <w:rFonts w:ascii="Cambria Math" w:hAnsi="Cambria Math"/>
                      <w:szCs w:val="22"/>
                      <w:highlight w:val="yellow"/>
                      <w:lang w:val="ru-RU"/>
                    </w:rPr>
                    <m:t>Q</m:t>
                  </m:r>
                </m:e>
                <m:sub>
                  <m:r>
                    <w:rPr>
                      <w:rFonts w:ascii="Cambria Math" w:hAnsi="Cambria Math"/>
                      <w:szCs w:val="22"/>
                      <w:highlight w:val="yellow"/>
                      <w:lang w:val="ru-RU"/>
                    </w:rPr>
                    <m:t>sz</m:t>
                  </m:r>
                </m:sub>
                <m:sup>
                  <m:r>
                    <w:rPr>
                      <w:rFonts w:ascii="Cambria Math" w:hAnsi="Cambria Math"/>
                      <w:szCs w:val="22"/>
                      <w:highlight w:val="yellow"/>
                      <w:lang w:val="ru-RU"/>
                    </w:rPr>
                    <m:t>бНЦЗ</m:t>
                  </m:r>
                </m:sup>
              </m:sSubSup>
            </m:oMath>
            <w:r w:rsidR="00C23900" w:rsidRPr="009F7842">
              <w:rPr>
                <w:rFonts w:ascii="Garamond" w:hAnsi="Garamond"/>
                <w:szCs w:val="22"/>
                <w:highlight w:val="yellow"/>
                <w:lang w:val="ru-RU"/>
              </w:rPr>
              <w:t xml:space="preserve">, где </w:t>
            </w:r>
            <w:r w:rsidR="00C23900" w:rsidRPr="009F7842">
              <w:rPr>
                <w:rFonts w:ascii="Garamond" w:hAnsi="Garamond"/>
                <w:i/>
                <w:szCs w:val="22"/>
                <w:highlight w:val="yellow"/>
                <w:lang w:val="ru-RU"/>
              </w:rPr>
              <w:t xml:space="preserve">sz = </w:t>
            </w:r>
            <w:r w:rsidR="00C23900" w:rsidRPr="009F7842">
              <w:rPr>
                <w:rFonts w:ascii="Garamond" w:hAnsi="Garamond"/>
                <w:szCs w:val="22"/>
                <w:highlight w:val="yellow"/>
                <w:lang w:val="ru-RU"/>
              </w:rPr>
              <w:t>3)</w:t>
            </w:r>
            <w:r w:rsidR="00C23900" w:rsidRPr="009F7842">
              <w:rPr>
                <w:rFonts w:ascii="Garamond" w:hAnsi="Garamond"/>
                <w:szCs w:val="22"/>
                <w:lang w:val="ru-RU"/>
              </w:rPr>
              <w:t xml:space="preserve">, для которых в соответствии с п. 13.1.4.2 настоящего Регламента определены ненулевые величины </w:t>
            </w:r>
            <w:r w:rsidR="00C23900" w:rsidRPr="009F7842">
              <w:rPr>
                <w:rFonts w:ascii="Garamond" w:hAnsi="Garamond"/>
                <w:szCs w:val="22"/>
                <w:lang w:val="ru-RU"/>
              </w:rPr>
              <w:object w:dxaOrig="960" w:dyaOrig="400" w14:anchorId="15049F38">
                <v:shape id="_x0000_i1041" type="#_x0000_t75" style="width:46.85pt;height:20.4pt" o:ole="">
                  <v:imagedata r:id="rId21" o:title=""/>
                </v:shape>
                <o:OLEObject Type="Embed" ProgID="Equation.3" ShapeID="_x0000_i1041" DrawAspect="Content" ObjectID="_1820047102" r:id="rId32"/>
              </w:object>
            </w:r>
            <w:r w:rsidR="00BF68FE" w:rsidRPr="00BF68FE">
              <w:rPr>
                <w:rFonts w:ascii="Garamond" w:hAnsi="Garamond"/>
                <w:szCs w:val="22"/>
                <w:highlight w:val="yellow"/>
                <w:lang w:val="ru-RU"/>
              </w:rPr>
              <w:t>;</w:t>
            </w:r>
          </w:p>
          <w:p w14:paraId="34E2614D" w14:textId="38483C38" w:rsidR="00C23900" w:rsidRPr="009F7842" w:rsidRDefault="005C0BF2" w:rsidP="005C0BF2">
            <w:pPr>
              <w:pStyle w:val="af2"/>
              <w:ind w:firstLine="567"/>
              <w:rPr>
                <w:rFonts w:ascii="Garamond" w:hAnsi="Garamond"/>
                <w:szCs w:val="22"/>
                <w:lang w:val="ru-RU"/>
              </w:rPr>
            </w:pPr>
            <w:r>
              <w:rPr>
                <w:rFonts w:ascii="Garamond" w:hAnsi="Garamond"/>
                <w:szCs w:val="22"/>
                <w:highlight w:val="yellow"/>
                <w:lang w:val="ru-RU"/>
              </w:rPr>
              <w:t>–</w:t>
            </w:r>
            <w:r w:rsidR="00C23900" w:rsidRPr="009F7842">
              <w:rPr>
                <w:rFonts w:ascii="Garamond" w:hAnsi="Garamond"/>
                <w:szCs w:val="22"/>
                <w:highlight w:val="yellow"/>
                <w:lang w:val="ru-RU"/>
              </w:rPr>
              <w:t xml:space="preserve"> ГТП потребления (экспорта) </w:t>
            </w:r>
            <m:oMath>
              <m:r>
                <w:rPr>
                  <w:rFonts w:ascii="Cambria Math" w:hAnsi="Cambria Math"/>
                  <w:szCs w:val="22"/>
                  <w:highlight w:val="yellow"/>
                  <w:lang w:val="ru-RU"/>
                </w:rPr>
                <m:t>q∈</m:t>
              </m:r>
              <m:sSubSup>
                <m:sSubSupPr>
                  <m:ctrlPr>
                    <w:rPr>
                      <w:rFonts w:ascii="Cambria Math" w:hAnsi="Cambria Math"/>
                      <w:i/>
                      <w:szCs w:val="22"/>
                      <w:highlight w:val="yellow"/>
                      <w:lang w:val="ru-RU"/>
                    </w:rPr>
                  </m:ctrlPr>
                </m:sSubSupPr>
                <m:e>
                  <m:r>
                    <w:rPr>
                      <w:rFonts w:ascii="Cambria Math" w:hAnsi="Cambria Math"/>
                      <w:szCs w:val="22"/>
                      <w:highlight w:val="yellow"/>
                      <w:lang w:val="ru-RU"/>
                    </w:rPr>
                    <m:t>Q</m:t>
                  </m:r>
                </m:e>
                <m:sub>
                  <m:r>
                    <w:rPr>
                      <w:rFonts w:ascii="Cambria Math" w:hAnsi="Cambria Math"/>
                      <w:szCs w:val="22"/>
                      <w:highlight w:val="yellow"/>
                      <w:lang w:val="ru-RU"/>
                    </w:rPr>
                    <m:t>sz</m:t>
                  </m:r>
                </m:sub>
                <m:sup>
                  <m:r>
                    <w:rPr>
                      <w:rFonts w:ascii="Cambria Math" w:hAnsi="Cambria Math"/>
                      <w:szCs w:val="22"/>
                      <w:highlight w:val="yellow"/>
                      <w:lang w:val="ru-RU"/>
                    </w:rPr>
                    <m:t>бНЦЗ</m:t>
                  </m:r>
                </m:sup>
              </m:sSubSup>
            </m:oMath>
            <w:r w:rsidR="00C23900" w:rsidRPr="009F7842">
              <w:rPr>
                <w:rFonts w:ascii="Garamond" w:hAnsi="Garamond"/>
                <w:szCs w:val="22"/>
                <w:highlight w:val="yellow"/>
                <w:lang w:val="ru-RU"/>
              </w:rPr>
              <w:t xml:space="preserve">, где </w:t>
            </w:r>
            <w:r w:rsidR="00C23900" w:rsidRPr="009F7842">
              <w:rPr>
                <w:rFonts w:ascii="Garamond" w:hAnsi="Garamond"/>
                <w:i/>
                <w:szCs w:val="22"/>
                <w:highlight w:val="yellow"/>
                <w:lang w:val="ru-RU"/>
              </w:rPr>
              <w:t xml:space="preserve">sz = </w:t>
            </w:r>
            <w:r w:rsidR="00C23900" w:rsidRPr="009F7842">
              <w:rPr>
                <w:rFonts w:ascii="Garamond" w:hAnsi="Garamond"/>
                <w:szCs w:val="22"/>
                <w:highlight w:val="yellow"/>
                <w:lang w:val="ru-RU"/>
              </w:rPr>
              <w:t xml:space="preserve">3, </w:t>
            </w:r>
            <w:r w:rsidR="00C23900" w:rsidRPr="009F7842">
              <w:rPr>
                <w:rFonts w:ascii="Garamond" w:hAnsi="Garamond"/>
                <w:bCs/>
                <w:szCs w:val="22"/>
                <w:highlight w:val="yellow"/>
                <w:lang w:val="ru-RU"/>
              </w:rPr>
              <w:t xml:space="preserve">участника оптового </w:t>
            </w:r>
            <w:r w:rsidR="00C23900" w:rsidRPr="00BF68FE">
              <w:rPr>
                <w:rFonts w:ascii="Garamond" w:hAnsi="Garamond"/>
                <w:bCs/>
                <w:szCs w:val="22"/>
                <w:highlight w:val="yellow"/>
                <w:lang w:val="ru-RU"/>
              </w:rPr>
              <w:t xml:space="preserve">рынка </w:t>
            </w:r>
            <w:r w:rsidR="00C23900" w:rsidRPr="00BF68FE">
              <w:rPr>
                <w:rFonts w:ascii="Garamond" w:hAnsi="Garamond"/>
                <w:bCs/>
                <w:i/>
                <w:szCs w:val="22"/>
                <w:highlight w:val="yellow"/>
                <w:lang w:val="ru-RU"/>
              </w:rPr>
              <w:t>j</w:t>
            </w:r>
            <w:r w:rsidR="00C23900" w:rsidRPr="00BF68FE">
              <w:rPr>
                <w:rFonts w:ascii="Garamond" w:hAnsi="Garamond"/>
                <w:bCs/>
                <w:szCs w:val="22"/>
                <w:highlight w:val="yellow"/>
                <w:lang w:val="ru-RU"/>
              </w:rPr>
              <w:t xml:space="preserve">, </w:t>
            </w:r>
            <w:r w:rsidR="00C23900" w:rsidRPr="00BF68FE">
              <w:rPr>
                <w:rFonts w:ascii="Garamond" w:hAnsi="Garamond"/>
                <w:szCs w:val="22"/>
                <w:highlight w:val="yellow"/>
                <w:lang w:val="ru-RU"/>
              </w:rPr>
              <w:t xml:space="preserve">для которых определены ненулевые величины </w:t>
            </w:r>
            <m:oMath>
              <m:sSubSup>
                <m:sSubSupPr>
                  <m:ctrlPr>
                    <w:rPr>
                      <w:rFonts w:ascii="Cambria Math" w:hAnsi="Cambria Math"/>
                      <w:i/>
                      <w:szCs w:val="22"/>
                      <w:highlight w:val="yellow"/>
                      <w:lang w:val="ru-RU"/>
                    </w:rPr>
                  </m:ctrlPr>
                </m:sSubSupPr>
                <m:e>
                  <m:r>
                    <w:rPr>
                      <w:rFonts w:ascii="Cambria Math" w:hAnsi="Cambria Math"/>
                      <w:szCs w:val="22"/>
                      <w:highlight w:val="yellow"/>
                      <w:lang w:val="ru-RU"/>
                    </w:rPr>
                    <m:t>p</m:t>
                  </m:r>
                </m:e>
                <m:sub>
                  <m:r>
                    <w:rPr>
                      <w:rFonts w:ascii="Cambria Math" w:hAnsi="Cambria Math"/>
                      <w:szCs w:val="22"/>
                      <w:highlight w:val="yellow"/>
                      <w:lang w:val="ru-RU"/>
                    </w:rPr>
                    <m:t>q,j,m,z=dz</m:t>
                  </m:r>
                </m:sub>
                <m:sup>
                  <m:r>
                    <w:rPr>
                      <w:rFonts w:ascii="Cambria Math" w:hAnsi="Cambria Math"/>
                      <w:szCs w:val="22"/>
                      <w:highlight w:val="yellow"/>
                      <w:lang w:val="ru-RU"/>
                    </w:rPr>
                    <m:t>итог</m:t>
                  </m:r>
                </m:sup>
              </m:sSubSup>
            </m:oMath>
            <w:r w:rsidR="00847428">
              <w:rPr>
                <w:rFonts w:ascii="Garamond" w:hAnsi="Garamond"/>
                <w:szCs w:val="22"/>
                <w:lang w:val="ru-RU"/>
              </w:rPr>
              <w:t>.</w:t>
            </w:r>
          </w:p>
          <w:p w14:paraId="6BBB9F8A" w14:textId="77777777" w:rsidR="008D320D" w:rsidRPr="009F7842" w:rsidRDefault="00C23900" w:rsidP="005C0BF2">
            <w:pPr>
              <w:pStyle w:val="af2"/>
              <w:rPr>
                <w:rFonts w:ascii="Garamond" w:hAnsi="Garamond"/>
                <w:szCs w:val="22"/>
                <w:lang w:val="ru-RU"/>
              </w:rPr>
            </w:pPr>
            <w:r w:rsidRPr="009F7842">
              <w:rPr>
                <w:rFonts w:ascii="Garamond" w:hAnsi="Garamond"/>
                <w:szCs w:val="22"/>
                <w:lang w:val="ru-RU"/>
              </w:rPr>
              <w:object w:dxaOrig="760" w:dyaOrig="400" w14:anchorId="6D5CF352">
                <v:shape id="_x0000_i1042" type="#_x0000_t75" style="width:38.7pt;height:22.4pt" o:ole="">
                  <v:imagedata r:id="rId23" o:title=""/>
                </v:shape>
                <o:OLEObject Type="Embed" ProgID="Equation.3" ShapeID="_x0000_i1042" DrawAspect="Content" ObjectID="_1820047103" r:id="rId33"/>
              </w:object>
            </w:r>
            <w:r w:rsidRPr="009F7842">
              <w:rPr>
                <w:rFonts w:ascii="Garamond" w:hAnsi="Garamond"/>
                <w:szCs w:val="22"/>
                <w:lang w:val="ru-RU"/>
              </w:rPr>
              <w:t>– значение предельных суммарных удельных капитальных затрат, определенное решением Правительства Российской Федерации в целях проведения КОМ НГО</w:t>
            </w:r>
            <w:r w:rsidR="008D320D" w:rsidRPr="009F7842">
              <w:rPr>
                <w:rFonts w:ascii="Garamond" w:hAnsi="Garamond"/>
                <w:lang w:val="ru-RU"/>
              </w:rPr>
              <w:t>;</w:t>
            </w:r>
          </w:p>
          <w:p w14:paraId="17E45670" w14:textId="77777777" w:rsidR="00C23900" w:rsidRPr="009F7842" w:rsidRDefault="00C23900" w:rsidP="005C0BF2">
            <w:pPr>
              <w:shd w:val="clear" w:color="auto" w:fill="FFFFFF"/>
              <w:spacing w:before="120" w:after="120"/>
              <w:ind w:firstLine="510"/>
              <w:jc w:val="both"/>
              <w:rPr>
                <w:rFonts w:ascii="Garamond" w:hAnsi="Garamond"/>
                <w:color w:val="000000"/>
                <w:lang w:val="ru-RU"/>
              </w:rPr>
            </w:pPr>
            <w:r w:rsidRPr="009F7842">
              <w:rPr>
                <w:rFonts w:ascii="Garamond" w:hAnsi="Garamond"/>
                <w:color w:val="000000"/>
                <w:lang w:val="ru-RU"/>
              </w:rPr>
              <w:t>…</w:t>
            </w:r>
          </w:p>
          <w:p w14:paraId="2DD4D058" w14:textId="35FB9D82" w:rsidR="00C23900" w:rsidRPr="009F7842" w:rsidRDefault="00C23900" w:rsidP="005C0BF2">
            <w:pPr>
              <w:pStyle w:val="af4"/>
              <w:widowControl w:val="0"/>
              <w:spacing w:before="120" w:after="120"/>
              <w:ind w:firstLine="567"/>
              <w:jc w:val="both"/>
              <w:rPr>
                <w:rFonts w:ascii="Garamond" w:hAnsi="Garamond"/>
                <w:sz w:val="22"/>
                <w:szCs w:val="22"/>
              </w:rPr>
            </w:pPr>
            <w:r w:rsidRPr="009F7842">
              <w:rPr>
                <w:rFonts w:ascii="Garamond" w:hAnsi="Garamond"/>
                <w:sz w:val="22"/>
                <w:szCs w:val="22"/>
                <w:highlight w:val="yellow"/>
              </w:rPr>
              <w:t xml:space="preserve">В случае если в расчетном месяце </w:t>
            </w:r>
            <w:r w:rsidRPr="005C0BF2">
              <w:rPr>
                <w:rFonts w:ascii="Garamond" w:hAnsi="Garamond"/>
                <w:i/>
                <w:sz w:val="22"/>
                <w:szCs w:val="22"/>
                <w:highlight w:val="yellow"/>
              </w:rPr>
              <w:t>m</w:t>
            </w:r>
            <w:r w:rsidRPr="009F7842">
              <w:rPr>
                <w:rFonts w:ascii="Garamond" w:hAnsi="Garamond"/>
                <w:sz w:val="22"/>
                <w:szCs w:val="22"/>
                <w:highlight w:val="yellow"/>
              </w:rPr>
              <w:t xml:space="preserve"> проводился расчет в соответствии с подпунктом </w:t>
            </w:r>
            <w:proofErr w:type="spellStart"/>
            <w:r w:rsidRPr="009F7842">
              <w:rPr>
                <w:rFonts w:ascii="Garamond" w:hAnsi="Garamond"/>
                <w:sz w:val="22"/>
                <w:szCs w:val="22"/>
                <w:highlight w:val="yellow"/>
              </w:rPr>
              <w:t>2а</w:t>
            </w:r>
            <w:proofErr w:type="spellEnd"/>
            <w:r w:rsidR="005C0BF2">
              <w:rPr>
                <w:rFonts w:ascii="Garamond" w:hAnsi="Garamond"/>
                <w:sz w:val="22"/>
                <w:szCs w:val="22"/>
                <w:highlight w:val="yellow"/>
              </w:rPr>
              <w:t xml:space="preserve"> и (</w:t>
            </w:r>
            <w:r w:rsidRPr="009F7842">
              <w:rPr>
                <w:rFonts w:ascii="Garamond" w:hAnsi="Garamond"/>
                <w:sz w:val="22"/>
                <w:szCs w:val="22"/>
                <w:highlight w:val="yellow"/>
              </w:rPr>
              <w:t>или</w:t>
            </w:r>
            <w:r w:rsidR="005C0BF2">
              <w:rPr>
                <w:rFonts w:ascii="Garamond" w:hAnsi="Garamond"/>
                <w:sz w:val="22"/>
                <w:szCs w:val="22"/>
                <w:highlight w:val="yellow"/>
              </w:rPr>
              <w:t>)</w:t>
            </w:r>
            <w:r w:rsidRPr="009F7842">
              <w:rPr>
                <w:rFonts w:ascii="Garamond" w:hAnsi="Garamond"/>
                <w:sz w:val="22"/>
                <w:szCs w:val="22"/>
                <w:highlight w:val="yellow"/>
              </w:rPr>
              <w:t xml:space="preserve"> </w:t>
            </w:r>
            <w:proofErr w:type="spellStart"/>
            <w:r w:rsidRPr="00F400AA">
              <w:rPr>
                <w:rFonts w:ascii="Garamond" w:hAnsi="Garamond"/>
                <w:sz w:val="22"/>
                <w:szCs w:val="22"/>
                <w:highlight w:val="yellow"/>
              </w:rPr>
              <w:t>2б</w:t>
            </w:r>
            <w:proofErr w:type="spellEnd"/>
            <w:r w:rsidR="00BF68FE" w:rsidRPr="00F400AA">
              <w:rPr>
                <w:rFonts w:ascii="Garamond" w:hAnsi="Garamond"/>
                <w:sz w:val="22"/>
                <w:szCs w:val="22"/>
                <w:highlight w:val="yellow"/>
              </w:rPr>
              <w:t>,</w:t>
            </w:r>
            <w:r w:rsidR="00F400AA" w:rsidRPr="00F400AA">
              <w:rPr>
                <w:rFonts w:ascii="Garamond" w:hAnsi="Garamond"/>
                <w:sz w:val="22"/>
                <w:szCs w:val="22"/>
                <w:highlight w:val="yellow"/>
              </w:rPr>
              <w:t xml:space="preserve"> </w:t>
            </w:r>
            <w:r w:rsidR="00F400AA" w:rsidRPr="00F400AA">
              <w:rPr>
                <w:rFonts w:ascii="Garamond" w:hAnsi="Garamond"/>
                <w:sz w:val="22"/>
                <w:szCs w:val="22"/>
                <w:highlight w:val="yellow"/>
              </w:rPr>
              <w:t xml:space="preserve">рассчитывается </w:t>
            </w:r>
            <w:r w:rsidRPr="00F400AA">
              <w:rPr>
                <w:rFonts w:ascii="Garamond" w:hAnsi="Garamond"/>
                <w:sz w:val="22"/>
                <w:szCs w:val="22"/>
                <w:highlight w:val="yellow"/>
              </w:rPr>
              <w:t>величина</w:t>
            </w:r>
            <w:bookmarkStart w:id="221" w:name="_GoBack"/>
            <w:bookmarkEnd w:id="221"/>
            <w:r w:rsidRPr="009F7842">
              <w:rPr>
                <w:rFonts w:ascii="Garamond" w:hAnsi="Garamond"/>
                <w:sz w:val="22"/>
                <w:szCs w:val="22"/>
              </w:rPr>
              <w:t xml:space="preserve"> в отношении ГТП потребления (экспорта) </w:t>
            </w:r>
            <w:r w:rsidRPr="009F7842">
              <w:rPr>
                <w:rFonts w:ascii="Garamond" w:hAnsi="Garamond"/>
                <w:i/>
                <w:sz w:val="22"/>
                <w:szCs w:val="22"/>
              </w:rPr>
              <w:t>q</w:t>
            </w:r>
            <w:r w:rsidRPr="009F7842">
              <w:rPr>
                <w:rFonts w:ascii="Garamond" w:hAnsi="Garamond"/>
                <w:sz w:val="22"/>
                <w:szCs w:val="22"/>
              </w:rPr>
              <w:t xml:space="preserve"> покупателя – участника оптового рынка </w:t>
            </w:r>
            <w:r w:rsidRPr="009F7842">
              <w:rPr>
                <w:rFonts w:ascii="Garamond" w:hAnsi="Garamond"/>
                <w:i/>
                <w:sz w:val="22"/>
                <w:szCs w:val="22"/>
              </w:rPr>
              <w:t>j</w:t>
            </w:r>
            <w:r w:rsidRPr="009F7842">
              <w:rPr>
                <w:rFonts w:ascii="Garamond" w:hAnsi="Garamond"/>
                <w:sz w:val="22"/>
                <w:szCs w:val="22"/>
              </w:rPr>
              <w:t xml:space="preserve"> при расчете денежных сумм, обусловленных отказом поставщиков – участников оптового рынка </w:t>
            </w:r>
            <w:r w:rsidRPr="009F7842">
              <w:rPr>
                <w:rFonts w:ascii="Garamond" w:hAnsi="Garamond"/>
                <w:i/>
                <w:sz w:val="22"/>
                <w:szCs w:val="22"/>
              </w:rPr>
              <w:t>i</w:t>
            </w:r>
            <w:r w:rsidRPr="009F7842">
              <w:rPr>
                <w:rFonts w:ascii="Garamond" w:hAnsi="Garamond"/>
                <w:sz w:val="22"/>
                <w:szCs w:val="22"/>
              </w:rPr>
              <w:t xml:space="preserve"> (</w:t>
            </w:r>
            <w:r w:rsidRPr="009F7842">
              <w:rPr>
                <w:rFonts w:ascii="Garamond" w:hAnsi="Garamond"/>
                <w:sz w:val="22"/>
                <w:szCs w:val="22"/>
              </w:rPr>
              <w:object w:dxaOrig="520" w:dyaOrig="300" w14:anchorId="21EF71AC">
                <v:shape id="_x0000_i1043" type="#_x0000_t75" style="width:26.5pt;height:15.6pt" o:ole="">
                  <v:imagedata r:id="rId12" o:title=""/>
                </v:shape>
                <o:OLEObject Type="Embed" ProgID="Equation.3" ShapeID="_x0000_i1043" DrawAspect="Content" ObjectID="_1820047104" r:id="rId34"/>
              </w:object>
            </w:r>
            <w:r w:rsidRPr="009F7842">
              <w:rPr>
                <w:rFonts w:ascii="Garamond" w:hAnsi="Garamond"/>
                <w:sz w:val="22"/>
                <w:szCs w:val="22"/>
              </w:rPr>
              <w:t xml:space="preserve">) от исполнения обязательств по всем договорам КОМ НГО, для месяца </w:t>
            </w:r>
            <w:r w:rsidRPr="009F7842">
              <w:rPr>
                <w:rFonts w:ascii="Garamond" w:hAnsi="Garamond"/>
                <w:i/>
                <w:sz w:val="22"/>
                <w:szCs w:val="22"/>
              </w:rPr>
              <w:t>m</w:t>
            </w:r>
            <w:r w:rsidRPr="009F7842">
              <w:rPr>
                <w:rFonts w:ascii="Garamond" w:hAnsi="Garamond"/>
                <w:sz w:val="22"/>
                <w:szCs w:val="22"/>
              </w:rPr>
              <w:t xml:space="preserve"> в соответствии с формулой:</w:t>
            </w:r>
          </w:p>
          <w:p w14:paraId="584988A6" w14:textId="77777777" w:rsidR="00C23900" w:rsidRPr="009F7842" w:rsidRDefault="00C23900" w:rsidP="005C0BF2">
            <w:pPr>
              <w:pStyle w:val="af2"/>
              <w:ind w:firstLine="567"/>
              <w:jc w:val="center"/>
              <w:rPr>
                <w:rFonts w:ascii="Garamond" w:hAnsi="Garamond"/>
                <w:szCs w:val="22"/>
                <w:lang w:val="ru-RU"/>
              </w:rPr>
            </w:pPr>
            <w:r w:rsidRPr="009F7842">
              <w:rPr>
                <w:rFonts w:ascii="Garamond" w:hAnsi="Garamond"/>
                <w:position w:val="-30"/>
                <w:szCs w:val="22"/>
                <w:lang w:val="ru-RU"/>
              </w:rPr>
              <w:object w:dxaOrig="3840" w:dyaOrig="560" w14:anchorId="79E8A813">
                <v:shape id="_x0000_i1044" type="#_x0000_t75" style="width:190.2pt;height:27.15pt" o:ole="">
                  <v:imagedata r:id="rId14" o:title=""/>
                </v:shape>
                <o:OLEObject Type="Embed" ProgID="Equation.3" ShapeID="_x0000_i1044" DrawAspect="Content" ObjectID="_1820047105" r:id="rId35"/>
              </w:object>
            </w:r>
            <w:r w:rsidRPr="009F7842">
              <w:rPr>
                <w:rFonts w:ascii="Garamond" w:hAnsi="Garamond"/>
                <w:szCs w:val="22"/>
                <w:lang w:val="ru-RU"/>
              </w:rPr>
              <w:t xml:space="preserve">, где </w:t>
            </w:r>
            <w:r w:rsidRPr="009F7842">
              <w:rPr>
                <w:rFonts w:ascii="Garamond" w:hAnsi="Garamond"/>
                <w:position w:val="-10"/>
                <w:szCs w:val="22"/>
                <w:lang w:val="ru-RU"/>
              </w:rPr>
              <w:object w:dxaOrig="520" w:dyaOrig="300" w14:anchorId="6D84E3E0">
                <v:shape id="_x0000_i1045" type="#_x0000_t75" style="width:27.15pt;height:12.9pt" o:ole="">
                  <v:imagedata r:id="rId12" o:title=""/>
                </v:shape>
                <o:OLEObject Type="Embed" ProgID="Equation.3" ShapeID="_x0000_i1045" DrawAspect="Content" ObjectID="_1820047106" r:id="rId36"/>
              </w:object>
            </w:r>
            <w:r w:rsidRPr="009F7842">
              <w:rPr>
                <w:rFonts w:ascii="Garamond" w:hAnsi="Garamond"/>
                <w:szCs w:val="22"/>
                <w:lang w:val="ru-RU"/>
              </w:rPr>
              <w:t>.</w:t>
            </w:r>
          </w:p>
          <w:p w14:paraId="25A06A71" w14:textId="62D798CB" w:rsidR="00C23900" w:rsidRPr="005C0BF2" w:rsidRDefault="00C23900" w:rsidP="005C0BF2">
            <w:pPr>
              <w:rPr>
                <w:rFonts w:ascii="Garamond" w:hAnsi="Garamond"/>
                <w:lang w:val="ru-RU"/>
              </w:rPr>
            </w:pPr>
            <w:r w:rsidRPr="009F7842">
              <w:rPr>
                <w:rFonts w:ascii="Garamond" w:hAnsi="Garamond"/>
                <w:lang w:val="ru-RU"/>
              </w:rPr>
              <w:t>Пропорциональное распределение величин, определяемых в настоящем пункте, осуществляется в соответствии с алгоритмом, указанным в приложе</w:t>
            </w:r>
            <w:r w:rsidR="005C0BF2">
              <w:rPr>
                <w:rFonts w:ascii="Garamond" w:hAnsi="Garamond"/>
                <w:lang w:val="ru-RU"/>
              </w:rPr>
              <w:t>нии 90 к настоящему Регламенту.</w:t>
            </w:r>
          </w:p>
        </w:tc>
      </w:tr>
    </w:tbl>
    <w:p w14:paraId="6CCC8231" w14:textId="51FFCE27" w:rsidR="00C23900" w:rsidRPr="009F7842" w:rsidRDefault="00C23900">
      <w:pPr>
        <w:spacing w:after="0"/>
        <w:ind w:left="120" w:firstLine="500"/>
        <w:jc w:val="both"/>
        <w:rPr>
          <w:rFonts w:ascii="Garamond" w:hAnsi="Garamond"/>
          <w:lang w:val="ru-RU"/>
        </w:rPr>
      </w:pPr>
    </w:p>
    <w:sectPr w:rsidR="00C23900" w:rsidRPr="009F7842" w:rsidSect="005C0BF2">
      <w:pgSz w:w="16839" w:h="11907" w:orient="landscape" w:code="9"/>
      <w:pgMar w:top="1134" w:right="851" w:bottom="96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0D2B8" w14:textId="77777777" w:rsidR="009F7842" w:rsidRDefault="009F7842" w:rsidP="0076335F">
      <w:pPr>
        <w:spacing w:after="0" w:line="240" w:lineRule="auto"/>
      </w:pPr>
      <w:r>
        <w:separator/>
      </w:r>
    </w:p>
  </w:endnote>
  <w:endnote w:type="continuationSeparator" w:id="0">
    <w:p w14:paraId="3E7D8044" w14:textId="77777777" w:rsidR="009F7842" w:rsidRDefault="009F7842" w:rsidP="0076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789279"/>
      <w:docPartObj>
        <w:docPartGallery w:val="Page Numbers (Bottom of Page)"/>
        <w:docPartUnique/>
      </w:docPartObj>
    </w:sdtPr>
    <w:sdtEndPr/>
    <w:sdtContent>
      <w:p w14:paraId="26F9A8D8" w14:textId="7E259BA2" w:rsidR="009F7842" w:rsidRDefault="009F7842">
        <w:pPr>
          <w:pStyle w:val="afb"/>
          <w:jc w:val="right"/>
        </w:pPr>
        <w:r>
          <w:fldChar w:fldCharType="begin"/>
        </w:r>
        <w:r>
          <w:instrText>PAGE   \* MERGEFORMAT</w:instrText>
        </w:r>
        <w:r>
          <w:fldChar w:fldCharType="separate"/>
        </w:r>
        <w:r w:rsidR="00F400AA" w:rsidRPr="00F400AA">
          <w:rPr>
            <w:noProof/>
            <w:lang w:val="ru-RU"/>
          </w:rPr>
          <w:t>24</w:t>
        </w:r>
        <w:r>
          <w:fldChar w:fldCharType="end"/>
        </w:r>
      </w:p>
    </w:sdtContent>
  </w:sdt>
  <w:p w14:paraId="1346365B" w14:textId="77777777" w:rsidR="009F7842" w:rsidRDefault="009F7842">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64AA5" w14:textId="77777777" w:rsidR="009F7842" w:rsidRDefault="009F7842" w:rsidP="0076335F">
      <w:pPr>
        <w:spacing w:after="0" w:line="240" w:lineRule="auto"/>
      </w:pPr>
      <w:r>
        <w:separator/>
      </w:r>
    </w:p>
  </w:footnote>
  <w:footnote w:type="continuationSeparator" w:id="0">
    <w:p w14:paraId="193E6D79" w14:textId="77777777" w:rsidR="009F7842" w:rsidRDefault="009F7842" w:rsidP="00763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8190F"/>
    <w:multiLevelType w:val="multilevel"/>
    <w:tmpl w:val="065A1E48"/>
    <w:lvl w:ilvl="0">
      <w:start w:val="1"/>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270139"/>
    <w:multiLevelType w:val="multilevel"/>
    <w:tmpl w:val="4D0AD438"/>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8D2926"/>
    <w:multiLevelType w:val="hybridMultilevel"/>
    <w:tmpl w:val="96B2D176"/>
    <w:lvl w:ilvl="0" w:tplc="B71C1DD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3E307C1D"/>
    <w:multiLevelType w:val="multilevel"/>
    <w:tmpl w:val="4FF4A6F6"/>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E5728D"/>
    <w:multiLevelType w:val="hybridMultilevel"/>
    <w:tmpl w:val="765C06E0"/>
    <w:lvl w:ilvl="0" w:tplc="DA6883D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4CE536CD"/>
    <w:multiLevelType w:val="multilevel"/>
    <w:tmpl w:val="4AF4D9A0"/>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A64E74"/>
    <w:multiLevelType w:val="multilevel"/>
    <w:tmpl w:val="0CAC823E"/>
    <w:lvl w:ilvl="0">
      <w:start w:val="1"/>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917D85"/>
    <w:multiLevelType w:val="multilevel"/>
    <w:tmpl w:val="4148F2DA"/>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074BC1"/>
    <w:multiLevelType w:val="multilevel"/>
    <w:tmpl w:val="DE0AD318"/>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DC128BA"/>
    <w:multiLevelType w:val="multilevel"/>
    <w:tmpl w:val="1F08E53C"/>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5"/>
  </w:num>
  <w:num w:numId="4">
    <w:abstractNumId w:val="1"/>
  </w:num>
  <w:num w:numId="5">
    <w:abstractNumId w:val="8"/>
  </w:num>
  <w:num w:numId="6">
    <w:abstractNumId w:val="9"/>
  </w:num>
  <w:num w:numId="7">
    <w:abstractNumId w:val="4"/>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E68"/>
    <w:rsid w:val="000273F6"/>
    <w:rsid w:val="00081A22"/>
    <w:rsid w:val="000B0B14"/>
    <w:rsid w:val="000B6D28"/>
    <w:rsid w:val="000D44F2"/>
    <w:rsid w:val="00103E39"/>
    <w:rsid w:val="00125AC3"/>
    <w:rsid w:val="001D3874"/>
    <w:rsid w:val="001D66A8"/>
    <w:rsid w:val="001E4961"/>
    <w:rsid w:val="002111E1"/>
    <w:rsid w:val="00260256"/>
    <w:rsid w:val="00271E09"/>
    <w:rsid w:val="00292EB0"/>
    <w:rsid w:val="002D100B"/>
    <w:rsid w:val="002F2A26"/>
    <w:rsid w:val="002F7769"/>
    <w:rsid w:val="002F7E68"/>
    <w:rsid w:val="00307387"/>
    <w:rsid w:val="00324776"/>
    <w:rsid w:val="00365A53"/>
    <w:rsid w:val="003C0D45"/>
    <w:rsid w:val="0042430B"/>
    <w:rsid w:val="00436540"/>
    <w:rsid w:val="00461932"/>
    <w:rsid w:val="00482590"/>
    <w:rsid w:val="00572C82"/>
    <w:rsid w:val="005B4862"/>
    <w:rsid w:val="005C0BF2"/>
    <w:rsid w:val="005E0FB9"/>
    <w:rsid w:val="005E1D27"/>
    <w:rsid w:val="006112EF"/>
    <w:rsid w:val="00616AE6"/>
    <w:rsid w:val="0065223A"/>
    <w:rsid w:val="00656A7E"/>
    <w:rsid w:val="006B0996"/>
    <w:rsid w:val="006C6527"/>
    <w:rsid w:val="006E490A"/>
    <w:rsid w:val="0076335F"/>
    <w:rsid w:val="007648FE"/>
    <w:rsid w:val="00767032"/>
    <w:rsid w:val="007A616E"/>
    <w:rsid w:val="007C7261"/>
    <w:rsid w:val="00847428"/>
    <w:rsid w:val="00850E1E"/>
    <w:rsid w:val="008937D9"/>
    <w:rsid w:val="008A05B9"/>
    <w:rsid w:val="008D15BC"/>
    <w:rsid w:val="008D320D"/>
    <w:rsid w:val="0095544A"/>
    <w:rsid w:val="00994860"/>
    <w:rsid w:val="009B2062"/>
    <w:rsid w:val="009F7842"/>
    <w:rsid w:val="00A004F0"/>
    <w:rsid w:val="00A7415C"/>
    <w:rsid w:val="00A8631B"/>
    <w:rsid w:val="00AA3736"/>
    <w:rsid w:val="00AA6261"/>
    <w:rsid w:val="00AB1CE4"/>
    <w:rsid w:val="00AC3EA1"/>
    <w:rsid w:val="00B27753"/>
    <w:rsid w:val="00B41B15"/>
    <w:rsid w:val="00BB02B2"/>
    <w:rsid w:val="00BB6FF4"/>
    <w:rsid w:val="00BD0C23"/>
    <w:rsid w:val="00BD25CC"/>
    <w:rsid w:val="00BF0EF7"/>
    <w:rsid w:val="00BF68FE"/>
    <w:rsid w:val="00C23900"/>
    <w:rsid w:val="00C614E5"/>
    <w:rsid w:val="00C75E8B"/>
    <w:rsid w:val="00CC570B"/>
    <w:rsid w:val="00D01A7E"/>
    <w:rsid w:val="00D74395"/>
    <w:rsid w:val="00D76C53"/>
    <w:rsid w:val="00DD7321"/>
    <w:rsid w:val="00DF2FCC"/>
    <w:rsid w:val="00DF6D5A"/>
    <w:rsid w:val="00E53068"/>
    <w:rsid w:val="00EC2923"/>
    <w:rsid w:val="00ED2720"/>
    <w:rsid w:val="00ED6E39"/>
    <w:rsid w:val="00EF18E6"/>
    <w:rsid w:val="00F400AA"/>
    <w:rsid w:val="00F41B1A"/>
    <w:rsid w:val="00F56150"/>
    <w:rsid w:val="00F65805"/>
    <w:rsid w:val="00F756D0"/>
    <w:rsid w:val="00FE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697AB2E1"/>
  <w15:docId w15:val="{BD141EB4-9CB9-4C6F-A755-8705D445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B14"/>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Strong"/>
    <w:basedOn w:val="a0"/>
    <w:uiPriority w:val="22"/>
    <w:qFormat/>
    <w:rsid w:val="00616AE6"/>
    <w:rPr>
      <w:b/>
      <w:bCs/>
    </w:rPr>
  </w:style>
  <w:style w:type="character" w:styleId="af">
    <w:name w:val="annotation reference"/>
    <w:basedOn w:val="a0"/>
    <w:uiPriority w:val="99"/>
    <w:unhideWhenUsed/>
    <w:qFormat/>
    <w:rsid w:val="00C23900"/>
    <w:rPr>
      <w:sz w:val="16"/>
      <w:szCs w:val="16"/>
    </w:rPr>
  </w:style>
  <w:style w:type="paragraph" w:styleId="af0">
    <w:name w:val="annotation text"/>
    <w:basedOn w:val="a"/>
    <w:link w:val="af1"/>
    <w:uiPriority w:val="99"/>
    <w:semiHidden/>
    <w:unhideWhenUsed/>
    <w:rsid w:val="00C23900"/>
    <w:pPr>
      <w:spacing w:after="160" w:line="240" w:lineRule="auto"/>
    </w:pPr>
    <w:rPr>
      <w:sz w:val="20"/>
      <w:szCs w:val="20"/>
      <w:lang w:val="ru-RU"/>
    </w:rPr>
  </w:style>
  <w:style w:type="character" w:customStyle="1" w:styleId="af1">
    <w:name w:val="Текст примечания Знак"/>
    <w:basedOn w:val="a0"/>
    <w:link w:val="af0"/>
    <w:uiPriority w:val="99"/>
    <w:semiHidden/>
    <w:rsid w:val="00C23900"/>
    <w:rPr>
      <w:sz w:val="20"/>
      <w:szCs w:val="20"/>
      <w:lang w:val="ru-RU"/>
    </w:rPr>
  </w:style>
  <w:style w:type="paragraph" w:customStyle="1" w:styleId="ConsPlusNormal">
    <w:name w:val="ConsPlusNormal"/>
    <w:qFormat/>
    <w:rsid w:val="00C23900"/>
    <w:pPr>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styleId="af2">
    <w:name w:val="Body Text"/>
    <w:aliases w:val="body text"/>
    <w:basedOn w:val="a"/>
    <w:link w:val="11"/>
    <w:rsid w:val="00C23900"/>
    <w:pPr>
      <w:spacing w:before="120" w:after="120" w:line="240" w:lineRule="auto"/>
      <w:jc w:val="both"/>
    </w:pPr>
    <w:rPr>
      <w:rFonts w:ascii="Times New Roman" w:eastAsia="Times New Roman" w:hAnsi="Times New Roman" w:cs="Times New Roman"/>
      <w:szCs w:val="20"/>
      <w:lang w:val="en-GB"/>
    </w:rPr>
  </w:style>
  <w:style w:type="character" w:customStyle="1" w:styleId="af3">
    <w:name w:val="Основной текст Знак"/>
    <w:basedOn w:val="a0"/>
    <w:uiPriority w:val="99"/>
    <w:semiHidden/>
    <w:rsid w:val="00C23900"/>
  </w:style>
  <w:style w:type="character" w:customStyle="1" w:styleId="11">
    <w:name w:val="Основной текст Знак1"/>
    <w:aliases w:val="body text Знак"/>
    <w:link w:val="af2"/>
    <w:rsid w:val="00C23900"/>
    <w:rPr>
      <w:rFonts w:ascii="Times New Roman" w:eastAsia="Times New Roman" w:hAnsi="Times New Roman" w:cs="Times New Roman"/>
      <w:szCs w:val="20"/>
      <w:lang w:val="en-GB"/>
    </w:rPr>
  </w:style>
  <w:style w:type="paragraph" w:customStyle="1" w:styleId="af4">
    <w:name w:val="Обычный текст"/>
    <w:basedOn w:val="a"/>
    <w:link w:val="af5"/>
    <w:uiPriority w:val="99"/>
    <w:rsid w:val="00C23900"/>
    <w:pPr>
      <w:spacing w:after="0" w:line="240" w:lineRule="auto"/>
      <w:ind w:firstLine="425"/>
    </w:pPr>
    <w:rPr>
      <w:rFonts w:ascii="Times New Roman" w:eastAsia="Arial Unicode MS" w:hAnsi="Times New Roman" w:cs="Times New Roman"/>
      <w:sz w:val="24"/>
      <w:szCs w:val="24"/>
      <w:lang w:val="ru-RU" w:eastAsia="ru-RU"/>
    </w:rPr>
  </w:style>
  <w:style w:type="character" w:customStyle="1" w:styleId="af5">
    <w:name w:val="Обычный текст Знак"/>
    <w:link w:val="af4"/>
    <w:uiPriority w:val="99"/>
    <w:rsid w:val="00C23900"/>
    <w:rPr>
      <w:rFonts w:ascii="Times New Roman" w:eastAsia="Arial Unicode MS" w:hAnsi="Times New Roman" w:cs="Times New Roman"/>
      <w:sz w:val="24"/>
      <w:szCs w:val="24"/>
      <w:lang w:val="ru-RU" w:eastAsia="ru-RU"/>
    </w:rPr>
  </w:style>
  <w:style w:type="paragraph" w:styleId="af6">
    <w:name w:val="Balloon Text"/>
    <w:basedOn w:val="a"/>
    <w:link w:val="af7"/>
    <w:uiPriority w:val="99"/>
    <w:semiHidden/>
    <w:unhideWhenUsed/>
    <w:rsid w:val="00C23900"/>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23900"/>
    <w:rPr>
      <w:rFonts w:ascii="Segoe UI" w:hAnsi="Segoe UI" w:cs="Segoe UI"/>
      <w:sz w:val="18"/>
      <w:szCs w:val="18"/>
    </w:rPr>
  </w:style>
  <w:style w:type="paragraph" w:styleId="af8">
    <w:name w:val="annotation subject"/>
    <w:basedOn w:val="af0"/>
    <w:next w:val="af0"/>
    <w:link w:val="af9"/>
    <w:uiPriority w:val="99"/>
    <w:semiHidden/>
    <w:unhideWhenUsed/>
    <w:rsid w:val="007C7261"/>
    <w:pPr>
      <w:spacing w:after="200"/>
    </w:pPr>
    <w:rPr>
      <w:b/>
      <w:bCs/>
      <w:lang w:val="en-US"/>
    </w:rPr>
  </w:style>
  <w:style w:type="character" w:customStyle="1" w:styleId="af9">
    <w:name w:val="Тема примечания Знак"/>
    <w:basedOn w:val="af1"/>
    <w:link w:val="af8"/>
    <w:uiPriority w:val="99"/>
    <w:semiHidden/>
    <w:rsid w:val="007C7261"/>
    <w:rPr>
      <w:b/>
      <w:bCs/>
      <w:sz w:val="20"/>
      <w:szCs w:val="20"/>
      <w:lang w:val="ru-RU"/>
    </w:rPr>
  </w:style>
  <w:style w:type="paragraph" w:styleId="afa">
    <w:name w:val="List Paragraph"/>
    <w:basedOn w:val="a"/>
    <w:uiPriority w:val="34"/>
    <w:qFormat/>
    <w:rsid w:val="00F756D0"/>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fb">
    <w:name w:val="footer"/>
    <w:basedOn w:val="a"/>
    <w:link w:val="afc"/>
    <w:uiPriority w:val="99"/>
    <w:unhideWhenUsed/>
    <w:rsid w:val="0076335F"/>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76335F"/>
  </w:style>
  <w:style w:type="paragraph" w:customStyle="1" w:styleId="afd">
    <w:name w:val="ЭАА"/>
    <w:basedOn w:val="1"/>
    <w:link w:val="afe"/>
    <w:qFormat/>
    <w:rsid w:val="00103E39"/>
    <w:pPr>
      <w:spacing w:before="0" w:after="0" w:line="240" w:lineRule="auto"/>
      <w:jc w:val="right"/>
    </w:pPr>
    <w:rPr>
      <w:rFonts w:ascii="Garamond" w:eastAsia="Times New Roman" w:hAnsi="Garamond" w:cs="Times New Roman"/>
      <w:bCs w:val="0"/>
      <w:color w:val="auto"/>
      <w:sz w:val="22"/>
      <w:szCs w:val="22"/>
      <w:lang w:val="x-none" w:eastAsia="x-none"/>
    </w:rPr>
  </w:style>
  <w:style w:type="character" w:customStyle="1" w:styleId="afe">
    <w:name w:val="ЭАА Знак"/>
    <w:link w:val="afd"/>
    <w:rsid w:val="00103E39"/>
    <w:rPr>
      <w:rFonts w:ascii="Garamond" w:eastAsia="Times New Roman" w:hAnsi="Garamond" w:cs="Times New Roman"/>
      <w:b/>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1.bin"/><Relationship Id="rId21" Type="http://schemas.openxmlformats.org/officeDocument/2006/relationships/image" Target="media/image7.wmf"/><Relationship Id="rId34" Type="http://schemas.openxmlformats.org/officeDocument/2006/relationships/oleObject" Target="embeddings/oleObject19.bin"/><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8.bin"/><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7.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3.bin"/><Relationship Id="rId36" Type="http://schemas.openxmlformats.org/officeDocument/2006/relationships/oleObject" Target="embeddings/oleObject21.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oleObject" Target="embeddings/oleObject1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20.bin"/><Relationship Id="rId8" Type="http://schemas.openxmlformats.org/officeDocument/2006/relationships/image" Target="media/image1.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24</Pages>
  <Words>7959</Words>
  <Characters>45370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I-Teco</Company>
  <LinksUpToDate>false</LinksUpToDate>
  <CharactersWithSpaces>53223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Шупилова Евгения Александровна</dc:creator>
  <cp:lastModifiedBy>Пряхина Ирина Игоревна</cp:lastModifiedBy>
  <cp:revision>22</cp:revision>
  <dcterms:created xsi:type="dcterms:W3CDTF">2025-09-17T05:45:00Z</dcterms:created>
  <dcterms:modified xsi:type="dcterms:W3CDTF">2025-09-22T08:51:00Z</dcterms:modified>
</cp:coreProperties>
</file>